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2B2F38" w:rsidP="002916DC">
      <w:pPr>
        <w:widowControl/>
        <w:jc w:val="both"/>
        <w:rPr>
          <w:lang w:val="en-US"/>
        </w:rPr>
      </w:pPr>
      <w:r>
        <w:t>Verejnosť bola o potrebe prípravy právneho predpisu informovaná na základe článku 13 smernice Európskeho parlamentu a Rady (EÚ) 2018/958 o teste proporcionality pred prijatím novej regulácie povolaní.</w:t>
      </w:r>
      <w:bookmarkStart w:id="0" w:name="_GoBack"/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1E1C20"/>
    <w:rsid w:val="00212F9A"/>
    <w:rsid w:val="002916DC"/>
    <w:rsid w:val="002B2F38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2B2F38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8.2019 22:51:25"/>
    <f:field ref="objchangedby" par="" text="Administrator, System"/>
    <f:field ref="objmodifiedat" par="" text="28.8.2019 22:51:2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Cabalová Katarína</cp:lastModifiedBy>
  <cp:revision>2</cp:revision>
  <dcterms:created xsi:type="dcterms:W3CDTF">2020-05-13T09:06:00Z</dcterms:created>
  <dcterms:modified xsi:type="dcterms:W3CDTF">2020-05-13T09:06:00Z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Bumberová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 teste proporcionality pred prijatím novej regulácie povolaní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Smernica Európskeho parlamentu a Rady (EÚ) 2018/958 o teste proporcionality pred prijatím novej regulácie povolaní </vt:lpwstr>
  </property>
  <property fmtid="{D5CDD505-2E9C-101B-9397-08002B2CF9AE}" pid="17" name="FSC#SKEDITIONSLOVLEX@103.510:plnynazovpredpis">
    <vt:lpwstr> Zákon o teste proporcionality pred prijatím novej regulácie povolaní </vt:lpwstr>
  </property>
  <property fmtid="{D5CDD505-2E9C-101B-9397-08002B2CF9AE}" pid="18" name="FSC#SKEDITIONSLOVLEX@103.510:rezortcislopredpis">
    <vt:lpwstr>spis č. 2019/13483-A1810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LP/2019/625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Materiál nebude mať vplyv na rozpočet verejnej správy, pretože vykonanie testu proporcionality sa uskutočňuje&amp;nbsp; pred spustením legislatívneho procesu, vyhodnotenie konzultácii, ktoré sa uskutočnili na základe testu proporcionality, sa premietnu do dôv</vt:lpwstr>
  </property>
  <property fmtid="{D5CDD505-2E9C-101B-9397-08002B2CF9AE}" pid="57" name="FSC#SKEDITIONSLOVLEX@103.510:AttrStrListDocPropAltRiesenia">
    <vt:lpwstr>Alternatívnym riešením bolo ustanoviť test proporcionality ako súčasť Doložky vplyvov a analýzy vplyvov podľa § 7 ods. 3 zákona č. 400/2015 Z. z. o tvorbe právnych predpisov a o Zbierke zákonov Slovenskej republiky a o zmene a doplnení niektorých zákonov.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style="margin-left: 14.2pt; text-align: justify;"&gt;Ministerstvo školstva, vedy, výskumu a&amp;nbsp;športu Slovenskej republiky predkladá návrh zákona o&amp;nbsp;teste proporcionality pred prijatím novej regulácie povolaní (ďalej len „návrh zákona“) s&amp;nbsp;cieľo</vt:lpwstr>
  </property>
  <property fmtid="{D5CDD505-2E9C-101B-9397-08002B2CF9AE}" pid="135" name="FSC#COOSYSTEM@1.1:Container">
    <vt:lpwstr>COO.2145.1000.3.3557914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potrebe prípravy právneho predpisu informovaná na základe článku 13 smernice Európskeho parlamentu a&amp;nbsp;Rady (EÚ) 2018/958 o&amp;nbsp;teste proporcionality pred prijatím novej regulácie povolaní.&lt;/p&gt;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hlavného štátneho radcu</vt:lpwstr>
  </property>
  <property fmtid="{D5CDD505-2E9C-101B-9397-08002B2CF9AE}" pid="146" name="FSC#SKEDITIONSLOVLEX@103.510:funkciaPredDativ">
    <vt:lpwstr>hlavnému štátnemu radcovi</vt:lpwstr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28. 8. 2019</vt:lpwstr>
  </property>
</Properties>
</file>