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51B4A47" w:rsidR="000C2162" w:rsidRDefault="00D936E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5D8ACB1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9529A">
              <w:rPr>
                <w:sz w:val="25"/>
                <w:szCs w:val="25"/>
              </w:rPr>
              <w:t>spis č. 2020/13413-A1810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FCFA8D7" w:rsidR="0012409A" w:rsidRPr="00D52766" w:rsidRDefault="00D936EB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422/2015 Z. z. o 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43D9BA" w:rsidR="00A56B40" w:rsidRPr="008E4F14" w:rsidRDefault="00D936EB" w:rsidP="00D936E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Odôvodnené stanovisko Európskej komisie č. 2018/2304 C(2019) 8498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</w:p>
        </w:tc>
        <w:tc>
          <w:tcPr>
            <w:tcW w:w="5149" w:type="dxa"/>
          </w:tcPr>
          <w:p w14:paraId="3C06B769" w14:textId="545059C5" w:rsidR="00D936EB" w:rsidRDefault="00D936EB" w:rsidP="00D936E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936EB" w14:paraId="0E5A3D85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41519" w14:textId="58358A66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215A5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D936EB" w14:paraId="37B71DEC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6DE33" w14:textId="33246816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215A5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D936EB" w14:paraId="36F3EE15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03C6F2" w14:textId="77777777" w:rsidR="00D936EB" w:rsidRDefault="00D936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936EB" w14:paraId="1D3277B5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017000" w14:textId="5BD725E2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215A5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D936EB" w14:paraId="5E1F6824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272E13" w14:textId="67D539F2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215A5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D936EB" w14:paraId="5660C0ED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EB13BA" w14:textId="21BF0AAD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215A5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D936EB" w14:paraId="2CD968BC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D635C3" w14:textId="3134A8D5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0215A5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D936EB" w14:paraId="5F5AF1C4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93C78B" w14:textId="29391011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0215A5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D936EB" w14:paraId="11B90872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F9D6FA" w14:textId="3812AB37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0215A5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D936EB" w14:paraId="5C367FA4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85A5CE" w14:textId="1ACDA02D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0215A5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D936EB" w14:paraId="68C9890B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CB8C13" w14:textId="4EBAB33A" w:rsidR="00D936EB" w:rsidRDefault="00D936EB" w:rsidP="000215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0215A5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D936EB" w14:paraId="6352765C" w14:textId="77777777">
              <w:trPr>
                <w:divId w:val="1820610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9B6A87" w14:textId="089F8F94" w:rsidR="00D936EB" w:rsidRDefault="00D936EB" w:rsidP="000215A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990C617" w:rsidR="00A56B40" w:rsidRPr="008073E3" w:rsidRDefault="00A56B40" w:rsidP="00D936E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A495FFB" w14:textId="77777777" w:rsidR="000952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9529A">
        <w:rPr>
          <w:sz w:val="25"/>
          <w:szCs w:val="25"/>
        </w:rPr>
        <w:t xml:space="preserve">Mgr. Branislav </w:t>
      </w:r>
      <w:proofErr w:type="spellStart"/>
      <w:r w:rsidR="0009529A">
        <w:rPr>
          <w:sz w:val="25"/>
          <w:szCs w:val="25"/>
        </w:rPr>
        <w:t>Gröhling</w:t>
      </w:r>
      <w:proofErr w:type="spellEnd"/>
    </w:p>
    <w:p w14:paraId="284604DA" w14:textId="6BF42554" w:rsidR="009D7004" w:rsidRPr="008E4F14" w:rsidRDefault="0009529A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SR</w:t>
      </w:r>
      <w:r w:rsidR="009D7004"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 w:rsidSect="00531D16">
      <w:footerReference w:type="default" r:id="rId7"/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C2D4" w14:textId="77777777" w:rsidR="00383541" w:rsidRDefault="00383541" w:rsidP="00AF1D48">
      <w:r>
        <w:separator/>
      </w:r>
    </w:p>
  </w:endnote>
  <w:endnote w:type="continuationSeparator" w:id="0">
    <w:p w14:paraId="274D6391" w14:textId="77777777" w:rsidR="00383541" w:rsidRDefault="0038354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180BAE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B2A36">
      <w:t>septemb</w:t>
    </w:r>
    <w:r w:rsidR="008A3AEF">
      <w:t>e</w:t>
    </w:r>
    <w:r w:rsidR="00DB2A36">
      <w:t>r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0DAC" w14:textId="77777777" w:rsidR="00383541" w:rsidRDefault="00383541" w:rsidP="00AF1D48">
      <w:r>
        <w:separator/>
      </w:r>
    </w:p>
  </w:footnote>
  <w:footnote w:type="continuationSeparator" w:id="0">
    <w:p w14:paraId="4A913670" w14:textId="77777777" w:rsidR="00383541" w:rsidRDefault="0038354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15A5"/>
    <w:rsid w:val="00036E2E"/>
    <w:rsid w:val="00061CCF"/>
    <w:rsid w:val="00092758"/>
    <w:rsid w:val="0009529A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2290"/>
    <w:rsid w:val="0033171B"/>
    <w:rsid w:val="00372637"/>
    <w:rsid w:val="00383541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31D16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A3AEF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936EB"/>
    <w:rsid w:val="00DA1D25"/>
    <w:rsid w:val="00DA48B3"/>
    <w:rsid w:val="00DA4C98"/>
    <w:rsid w:val="00DB2A36"/>
    <w:rsid w:val="00DD6A6E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76948"/>
    <w:rsid w:val="00F83F06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1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D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8.2020 9:04:49"/>
    <f:field ref="objchangedby" par="" text="Administrator, System"/>
    <f:field ref="objmodifiedat" par="" text="12.8.2020 9:04:53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8</cp:revision>
  <cp:lastPrinted>2020-09-03T12:11:00Z</cp:lastPrinted>
  <dcterms:created xsi:type="dcterms:W3CDTF">2020-08-28T10:44:00Z</dcterms:created>
  <dcterms:modified xsi:type="dcterms:W3CDTF">2020-09-14T07:48:00Z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COO.2145.1000.3.3968534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2018/2304 C(2019) 8498 final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9" name="FSC#SKEDITIONSLOVLEX@103.510:rezortcislopredpis">
    <vt:lpwstr>spis č. 2020/13413-A1810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LP/2020/279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republiky_x000d_
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rozhodnutie Súdneho dvora Európskych spoločenstiev vo veci C- 238/98 Hugo Fernando Hocsman proti Ministre de l'Emploi et de la Solidarité, 2000 Zb. roz. ESD (I-06623) - Článok 52 Zmluvy o Európskom Spoločenstve ( teraz článok 43 ES) sa má vykladať v tom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 nebolo začaté konanie v rámci „EÚ Pilot“_x000d_
- bol začatý postup Európskej komisie podľa čl. 258 a 260 Zmluvy o fungovaní Európskej únie v jej platnom znení,_x000d_
• porušenie č. 2018/2183 C(2019) </vt:lpwstr>
  </property>
  <property fmtid="{D5CDD505-2E9C-101B-9397-08002B2CF9AE}" pid="47" name="FSC#SKEDITIONSLOVLEX@103.510:AttrStrListDocPropInfoUzPreberanePP">
    <vt:lpwstr>Smernica Európskeho parlamentu a Rady 2005/36/ES bola prebratá do_x000d_
- zákona č. 422/2015 Z. z. o uznávaní dokladov o vzdelaní a o uznávaní odborných kvalifikácii a o zmene a doplnení niektorých zákonov, _x000d_
- 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so smernicou Európskeho parlamentu a Rady 2005/36/ES zo 7. septembra 2005 o uznávaní odborných kvalifikácií v platnom znení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justify;"&gt;Návrh zákona nadväzuje na legislatívny proces, o ktorom bola verejnosť informovaná prostredníctvom predbežnej informácie č. PI/2019/144 zverejnenej v informačnom systéme verejnej správy Slov-Lex&amp;nbsp;a&amp;nbsp;na odôvodnené 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Zb. o autorizovaných architektoch a autorizovaných stavebných inžinieroch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/1992 Zb. o autorizovaných architektoch a autorizovaných stavebných inžinieroch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12. 8. 2020</vt:lpwstr>
  </property>
</Properties>
</file>