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3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MINISTERSTVO DOPRAVY</w:t>
      </w:r>
      <w:r w:rsidR="00C653F8">
        <w:rPr>
          <w:szCs w:val="24"/>
        </w:rPr>
        <w:t xml:space="preserve"> A</w:t>
      </w:r>
      <w:r>
        <w:rPr>
          <w:szCs w:val="24"/>
        </w:rPr>
        <w:t xml:space="preserve"> </w:t>
      </w:r>
      <w:r w:rsidR="005459D3">
        <w:rPr>
          <w:szCs w:val="24"/>
        </w:rPr>
        <w:t xml:space="preserve">VÝSTAVBY 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DA2557" w:rsidRDefault="00DA2557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A2557" w:rsidRDefault="00DA2557">
      <w:pPr>
        <w:pStyle w:val="odrky"/>
        <w:numPr>
          <w:ilvl w:val="0"/>
          <w:numId w:val="0"/>
        </w:numPr>
        <w:spacing w:line="240" w:lineRule="auto"/>
        <w:jc w:val="left"/>
      </w:pPr>
    </w:p>
    <w:p w:rsidR="00AF2DCE" w:rsidRDefault="00AF2DCE" w:rsidP="00D22A6D">
      <w:pPr>
        <w:pStyle w:val="odrky"/>
        <w:numPr>
          <w:ilvl w:val="0"/>
          <w:numId w:val="0"/>
        </w:numPr>
        <w:tabs>
          <w:tab w:val="left" w:pos="0"/>
          <w:tab w:val="left" w:pos="5387"/>
        </w:tabs>
        <w:spacing w:line="240" w:lineRule="auto"/>
      </w:pPr>
      <w:r>
        <w:t xml:space="preserve">Materiál na rokovanie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>Číslo:</w:t>
      </w:r>
      <w:r w:rsidR="00D22A6D">
        <w:rPr>
          <w:color w:val="000000"/>
          <w:szCs w:val="24"/>
        </w:rPr>
        <w:t> </w:t>
      </w:r>
      <w:r w:rsidR="00D22A6D">
        <w:t>20561</w:t>
      </w:r>
      <w:r>
        <w:t>/20</w:t>
      </w:r>
      <w:r w:rsidR="00D22A6D">
        <w:t>20</w:t>
      </w:r>
      <w:r w:rsidRPr="00037CF4">
        <w:t>/SBPMR/</w:t>
      </w:r>
      <w:r w:rsidR="002F6292">
        <w:t>68690</w:t>
      </w:r>
      <w:bookmarkStart w:id="0" w:name="_GoBack"/>
      <w:bookmarkEnd w:id="0"/>
      <w:r>
        <w:t>-M</w:t>
      </w:r>
      <w:r>
        <w:rPr>
          <w:color w:val="000000"/>
          <w:szCs w:val="24"/>
        </w:rPr>
        <w:t xml:space="preserve"> </w:t>
      </w:r>
      <w:r>
        <w:t xml:space="preserve">Legislatívnej rady vlády </w:t>
      </w:r>
    </w:p>
    <w:p w:rsidR="00DA2557" w:rsidRDefault="00AF2DCE" w:rsidP="00AF2DCE">
      <w:pPr>
        <w:pStyle w:val="odrky"/>
        <w:numPr>
          <w:ilvl w:val="0"/>
          <w:numId w:val="0"/>
        </w:numPr>
        <w:tabs>
          <w:tab w:val="left" w:pos="5670"/>
          <w:tab w:val="right" w:pos="8931"/>
        </w:tabs>
        <w:spacing w:line="240" w:lineRule="auto"/>
      </w:pPr>
      <w:r>
        <w:t>Slovenskej republiky</w:t>
      </w:r>
      <w:r w:rsidR="001F407E">
        <w:t xml:space="preserve"> </w:t>
      </w:r>
      <w:r w:rsidR="006B20B2" w:rsidRPr="006B20B2">
        <w:rPr>
          <w:color w:val="000000"/>
          <w:szCs w:val="24"/>
        </w:rPr>
        <w:t xml:space="preserve"> </w:t>
      </w:r>
      <w:r w:rsidR="007C31E4">
        <w:rPr>
          <w:color w:val="000000"/>
          <w:szCs w:val="24"/>
        </w:rPr>
        <w:t xml:space="preserve">                                                </w:t>
      </w:r>
    </w:p>
    <w:p w:rsidR="00DA2557" w:rsidRDefault="00DA2557">
      <w:pPr>
        <w:pStyle w:val="odrky"/>
        <w:spacing w:line="240" w:lineRule="auto"/>
        <w:ind w:firstLine="0"/>
      </w:pPr>
    </w:p>
    <w:p w:rsidR="00DA2557" w:rsidRDefault="00DA2557">
      <w:pPr>
        <w:pStyle w:val="odrky"/>
        <w:spacing w:line="240" w:lineRule="auto"/>
        <w:ind w:firstLine="0"/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1F407E" w:rsidRPr="000B1E04" w:rsidRDefault="001F407E" w:rsidP="00F833D8">
      <w:pPr>
        <w:pStyle w:val="Zkladntext210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0B1E04">
        <w:rPr>
          <w:bCs/>
          <w:sz w:val="24"/>
          <w:szCs w:val="24"/>
        </w:rPr>
        <w:t>Návrh</w:t>
      </w:r>
    </w:p>
    <w:p w:rsidR="00F833D8" w:rsidRPr="000B1E04" w:rsidRDefault="00F833D8" w:rsidP="00F833D8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0B1E04">
        <w:rPr>
          <w:b/>
          <w:bCs/>
          <w:sz w:val="24"/>
          <w:szCs w:val="24"/>
        </w:rPr>
        <w:t>Zákon</w:t>
      </w:r>
    </w:p>
    <w:p w:rsidR="00F833D8" w:rsidRPr="000B1E04" w:rsidRDefault="00F833D8" w:rsidP="00F833D8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0B1E04">
        <w:rPr>
          <w:b/>
          <w:bCs/>
          <w:sz w:val="24"/>
          <w:szCs w:val="24"/>
        </w:rPr>
        <w:t>z ............. 20</w:t>
      </w:r>
      <w:r w:rsidR="00D22A6D">
        <w:rPr>
          <w:b/>
          <w:bCs/>
          <w:sz w:val="24"/>
          <w:szCs w:val="24"/>
        </w:rPr>
        <w:t>20</w:t>
      </w:r>
      <w:r w:rsidRPr="000B1E04">
        <w:rPr>
          <w:b/>
          <w:bCs/>
          <w:sz w:val="24"/>
          <w:szCs w:val="24"/>
        </w:rPr>
        <w:t>,</w:t>
      </w:r>
    </w:p>
    <w:p w:rsidR="00F833D8" w:rsidRPr="004F24D3" w:rsidRDefault="00F833D8" w:rsidP="004F24D3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0B1E04">
        <w:rPr>
          <w:b/>
          <w:bCs/>
          <w:sz w:val="24"/>
          <w:szCs w:val="24"/>
        </w:rPr>
        <w:t xml:space="preserve">ktorým sa mení a dopĺňa zákon č. 150/2013 Z. z. o Štátnom fonde rozvoja bývania v znení </w:t>
      </w:r>
      <w:r w:rsidR="005027FA" w:rsidRPr="000B1E04">
        <w:rPr>
          <w:b/>
          <w:bCs/>
          <w:sz w:val="24"/>
          <w:szCs w:val="24"/>
        </w:rPr>
        <w:t>neskorších predpisov</w:t>
      </w:r>
      <w:r w:rsidR="00DF76B4" w:rsidRPr="000B1E04">
        <w:rPr>
          <w:b/>
          <w:bCs/>
          <w:sz w:val="24"/>
          <w:szCs w:val="24"/>
        </w:rPr>
        <w:t xml:space="preserve"> </w:t>
      </w:r>
      <w:r w:rsidR="004F24D3">
        <w:rPr>
          <w:b/>
          <w:bCs/>
          <w:sz w:val="24"/>
          <w:szCs w:val="24"/>
        </w:rPr>
        <w:t>a ktorým sa mení zákon č. 583/2004 Z. z. o rozpočtových pravidlách územnej samosprávy a o zmene a doplnení niektorých zákonov v znení neskorších predpisov</w:t>
      </w:r>
    </w:p>
    <w:p w:rsidR="00DA2557" w:rsidRDefault="00DA2557">
      <w:pPr>
        <w:spacing w:before="0" w:line="240" w:lineRule="auto"/>
        <w:rPr>
          <w:u w:val="single"/>
        </w:rPr>
      </w:pPr>
    </w:p>
    <w:p w:rsidR="00DA2557" w:rsidRDefault="00DA2557">
      <w:pPr>
        <w:sectPr w:rsidR="00DA2557" w:rsidSect="00970148">
          <w:pgSz w:w="11906" w:h="16838"/>
          <w:pgMar w:top="1702" w:right="1416" w:bottom="1822" w:left="1418" w:header="1418" w:footer="1418" w:gutter="0"/>
          <w:pgNumType w:start="1"/>
          <w:cols w:space="708"/>
          <w:docGrid w:linePitch="360"/>
        </w:sect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DA2557" w:rsidRPr="008D14DE" w:rsidRDefault="005027FA" w:rsidP="00FB610C">
      <w:pPr>
        <w:pStyle w:val="Pta"/>
        <w:tabs>
          <w:tab w:val="clear" w:pos="4536"/>
          <w:tab w:val="clear" w:pos="9072"/>
        </w:tabs>
        <w:spacing w:line="240" w:lineRule="auto"/>
        <w:ind w:right="709"/>
        <w:jc w:val="left"/>
      </w:pPr>
      <w:r>
        <w:t>Iniciatívny materiál</w:t>
      </w:r>
    </w:p>
    <w:p w:rsidR="00DA2557" w:rsidRPr="008D14DE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B35E48" w:rsidRDefault="00B35E48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</w:pPr>
      <w:r>
        <w:t>Návrh uznesenia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Predkladacia správa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Vyhlásenie predkladateľa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Návrh zákona</w:t>
      </w:r>
    </w:p>
    <w:p w:rsidR="00B35E48" w:rsidRDefault="00B35E48" w:rsidP="00B35E48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Dôvodová správa</w:t>
      </w:r>
    </w:p>
    <w:p w:rsidR="00B35E48" w:rsidRDefault="00B35E48" w:rsidP="00B35E48">
      <w:pPr>
        <w:numPr>
          <w:ilvl w:val="0"/>
          <w:numId w:val="4"/>
        </w:numPr>
        <w:spacing w:before="0" w:line="240" w:lineRule="auto"/>
      </w:pPr>
      <w:r>
        <w:t>Doložka vybraných vplyvov</w:t>
      </w:r>
    </w:p>
    <w:p w:rsidR="00B35E48" w:rsidRDefault="00B35E48" w:rsidP="00B35E48">
      <w:pPr>
        <w:numPr>
          <w:ilvl w:val="0"/>
          <w:numId w:val="4"/>
        </w:numPr>
        <w:spacing w:before="0" w:line="240" w:lineRule="auto"/>
      </w:pPr>
      <w:r>
        <w:t>Správa o účasti verejnosti</w:t>
      </w:r>
    </w:p>
    <w:p w:rsidR="00B35E48" w:rsidRDefault="00B35E48" w:rsidP="00B35E48">
      <w:pPr>
        <w:numPr>
          <w:ilvl w:val="0"/>
          <w:numId w:val="4"/>
        </w:numPr>
        <w:spacing w:before="0" w:line="240" w:lineRule="auto"/>
      </w:pPr>
      <w:r>
        <w:t>Doložka zlučiteľnosti</w:t>
      </w:r>
    </w:p>
    <w:p w:rsidR="00B35E48" w:rsidRPr="00A72C8C" w:rsidRDefault="00B35E48" w:rsidP="00B35E48">
      <w:pPr>
        <w:numPr>
          <w:ilvl w:val="0"/>
          <w:numId w:val="4"/>
        </w:numPr>
        <w:spacing w:before="0" w:line="240" w:lineRule="auto"/>
      </w:pPr>
      <w:r w:rsidRPr="00A72C8C">
        <w:t>Návrh vykonávacieho predpisu</w:t>
      </w:r>
    </w:p>
    <w:p w:rsidR="00B35E48" w:rsidRPr="00A72C8C" w:rsidRDefault="00B35E48" w:rsidP="00B35E48">
      <w:pPr>
        <w:numPr>
          <w:ilvl w:val="0"/>
          <w:numId w:val="4"/>
        </w:numPr>
        <w:spacing w:before="0" w:line="240" w:lineRule="auto"/>
      </w:pPr>
      <w:r w:rsidRPr="00A72C8C">
        <w:t>Vyhodnotenie pripomienkového konania</w:t>
      </w:r>
    </w:p>
    <w:p w:rsidR="00DA2557" w:rsidRDefault="00DA2557">
      <w:pPr>
        <w:spacing w:before="0" w:line="240" w:lineRule="auto"/>
      </w:pPr>
    </w:p>
    <w:p w:rsidR="00DA2557" w:rsidRDefault="00DA2557">
      <w:pPr>
        <w:sectPr w:rsidR="00DA2557" w:rsidSect="00970148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</w:p>
    <w:p w:rsidR="00B2511E" w:rsidRDefault="00B2511E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D22A6D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Andrej Doležal</w:t>
      </w:r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minister dopravy</w:t>
      </w:r>
      <w:r w:rsidR="00C653F8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 xml:space="preserve">výstavby </w:t>
      </w:r>
    </w:p>
    <w:p w:rsidR="0088340E" w:rsidRDefault="0088340E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2F0776">
      <w:pPr>
        <w:pStyle w:val="odrky"/>
        <w:numPr>
          <w:ilvl w:val="0"/>
          <w:numId w:val="0"/>
        </w:numPr>
        <w:spacing w:before="240"/>
        <w:jc w:val="center"/>
        <w:sectPr w:rsidR="00DA2557" w:rsidSect="0088340E">
          <w:type w:val="continuous"/>
          <w:pgSz w:w="11906" w:h="16838"/>
          <w:pgMar w:top="1702" w:right="1134" w:bottom="1134" w:left="1418" w:header="1418" w:footer="1418" w:gutter="0"/>
          <w:cols w:space="708"/>
          <w:docGrid w:linePitch="360"/>
        </w:sectPr>
      </w:pPr>
      <w:r>
        <w:t>Bratislava</w:t>
      </w:r>
      <w:r w:rsidR="000D65E6">
        <w:t xml:space="preserve"> </w:t>
      </w:r>
      <w:r w:rsidR="00D22A6D">
        <w:t>september</w:t>
      </w:r>
      <w:r w:rsidR="008870A7">
        <w:t xml:space="preserve"> </w:t>
      </w:r>
      <w:r w:rsidR="006D250F">
        <w:t>20</w:t>
      </w:r>
      <w:r w:rsidR="00D22A6D">
        <w:t>20</w:t>
      </w:r>
    </w:p>
    <w:p w:rsidR="002F78C8" w:rsidRDefault="002F78C8" w:rsidP="0035233E"/>
    <w:sectPr w:rsidR="002F78C8" w:rsidSect="00811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24" w:rsidRDefault="00FE5A24">
      <w:pPr>
        <w:spacing w:before="0" w:line="240" w:lineRule="auto"/>
      </w:pPr>
      <w:r>
        <w:separator/>
      </w:r>
    </w:p>
  </w:endnote>
  <w:endnote w:type="continuationSeparator" w:id="0">
    <w:p w:rsidR="00FE5A24" w:rsidRDefault="00FE5A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24" w:rsidRDefault="00FE5A24">
      <w:pPr>
        <w:spacing w:before="0" w:line="240" w:lineRule="auto"/>
      </w:pPr>
      <w:r>
        <w:separator/>
      </w:r>
    </w:p>
  </w:footnote>
  <w:footnote w:type="continuationSeparator" w:id="0">
    <w:p w:rsidR="00FE5A24" w:rsidRDefault="00FE5A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ADD"/>
    <w:rsid w:val="000A5E9D"/>
    <w:rsid w:val="000B1E04"/>
    <w:rsid w:val="000D5071"/>
    <w:rsid w:val="000D65E6"/>
    <w:rsid w:val="0017304C"/>
    <w:rsid w:val="001760D2"/>
    <w:rsid w:val="001D28F6"/>
    <w:rsid w:val="001E7B00"/>
    <w:rsid w:val="001F407E"/>
    <w:rsid w:val="00230CF7"/>
    <w:rsid w:val="0026566D"/>
    <w:rsid w:val="00296D5E"/>
    <w:rsid w:val="002F0776"/>
    <w:rsid w:val="002F3977"/>
    <w:rsid w:val="002F6292"/>
    <w:rsid w:val="002F78C8"/>
    <w:rsid w:val="00306F46"/>
    <w:rsid w:val="0035233E"/>
    <w:rsid w:val="0038291E"/>
    <w:rsid w:val="00387B99"/>
    <w:rsid w:val="003E0E4E"/>
    <w:rsid w:val="00404982"/>
    <w:rsid w:val="0042011B"/>
    <w:rsid w:val="0045145F"/>
    <w:rsid w:val="0045229F"/>
    <w:rsid w:val="00460AFF"/>
    <w:rsid w:val="0047776D"/>
    <w:rsid w:val="00485095"/>
    <w:rsid w:val="00490062"/>
    <w:rsid w:val="004B2E17"/>
    <w:rsid w:val="004E4A09"/>
    <w:rsid w:val="004F24D3"/>
    <w:rsid w:val="005027FA"/>
    <w:rsid w:val="0051427B"/>
    <w:rsid w:val="00527E6E"/>
    <w:rsid w:val="005459D3"/>
    <w:rsid w:val="005554CF"/>
    <w:rsid w:val="00576096"/>
    <w:rsid w:val="00580D58"/>
    <w:rsid w:val="00580D5D"/>
    <w:rsid w:val="005D60F2"/>
    <w:rsid w:val="005F0753"/>
    <w:rsid w:val="0065781B"/>
    <w:rsid w:val="006725A7"/>
    <w:rsid w:val="006B20B2"/>
    <w:rsid w:val="006D250F"/>
    <w:rsid w:val="006F079F"/>
    <w:rsid w:val="007C31E4"/>
    <w:rsid w:val="007C6C2A"/>
    <w:rsid w:val="007C6EEF"/>
    <w:rsid w:val="008111D0"/>
    <w:rsid w:val="00837EF1"/>
    <w:rsid w:val="00851DA5"/>
    <w:rsid w:val="0088340E"/>
    <w:rsid w:val="008870A7"/>
    <w:rsid w:val="00891C1F"/>
    <w:rsid w:val="00895E78"/>
    <w:rsid w:val="008C7D6C"/>
    <w:rsid w:val="008D14DE"/>
    <w:rsid w:val="008D49AA"/>
    <w:rsid w:val="008E0B1C"/>
    <w:rsid w:val="008E3C4F"/>
    <w:rsid w:val="00901032"/>
    <w:rsid w:val="00936AFB"/>
    <w:rsid w:val="00941A49"/>
    <w:rsid w:val="009677A6"/>
    <w:rsid w:val="00970148"/>
    <w:rsid w:val="0097739F"/>
    <w:rsid w:val="009A427A"/>
    <w:rsid w:val="009A4D94"/>
    <w:rsid w:val="009B01DD"/>
    <w:rsid w:val="009D6E70"/>
    <w:rsid w:val="00A447B1"/>
    <w:rsid w:val="00A449A4"/>
    <w:rsid w:val="00A47965"/>
    <w:rsid w:val="00A55557"/>
    <w:rsid w:val="00A6413C"/>
    <w:rsid w:val="00A852DC"/>
    <w:rsid w:val="00AD7090"/>
    <w:rsid w:val="00AE2AA6"/>
    <w:rsid w:val="00AF1633"/>
    <w:rsid w:val="00AF1D87"/>
    <w:rsid w:val="00AF2DCE"/>
    <w:rsid w:val="00B04AB2"/>
    <w:rsid w:val="00B2511E"/>
    <w:rsid w:val="00B35E48"/>
    <w:rsid w:val="00B53CDC"/>
    <w:rsid w:val="00B756A4"/>
    <w:rsid w:val="00B9765B"/>
    <w:rsid w:val="00BB5205"/>
    <w:rsid w:val="00BF2C8C"/>
    <w:rsid w:val="00C05105"/>
    <w:rsid w:val="00C4359E"/>
    <w:rsid w:val="00C653F8"/>
    <w:rsid w:val="00C7091D"/>
    <w:rsid w:val="00CA1A46"/>
    <w:rsid w:val="00CD2B1E"/>
    <w:rsid w:val="00CE151B"/>
    <w:rsid w:val="00CF2D65"/>
    <w:rsid w:val="00CF425F"/>
    <w:rsid w:val="00D22A6D"/>
    <w:rsid w:val="00D3492C"/>
    <w:rsid w:val="00D42838"/>
    <w:rsid w:val="00D51EBA"/>
    <w:rsid w:val="00D747F7"/>
    <w:rsid w:val="00D92AF0"/>
    <w:rsid w:val="00DA2557"/>
    <w:rsid w:val="00DB5D47"/>
    <w:rsid w:val="00DC4F23"/>
    <w:rsid w:val="00DD4B76"/>
    <w:rsid w:val="00DF76B4"/>
    <w:rsid w:val="00E142C2"/>
    <w:rsid w:val="00E14A8C"/>
    <w:rsid w:val="00E21E48"/>
    <w:rsid w:val="00E71703"/>
    <w:rsid w:val="00EA7BD1"/>
    <w:rsid w:val="00ED01B6"/>
    <w:rsid w:val="00EE4163"/>
    <w:rsid w:val="00F07E09"/>
    <w:rsid w:val="00F11159"/>
    <w:rsid w:val="00F35199"/>
    <w:rsid w:val="00F40ADD"/>
    <w:rsid w:val="00F833D8"/>
    <w:rsid w:val="00FB610C"/>
    <w:rsid w:val="00FD78B1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5F3FBA-664B-4161-A8ED-B21DC340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1D0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rsid w:val="008111D0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8111D0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rsid w:val="008111D0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8111D0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8111D0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8111D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8111D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8111D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111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111D0"/>
  </w:style>
  <w:style w:type="character" w:customStyle="1" w:styleId="WW8Num11z0">
    <w:name w:val="WW8Num11z0"/>
    <w:rsid w:val="008111D0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sid w:val="008111D0"/>
    <w:rPr>
      <w:rFonts w:ascii="Symbol" w:hAnsi="Symbol"/>
    </w:rPr>
  </w:style>
  <w:style w:type="character" w:customStyle="1" w:styleId="WW8Num31z0">
    <w:name w:val="WW8Num31z0"/>
    <w:rsid w:val="008111D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sid w:val="008111D0"/>
    <w:rPr>
      <w:rFonts w:ascii="Times New Roman" w:hAnsi="Times New Roman"/>
    </w:rPr>
  </w:style>
  <w:style w:type="character" w:customStyle="1" w:styleId="Predvolenpsmoodseku1">
    <w:name w:val="Predvolené písmo odseku1"/>
    <w:rsid w:val="008111D0"/>
  </w:style>
  <w:style w:type="character" w:styleId="slostrany">
    <w:name w:val="page number"/>
    <w:basedOn w:val="Predvolenpsmoodseku1"/>
    <w:rsid w:val="008111D0"/>
  </w:style>
  <w:style w:type="paragraph" w:customStyle="1" w:styleId="Nadpis">
    <w:name w:val="Nadpis"/>
    <w:basedOn w:val="Normlny"/>
    <w:next w:val="Zkladntext"/>
    <w:rsid w:val="008111D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8111D0"/>
    <w:pPr>
      <w:spacing w:before="0"/>
    </w:pPr>
    <w:rPr>
      <w:b/>
    </w:rPr>
  </w:style>
  <w:style w:type="paragraph" w:styleId="Zoznam">
    <w:name w:val="List"/>
    <w:basedOn w:val="Zkladntext"/>
    <w:rsid w:val="008111D0"/>
    <w:rPr>
      <w:rFonts w:cs="Mangal"/>
    </w:rPr>
  </w:style>
  <w:style w:type="paragraph" w:customStyle="1" w:styleId="Popisok">
    <w:name w:val="Popisok"/>
    <w:basedOn w:val="Normlny"/>
    <w:rsid w:val="008111D0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8111D0"/>
    <w:pPr>
      <w:suppressLineNumbers/>
    </w:pPr>
    <w:rPr>
      <w:rFonts w:cs="Mangal"/>
    </w:rPr>
  </w:style>
  <w:style w:type="paragraph" w:styleId="Hlavika">
    <w:name w:val="header"/>
    <w:basedOn w:val="Normlny"/>
    <w:rsid w:val="008111D0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rsid w:val="008111D0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link w:val="PtaChar"/>
    <w:rsid w:val="008111D0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rsid w:val="008111D0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8111D0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8111D0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8111D0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8111D0"/>
    <w:pPr>
      <w:ind w:left="1134" w:hanging="567"/>
    </w:pPr>
  </w:style>
  <w:style w:type="paragraph" w:customStyle="1" w:styleId="Zkladntext21">
    <w:name w:val="Základný text 21"/>
    <w:basedOn w:val="Normlny"/>
    <w:rsid w:val="008111D0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8111D0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rsid w:val="008111D0"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8111D0"/>
    <w:pPr>
      <w:jc w:val="center"/>
    </w:pPr>
    <w:rPr>
      <w:i/>
      <w:iCs/>
    </w:rPr>
  </w:style>
  <w:style w:type="paragraph" w:customStyle="1" w:styleId="odrky">
    <w:name w:val="odrážky"/>
    <w:basedOn w:val="Normlny"/>
    <w:rsid w:val="008111D0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rsid w:val="008111D0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sid w:val="008111D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8111D0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8111D0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6096"/>
    <w:rPr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rsid w:val="00B35E4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E6B3-8E32-48D8-B13C-0DBDD98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</Template>
  <TotalTime>68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Čerňanská, Jana</cp:lastModifiedBy>
  <cp:revision>83</cp:revision>
  <cp:lastPrinted>2019-03-18T07:56:00Z</cp:lastPrinted>
  <dcterms:created xsi:type="dcterms:W3CDTF">2015-05-29T07:59:00Z</dcterms:created>
  <dcterms:modified xsi:type="dcterms:W3CDTF">2020-09-07T07:14:00Z</dcterms:modified>
</cp:coreProperties>
</file>