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229F3" w14:textId="77777777" w:rsidR="0032442A" w:rsidRPr="006E5D77" w:rsidRDefault="0032442A" w:rsidP="00A3600A">
      <w:pPr>
        <w:ind w:right="-1" w:firstLine="567"/>
        <w:jc w:val="center"/>
        <w:rPr>
          <w:b/>
          <w:bCs/>
          <w:szCs w:val="24"/>
        </w:rPr>
      </w:pPr>
      <w:r w:rsidRPr="006E5D77">
        <w:rPr>
          <w:b/>
          <w:bCs/>
          <w:szCs w:val="24"/>
        </w:rPr>
        <w:t>Návrh</w:t>
      </w:r>
      <w:r w:rsidR="0049257E" w:rsidRPr="006E5D77">
        <w:rPr>
          <w:b/>
          <w:bCs/>
          <w:szCs w:val="24"/>
        </w:rPr>
        <w:t xml:space="preserve"> </w:t>
      </w:r>
    </w:p>
    <w:p w14:paraId="68402E36" w14:textId="77777777" w:rsidR="0032442A" w:rsidRPr="00DC2668" w:rsidRDefault="00942931" w:rsidP="00A3600A">
      <w:pPr>
        <w:ind w:firstLine="567"/>
        <w:jc w:val="center"/>
        <w:rPr>
          <w:bCs/>
          <w:caps/>
          <w:szCs w:val="24"/>
        </w:rPr>
      </w:pPr>
      <w:r w:rsidRPr="00DC2668">
        <w:rPr>
          <w:bCs/>
          <w:caps/>
          <w:szCs w:val="24"/>
        </w:rPr>
        <w:t xml:space="preserve">Zákon </w:t>
      </w:r>
    </w:p>
    <w:p w14:paraId="0139ACC8" w14:textId="77777777" w:rsidR="005E0CCC" w:rsidRPr="006E5D77" w:rsidRDefault="0032442A" w:rsidP="00A3600A">
      <w:pPr>
        <w:ind w:firstLine="567"/>
        <w:jc w:val="center"/>
        <w:rPr>
          <w:bCs/>
          <w:szCs w:val="24"/>
        </w:rPr>
      </w:pPr>
      <w:r w:rsidRPr="006E5D77">
        <w:rPr>
          <w:bCs/>
          <w:szCs w:val="24"/>
        </w:rPr>
        <w:t>z ......</w:t>
      </w:r>
      <w:r w:rsidR="005E0CCC" w:rsidRPr="006E5D77">
        <w:rPr>
          <w:bCs/>
          <w:szCs w:val="24"/>
        </w:rPr>
        <w:t>........</w:t>
      </w:r>
      <w:r w:rsidRPr="006E5D77">
        <w:rPr>
          <w:bCs/>
          <w:szCs w:val="24"/>
        </w:rPr>
        <w:t xml:space="preserve"> </w:t>
      </w:r>
      <w:r w:rsidR="00FC794E" w:rsidRPr="006E5D77">
        <w:rPr>
          <w:bCs/>
          <w:szCs w:val="24"/>
        </w:rPr>
        <w:t>20</w:t>
      </w:r>
      <w:r w:rsidR="0004724C" w:rsidRPr="006E5D77">
        <w:rPr>
          <w:bCs/>
          <w:szCs w:val="24"/>
        </w:rPr>
        <w:t>20</w:t>
      </w:r>
      <w:r w:rsidR="000F3BE9" w:rsidRPr="006E5D77">
        <w:rPr>
          <w:bCs/>
          <w:szCs w:val="24"/>
        </w:rPr>
        <w:t>,</w:t>
      </w:r>
    </w:p>
    <w:p w14:paraId="1CA61BFF" w14:textId="7B482CEE" w:rsidR="00796B99" w:rsidRPr="0099791C" w:rsidRDefault="00BC2FBC" w:rsidP="00796B99">
      <w:pPr>
        <w:ind w:firstLine="567"/>
        <w:jc w:val="center"/>
        <w:rPr>
          <w:b/>
          <w:bCs/>
          <w:szCs w:val="24"/>
        </w:rPr>
      </w:pPr>
      <w:r w:rsidRPr="006E5D77">
        <w:rPr>
          <w:b/>
          <w:bCs/>
          <w:szCs w:val="24"/>
        </w:rPr>
        <w:t xml:space="preserve">ktorým sa mení a dopĺňa zákon č. 150/2013 Z. z. o Štátnom fonde rozvoja bývania v znení </w:t>
      </w:r>
      <w:r w:rsidR="00865B80" w:rsidRPr="006E5D77">
        <w:rPr>
          <w:b/>
          <w:bCs/>
          <w:szCs w:val="24"/>
        </w:rPr>
        <w:t>neskorších predpisov</w:t>
      </w:r>
      <w:r w:rsidR="00796B99" w:rsidRPr="006E5D77">
        <w:rPr>
          <w:b/>
          <w:bCs/>
          <w:szCs w:val="24"/>
        </w:rPr>
        <w:t xml:space="preserve"> </w:t>
      </w:r>
      <w:r w:rsidR="0099791C">
        <w:rPr>
          <w:b/>
          <w:bCs/>
          <w:szCs w:val="24"/>
        </w:rPr>
        <w:t xml:space="preserve">a ktorým sa mení zákon č. </w:t>
      </w:r>
      <w:r w:rsidR="0099791C" w:rsidRPr="0099791C">
        <w:rPr>
          <w:b/>
          <w:bCs/>
          <w:szCs w:val="24"/>
        </w:rPr>
        <w:t>583/2004 Z. z. o rozpočtových pravidlách územnej samosprávy a o zmene a doplnení niektorých zákonov v</w:t>
      </w:r>
      <w:r w:rsidR="0099791C">
        <w:rPr>
          <w:b/>
          <w:bCs/>
          <w:szCs w:val="24"/>
        </w:rPr>
        <w:t> </w:t>
      </w:r>
      <w:r w:rsidR="0099791C" w:rsidRPr="0099791C">
        <w:rPr>
          <w:b/>
          <w:bCs/>
          <w:szCs w:val="24"/>
        </w:rPr>
        <w:t>znení</w:t>
      </w:r>
      <w:r w:rsidR="0099791C">
        <w:rPr>
          <w:b/>
          <w:bCs/>
          <w:szCs w:val="24"/>
        </w:rPr>
        <w:t xml:space="preserve"> neskorších predpisov</w:t>
      </w:r>
    </w:p>
    <w:p w14:paraId="2B8CC6FA" w14:textId="77777777" w:rsidR="00942931" w:rsidRPr="006E5D77" w:rsidRDefault="00942931" w:rsidP="00E57D43">
      <w:pPr>
        <w:ind w:firstLine="709"/>
        <w:rPr>
          <w:szCs w:val="24"/>
        </w:rPr>
      </w:pPr>
      <w:r w:rsidRPr="006E5D77">
        <w:rPr>
          <w:szCs w:val="24"/>
        </w:rPr>
        <w:t>Národná rada Slovenskej republiky sa uzniesla na tomto zákone:</w:t>
      </w:r>
    </w:p>
    <w:p w14:paraId="52BA32C8" w14:textId="77777777" w:rsidR="00F46BC7" w:rsidRPr="006E5D77" w:rsidRDefault="00BC2FBC" w:rsidP="00F46BC7">
      <w:pPr>
        <w:pStyle w:val="Nadpis1"/>
        <w:spacing w:before="240" w:after="0"/>
        <w:rPr>
          <w:szCs w:val="24"/>
        </w:rPr>
      </w:pPr>
      <w:r w:rsidRPr="006E5D77">
        <w:rPr>
          <w:szCs w:val="24"/>
        </w:rPr>
        <w:t>Čl. I</w:t>
      </w:r>
    </w:p>
    <w:p w14:paraId="4C3B0F90" w14:textId="77777777" w:rsidR="00632FFA" w:rsidRPr="006E5D77" w:rsidRDefault="00FF102F" w:rsidP="0099791C">
      <w:pPr>
        <w:ind w:firstLine="562"/>
        <w:rPr>
          <w:szCs w:val="24"/>
        </w:rPr>
      </w:pPr>
      <w:r w:rsidRPr="006E5D77">
        <w:rPr>
          <w:szCs w:val="24"/>
        </w:rPr>
        <w:t xml:space="preserve">Zákon č. </w:t>
      </w:r>
      <w:r w:rsidR="006C432B" w:rsidRPr="006E5D77">
        <w:rPr>
          <w:szCs w:val="24"/>
        </w:rPr>
        <w:t>150</w:t>
      </w:r>
      <w:r w:rsidRPr="006E5D77">
        <w:rPr>
          <w:szCs w:val="24"/>
        </w:rPr>
        <w:t>/20</w:t>
      </w:r>
      <w:r w:rsidR="006C432B" w:rsidRPr="006E5D77">
        <w:rPr>
          <w:szCs w:val="24"/>
        </w:rPr>
        <w:t>1</w:t>
      </w:r>
      <w:r w:rsidRPr="006E5D77">
        <w:rPr>
          <w:szCs w:val="24"/>
        </w:rPr>
        <w:t>3 Z. z. o Štátnom fonde rozvoja bývania</w:t>
      </w:r>
      <w:r w:rsidR="00085C2F" w:rsidRPr="006E5D77">
        <w:rPr>
          <w:szCs w:val="24"/>
        </w:rPr>
        <w:t xml:space="preserve"> v znení </w:t>
      </w:r>
      <w:r w:rsidR="00C57B0F" w:rsidRPr="006E5D77">
        <w:rPr>
          <w:szCs w:val="24"/>
        </w:rPr>
        <w:t>zákona č. 276/2015 Z. z.</w:t>
      </w:r>
      <w:r w:rsidR="00425916" w:rsidRPr="006E5D77">
        <w:rPr>
          <w:szCs w:val="24"/>
        </w:rPr>
        <w:t xml:space="preserve">, </w:t>
      </w:r>
      <w:r w:rsidR="00C57B0F" w:rsidRPr="006E5D77">
        <w:rPr>
          <w:szCs w:val="24"/>
        </w:rPr>
        <w:t> zákona č. 244/2017 Z. z</w:t>
      </w:r>
      <w:r w:rsidR="0057727C" w:rsidRPr="006E5D77">
        <w:rPr>
          <w:szCs w:val="24"/>
        </w:rPr>
        <w:t>.,</w:t>
      </w:r>
      <w:r w:rsidR="00425916" w:rsidRPr="006E5D77">
        <w:rPr>
          <w:szCs w:val="24"/>
        </w:rPr>
        <w:t xml:space="preserve"> zákona č. </w:t>
      </w:r>
      <w:r w:rsidR="007526E3" w:rsidRPr="006E5D77">
        <w:rPr>
          <w:szCs w:val="24"/>
        </w:rPr>
        <w:t>65/</w:t>
      </w:r>
      <w:r w:rsidR="00425916" w:rsidRPr="006E5D77">
        <w:rPr>
          <w:szCs w:val="24"/>
        </w:rPr>
        <w:t>2019 Z. z.</w:t>
      </w:r>
      <w:r w:rsidR="0057727C" w:rsidRPr="006E5D77">
        <w:rPr>
          <w:szCs w:val="24"/>
        </w:rPr>
        <w:t xml:space="preserve">, zákona č. </w:t>
      </w:r>
      <w:r w:rsidR="00425916" w:rsidRPr="006E5D77">
        <w:rPr>
          <w:szCs w:val="24"/>
        </w:rPr>
        <w:t xml:space="preserve"> </w:t>
      </w:r>
      <w:r w:rsidR="006001CF" w:rsidRPr="006E5D77">
        <w:rPr>
          <w:szCs w:val="24"/>
        </w:rPr>
        <w:t xml:space="preserve">221/2019 Z. z., zákona č. 230/2019 Z. z., zákona č. 465/2019 Z. z., zákona č. 476/2019 Z. z a zákona č. 90/2020 Z. z. </w:t>
      </w:r>
      <w:r w:rsidRPr="006E5D77">
        <w:rPr>
          <w:szCs w:val="24"/>
        </w:rPr>
        <w:t>sa mení a dopĺňa takto:</w:t>
      </w:r>
    </w:p>
    <w:p w14:paraId="10D0F4DC" w14:textId="77777777" w:rsidR="009562DF" w:rsidRPr="006E5D77" w:rsidRDefault="009562DF" w:rsidP="009536BA">
      <w:pPr>
        <w:pStyle w:val="Odsekzoznamu"/>
        <w:numPr>
          <w:ilvl w:val="2"/>
          <w:numId w:val="1"/>
        </w:numPr>
        <w:spacing w:before="240"/>
        <w:ind w:left="284" w:hanging="284"/>
        <w:contextualSpacing w:val="0"/>
        <w:rPr>
          <w:szCs w:val="24"/>
        </w:rPr>
      </w:pPr>
      <w:r w:rsidRPr="006E5D77">
        <w:rPr>
          <w:szCs w:val="24"/>
        </w:rPr>
        <w:t>V § 3 písm</w:t>
      </w:r>
      <w:r w:rsidR="00B57691" w:rsidRPr="006E5D77">
        <w:rPr>
          <w:szCs w:val="24"/>
        </w:rPr>
        <w:t>.</w:t>
      </w:r>
      <w:r w:rsidRPr="006E5D77">
        <w:rPr>
          <w:szCs w:val="24"/>
        </w:rPr>
        <w:t xml:space="preserve"> l) sa vypúšťa </w:t>
      </w:r>
      <w:r w:rsidR="000903CE" w:rsidRPr="006E5D77">
        <w:rPr>
          <w:szCs w:val="24"/>
        </w:rPr>
        <w:t>nad slovom „predpis“ odkaz „2)“</w:t>
      </w:r>
      <w:r w:rsidR="00275800" w:rsidRPr="006E5D77">
        <w:rPr>
          <w:szCs w:val="24"/>
        </w:rPr>
        <w:t>.</w:t>
      </w:r>
      <w:r w:rsidR="000903CE" w:rsidRPr="006E5D77">
        <w:rPr>
          <w:szCs w:val="24"/>
        </w:rPr>
        <w:t xml:space="preserve"> </w:t>
      </w:r>
    </w:p>
    <w:p w14:paraId="3B4E64D4" w14:textId="77777777" w:rsidR="005533ED" w:rsidRPr="006E5D77" w:rsidRDefault="005533ED" w:rsidP="009536BA">
      <w:pPr>
        <w:pStyle w:val="Odsekzoznamu"/>
        <w:numPr>
          <w:ilvl w:val="2"/>
          <w:numId w:val="1"/>
        </w:numPr>
        <w:spacing w:before="240"/>
        <w:ind w:left="284" w:hanging="284"/>
        <w:contextualSpacing w:val="0"/>
        <w:rPr>
          <w:szCs w:val="24"/>
        </w:rPr>
      </w:pPr>
      <w:r w:rsidRPr="006E5D77">
        <w:rPr>
          <w:szCs w:val="24"/>
        </w:rPr>
        <w:t xml:space="preserve">V § 4 ods. </w:t>
      </w:r>
      <w:r w:rsidR="009562DF" w:rsidRPr="006E5D77">
        <w:rPr>
          <w:szCs w:val="24"/>
        </w:rPr>
        <w:t>4</w:t>
      </w:r>
      <w:r w:rsidRPr="006E5D77">
        <w:rPr>
          <w:szCs w:val="24"/>
        </w:rPr>
        <w:t xml:space="preserve"> sa slová „</w:t>
      </w:r>
      <w:r w:rsidR="009562DF" w:rsidRPr="006E5D77">
        <w:rPr>
          <w:szCs w:val="24"/>
        </w:rPr>
        <w:t>príjmy podľa § 3 písm. l)</w:t>
      </w:r>
      <w:r w:rsidRPr="006E5D77">
        <w:rPr>
          <w:szCs w:val="24"/>
        </w:rPr>
        <w:t>“ nahrádzajú slovami „</w:t>
      </w:r>
      <w:r w:rsidR="009562DF" w:rsidRPr="006E5D77">
        <w:rPr>
          <w:szCs w:val="24"/>
        </w:rPr>
        <w:t>odplatu za vykonávanie finančného nástroja podľa osobitného predpisu.</w:t>
      </w:r>
      <w:r w:rsidR="009562DF" w:rsidRPr="006E5D77">
        <w:rPr>
          <w:szCs w:val="24"/>
          <w:vertAlign w:val="superscript"/>
        </w:rPr>
        <w:t>2</w:t>
      </w:r>
      <w:r w:rsidR="009562DF" w:rsidRPr="00DC2668">
        <w:rPr>
          <w:szCs w:val="24"/>
        </w:rPr>
        <w:t>)</w:t>
      </w:r>
      <w:r w:rsidRPr="006E5D77">
        <w:rPr>
          <w:szCs w:val="24"/>
        </w:rPr>
        <w:t>“.</w:t>
      </w:r>
    </w:p>
    <w:p w14:paraId="497EE8BD" w14:textId="77777777" w:rsidR="009D6D2D" w:rsidRPr="006E5D77" w:rsidRDefault="000903CE" w:rsidP="008C7722">
      <w:pPr>
        <w:pStyle w:val="Odsekzoznamu"/>
        <w:numPr>
          <w:ilvl w:val="2"/>
          <w:numId w:val="1"/>
        </w:numPr>
        <w:spacing w:before="240"/>
        <w:ind w:left="284" w:hanging="284"/>
        <w:contextualSpacing w:val="0"/>
        <w:rPr>
          <w:szCs w:val="24"/>
        </w:rPr>
      </w:pPr>
      <w:r w:rsidRPr="006E5D77">
        <w:rPr>
          <w:szCs w:val="24"/>
        </w:rPr>
        <w:t>V § 6 ods. 1 písmeno</w:t>
      </w:r>
      <w:r w:rsidR="00B57691" w:rsidRPr="006E5D77">
        <w:rPr>
          <w:szCs w:val="24"/>
        </w:rPr>
        <w:t xml:space="preserve"> a) </w:t>
      </w:r>
      <w:r w:rsidR="009D6D2D" w:rsidRPr="006E5D77">
        <w:rPr>
          <w:szCs w:val="24"/>
        </w:rPr>
        <w:t xml:space="preserve">znie: </w:t>
      </w:r>
    </w:p>
    <w:p w14:paraId="24B37EB1" w14:textId="77777777" w:rsidR="009D6D2D" w:rsidRPr="006E5D77" w:rsidRDefault="009D6D2D" w:rsidP="009D6D2D">
      <w:pPr>
        <w:spacing w:before="240"/>
        <w:ind w:left="284" w:firstLine="0"/>
      </w:pPr>
      <w:r w:rsidRPr="006E5D77">
        <w:rPr>
          <w:szCs w:val="24"/>
        </w:rPr>
        <w:t xml:space="preserve">„a) </w:t>
      </w:r>
      <w:r w:rsidRPr="006E5D77">
        <w:t>obstaranie bytu</w:t>
      </w:r>
    </w:p>
    <w:p w14:paraId="15101296" w14:textId="11FA9C05" w:rsidR="009D6D2D" w:rsidRPr="006E5D77" w:rsidRDefault="009D6D2D" w:rsidP="009D6D2D">
      <w:pPr>
        <w:numPr>
          <w:ilvl w:val="1"/>
          <w:numId w:val="22"/>
        </w:numPr>
        <w:ind w:left="568" w:hanging="284"/>
      </w:pPr>
      <w:r w:rsidRPr="006E5D77">
        <w:t xml:space="preserve">výstavbou bytu vrátane bytu získaného nadstavbou, prístavbou, prípadne stavebnou úpravou </w:t>
      </w:r>
      <w:r w:rsidR="009C65A7" w:rsidRPr="006E5D77">
        <w:t>budovy, ak vznikne byt</w:t>
      </w:r>
      <w:r w:rsidRPr="006E5D77">
        <w:t xml:space="preserve"> v bytovom dome, v rodinnom dome alebo v polyfunkčnom dome,</w:t>
      </w:r>
    </w:p>
    <w:p w14:paraId="24A5C682" w14:textId="1E02B066" w:rsidR="009D6D2D" w:rsidRPr="006E5D77" w:rsidRDefault="009D6D2D" w:rsidP="009D6D2D">
      <w:pPr>
        <w:numPr>
          <w:ilvl w:val="1"/>
          <w:numId w:val="22"/>
        </w:numPr>
        <w:ind w:left="568" w:hanging="284"/>
      </w:pPr>
      <w:r w:rsidRPr="006E5D77">
        <w:t>kúpou bytu v bytovom dome, rodinnom dome alebo v polyfunkčnom dome,</w:t>
      </w:r>
      <w:r w:rsidR="0016101B" w:rsidRPr="006E5D77">
        <w:t>“.</w:t>
      </w:r>
    </w:p>
    <w:p w14:paraId="06BD1DAE" w14:textId="77777777" w:rsidR="00B57691" w:rsidRPr="006E5D77" w:rsidRDefault="00B57691" w:rsidP="008C7722">
      <w:pPr>
        <w:pStyle w:val="Odsekzoznamu"/>
        <w:numPr>
          <w:ilvl w:val="2"/>
          <w:numId w:val="1"/>
        </w:numPr>
        <w:spacing w:before="240"/>
        <w:ind w:left="284" w:hanging="284"/>
        <w:contextualSpacing w:val="0"/>
        <w:rPr>
          <w:szCs w:val="24"/>
        </w:rPr>
      </w:pPr>
      <w:r w:rsidRPr="006E5D77">
        <w:rPr>
          <w:szCs w:val="24"/>
        </w:rPr>
        <w:t>V § 6 ods. 1 písm. b) prvý bod znie:</w:t>
      </w:r>
    </w:p>
    <w:p w14:paraId="20285562" w14:textId="7EA807B5" w:rsidR="00B57691" w:rsidRPr="006E5D77" w:rsidRDefault="00B57691" w:rsidP="0044426C">
      <w:pPr>
        <w:spacing w:before="240"/>
        <w:ind w:left="806" w:hanging="446"/>
        <w:rPr>
          <w:szCs w:val="24"/>
        </w:rPr>
      </w:pPr>
      <w:r w:rsidRPr="006E5D77">
        <w:rPr>
          <w:szCs w:val="24"/>
        </w:rPr>
        <w:t>„1. výstavbou nájomného bytu</w:t>
      </w:r>
      <w:r w:rsidRPr="006E5D77">
        <w:t xml:space="preserve"> vrátane nájomného bytu získaného nadstavbou alebo prístavbou bytovej budovy alebo nebytovej budovy</w:t>
      </w:r>
      <w:r w:rsidRPr="006E5D77">
        <w:rPr>
          <w:vertAlign w:val="superscript"/>
        </w:rPr>
        <w:t>6</w:t>
      </w:r>
      <w:r w:rsidRPr="006E5D77">
        <w:t>), ak vznikne bytový dom, rodinný dom alebo polyfunkčný dom,“</w:t>
      </w:r>
      <w:r w:rsidR="0044426C" w:rsidRPr="006E5D77">
        <w:t>.</w:t>
      </w:r>
    </w:p>
    <w:p w14:paraId="78800F5A" w14:textId="73ACCEA5" w:rsidR="007608E7" w:rsidRPr="006E5D77" w:rsidRDefault="007608E7" w:rsidP="007608E7">
      <w:pPr>
        <w:pStyle w:val="Odsekzoznamu"/>
        <w:numPr>
          <w:ilvl w:val="2"/>
          <w:numId w:val="1"/>
        </w:numPr>
        <w:spacing w:before="240"/>
        <w:ind w:left="284" w:hanging="284"/>
        <w:contextualSpacing w:val="0"/>
        <w:rPr>
          <w:szCs w:val="24"/>
        </w:rPr>
      </w:pPr>
      <w:r w:rsidRPr="006E5D77">
        <w:rPr>
          <w:szCs w:val="24"/>
        </w:rPr>
        <w:t>V § 6 ods. 1 písm. b) tretí bod zn</w:t>
      </w:r>
      <w:r>
        <w:rPr>
          <w:szCs w:val="24"/>
        </w:rPr>
        <w:t>ie</w:t>
      </w:r>
      <w:r w:rsidRPr="006E5D77">
        <w:rPr>
          <w:szCs w:val="24"/>
        </w:rPr>
        <w:t>:</w:t>
      </w:r>
    </w:p>
    <w:p w14:paraId="63D9E601" w14:textId="77777777" w:rsidR="007608E7" w:rsidRPr="006E5D77" w:rsidRDefault="007608E7" w:rsidP="007608E7">
      <w:pPr>
        <w:ind w:left="568" w:hanging="284"/>
      </w:pPr>
      <w:r w:rsidRPr="006E5D77">
        <w:rPr>
          <w:szCs w:val="24"/>
        </w:rPr>
        <w:t xml:space="preserve">„3. </w:t>
      </w:r>
      <w:r w:rsidRPr="006E5D77">
        <w:t xml:space="preserve">stavebnou úpravou nájomného bytu v bytovom dome, ktorý žiadateľ podľa § 7 ods. 1 písm. b) a c) </w:t>
      </w:r>
    </w:p>
    <w:p w14:paraId="3959AD60" w14:textId="6055459B" w:rsidR="007608E7" w:rsidRPr="006E5D77" w:rsidRDefault="007608E7" w:rsidP="007608E7">
      <w:pPr>
        <w:ind w:left="990" w:hanging="423"/>
      </w:pPr>
      <w:r w:rsidRPr="006E5D77">
        <w:t xml:space="preserve">3a. nadobudol prevodom vlastníctva nehnuteľného majetku štátu v správe Ministerstva obrany Slovenskej republiky na základe darovacej zmluvy, </w:t>
      </w:r>
    </w:p>
    <w:p w14:paraId="405CFCC3" w14:textId="0FADF9A5" w:rsidR="007608E7" w:rsidRPr="006E5D77" w:rsidRDefault="007608E7" w:rsidP="007608E7">
      <w:pPr>
        <w:ind w:left="990" w:hanging="423"/>
      </w:pPr>
      <w:r w:rsidRPr="006E5D77">
        <w:t>3b. má vo svojom výlučnom vlastníctve a byt sa nachádza v bytovom dome, ktorý nezodpovedá základným požiadavkám na stavby</w:t>
      </w:r>
      <w:r w:rsidRPr="006E5D77">
        <w:rPr>
          <w:vertAlign w:val="superscript"/>
        </w:rPr>
        <w:t>6a</w:t>
      </w:r>
      <w:r w:rsidRPr="006E5D77">
        <w:t>) a na ktorý bolo vydané rozhodnutie podľa osobitného predpisu</w:t>
      </w:r>
      <w:r w:rsidR="005D5992">
        <w:t>,</w:t>
      </w:r>
      <w:r w:rsidRPr="006E5D77">
        <w:rPr>
          <w:vertAlign w:val="superscript"/>
        </w:rPr>
        <w:t>6b</w:t>
      </w:r>
      <w:r w:rsidRPr="006E5D77">
        <w:t>)</w:t>
      </w:r>
      <w:r w:rsidR="005D5992">
        <w:t xml:space="preserve"> </w:t>
      </w:r>
      <w:r w:rsidRPr="006E5D77">
        <w:t>alebo</w:t>
      </w:r>
    </w:p>
    <w:p w14:paraId="26F18226" w14:textId="3B8C73A5" w:rsidR="007608E7" w:rsidRDefault="007608E7" w:rsidP="007608E7">
      <w:pPr>
        <w:ind w:left="990" w:hanging="450"/>
        <w:rPr>
          <w:szCs w:val="24"/>
        </w:rPr>
      </w:pPr>
      <w:r w:rsidRPr="006E5D77">
        <w:t>3c. má vo svojom výlučnom vlastníctve a byt sa nachádza v bytovom dome, ktorý je národnou kultúrnou pamiatkou</w:t>
      </w:r>
      <w:r w:rsidRPr="006E5D77">
        <w:rPr>
          <w:vertAlign w:val="superscript"/>
        </w:rPr>
        <w:t>6c</w:t>
      </w:r>
      <w:r w:rsidRPr="005D5992">
        <w:t xml:space="preserve">) </w:t>
      </w:r>
      <w:r w:rsidRPr="006E5D77">
        <w:t>alebo sa nachádza v lokalitách zapísaných v Zozname svetového dedičstva,</w:t>
      </w:r>
      <w:r w:rsidRPr="006E5D77">
        <w:rPr>
          <w:vertAlign w:val="superscript"/>
        </w:rPr>
        <w:t>6d</w:t>
      </w:r>
      <w:r w:rsidRPr="006E5D77">
        <w:t>)</w:t>
      </w:r>
      <w:r>
        <w:t>“</w:t>
      </w:r>
      <w:r w:rsidR="00613D2A">
        <w:t>.</w:t>
      </w:r>
      <w:r w:rsidRPr="007608E7">
        <w:rPr>
          <w:szCs w:val="24"/>
        </w:rPr>
        <w:t xml:space="preserve"> </w:t>
      </w:r>
    </w:p>
    <w:p w14:paraId="79707A91" w14:textId="5BC81C46" w:rsidR="007608E7" w:rsidRPr="006E5D77" w:rsidRDefault="007608E7" w:rsidP="007608E7">
      <w:pPr>
        <w:ind w:left="567" w:hanging="283"/>
        <w:rPr>
          <w:szCs w:val="24"/>
        </w:rPr>
      </w:pPr>
      <w:r w:rsidRPr="006E5D77">
        <w:rPr>
          <w:szCs w:val="24"/>
        </w:rPr>
        <w:t>Poznámky pod čiarou k odkazom 6c a 6d znejú:</w:t>
      </w:r>
    </w:p>
    <w:p w14:paraId="6B1B0528" w14:textId="488E46EF" w:rsidR="007608E7" w:rsidRPr="006E5D77" w:rsidRDefault="007608E7" w:rsidP="008F7F18">
      <w:pPr>
        <w:pStyle w:val="Odsekzoznamu"/>
        <w:widowControl w:val="0"/>
        <w:autoSpaceDE w:val="0"/>
        <w:autoSpaceDN w:val="0"/>
        <w:spacing w:before="70"/>
        <w:ind w:hanging="243"/>
        <w:contextualSpacing w:val="0"/>
        <w:rPr>
          <w:szCs w:val="24"/>
        </w:rPr>
      </w:pPr>
      <w:r w:rsidRPr="006E5D77">
        <w:t>„</w:t>
      </w:r>
      <w:r w:rsidRPr="006E5D77">
        <w:rPr>
          <w:vertAlign w:val="superscript"/>
        </w:rPr>
        <w:t>6c)</w:t>
      </w:r>
      <w:r w:rsidRPr="006E5D77">
        <w:rPr>
          <w:w w:val="115"/>
          <w:szCs w:val="24"/>
        </w:rPr>
        <w:t xml:space="preserve"> </w:t>
      </w:r>
      <w:r w:rsidRPr="006E5D77">
        <w:t>§ 2 ods. 3 zákona č. 49/2002 Z. z. o ochrane pamiatkového fondu</w:t>
      </w:r>
      <w:r>
        <w:t xml:space="preserve"> v znení zákona </w:t>
      </w:r>
      <w:r>
        <w:lastRenderedPageBreak/>
        <w:t>č. 104/2014 Z. z.</w:t>
      </w:r>
      <w:r w:rsidRPr="006E5D77">
        <w:rPr>
          <w:w w:val="115"/>
          <w:szCs w:val="24"/>
        </w:rPr>
        <w:t>.</w:t>
      </w:r>
    </w:p>
    <w:p w14:paraId="06A1D2BC" w14:textId="1BB5557C" w:rsidR="007608E7" w:rsidRPr="006E5D77" w:rsidRDefault="007608E7" w:rsidP="007608E7">
      <w:pPr>
        <w:spacing w:after="74"/>
        <w:ind w:left="709" w:hanging="142"/>
      </w:pPr>
      <w:r w:rsidRPr="006E5D77">
        <w:rPr>
          <w:vertAlign w:val="superscript"/>
        </w:rPr>
        <w:t>6d)</w:t>
      </w:r>
      <w:r w:rsidRPr="006E5D77">
        <w:rPr>
          <w:w w:val="110"/>
          <w:sz w:val="20"/>
        </w:rPr>
        <w:t xml:space="preserve"> </w:t>
      </w:r>
      <w:r w:rsidRPr="006E5D77">
        <w:t xml:space="preserve">Čl. 11 druhý bod </w:t>
      </w:r>
      <w:r>
        <w:t>D</w:t>
      </w:r>
      <w:r w:rsidRPr="006E5D77">
        <w:t>ohovoru o ochrane svetového kultúrneho a prírodného dedičstva (</w:t>
      </w:r>
      <w:r>
        <w:t>o</w:t>
      </w:r>
      <w:r w:rsidRPr="006E5D77">
        <w:t>známenie Federálneho ministerstva zahraničných vecí č. 159/1991 Zb.).“.</w:t>
      </w:r>
    </w:p>
    <w:p w14:paraId="79877DC0" w14:textId="6444E775" w:rsidR="0044426C" w:rsidRPr="007608E7" w:rsidRDefault="0044426C" w:rsidP="007608E7">
      <w:pPr>
        <w:pStyle w:val="Odsekzoznamu"/>
        <w:numPr>
          <w:ilvl w:val="2"/>
          <w:numId w:val="1"/>
        </w:numPr>
        <w:spacing w:before="240"/>
        <w:ind w:left="284" w:hanging="284"/>
        <w:contextualSpacing w:val="0"/>
        <w:rPr>
          <w:szCs w:val="24"/>
        </w:rPr>
      </w:pPr>
      <w:r w:rsidRPr="007608E7">
        <w:rPr>
          <w:szCs w:val="24"/>
        </w:rPr>
        <w:t xml:space="preserve">V § 6 ods. 1 </w:t>
      </w:r>
      <w:r w:rsidR="007608E7">
        <w:rPr>
          <w:szCs w:val="24"/>
        </w:rPr>
        <w:t xml:space="preserve">sa </w:t>
      </w:r>
      <w:r w:rsidRPr="007608E7">
        <w:rPr>
          <w:szCs w:val="24"/>
        </w:rPr>
        <w:t>písm</w:t>
      </w:r>
      <w:r w:rsidR="007608E7">
        <w:rPr>
          <w:szCs w:val="24"/>
        </w:rPr>
        <w:t>eno</w:t>
      </w:r>
      <w:r w:rsidRPr="007608E7">
        <w:rPr>
          <w:szCs w:val="24"/>
        </w:rPr>
        <w:t xml:space="preserve"> b) </w:t>
      </w:r>
      <w:r w:rsidR="007608E7">
        <w:rPr>
          <w:szCs w:val="24"/>
        </w:rPr>
        <w:t xml:space="preserve">dopĺňa </w:t>
      </w:r>
      <w:r w:rsidRPr="007608E7">
        <w:rPr>
          <w:szCs w:val="24"/>
        </w:rPr>
        <w:t>štvrtý</w:t>
      </w:r>
      <w:r w:rsidR="007608E7">
        <w:rPr>
          <w:szCs w:val="24"/>
        </w:rPr>
        <w:t>m</w:t>
      </w:r>
      <w:r w:rsidRPr="007608E7">
        <w:rPr>
          <w:szCs w:val="24"/>
        </w:rPr>
        <w:t xml:space="preserve"> bod</w:t>
      </w:r>
      <w:r w:rsidR="007608E7">
        <w:rPr>
          <w:szCs w:val="24"/>
        </w:rPr>
        <w:t>om, ktorý</w:t>
      </w:r>
      <w:r w:rsidR="000525D0" w:rsidRPr="007608E7">
        <w:rPr>
          <w:szCs w:val="24"/>
        </w:rPr>
        <w:t xml:space="preserve"> </w:t>
      </w:r>
      <w:r w:rsidR="007608E7" w:rsidRPr="00B8681E">
        <w:rPr>
          <w:szCs w:val="24"/>
        </w:rPr>
        <w:t>zn</w:t>
      </w:r>
      <w:r w:rsidR="007608E7">
        <w:rPr>
          <w:szCs w:val="24"/>
        </w:rPr>
        <w:t>ie</w:t>
      </w:r>
      <w:r w:rsidRPr="007608E7">
        <w:rPr>
          <w:szCs w:val="24"/>
        </w:rPr>
        <w:t>:</w:t>
      </w:r>
    </w:p>
    <w:p w14:paraId="3E7D5D00" w14:textId="6CD429F2" w:rsidR="0044426C" w:rsidRPr="006E5D77" w:rsidRDefault="007608E7" w:rsidP="008F7F18">
      <w:pPr>
        <w:ind w:left="568" w:hanging="284"/>
      </w:pPr>
      <w:r>
        <w:rPr>
          <w:szCs w:val="24"/>
        </w:rPr>
        <w:t>„</w:t>
      </w:r>
      <w:r w:rsidR="0044426C" w:rsidRPr="006E5D77">
        <w:rPr>
          <w:szCs w:val="24"/>
        </w:rPr>
        <w:t xml:space="preserve">4. stavebnou úpravou </w:t>
      </w:r>
      <w:r w:rsidR="009C65A7" w:rsidRPr="006E5D77">
        <w:rPr>
          <w:szCs w:val="24"/>
        </w:rPr>
        <w:t>bytovej budovy</w:t>
      </w:r>
      <w:r w:rsidR="0044426C" w:rsidRPr="006E5D77">
        <w:rPr>
          <w:szCs w:val="24"/>
        </w:rPr>
        <w:t xml:space="preserve"> alebo nebytovej budovy, ak po vykonaní stavebnej úpravy vznikne </w:t>
      </w:r>
      <w:r w:rsidR="009C65A7" w:rsidRPr="006E5D77">
        <w:rPr>
          <w:szCs w:val="24"/>
        </w:rPr>
        <w:t xml:space="preserve">byt v </w:t>
      </w:r>
      <w:r w:rsidR="0044426C" w:rsidRPr="006E5D77">
        <w:rPr>
          <w:szCs w:val="24"/>
        </w:rPr>
        <w:t>bytov</w:t>
      </w:r>
      <w:r w:rsidR="009C65A7" w:rsidRPr="006E5D77">
        <w:rPr>
          <w:szCs w:val="24"/>
        </w:rPr>
        <w:t>om</w:t>
      </w:r>
      <w:r w:rsidR="009C65A7" w:rsidRPr="006E5D77">
        <w:t xml:space="preserve"> dom</w:t>
      </w:r>
      <w:r>
        <w:t>e</w:t>
      </w:r>
      <w:r w:rsidR="005D5C0D" w:rsidRPr="006E5D77">
        <w:t>, rodinnom dome</w:t>
      </w:r>
      <w:r w:rsidR="009C65A7" w:rsidRPr="006E5D77">
        <w:t xml:space="preserve"> alebo polyfunkčnom </w:t>
      </w:r>
      <w:r w:rsidR="0044426C" w:rsidRPr="006E5D77">
        <w:t>dom</w:t>
      </w:r>
      <w:r w:rsidR="009C65A7" w:rsidRPr="006E5D77">
        <w:t>e</w:t>
      </w:r>
      <w:r w:rsidR="0044426C" w:rsidRPr="006E5D77">
        <w:t>.“.</w:t>
      </w:r>
    </w:p>
    <w:p w14:paraId="38648BE7" w14:textId="77777777" w:rsidR="00410BF6" w:rsidRPr="006E5D77" w:rsidRDefault="00410BF6" w:rsidP="00DD78F5">
      <w:pPr>
        <w:pStyle w:val="Odsekzoznamu"/>
        <w:numPr>
          <w:ilvl w:val="2"/>
          <w:numId w:val="1"/>
        </w:numPr>
        <w:spacing w:before="240"/>
        <w:ind w:left="284" w:hanging="284"/>
        <w:contextualSpacing w:val="0"/>
        <w:rPr>
          <w:szCs w:val="24"/>
        </w:rPr>
      </w:pPr>
      <w:r w:rsidRPr="006E5D77">
        <w:rPr>
          <w:szCs w:val="24"/>
        </w:rPr>
        <w:t>V § 6 ods. 1 písmeno d) znie:</w:t>
      </w:r>
    </w:p>
    <w:p w14:paraId="0457E561" w14:textId="77777777" w:rsidR="00410BF6" w:rsidRPr="006E5D77" w:rsidRDefault="00410BF6" w:rsidP="00410BF6">
      <w:pPr>
        <w:spacing w:before="240"/>
        <w:ind w:left="270" w:firstLine="0"/>
      </w:pPr>
      <w:r w:rsidRPr="006E5D77">
        <w:t xml:space="preserve">„d) výstavba zariadenia sociálnych služieb, prístavba alebo nadstavba zariadenia sociálnych služieb alebo stavebná úprava bytovej budovy alebo nebytovej budovy na zariadenie sociálnych služieb (ďalej len „výstavba zariadenia sociálnych služieb“),“. </w:t>
      </w:r>
    </w:p>
    <w:p w14:paraId="3B076027" w14:textId="77777777" w:rsidR="00CE09A0" w:rsidRPr="006E5D77" w:rsidRDefault="00FD1719" w:rsidP="00DD78F5">
      <w:pPr>
        <w:pStyle w:val="Odsekzoznamu"/>
        <w:numPr>
          <w:ilvl w:val="2"/>
          <w:numId w:val="1"/>
        </w:numPr>
        <w:spacing w:before="240"/>
        <w:ind w:left="284" w:hanging="284"/>
        <w:contextualSpacing w:val="0"/>
        <w:rPr>
          <w:szCs w:val="24"/>
        </w:rPr>
      </w:pPr>
      <w:r w:rsidRPr="006E5D77">
        <w:rPr>
          <w:szCs w:val="24"/>
        </w:rPr>
        <w:t>V § 6 ods. 1 písm</w:t>
      </w:r>
      <w:r w:rsidR="00410BF6" w:rsidRPr="006E5D77">
        <w:rPr>
          <w:szCs w:val="24"/>
        </w:rPr>
        <w:t>.</w:t>
      </w:r>
      <w:r w:rsidRPr="006E5D77">
        <w:rPr>
          <w:szCs w:val="24"/>
        </w:rPr>
        <w:t xml:space="preserve"> f) </w:t>
      </w:r>
      <w:r w:rsidR="00410BF6" w:rsidRPr="006E5D77">
        <w:rPr>
          <w:szCs w:val="24"/>
        </w:rPr>
        <w:t>sa za slovo „</w:t>
      </w:r>
      <w:r w:rsidR="00410BF6" w:rsidRPr="006E5D77">
        <w:rPr>
          <w:bCs/>
          <w:szCs w:val="24"/>
        </w:rPr>
        <w:t>predpisu</w:t>
      </w:r>
      <w:r w:rsidR="00410BF6" w:rsidRPr="006E5D77">
        <w:rPr>
          <w:bCs/>
          <w:szCs w:val="24"/>
          <w:vertAlign w:val="superscript"/>
        </w:rPr>
        <w:t>5</w:t>
      </w:r>
      <w:r w:rsidR="00410BF6" w:rsidRPr="006E5D77">
        <w:rPr>
          <w:bCs/>
          <w:szCs w:val="24"/>
        </w:rPr>
        <w:t>)“ vkladá čiarka a slová „</w:t>
      </w:r>
      <w:r w:rsidR="00410BF6" w:rsidRPr="006E5D77">
        <w:t>obstaranie technickej vybavenosti podmieňujúcej výstavbu alebo užívanie zariadenia sociálnych služieb, na výstavbu ktorého bola poskytnutá podpora podľa písmena d)“.</w:t>
      </w:r>
    </w:p>
    <w:p w14:paraId="25008E90" w14:textId="77777777" w:rsidR="00410BF6" w:rsidRPr="006E5D77" w:rsidRDefault="00410BF6" w:rsidP="00DD78F5">
      <w:pPr>
        <w:pStyle w:val="Odsekzoznamu"/>
        <w:numPr>
          <w:ilvl w:val="2"/>
          <w:numId w:val="1"/>
        </w:numPr>
        <w:spacing w:before="240"/>
        <w:ind w:left="284" w:hanging="284"/>
        <w:contextualSpacing w:val="0"/>
        <w:rPr>
          <w:szCs w:val="24"/>
        </w:rPr>
      </w:pPr>
      <w:r w:rsidRPr="006E5D77">
        <w:rPr>
          <w:szCs w:val="24"/>
        </w:rPr>
        <w:t>V § 6 ods. 1 písm. g) sa za slová „</w:t>
      </w:r>
      <w:r w:rsidRPr="006E5D77">
        <w:rPr>
          <w:bCs/>
          <w:szCs w:val="24"/>
        </w:rPr>
        <w:t>písmena b)“ vkladá čiarka a slová „</w:t>
      </w:r>
      <w:r w:rsidR="00A25E5E" w:rsidRPr="006E5D77">
        <w:t>kúpa pozemku podmieňujúceho výstavbu alebo užívanie zariadenia sociálnych služieb, na výstavbu ktorého bola poskytnutá podpora podľa písmena d)“.</w:t>
      </w:r>
    </w:p>
    <w:p w14:paraId="2169EE59" w14:textId="77777777" w:rsidR="00A25E5E" w:rsidRPr="006E5D77" w:rsidRDefault="00A25E5E" w:rsidP="00A25E5E">
      <w:pPr>
        <w:pStyle w:val="Odsekzoznamu"/>
        <w:numPr>
          <w:ilvl w:val="2"/>
          <w:numId w:val="1"/>
        </w:numPr>
        <w:spacing w:before="240"/>
        <w:ind w:left="284" w:hanging="284"/>
        <w:contextualSpacing w:val="0"/>
        <w:rPr>
          <w:szCs w:val="24"/>
        </w:rPr>
      </w:pPr>
      <w:r w:rsidRPr="006E5D77">
        <w:rPr>
          <w:szCs w:val="24"/>
        </w:rPr>
        <w:t xml:space="preserve">V § 6 ods. 1 písm. h) </w:t>
      </w:r>
      <w:r w:rsidR="009C65A7" w:rsidRPr="006E5D77">
        <w:rPr>
          <w:szCs w:val="24"/>
        </w:rPr>
        <w:t xml:space="preserve">prvom bode </w:t>
      </w:r>
      <w:r w:rsidRPr="006E5D77">
        <w:rPr>
          <w:szCs w:val="24"/>
        </w:rPr>
        <w:t>sa slovo „prestavbou“ nahrádza slovami „stavebnou úpravou“</w:t>
      </w:r>
      <w:r w:rsidR="009C65A7" w:rsidRPr="006E5D77">
        <w:rPr>
          <w:szCs w:val="24"/>
        </w:rPr>
        <w:t xml:space="preserve"> a na konci sa pripájajú slová „ak vznikne ubytovací dom,</w:t>
      </w:r>
      <w:r w:rsidR="000903CE" w:rsidRPr="006E5D77">
        <w:rPr>
          <w:szCs w:val="24"/>
        </w:rPr>
        <w:t>“</w:t>
      </w:r>
      <w:r w:rsidRPr="006E5D77">
        <w:rPr>
          <w:szCs w:val="24"/>
        </w:rPr>
        <w:t>.</w:t>
      </w:r>
    </w:p>
    <w:p w14:paraId="77E9A378" w14:textId="75E2CCEC" w:rsidR="00A25E5E" w:rsidRPr="006E5D77" w:rsidRDefault="00A25E5E" w:rsidP="00A25E5E">
      <w:pPr>
        <w:pStyle w:val="Odsekzoznamu"/>
        <w:numPr>
          <w:ilvl w:val="2"/>
          <w:numId w:val="1"/>
        </w:numPr>
        <w:tabs>
          <w:tab w:val="clear" w:pos="502"/>
        </w:tabs>
        <w:spacing w:before="240"/>
        <w:ind w:left="360"/>
        <w:contextualSpacing w:val="0"/>
        <w:rPr>
          <w:szCs w:val="24"/>
        </w:rPr>
      </w:pPr>
      <w:r w:rsidRPr="006E5D77">
        <w:rPr>
          <w:szCs w:val="24"/>
        </w:rPr>
        <w:t>V § 6 ods. 2 sa na konci vypúšťajú slová „a ktorá pozostáva najmenej zo štyroch bytov“.</w:t>
      </w:r>
    </w:p>
    <w:p w14:paraId="59313C50" w14:textId="77777777" w:rsidR="005533ED" w:rsidRPr="006E5D77" w:rsidRDefault="005533ED" w:rsidP="009536BA">
      <w:pPr>
        <w:pStyle w:val="Odsekzoznamu"/>
        <w:numPr>
          <w:ilvl w:val="2"/>
          <w:numId w:val="1"/>
        </w:numPr>
        <w:spacing w:before="240"/>
        <w:ind w:left="284" w:hanging="284"/>
        <w:contextualSpacing w:val="0"/>
        <w:rPr>
          <w:szCs w:val="24"/>
        </w:rPr>
      </w:pPr>
      <w:r w:rsidRPr="006E5D77">
        <w:rPr>
          <w:szCs w:val="24"/>
        </w:rPr>
        <w:t>V § 6 odsek 3 znie:</w:t>
      </w:r>
    </w:p>
    <w:p w14:paraId="50E39D82" w14:textId="28E15E2B" w:rsidR="00425916" w:rsidRPr="006E5D77" w:rsidRDefault="005533ED" w:rsidP="00A25E5E">
      <w:pPr>
        <w:ind w:left="284" w:firstLine="0"/>
        <w:rPr>
          <w:szCs w:val="24"/>
        </w:rPr>
      </w:pPr>
      <w:r w:rsidRPr="006E5D77">
        <w:rPr>
          <w:szCs w:val="24"/>
        </w:rPr>
        <w:t xml:space="preserve">„(3) </w:t>
      </w:r>
      <w:r w:rsidR="004B001F" w:rsidRPr="006E5D77">
        <w:rPr>
          <w:szCs w:val="24"/>
        </w:rPr>
        <w:t xml:space="preserve">Podporu na </w:t>
      </w:r>
      <w:r w:rsidRPr="006E5D77">
        <w:rPr>
          <w:szCs w:val="24"/>
        </w:rPr>
        <w:t xml:space="preserve">kúpu bytu podľa odseku 1 písm. a) druhého bodu, kúpu nájomného bytu podľa odseku </w:t>
      </w:r>
      <w:r w:rsidR="006F10D8" w:rsidRPr="006E5D77">
        <w:rPr>
          <w:szCs w:val="24"/>
        </w:rPr>
        <w:t>1 písm. b) druhého bodu a kúpu ubytovacieho domu podľa</w:t>
      </w:r>
      <w:r w:rsidR="009536BA" w:rsidRPr="006E5D77">
        <w:rPr>
          <w:szCs w:val="24"/>
        </w:rPr>
        <w:t xml:space="preserve"> odseku 1 písm. h) druhého bodu</w:t>
      </w:r>
      <w:r w:rsidR="006F10D8" w:rsidRPr="006E5D77">
        <w:rPr>
          <w:szCs w:val="24"/>
        </w:rPr>
        <w:t xml:space="preserve"> </w:t>
      </w:r>
      <w:r w:rsidR="004B001F" w:rsidRPr="006E5D77">
        <w:rPr>
          <w:szCs w:val="24"/>
        </w:rPr>
        <w:t xml:space="preserve">možno poskytnúť, ak </w:t>
      </w:r>
      <w:r w:rsidR="009C65A7" w:rsidRPr="006E5D77">
        <w:rPr>
          <w:szCs w:val="24"/>
        </w:rPr>
        <w:t xml:space="preserve">ku dňu podania žiadosti </w:t>
      </w:r>
      <w:r w:rsidR="004B001F" w:rsidRPr="006E5D77">
        <w:rPr>
          <w:szCs w:val="24"/>
        </w:rPr>
        <w:t>od nadobudnutia právoplatnosti kolaudačného rozhodnutia bytu, nájomného bytu  alebo ubytovacieho domu neuplynulo</w:t>
      </w:r>
      <w:r w:rsidR="001245FE" w:rsidRPr="006E5D77">
        <w:rPr>
          <w:szCs w:val="24"/>
        </w:rPr>
        <w:t xml:space="preserve"> viac ako tri roky</w:t>
      </w:r>
      <w:r w:rsidR="00A25E5E" w:rsidRPr="006E5D77">
        <w:rPr>
          <w:szCs w:val="24"/>
        </w:rPr>
        <w:t>.“</w:t>
      </w:r>
      <w:r w:rsidR="007608E7">
        <w:rPr>
          <w:szCs w:val="24"/>
        </w:rPr>
        <w:t>.</w:t>
      </w:r>
    </w:p>
    <w:p w14:paraId="471E52E7" w14:textId="5A677EBA" w:rsidR="004B001F" w:rsidRPr="006E5D77" w:rsidRDefault="004B001F" w:rsidP="004B001F">
      <w:pPr>
        <w:pStyle w:val="Odsekzoznamu"/>
        <w:numPr>
          <w:ilvl w:val="2"/>
          <w:numId w:val="1"/>
        </w:numPr>
        <w:spacing w:before="240"/>
        <w:ind w:left="284" w:hanging="284"/>
        <w:contextualSpacing w:val="0"/>
        <w:rPr>
          <w:szCs w:val="24"/>
        </w:rPr>
      </w:pPr>
      <w:r w:rsidRPr="006E5D77">
        <w:rPr>
          <w:szCs w:val="24"/>
        </w:rPr>
        <w:t>V § 6 ods</w:t>
      </w:r>
      <w:r w:rsidR="00AA63E8">
        <w:rPr>
          <w:szCs w:val="24"/>
        </w:rPr>
        <w:t>.</w:t>
      </w:r>
      <w:r w:rsidRPr="006E5D77">
        <w:rPr>
          <w:szCs w:val="24"/>
        </w:rPr>
        <w:t xml:space="preserve"> 4 </w:t>
      </w:r>
      <w:r w:rsidR="000903CE" w:rsidRPr="006E5D77">
        <w:rPr>
          <w:szCs w:val="24"/>
        </w:rPr>
        <w:t>úvodnej</w:t>
      </w:r>
      <w:r w:rsidRPr="006E5D77">
        <w:rPr>
          <w:szCs w:val="24"/>
        </w:rPr>
        <w:t xml:space="preserve"> vete </w:t>
      </w:r>
      <w:r w:rsidR="00AA63E8">
        <w:rPr>
          <w:szCs w:val="24"/>
        </w:rPr>
        <w:t xml:space="preserve">sa </w:t>
      </w:r>
      <w:r w:rsidR="00257878" w:rsidRPr="006E5D77">
        <w:rPr>
          <w:szCs w:val="24"/>
        </w:rPr>
        <w:t>za slovami „odseku 3“</w:t>
      </w:r>
      <w:r w:rsidRPr="006E5D77">
        <w:rPr>
          <w:szCs w:val="24"/>
        </w:rPr>
        <w:t>vypúšťajú slová „písm. a)“.</w:t>
      </w:r>
    </w:p>
    <w:p w14:paraId="50AEA603" w14:textId="0FF03458" w:rsidR="00ED413D" w:rsidRPr="00ED413D" w:rsidRDefault="00ED413D" w:rsidP="009536BA">
      <w:pPr>
        <w:pStyle w:val="Odsekzoznamu"/>
        <w:numPr>
          <w:ilvl w:val="2"/>
          <w:numId w:val="1"/>
        </w:numPr>
        <w:spacing w:before="240"/>
        <w:ind w:left="284" w:hanging="284"/>
        <w:contextualSpacing w:val="0"/>
        <w:rPr>
          <w:szCs w:val="24"/>
        </w:rPr>
      </w:pPr>
      <w:r w:rsidRPr="00ED413D">
        <w:rPr>
          <w:szCs w:val="24"/>
        </w:rPr>
        <w:t>V § 6 ods. 4 písm. b) sa slová „skončila ústavná starostlivosť v detskom domove alebo“ nahrádzajú slovami „skončilo poskytovanie starostlivosti v zariadení sociálnoprávnej ochrany detí a sociálnej kurately na základe rozhodnutia súdu, fyzická osoba, ktorej skončila ústavná starostlivosť“.</w:t>
      </w:r>
    </w:p>
    <w:p w14:paraId="715F371D" w14:textId="31E59C6C" w:rsidR="00257FB5" w:rsidRPr="006E5D77" w:rsidRDefault="00E007DE" w:rsidP="009536BA">
      <w:pPr>
        <w:pStyle w:val="Odsekzoznamu"/>
        <w:numPr>
          <w:ilvl w:val="2"/>
          <w:numId w:val="1"/>
        </w:numPr>
        <w:spacing w:before="240"/>
        <w:ind w:left="284" w:hanging="284"/>
        <w:contextualSpacing w:val="0"/>
        <w:rPr>
          <w:szCs w:val="24"/>
        </w:rPr>
      </w:pPr>
      <w:r w:rsidRPr="006E5D77">
        <w:rPr>
          <w:szCs w:val="24"/>
        </w:rPr>
        <w:t xml:space="preserve">V </w:t>
      </w:r>
      <w:r w:rsidR="00257FB5" w:rsidRPr="006E5D77">
        <w:rPr>
          <w:szCs w:val="24"/>
        </w:rPr>
        <w:t xml:space="preserve">§ 6 </w:t>
      </w:r>
      <w:r w:rsidRPr="006E5D77">
        <w:rPr>
          <w:szCs w:val="24"/>
        </w:rPr>
        <w:t xml:space="preserve">odsek </w:t>
      </w:r>
      <w:r w:rsidR="00F838CC" w:rsidRPr="006E5D77">
        <w:rPr>
          <w:szCs w:val="24"/>
        </w:rPr>
        <w:t>7 znie</w:t>
      </w:r>
      <w:r w:rsidR="00257FB5" w:rsidRPr="006E5D77">
        <w:rPr>
          <w:szCs w:val="24"/>
        </w:rPr>
        <w:t>:</w:t>
      </w:r>
    </w:p>
    <w:p w14:paraId="6CD25383" w14:textId="77777777" w:rsidR="00F838CC" w:rsidRPr="006E5D77" w:rsidRDefault="00E007DE" w:rsidP="00F838CC">
      <w:pPr>
        <w:spacing w:before="240"/>
        <w:ind w:left="230" w:firstLine="0"/>
      </w:pPr>
      <w:r w:rsidRPr="006E5D77">
        <w:rPr>
          <w:szCs w:val="24"/>
        </w:rPr>
        <w:t>„(</w:t>
      </w:r>
      <w:r w:rsidR="00F838CC" w:rsidRPr="006E5D77">
        <w:rPr>
          <w:szCs w:val="24"/>
        </w:rPr>
        <w:t>7</w:t>
      </w:r>
      <w:r w:rsidR="00257FB5" w:rsidRPr="006E5D77">
        <w:rPr>
          <w:szCs w:val="24"/>
        </w:rPr>
        <w:t xml:space="preserve">) </w:t>
      </w:r>
      <w:r w:rsidR="00F838CC" w:rsidRPr="006E5D77">
        <w:t xml:space="preserve">Na účely tohto zákona príslušenstvom obytnej miestnosti zariadenia sociálnych služieb sa rozumie predsieň, kuchyňa alebo kuchynský kút, komora, WC, kúpeľňa, kúpeľňový kút alebo sprchovací kút, ak sú jej súčasťou alebo ak sú k nej priamo priľahlé. </w:t>
      </w:r>
      <w:r w:rsidR="00B06F35" w:rsidRPr="006E5D77">
        <w:t>S</w:t>
      </w:r>
      <w:r w:rsidR="00F838CC" w:rsidRPr="006E5D77">
        <w:t xml:space="preserve">poločnými priestormi zariadenia sociálnych služieb sa rozumie </w:t>
      </w:r>
      <w:r w:rsidR="005D5C0D" w:rsidRPr="006E5D77">
        <w:t xml:space="preserve">najmä </w:t>
      </w:r>
      <w:r w:rsidR="00F838CC" w:rsidRPr="006E5D77">
        <w:t xml:space="preserve">spoločenská miestnosť, jedáleň, miestnosť na poskytovanie zdravotnej starostlivosti, miestnosť na poskytovanie fyziatricko-rehabilitačnej starostlivosti, miestnosť pre zamestnancov zariadenia sociálnych služieb, chodba, schodisko, pivnica, kuchyňa, WC a kúpeľňa, ak nie sú súčasťou obytnej miestnosti zariadenia sociálnych služieb a ak nie sú k nej priamo priľahlé. </w:t>
      </w:r>
      <w:r w:rsidR="00B06F35" w:rsidRPr="006E5D77">
        <w:t>S</w:t>
      </w:r>
      <w:r w:rsidR="00F838CC" w:rsidRPr="006E5D77">
        <w:t xml:space="preserve">poločným zariadením zariadenia sociálnych služieb </w:t>
      </w:r>
      <w:r w:rsidR="00F838CC" w:rsidRPr="006E5D77">
        <w:lastRenderedPageBreak/>
        <w:t>sa rozumejú zariadenia, ktoré slúžia výlučne tomuto zariadeniu sociálnych služieb, a to aj v prípade, ak sú umiestnené mimo zariadenia sociálnych služieb. Spoločnými zariadeniami sú najmä výťahy, práčovne, kotolne vrátane technologického zariadenia, sušiarne, bleskozvody, komíny, vodovodné, teplonosné, kanalizačné, elektrické, telefónne a plynové prípojky.“.</w:t>
      </w:r>
    </w:p>
    <w:p w14:paraId="5BDAABB8" w14:textId="77777777" w:rsidR="00F838CC" w:rsidRPr="006E5D77" w:rsidRDefault="00F838CC" w:rsidP="00A34779">
      <w:pPr>
        <w:pStyle w:val="Odsekzoznamu"/>
        <w:numPr>
          <w:ilvl w:val="2"/>
          <w:numId w:val="1"/>
        </w:numPr>
        <w:spacing w:before="240"/>
        <w:ind w:left="284" w:hanging="284"/>
        <w:contextualSpacing w:val="0"/>
        <w:rPr>
          <w:szCs w:val="24"/>
        </w:rPr>
      </w:pPr>
      <w:r w:rsidRPr="006E5D77">
        <w:rPr>
          <w:szCs w:val="24"/>
        </w:rPr>
        <w:t>V § 6 ods</w:t>
      </w:r>
      <w:r w:rsidR="00B06F35" w:rsidRPr="006E5D77">
        <w:rPr>
          <w:szCs w:val="24"/>
        </w:rPr>
        <w:t>.</w:t>
      </w:r>
      <w:r w:rsidRPr="006E5D77">
        <w:rPr>
          <w:szCs w:val="24"/>
        </w:rPr>
        <w:t xml:space="preserve"> 8 sa za slovo „rozumie“ </w:t>
      </w:r>
      <w:r w:rsidR="00B06F35" w:rsidRPr="006E5D77">
        <w:rPr>
          <w:szCs w:val="24"/>
        </w:rPr>
        <w:t>vkladá</w:t>
      </w:r>
      <w:r w:rsidRPr="006E5D77">
        <w:rPr>
          <w:szCs w:val="24"/>
        </w:rPr>
        <w:t xml:space="preserve"> slovo „najmä“.</w:t>
      </w:r>
    </w:p>
    <w:p w14:paraId="6EFA97AB" w14:textId="77777777" w:rsidR="00F838CC" w:rsidRPr="006E5D77" w:rsidRDefault="00F838CC" w:rsidP="00A34779">
      <w:pPr>
        <w:pStyle w:val="Odsekzoznamu"/>
        <w:numPr>
          <w:ilvl w:val="2"/>
          <w:numId w:val="1"/>
        </w:numPr>
        <w:spacing w:before="240"/>
        <w:ind w:left="284" w:hanging="284"/>
        <w:contextualSpacing w:val="0"/>
        <w:rPr>
          <w:szCs w:val="24"/>
        </w:rPr>
      </w:pPr>
      <w:r w:rsidRPr="006E5D77">
        <w:rPr>
          <w:szCs w:val="24"/>
        </w:rPr>
        <w:t xml:space="preserve">V § 7 ods. 1 písm. g) sa na konci </w:t>
      </w:r>
      <w:r w:rsidR="00FE31FE" w:rsidRPr="006E5D77">
        <w:rPr>
          <w:szCs w:val="24"/>
        </w:rPr>
        <w:t>vypúšťa čiarka a slová „</w:t>
      </w:r>
      <w:r w:rsidR="00FE31FE" w:rsidRPr="006E5D77">
        <w:t>ktorá vznikla aspoň päť rokov pred podaním žiadosti“.</w:t>
      </w:r>
    </w:p>
    <w:p w14:paraId="1E99758E" w14:textId="77777777" w:rsidR="00357BE6" w:rsidRPr="006E5D77" w:rsidRDefault="00FE31FE" w:rsidP="00FE31FE">
      <w:pPr>
        <w:pStyle w:val="Odsekzoznamu"/>
        <w:numPr>
          <w:ilvl w:val="2"/>
          <w:numId w:val="1"/>
        </w:numPr>
        <w:spacing w:before="240"/>
        <w:ind w:left="284" w:hanging="284"/>
        <w:contextualSpacing w:val="0"/>
        <w:rPr>
          <w:szCs w:val="24"/>
        </w:rPr>
      </w:pPr>
      <w:r w:rsidRPr="006E5D77">
        <w:rPr>
          <w:szCs w:val="24"/>
        </w:rPr>
        <w:t xml:space="preserve">V </w:t>
      </w:r>
      <w:r w:rsidR="00357BE6" w:rsidRPr="006E5D77">
        <w:rPr>
          <w:szCs w:val="24"/>
        </w:rPr>
        <w:t xml:space="preserve">§ 7 </w:t>
      </w:r>
      <w:r w:rsidRPr="006E5D77">
        <w:rPr>
          <w:szCs w:val="24"/>
        </w:rPr>
        <w:t xml:space="preserve">ods. 4 </w:t>
      </w:r>
      <w:r w:rsidR="00357BE6" w:rsidRPr="006E5D77">
        <w:rPr>
          <w:szCs w:val="24"/>
        </w:rPr>
        <w:t xml:space="preserve">sa </w:t>
      </w:r>
      <w:r w:rsidRPr="006E5D77">
        <w:rPr>
          <w:szCs w:val="24"/>
        </w:rPr>
        <w:t>slová „prvého bodu a druhého bodu“ nahrádzajú slovami „prvého bodu, druhého bodu a štvrtého bodu“.</w:t>
      </w:r>
    </w:p>
    <w:p w14:paraId="003F9AF0" w14:textId="77777777" w:rsidR="00FE31FE" w:rsidRPr="006E5D77" w:rsidRDefault="00171361" w:rsidP="00A34779">
      <w:pPr>
        <w:pStyle w:val="Odsekzoznamu"/>
        <w:numPr>
          <w:ilvl w:val="2"/>
          <w:numId w:val="1"/>
        </w:numPr>
        <w:spacing w:before="240"/>
        <w:ind w:left="284" w:hanging="284"/>
        <w:contextualSpacing w:val="0"/>
        <w:rPr>
          <w:szCs w:val="24"/>
        </w:rPr>
      </w:pPr>
      <w:r w:rsidRPr="006E5D77">
        <w:rPr>
          <w:szCs w:val="24"/>
        </w:rPr>
        <w:t xml:space="preserve">V § 7 ods. 7 </w:t>
      </w:r>
      <w:r w:rsidR="00636923" w:rsidRPr="006E5D77">
        <w:rPr>
          <w:szCs w:val="24"/>
        </w:rPr>
        <w:t xml:space="preserve">a 10 sa </w:t>
      </w:r>
      <w:r w:rsidR="00B06F35" w:rsidRPr="006E5D77">
        <w:rPr>
          <w:szCs w:val="24"/>
        </w:rPr>
        <w:t>slová</w:t>
      </w:r>
      <w:r w:rsidR="00636923" w:rsidRPr="006E5D77">
        <w:rPr>
          <w:szCs w:val="24"/>
        </w:rPr>
        <w:t xml:space="preserve"> „</w:t>
      </w:r>
      <w:r w:rsidR="00B06F35" w:rsidRPr="006E5D77">
        <w:rPr>
          <w:szCs w:val="24"/>
        </w:rPr>
        <w:t xml:space="preserve">písm. b), </w:t>
      </w:r>
      <w:r w:rsidR="00636923" w:rsidRPr="006E5D77">
        <w:rPr>
          <w:szCs w:val="24"/>
        </w:rPr>
        <w:t>c)</w:t>
      </w:r>
      <w:r w:rsidR="00B06F35" w:rsidRPr="006E5D77">
        <w:rPr>
          <w:szCs w:val="24"/>
        </w:rPr>
        <w:t xml:space="preserve"> a g)</w:t>
      </w:r>
      <w:r w:rsidR="00636923" w:rsidRPr="006E5D77">
        <w:rPr>
          <w:szCs w:val="24"/>
        </w:rPr>
        <w:t xml:space="preserve">“ </w:t>
      </w:r>
      <w:r w:rsidR="00B06F35" w:rsidRPr="006E5D77">
        <w:rPr>
          <w:szCs w:val="24"/>
        </w:rPr>
        <w:t xml:space="preserve">nahrádzajú slovami </w:t>
      </w:r>
      <w:r w:rsidR="00636923" w:rsidRPr="006E5D77">
        <w:rPr>
          <w:szCs w:val="24"/>
        </w:rPr>
        <w:t xml:space="preserve"> „</w:t>
      </w:r>
      <w:r w:rsidR="00B06F35" w:rsidRPr="006E5D77">
        <w:rPr>
          <w:szCs w:val="24"/>
        </w:rPr>
        <w:t xml:space="preserve">písm. b), c), </w:t>
      </w:r>
      <w:r w:rsidR="00636923" w:rsidRPr="006E5D77">
        <w:rPr>
          <w:szCs w:val="24"/>
        </w:rPr>
        <w:t>f)</w:t>
      </w:r>
      <w:r w:rsidR="00B06F35" w:rsidRPr="006E5D77">
        <w:rPr>
          <w:szCs w:val="24"/>
        </w:rPr>
        <w:t xml:space="preserve"> a g)</w:t>
      </w:r>
      <w:r w:rsidR="00636923" w:rsidRPr="006E5D77">
        <w:rPr>
          <w:szCs w:val="24"/>
        </w:rPr>
        <w:t>“.</w:t>
      </w:r>
    </w:p>
    <w:p w14:paraId="23278E34" w14:textId="77777777" w:rsidR="00636923" w:rsidRPr="006E5D77" w:rsidRDefault="00636923" w:rsidP="00A34779">
      <w:pPr>
        <w:pStyle w:val="Odsekzoznamu"/>
        <w:numPr>
          <w:ilvl w:val="2"/>
          <w:numId w:val="1"/>
        </w:numPr>
        <w:spacing w:before="240"/>
        <w:ind w:left="284" w:hanging="284"/>
        <w:contextualSpacing w:val="0"/>
        <w:rPr>
          <w:szCs w:val="24"/>
        </w:rPr>
      </w:pPr>
      <w:r w:rsidRPr="006E5D77">
        <w:rPr>
          <w:szCs w:val="24"/>
        </w:rPr>
        <w:t xml:space="preserve">V § 8 ods. 1 </w:t>
      </w:r>
      <w:r w:rsidR="00B06F35" w:rsidRPr="006E5D77">
        <w:rPr>
          <w:szCs w:val="24"/>
        </w:rPr>
        <w:t xml:space="preserve">úvodnej vete </w:t>
      </w:r>
      <w:r w:rsidRPr="006E5D77">
        <w:rPr>
          <w:szCs w:val="24"/>
        </w:rPr>
        <w:t>sa slová „obstarávacej ceny“ nahrádzajú slovami „obstarávacích nákladov“.</w:t>
      </w:r>
    </w:p>
    <w:p w14:paraId="3F873064" w14:textId="77777777" w:rsidR="00636923" w:rsidRPr="006E5D77" w:rsidRDefault="0097701A" w:rsidP="00A34779">
      <w:pPr>
        <w:pStyle w:val="Odsekzoznamu"/>
        <w:numPr>
          <w:ilvl w:val="2"/>
          <w:numId w:val="1"/>
        </w:numPr>
        <w:spacing w:before="240"/>
        <w:ind w:left="284" w:hanging="284"/>
        <w:contextualSpacing w:val="0"/>
        <w:rPr>
          <w:szCs w:val="24"/>
        </w:rPr>
      </w:pPr>
      <w:r w:rsidRPr="006E5D77">
        <w:rPr>
          <w:szCs w:val="24"/>
        </w:rPr>
        <w:t>V § 8 ods. 1 písmená a) a</w:t>
      </w:r>
      <w:r w:rsidR="00636923" w:rsidRPr="006E5D77">
        <w:rPr>
          <w:szCs w:val="24"/>
        </w:rPr>
        <w:t xml:space="preserve"> </w:t>
      </w:r>
      <w:r w:rsidRPr="006E5D77">
        <w:rPr>
          <w:szCs w:val="24"/>
        </w:rPr>
        <w:t>b</w:t>
      </w:r>
      <w:r w:rsidR="00636923" w:rsidRPr="006E5D77">
        <w:rPr>
          <w:szCs w:val="24"/>
        </w:rPr>
        <w:t>) znejú:</w:t>
      </w:r>
    </w:p>
    <w:p w14:paraId="405849D7" w14:textId="77777777" w:rsidR="000525D0" w:rsidRPr="006E5D77" w:rsidRDefault="000525D0" w:rsidP="000525D0">
      <w:pPr>
        <w:spacing w:before="240"/>
        <w:ind w:left="360" w:firstLine="0"/>
        <w:rPr>
          <w:strike/>
          <w:szCs w:val="24"/>
        </w:rPr>
      </w:pPr>
      <w:r w:rsidRPr="006E5D77">
        <w:rPr>
          <w:szCs w:val="24"/>
        </w:rPr>
        <w:t xml:space="preserve">„a) </w:t>
      </w:r>
      <w:r w:rsidR="00636923" w:rsidRPr="006E5D77">
        <w:rPr>
          <w:szCs w:val="24"/>
        </w:rPr>
        <w:t xml:space="preserve">najviac 120 000 eur na byt, ak ide o obstaranie bytu podľa § 6 ods. 1 písm. a),  </w:t>
      </w:r>
    </w:p>
    <w:p w14:paraId="16158AF5" w14:textId="77777777" w:rsidR="000525D0" w:rsidRPr="006E5D77" w:rsidRDefault="00636923" w:rsidP="000525D0">
      <w:pPr>
        <w:pStyle w:val="Odsekzoznamu"/>
        <w:numPr>
          <w:ilvl w:val="1"/>
          <w:numId w:val="1"/>
        </w:numPr>
        <w:tabs>
          <w:tab w:val="clear" w:pos="360"/>
        </w:tabs>
        <w:ind w:left="360" w:firstLine="86"/>
        <w:rPr>
          <w:strike/>
          <w:szCs w:val="24"/>
        </w:rPr>
      </w:pPr>
      <w:r w:rsidRPr="006E5D77">
        <w:rPr>
          <w:szCs w:val="24"/>
        </w:rPr>
        <w:t>najviac 1 350 eur na 1 m</w:t>
      </w:r>
      <w:r w:rsidRPr="006E5D77">
        <w:rPr>
          <w:szCs w:val="24"/>
          <w:vertAlign w:val="superscript"/>
        </w:rPr>
        <w:t xml:space="preserve">2 </w:t>
      </w:r>
      <w:r w:rsidRPr="006E5D77">
        <w:rPr>
          <w:szCs w:val="24"/>
        </w:rPr>
        <w:t>podlahovej plochy bytu, ak ide o obstaranie nájomného bytu podľa § 6 ods. 1 písm. b),</w:t>
      </w:r>
    </w:p>
    <w:p w14:paraId="3D17ABD7" w14:textId="06C85639" w:rsidR="00DC2668" w:rsidRDefault="00DC2668" w:rsidP="008F7F18">
      <w:pPr>
        <w:pStyle w:val="Odsekzoznamu"/>
        <w:numPr>
          <w:ilvl w:val="2"/>
          <w:numId w:val="25"/>
        </w:numPr>
        <w:tabs>
          <w:tab w:val="clear" w:pos="502"/>
          <w:tab w:val="num" w:pos="450"/>
        </w:tabs>
        <w:spacing w:before="240"/>
        <w:ind w:hanging="502"/>
        <w:contextualSpacing w:val="0"/>
        <w:rPr>
          <w:szCs w:val="24"/>
        </w:rPr>
      </w:pPr>
      <w:r w:rsidRPr="006E5D77">
        <w:rPr>
          <w:szCs w:val="24"/>
        </w:rPr>
        <w:t xml:space="preserve">V § 8 ods. 1 písm. </w:t>
      </w:r>
      <w:r>
        <w:rPr>
          <w:szCs w:val="24"/>
        </w:rPr>
        <w:t>c</w:t>
      </w:r>
      <w:r w:rsidRPr="006E5D77">
        <w:rPr>
          <w:szCs w:val="24"/>
        </w:rPr>
        <w:t>) sa číslo „</w:t>
      </w:r>
      <w:r>
        <w:rPr>
          <w:szCs w:val="24"/>
        </w:rPr>
        <w:t>5</w:t>
      </w:r>
      <w:r w:rsidRPr="006E5D77">
        <w:rPr>
          <w:szCs w:val="24"/>
        </w:rPr>
        <w:t>00“ nahrádza číslom „</w:t>
      </w:r>
      <w:r>
        <w:rPr>
          <w:szCs w:val="24"/>
        </w:rPr>
        <w:t>800“.</w:t>
      </w:r>
    </w:p>
    <w:p w14:paraId="5380A847" w14:textId="6DF69179" w:rsidR="0023202F" w:rsidRPr="000D678A" w:rsidRDefault="0023202F" w:rsidP="008F7F18">
      <w:pPr>
        <w:pStyle w:val="Odsekzoznamu"/>
        <w:numPr>
          <w:ilvl w:val="2"/>
          <w:numId w:val="25"/>
        </w:numPr>
        <w:tabs>
          <w:tab w:val="clear" w:pos="502"/>
          <w:tab w:val="num" w:pos="450"/>
        </w:tabs>
        <w:spacing w:before="240"/>
        <w:ind w:hanging="502"/>
        <w:contextualSpacing w:val="0"/>
        <w:rPr>
          <w:szCs w:val="24"/>
        </w:rPr>
      </w:pPr>
      <w:r w:rsidRPr="000D678A">
        <w:rPr>
          <w:szCs w:val="24"/>
        </w:rPr>
        <w:t xml:space="preserve">V § 8 ods. 1 </w:t>
      </w:r>
      <w:r w:rsidR="000525D0" w:rsidRPr="000D678A">
        <w:rPr>
          <w:szCs w:val="24"/>
        </w:rPr>
        <w:t xml:space="preserve">písm. </w:t>
      </w:r>
      <w:r w:rsidR="004B7FD5" w:rsidRPr="000D678A">
        <w:rPr>
          <w:szCs w:val="24"/>
        </w:rPr>
        <w:t>d</w:t>
      </w:r>
      <w:r w:rsidR="000525D0" w:rsidRPr="000D678A">
        <w:rPr>
          <w:szCs w:val="24"/>
        </w:rPr>
        <w:t>) sa číslo „100“ nahrádza číslom „</w:t>
      </w:r>
      <w:r w:rsidR="00DC2668" w:rsidRPr="000D678A">
        <w:rPr>
          <w:szCs w:val="24"/>
        </w:rPr>
        <w:t xml:space="preserve"> 200</w:t>
      </w:r>
      <w:r w:rsidR="00CA2CFF" w:rsidRPr="000D678A">
        <w:rPr>
          <w:szCs w:val="24"/>
        </w:rPr>
        <w:t>“ a slová</w:t>
      </w:r>
      <w:r w:rsidR="000525D0" w:rsidRPr="000D678A">
        <w:rPr>
          <w:szCs w:val="24"/>
        </w:rPr>
        <w:t xml:space="preserve"> „zatepľovanej</w:t>
      </w:r>
      <w:r w:rsidR="00CA2CFF" w:rsidRPr="000D678A">
        <w:rPr>
          <w:szCs w:val="24"/>
        </w:rPr>
        <w:t xml:space="preserve"> plochy“ sa nahrádza</w:t>
      </w:r>
      <w:r w:rsidR="00427BD9" w:rsidRPr="000D678A">
        <w:rPr>
          <w:szCs w:val="24"/>
        </w:rPr>
        <w:t>jú</w:t>
      </w:r>
      <w:r w:rsidR="00CA2CFF" w:rsidRPr="000D678A">
        <w:rPr>
          <w:szCs w:val="24"/>
        </w:rPr>
        <w:t xml:space="preserve"> slovami</w:t>
      </w:r>
      <w:r w:rsidR="000525D0" w:rsidRPr="000D678A">
        <w:rPr>
          <w:szCs w:val="24"/>
        </w:rPr>
        <w:t xml:space="preserve"> „podlahovej</w:t>
      </w:r>
      <w:r w:rsidR="00CA2CFF" w:rsidRPr="000D678A">
        <w:rPr>
          <w:szCs w:val="24"/>
        </w:rPr>
        <w:t xml:space="preserve"> plochy bytu</w:t>
      </w:r>
      <w:r w:rsidR="000525D0" w:rsidRPr="000D678A">
        <w:rPr>
          <w:szCs w:val="24"/>
        </w:rPr>
        <w:t xml:space="preserve">“. </w:t>
      </w:r>
    </w:p>
    <w:p w14:paraId="09C48C61" w14:textId="77777777" w:rsidR="000525D0" w:rsidRPr="000D678A" w:rsidRDefault="00C76BF5" w:rsidP="000525D0">
      <w:pPr>
        <w:pStyle w:val="Odsekzoznamu"/>
        <w:numPr>
          <w:ilvl w:val="2"/>
          <w:numId w:val="25"/>
        </w:numPr>
        <w:spacing w:before="240"/>
        <w:ind w:left="284" w:hanging="284"/>
        <w:contextualSpacing w:val="0"/>
        <w:rPr>
          <w:szCs w:val="24"/>
        </w:rPr>
      </w:pPr>
      <w:r w:rsidRPr="000D678A">
        <w:rPr>
          <w:szCs w:val="24"/>
        </w:rPr>
        <w:t xml:space="preserve">V </w:t>
      </w:r>
      <w:r w:rsidR="000525D0" w:rsidRPr="000D678A">
        <w:rPr>
          <w:szCs w:val="24"/>
        </w:rPr>
        <w:t xml:space="preserve">§ 8 ods. 1 písm. </w:t>
      </w:r>
      <w:r w:rsidR="004B7FD5" w:rsidRPr="000D678A">
        <w:rPr>
          <w:szCs w:val="24"/>
        </w:rPr>
        <w:t>f</w:t>
      </w:r>
      <w:r w:rsidR="000525D0" w:rsidRPr="000D678A">
        <w:rPr>
          <w:szCs w:val="24"/>
        </w:rPr>
        <w:t>) sa číslo „760“ nahrádza číslom „1 200“.</w:t>
      </w:r>
    </w:p>
    <w:p w14:paraId="544A1DE2" w14:textId="77777777" w:rsidR="00357BE6" w:rsidRPr="006E5D77" w:rsidRDefault="004B7FD5" w:rsidP="000525D0">
      <w:pPr>
        <w:pStyle w:val="Odsekzoznamu"/>
        <w:numPr>
          <w:ilvl w:val="2"/>
          <w:numId w:val="25"/>
        </w:numPr>
        <w:spacing w:before="240"/>
        <w:ind w:left="284" w:hanging="284"/>
        <w:contextualSpacing w:val="0"/>
        <w:rPr>
          <w:szCs w:val="24"/>
        </w:rPr>
      </w:pPr>
      <w:r w:rsidRPr="006E5D77">
        <w:rPr>
          <w:szCs w:val="24"/>
        </w:rPr>
        <w:t xml:space="preserve">V </w:t>
      </w:r>
      <w:r w:rsidR="008116C7" w:rsidRPr="006E5D77">
        <w:rPr>
          <w:szCs w:val="24"/>
        </w:rPr>
        <w:t xml:space="preserve">§ 8 </w:t>
      </w:r>
      <w:r w:rsidR="00C76BF5" w:rsidRPr="006E5D77">
        <w:rPr>
          <w:szCs w:val="24"/>
        </w:rPr>
        <w:t xml:space="preserve"> </w:t>
      </w:r>
      <w:r w:rsidR="00EE5491" w:rsidRPr="006E5D77">
        <w:rPr>
          <w:szCs w:val="24"/>
        </w:rPr>
        <w:t>ods</w:t>
      </w:r>
      <w:r w:rsidR="000525D0" w:rsidRPr="006E5D77">
        <w:rPr>
          <w:szCs w:val="24"/>
        </w:rPr>
        <w:t xml:space="preserve">. </w:t>
      </w:r>
      <w:r w:rsidR="00EE5491" w:rsidRPr="006E5D77">
        <w:rPr>
          <w:szCs w:val="24"/>
        </w:rPr>
        <w:t xml:space="preserve">1 </w:t>
      </w:r>
      <w:r w:rsidR="008116C7" w:rsidRPr="006E5D77">
        <w:rPr>
          <w:szCs w:val="24"/>
        </w:rPr>
        <w:t>písmen</w:t>
      </w:r>
      <w:r w:rsidR="00A04B85" w:rsidRPr="006E5D77">
        <w:rPr>
          <w:szCs w:val="24"/>
        </w:rPr>
        <w:t>o</w:t>
      </w:r>
      <w:r w:rsidR="006212D6" w:rsidRPr="006E5D77">
        <w:rPr>
          <w:szCs w:val="24"/>
        </w:rPr>
        <w:t xml:space="preserve"> </w:t>
      </w:r>
      <w:r w:rsidRPr="006E5D77">
        <w:rPr>
          <w:szCs w:val="24"/>
        </w:rPr>
        <w:t>g</w:t>
      </w:r>
      <w:r w:rsidR="008116C7" w:rsidRPr="006E5D77">
        <w:rPr>
          <w:szCs w:val="24"/>
        </w:rPr>
        <w:t xml:space="preserve">) </w:t>
      </w:r>
      <w:r w:rsidR="00A04B85" w:rsidRPr="006E5D77">
        <w:rPr>
          <w:szCs w:val="24"/>
        </w:rPr>
        <w:t>znie</w:t>
      </w:r>
      <w:r w:rsidR="008116C7" w:rsidRPr="006E5D77">
        <w:rPr>
          <w:szCs w:val="24"/>
        </w:rPr>
        <w:t>:</w:t>
      </w:r>
    </w:p>
    <w:p w14:paraId="3A694D3B" w14:textId="6CB0ADC4" w:rsidR="000525D0" w:rsidRPr="006E5D77" w:rsidRDefault="0023202F" w:rsidP="000525D0">
      <w:pPr>
        <w:spacing w:before="240"/>
        <w:ind w:left="288" w:firstLine="0"/>
      </w:pPr>
      <w:r w:rsidRPr="006E5D77">
        <w:rPr>
          <w:szCs w:val="24"/>
        </w:rPr>
        <w:t>„</w:t>
      </w:r>
      <w:r w:rsidR="0097701A" w:rsidRPr="006E5D77">
        <w:rPr>
          <w:szCs w:val="24"/>
        </w:rPr>
        <w:t>g</w:t>
      </w:r>
      <w:r w:rsidR="008116C7" w:rsidRPr="006E5D77">
        <w:rPr>
          <w:szCs w:val="24"/>
        </w:rPr>
        <w:t xml:space="preserve">) </w:t>
      </w:r>
      <w:r w:rsidR="000525D0" w:rsidRPr="006E5D77">
        <w:t>najviac </w:t>
      </w:r>
      <w:r w:rsidR="00DC2668">
        <w:t xml:space="preserve"> 200</w:t>
      </w:r>
      <w:r w:rsidR="000525D0" w:rsidRPr="006E5D77">
        <w:t xml:space="preserve"> eur na 1 m</w:t>
      </w:r>
      <w:r w:rsidR="000525D0" w:rsidRPr="006E5D77">
        <w:rPr>
          <w:vertAlign w:val="superscript"/>
        </w:rPr>
        <w:t xml:space="preserve">2 </w:t>
      </w:r>
      <w:r w:rsidR="000525D0" w:rsidRPr="006E5D77">
        <w:t>podlahovej plochy obytnej miestnosti, príslušenstva obytných miestností a spoločných priestorov zariadenia sociálnych služieb, ak ide o zateplenie zariadenia sociálnych služieb podľa § 6 ods. 1 písm. e) prvého bodu,“.</w:t>
      </w:r>
    </w:p>
    <w:p w14:paraId="74C49A03" w14:textId="77777777" w:rsidR="00B43361" w:rsidRPr="006E5D77" w:rsidRDefault="00B43361" w:rsidP="00B43361">
      <w:pPr>
        <w:pStyle w:val="Odsekzoznamu"/>
        <w:numPr>
          <w:ilvl w:val="2"/>
          <w:numId w:val="25"/>
        </w:numPr>
        <w:spacing w:before="240"/>
        <w:ind w:left="284" w:hanging="284"/>
        <w:contextualSpacing w:val="0"/>
        <w:rPr>
          <w:szCs w:val="24"/>
        </w:rPr>
      </w:pPr>
      <w:r w:rsidRPr="006E5D77">
        <w:rPr>
          <w:szCs w:val="24"/>
        </w:rPr>
        <w:t xml:space="preserve">V § 8 ods. 1 písm. </w:t>
      </w:r>
      <w:r w:rsidR="004B7FD5" w:rsidRPr="006E5D77">
        <w:rPr>
          <w:szCs w:val="24"/>
        </w:rPr>
        <w:t>h</w:t>
      </w:r>
      <w:r w:rsidRPr="006E5D77">
        <w:rPr>
          <w:szCs w:val="24"/>
        </w:rPr>
        <w:t>) sa číslo „500“ nahrádza číslom „800“.</w:t>
      </w:r>
    </w:p>
    <w:p w14:paraId="396B136F" w14:textId="0DDA9A00" w:rsidR="00B8681E" w:rsidRDefault="00B8681E" w:rsidP="000525D0">
      <w:pPr>
        <w:pStyle w:val="Odsekzoznamu"/>
        <w:numPr>
          <w:ilvl w:val="2"/>
          <w:numId w:val="25"/>
        </w:numPr>
        <w:spacing w:before="240"/>
        <w:ind w:left="284" w:hanging="284"/>
        <w:contextualSpacing w:val="0"/>
        <w:rPr>
          <w:szCs w:val="24"/>
        </w:rPr>
      </w:pPr>
      <w:r w:rsidRPr="006E5D77">
        <w:rPr>
          <w:szCs w:val="24"/>
        </w:rPr>
        <w:t>V § 8 ods. 1 písm. i) sa za slovo „byt“ vkladá čiarka a slová „obytnú miestnosť“.</w:t>
      </w:r>
    </w:p>
    <w:p w14:paraId="35554D2B" w14:textId="1C56A79A" w:rsidR="00403DAF" w:rsidRPr="006E5D77" w:rsidRDefault="0097701A" w:rsidP="000525D0">
      <w:pPr>
        <w:pStyle w:val="Odsekzoznamu"/>
        <w:numPr>
          <w:ilvl w:val="2"/>
          <w:numId w:val="25"/>
        </w:numPr>
        <w:spacing w:before="240"/>
        <w:ind w:left="284" w:hanging="284"/>
        <w:contextualSpacing w:val="0"/>
        <w:rPr>
          <w:szCs w:val="24"/>
        </w:rPr>
      </w:pPr>
      <w:r w:rsidRPr="006E5D77">
        <w:rPr>
          <w:szCs w:val="24"/>
        </w:rPr>
        <w:t xml:space="preserve">V § 8 ods. 1 písm. </w:t>
      </w:r>
      <w:r w:rsidR="00403DAF" w:rsidRPr="006E5D77">
        <w:rPr>
          <w:szCs w:val="24"/>
        </w:rPr>
        <w:t> </w:t>
      </w:r>
      <w:r w:rsidRPr="006E5D77">
        <w:rPr>
          <w:szCs w:val="24"/>
        </w:rPr>
        <w:t>j</w:t>
      </w:r>
      <w:r w:rsidR="00403DAF" w:rsidRPr="006E5D77">
        <w:rPr>
          <w:szCs w:val="24"/>
        </w:rPr>
        <w:t xml:space="preserve">) sa </w:t>
      </w:r>
      <w:r w:rsidR="00B8681E">
        <w:rPr>
          <w:szCs w:val="24"/>
        </w:rPr>
        <w:t xml:space="preserve">číslo „12 000“ nahrádza číslom „17 000“ a </w:t>
      </w:r>
      <w:r w:rsidR="00403DAF" w:rsidRPr="006E5D77">
        <w:rPr>
          <w:szCs w:val="24"/>
        </w:rPr>
        <w:t xml:space="preserve">za slovo „byt“ </w:t>
      </w:r>
      <w:r w:rsidR="00B8681E">
        <w:rPr>
          <w:szCs w:val="24"/>
        </w:rPr>
        <w:t xml:space="preserve">sa </w:t>
      </w:r>
      <w:r w:rsidR="00403DAF" w:rsidRPr="006E5D77">
        <w:rPr>
          <w:szCs w:val="24"/>
        </w:rPr>
        <w:t>vkladá čiarka a slová „obytnú miestnosť“.</w:t>
      </w:r>
    </w:p>
    <w:p w14:paraId="00532E24" w14:textId="0886A93B" w:rsidR="00DC2668" w:rsidRDefault="00DC2668" w:rsidP="000525D0">
      <w:pPr>
        <w:pStyle w:val="Odsekzoznamu"/>
        <w:numPr>
          <w:ilvl w:val="2"/>
          <w:numId w:val="25"/>
        </w:numPr>
        <w:spacing w:before="240"/>
        <w:ind w:left="284" w:hanging="284"/>
        <w:contextualSpacing w:val="0"/>
        <w:rPr>
          <w:szCs w:val="24"/>
        </w:rPr>
      </w:pPr>
      <w:r w:rsidRPr="006E5D77">
        <w:rPr>
          <w:szCs w:val="24"/>
        </w:rPr>
        <w:t xml:space="preserve">V § 8 ods. 1 písm. </w:t>
      </w:r>
      <w:r>
        <w:rPr>
          <w:szCs w:val="24"/>
        </w:rPr>
        <w:t>k</w:t>
      </w:r>
      <w:r w:rsidRPr="006E5D77">
        <w:rPr>
          <w:szCs w:val="24"/>
        </w:rPr>
        <w:t>) sa číslo „</w:t>
      </w:r>
      <w:r>
        <w:rPr>
          <w:szCs w:val="24"/>
        </w:rPr>
        <w:t>1 0</w:t>
      </w:r>
      <w:r w:rsidRPr="006E5D77">
        <w:rPr>
          <w:szCs w:val="24"/>
        </w:rPr>
        <w:t>00“ nahrádza číslom „</w:t>
      </w:r>
      <w:r>
        <w:rPr>
          <w:szCs w:val="24"/>
        </w:rPr>
        <w:t>1 200“.</w:t>
      </w:r>
    </w:p>
    <w:p w14:paraId="247E29A3" w14:textId="3647ECC6" w:rsidR="00B43361" w:rsidRPr="006E5D77" w:rsidRDefault="00B43361" w:rsidP="000525D0">
      <w:pPr>
        <w:pStyle w:val="Odsekzoznamu"/>
        <w:numPr>
          <w:ilvl w:val="2"/>
          <w:numId w:val="25"/>
        </w:numPr>
        <w:spacing w:before="240"/>
        <w:ind w:left="284" w:hanging="284"/>
        <w:contextualSpacing w:val="0"/>
        <w:rPr>
          <w:szCs w:val="24"/>
        </w:rPr>
      </w:pPr>
      <w:r w:rsidRPr="006E5D77">
        <w:rPr>
          <w:szCs w:val="24"/>
        </w:rPr>
        <w:t xml:space="preserve">V § 8 sa </w:t>
      </w:r>
      <w:r w:rsidR="00B06F35" w:rsidRPr="006E5D77">
        <w:rPr>
          <w:szCs w:val="24"/>
        </w:rPr>
        <w:t xml:space="preserve">vypúšťa </w:t>
      </w:r>
      <w:r w:rsidRPr="006E5D77">
        <w:rPr>
          <w:szCs w:val="24"/>
        </w:rPr>
        <w:t>odsek 2.</w:t>
      </w:r>
    </w:p>
    <w:p w14:paraId="171022D7" w14:textId="77777777" w:rsidR="00B43361" w:rsidRDefault="00B43361" w:rsidP="00B43361">
      <w:pPr>
        <w:spacing w:before="240"/>
        <w:ind w:firstLine="540"/>
        <w:rPr>
          <w:szCs w:val="24"/>
        </w:rPr>
      </w:pPr>
      <w:r w:rsidRPr="006E5D77">
        <w:rPr>
          <w:szCs w:val="24"/>
        </w:rPr>
        <w:t>Doterajšie odseky 3 až 11 sa označujú ako odseky 2 až 10.</w:t>
      </w:r>
    </w:p>
    <w:p w14:paraId="63D55CFF" w14:textId="77777777" w:rsidR="000D678A" w:rsidRDefault="000D678A" w:rsidP="00B43361">
      <w:pPr>
        <w:spacing w:before="240"/>
        <w:ind w:firstLine="540"/>
        <w:rPr>
          <w:szCs w:val="24"/>
        </w:rPr>
      </w:pPr>
    </w:p>
    <w:p w14:paraId="0B5D9D00" w14:textId="77777777" w:rsidR="000D678A" w:rsidRPr="006E5D77" w:rsidRDefault="000D678A" w:rsidP="00B43361">
      <w:pPr>
        <w:spacing w:before="240"/>
        <w:ind w:firstLine="540"/>
        <w:rPr>
          <w:szCs w:val="24"/>
        </w:rPr>
      </w:pPr>
    </w:p>
    <w:p w14:paraId="611556AA" w14:textId="77777777" w:rsidR="008116C7" w:rsidRPr="006E5D77" w:rsidRDefault="007E7BF2" w:rsidP="000525D0">
      <w:pPr>
        <w:pStyle w:val="Odsekzoznamu"/>
        <w:numPr>
          <w:ilvl w:val="2"/>
          <w:numId w:val="25"/>
        </w:numPr>
        <w:spacing w:before="240"/>
        <w:ind w:left="284" w:hanging="284"/>
        <w:contextualSpacing w:val="0"/>
        <w:rPr>
          <w:szCs w:val="24"/>
        </w:rPr>
      </w:pPr>
      <w:r w:rsidRPr="006E5D77">
        <w:rPr>
          <w:szCs w:val="24"/>
        </w:rPr>
        <w:lastRenderedPageBreak/>
        <w:t>V § 8 ods</w:t>
      </w:r>
      <w:r w:rsidR="0017731C" w:rsidRPr="006E5D77">
        <w:rPr>
          <w:szCs w:val="24"/>
        </w:rPr>
        <w:t>eky</w:t>
      </w:r>
      <w:r w:rsidRPr="006E5D77">
        <w:rPr>
          <w:szCs w:val="24"/>
        </w:rPr>
        <w:t xml:space="preserve"> </w:t>
      </w:r>
      <w:r w:rsidR="00B43361" w:rsidRPr="006E5D77">
        <w:rPr>
          <w:szCs w:val="24"/>
        </w:rPr>
        <w:t>3</w:t>
      </w:r>
      <w:r w:rsidR="0017731C" w:rsidRPr="006E5D77">
        <w:rPr>
          <w:szCs w:val="24"/>
        </w:rPr>
        <w:t xml:space="preserve"> a</w:t>
      </w:r>
      <w:r w:rsidR="00B43361" w:rsidRPr="006E5D77">
        <w:rPr>
          <w:szCs w:val="24"/>
        </w:rPr>
        <w:t>ž</w:t>
      </w:r>
      <w:r w:rsidR="0017731C" w:rsidRPr="006E5D77">
        <w:rPr>
          <w:szCs w:val="24"/>
        </w:rPr>
        <w:t xml:space="preserve"> </w:t>
      </w:r>
      <w:r w:rsidR="00B43361" w:rsidRPr="006E5D77">
        <w:rPr>
          <w:szCs w:val="24"/>
        </w:rPr>
        <w:t>10</w:t>
      </w:r>
      <w:r w:rsidR="0017731C" w:rsidRPr="006E5D77">
        <w:rPr>
          <w:szCs w:val="24"/>
        </w:rPr>
        <w:t xml:space="preserve"> znejú</w:t>
      </w:r>
      <w:r w:rsidRPr="006E5D77">
        <w:rPr>
          <w:szCs w:val="24"/>
        </w:rPr>
        <w:t>:</w:t>
      </w:r>
    </w:p>
    <w:p w14:paraId="0AAA9951" w14:textId="7E8F82E0" w:rsidR="00B43361" w:rsidRPr="006E5D77" w:rsidRDefault="007E7BF2" w:rsidP="006F3059">
      <w:pPr>
        <w:spacing w:before="240"/>
        <w:ind w:left="187" w:firstLine="0"/>
      </w:pPr>
      <w:r w:rsidRPr="006E5D77">
        <w:rPr>
          <w:szCs w:val="24"/>
        </w:rPr>
        <w:t>„</w:t>
      </w:r>
      <w:r w:rsidR="0017731C" w:rsidRPr="006E5D77">
        <w:rPr>
          <w:szCs w:val="24"/>
        </w:rPr>
        <w:t>(</w:t>
      </w:r>
      <w:r w:rsidR="006F3059" w:rsidRPr="006E5D77">
        <w:rPr>
          <w:szCs w:val="24"/>
        </w:rPr>
        <w:t>3</w:t>
      </w:r>
      <w:r w:rsidR="0017731C" w:rsidRPr="006E5D77">
        <w:rPr>
          <w:szCs w:val="24"/>
        </w:rPr>
        <w:t xml:space="preserve">) </w:t>
      </w:r>
      <w:r w:rsidR="00B43361" w:rsidRPr="006E5D77">
        <w:t xml:space="preserve">Obstarávacím nákladom obstarania bytu podľa § 6 ods. 1 písm. a) prvého bodu, obstarania nájomného bytu podľa § 6 ods. 1 písm. b) prvého bodu, tretieho bodu a štvrtého bodu, výstavby zariadenia sociálnych služieb podľa § 6 ods. 1 písm. d), obstarania technickej vybavenosti podľa § 6 ods. 1 písm. f) prvého bodu a obstarania ubytovacieho domu podľa § 6 ods. 1 písm. h) prvého bodu </w:t>
      </w:r>
      <w:r w:rsidR="008A4D9A" w:rsidRPr="006E5D77">
        <w:t xml:space="preserve">sú všetky </w:t>
      </w:r>
      <w:r w:rsidR="005D5C0D" w:rsidRPr="006E5D77">
        <w:t xml:space="preserve">náklady </w:t>
      </w:r>
      <w:r w:rsidR="008A4D9A" w:rsidRPr="006E5D77">
        <w:t>vynaložené na uskutočnenie stavby</w:t>
      </w:r>
      <w:r w:rsidR="00B43361" w:rsidRPr="006E5D77">
        <w:t xml:space="preserve">. Do obstarávacieho nákladu podľa prvej vety je možné započítať cenu projektovej dokumentácie, ak </w:t>
      </w:r>
      <w:r w:rsidR="00576110">
        <w:t>o</w:t>
      </w:r>
      <w:r w:rsidR="00B43361" w:rsidRPr="006E5D77">
        <w:t>sobitný predpis neustanovuje inak.</w:t>
      </w:r>
      <w:r w:rsidR="00B43361" w:rsidRPr="006E5D77">
        <w:rPr>
          <w:vertAlign w:val="superscript"/>
        </w:rPr>
        <w:t>15b</w:t>
      </w:r>
      <w:r w:rsidR="00B43361" w:rsidRPr="006E5D77">
        <w:t>) Cena pozemku a nebytového priestoru</w:t>
      </w:r>
      <w:r w:rsidR="000E4AAC" w:rsidRPr="006E5D77">
        <w:t xml:space="preserve"> s výnimkou nebytového priestoru podľa osobitného predpisu</w:t>
      </w:r>
      <w:r w:rsidR="000E4AAC" w:rsidRPr="006E5D77">
        <w:rPr>
          <w:vertAlign w:val="superscript"/>
        </w:rPr>
        <w:t>15ba</w:t>
      </w:r>
      <w:r w:rsidR="000E4AAC" w:rsidRPr="006E5D77">
        <w:t xml:space="preserve">) </w:t>
      </w:r>
      <w:r w:rsidR="00B43361" w:rsidRPr="006E5D77">
        <w:t>sa do obstarávacieho nákladu nezapočíta. Do obstarávacieho nákladu obstarania technickej vybavenosti podľa § 6 ods. 1 písm. f) prvého bodu sa nezapočítajú ani náklady na vodovodnú prípojku</w:t>
      </w:r>
      <w:r w:rsidR="008A4D9A" w:rsidRPr="006E5D77">
        <w:t xml:space="preserve"> alebo</w:t>
      </w:r>
      <w:r w:rsidR="00B43361" w:rsidRPr="006E5D77">
        <w:t xml:space="preserve"> kanalizačnú prípojku, ak sú tieto náklady zahrnuté v obstarávacom náklade obstarania nájomného bytu podľa § 6 ods. 1 písm. b) alebo obstarania ubytovacieho domu podľa § 6 ods. 1 písm. h).</w:t>
      </w:r>
    </w:p>
    <w:p w14:paraId="4DC87EEF" w14:textId="2C373A6F" w:rsidR="00B43361" w:rsidRPr="006E5D77" w:rsidRDefault="00B43361" w:rsidP="006F3059">
      <w:pPr>
        <w:pStyle w:val="Odsekzoznamu"/>
        <w:numPr>
          <w:ilvl w:val="0"/>
          <w:numId w:val="27"/>
        </w:numPr>
        <w:spacing w:after="203"/>
        <w:ind w:left="187" w:firstLine="0"/>
        <w:contextualSpacing w:val="0"/>
      </w:pPr>
      <w:r w:rsidRPr="006E5D77">
        <w:t>Obstarávacím nákladom obstarania bytu podľa § 6 ods. 1 písm. a) druhého bodu</w:t>
      </w:r>
      <w:r w:rsidR="00AA63E8">
        <w:t>,</w:t>
      </w:r>
      <w:r w:rsidRPr="006E5D77">
        <w:t xml:space="preserve"> obstarania nájomného bytu podľa § 6 ods. 1 písm. b) druhého bodu a obstarania ubytovacieho domu podľa § 6 ods. 1 písm. h) druhého bodu je cena dohodnutá v kúpnej zmluve alebo v zmluve o budúcej kúpnej zmluve. Cena pozemku a nebytového priestoru </w:t>
      </w:r>
      <w:r w:rsidR="000E4AAC" w:rsidRPr="006E5D77">
        <w:t>s výnimkou nebytového priestoru podľa osobitného predpisu</w:t>
      </w:r>
      <w:r w:rsidR="000E4AAC" w:rsidRPr="006E5D77">
        <w:rPr>
          <w:vertAlign w:val="superscript"/>
        </w:rPr>
        <w:t>15ba</w:t>
      </w:r>
      <w:r w:rsidR="000E4AAC" w:rsidRPr="006E5D77">
        <w:t xml:space="preserve">) </w:t>
      </w:r>
      <w:r w:rsidRPr="006E5D77">
        <w:t>sa do obstarávacieho nákladu obstarania bytu, obstarania nájomného bytu a obstarania ubytovacieho domu nezapočíta.</w:t>
      </w:r>
    </w:p>
    <w:p w14:paraId="1FBA6DBE" w14:textId="77777777" w:rsidR="00B43361" w:rsidRPr="006E5D77" w:rsidRDefault="00B43361" w:rsidP="006F3059">
      <w:pPr>
        <w:pStyle w:val="Odsekzoznamu"/>
        <w:numPr>
          <w:ilvl w:val="0"/>
          <w:numId w:val="27"/>
        </w:numPr>
        <w:ind w:left="187" w:firstLine="0"/>
        <w:contextualSpacing w:val="0"/>
      </w:pPr>
      <w:r w:rsidRPr="006E5D77">
        <w:t>Obstarávacím nákladom obnovy bytovej budovy podľa § 6 ods. 1 písm. c) a obnovy zariadenia sociálnych služieb podľa § 6 ods. 1 písm. e) je cena zhotovenia stavby. Do obstarávacieho nákladu podľa prvej vety je možné započítať cenu projektovej dokumentácie, cenu odborného posudku preukazujúceho existenciu systémovej poruchy a projektového energetického hodnotenia bytovej budovy. Do obstarávacieho nákladu podľa prvej vety sa nezapočíta cena obnovy nebytového priestoru okrem garáží a garážových stojísk v bytovej budove.</w:t>
      </w:r>
    </w:p>
    <w:p w14:paraId="4E10E079" w14:textId="77777777" w:rsidR="00B43361" w:rsidRPr="006E5D77" w:rsidRDefault="00B43361" w:rsidP="006F3059">
      <w:pPr>
        <w:pStyle w:val="Odsekzoznamu"/>
        <w:numPr>
          <w:ilvl w:val="0"/>
          <w:numId w:val="27"/>
        </w:numPr>
        <w:spacing w:after="203"/>
        <w:ind w:left="187" w:firstLine="0"/>
        <w:contextualSpacing w:val="0"/>
      </w:pPr>
      <w:r w:rsidRPr="006E5D77">
        <w:t>Do obstarávacieho nákladu stavebných úprav bytu v bytovom dome alebo rodinnom dome podľa § 6 ods. 1 písm. c) štvrtého bodu sa započíta aj cena stavebných výrobkov a zariadení, ktoré sú pevne zabudované do stavby a zabezpečujú základné funkcie bývania.</w:t>
      </w:r>
    </w:p>
    <w:p w14:paraId="7880629D" w14:textId="4E01A3DC" w:rsidR="00B43361" w:rsidRPr="006E5D77" w:rsidRDefault="00B43361" w:rsidP="006F3059">
      <w:pPr>
        <w:pStyle w:val="Odsekzoznamu"/>
        <w:numPr>
          <w:ilvl w:val="0"/>
          <w:numId w:val="27"/>
        </w:numPr>
        <w:spacing w:after="209"/>
        <w:ind w:left="187" w:firstLine="0"/>
        <w:contextualSpacing w:val="0"/>
      </w:pPr>
      <w:r w:rsidRPr="006E5D77">
        <w:t>Obstarávacím nákladom obstarania technickej vybavenosti podľa § 6 ods. 1 písm. f) druhého bodu je cena dohodnutá v kúpnej zmluve alebo v zmluve o budúcej kúpnej zmluve. Cena pozemku sa do obstarávacieho nákladu obstarania technickej vybavenosti nezapočíta. Do obstarávacieho nákladu obstarania technickej vybavenosti podľa § 6 ods. 1 písm. f) druhého bodu sa nezapočítajú an</w:t>
      </w:r>
      <w:r w:rsidR="008A4D9A" w:rsidRPr="006E5D77">
        <w:t>i náklady na vodovodnú prípojku alebo</w:t>
      </w:r>
      <w:r w:rsidRPr="006E5D77">
        <w:t xml:space="preserve"> kanalizačnú prípojku, ak sú tieto náklady zahrnuté v obstarávac</w:t>
      </w:r>
      <w:r w:rsidR="00CA2CFF">
        <w:t>om náklade</w:t>
      </w:r>
      <w:r w:rsidRPr="006E5D77">
        <w:t xml:space="preserve"> obstarania nájomného bytu podľa § 6 ods. 1 písm. b).</w:t>
      </w:r>
    </w:p>
    <w:p w14:paraId="70540703" w14:textId="77777777" w:rsidR="00B43361" w:rsidRPr="006E5D77" w:rsidRDefault="00B43361" w:rsidP="006F3059">
      <w:pPr>
        <w:pStyle w:val="Odsekzoznamu"/>
        <w:numPr>
          <w:ilvl w:val="0"/>
          <w:numId w:val="27"/>
        </w:numPr>
        <w:spacing w:after="203"/>
        <w:ind w:left="187" w:firstLine="0"/>
        <w:contextualSpacing w:val="0"/>
      </w:pPr>
      <w:r w:rsidRPr="006E5D77">
        <w:t>Obstarávacím nákladom kúpy pozemku podľa § 6 ods. 1 písm. g) je cena dohodnutá v kúpnej zmluve alebo v zmluve o budúcej kúpnej zmluve.</w:t>
      </w:r>
    </w:p>
    <w:p w14:paraId="629DE02B" w14:textId="77777777" w:rsidR="00B43361" w:rsidRPr="006E5D77" w:rsidRDefault="00B43361" w:rsidP="006F3059">
      <w:pPr>
        <w:pStyle w:val="Odsekzoznamu"/>
        <w:numPr>
          <w:ilvl w:val="0"/>
          <w:numId w:val="27"/>
        </w:numPr>
        <w:spacing w:after="244"/>
        <w:ind w:left="187" w:firstLine="0"/>
        <w:contextualSpacing w:val="0"/>
      </w:pPr>
      <w:r w:rsidRPr="006E5D77">
        <w:t xml:space="preserve">Obstarávacím nákladom podľa odsekov </w:t>
      </w:r>
      <w:r w:rsidR="006F3059" w:rsidRPr="006E5D77">
        <w:t>3</w:t>
      </w:r>
      <w:r w:rsidRPr="006E5D77">
        <w:t xml:space="preserve"> až </w:t>
      </w:r>
      <w:r w:rsidR="006F3059" w:rsidRPr="006E5D77">
        <w:t>8</w:t>
      </w:r>
      <w:r w:rsidRPr="006E5D77">
        <w:t xml:space="preserve"> sa rozumie cena vrátane dane z pridanej hodnoty.</w:t>
      </w:r>
      <w:r w:rsidRPr="006E5D77">
        <w:rPr>
          <w:vertAlign w:val="superscript"/>
        </w:rPr>
        <w:t>15c</w:t>
      </w:r>
      <w:r w:rsidRPr="006E5D77">
        <w:t>)</w:t>
      </w:r>
    </w:p>
    <w:p w14:paraId="5DADC8FB" w14:textId="77777777" w:rsidR="00B43361" w:rsidRPr="006E5D77" w:rsidRDefault="00B43361" w:rsidP="006F3059">
      <w:pPr>
        <w:pStyle w:val="Odsekzoznamu"/>
        <w:numPr>
          <w:ilvl w:val="0"/>
          <w:numId w:val="27"/>
        </w:numPr>
        <w:spacing w:after="291"/>
        <w:ind w:left="187" w:firstLine="0"/>
        <w:contextualSpacing w:val="0"/>
      </w:pPr>
      <w:r w:rsidRPr="006E5D77">
        <w:t>Do obstarávacieho nákladu zateplenia bytovej budovy podľa § 6 ods. 1 písm. c) tretieho bodu, obnovy zariadenia sociálnych služieb podľa § 6 ods. 1 písm. e) a výmeny spoločných rozvodov plynu, elektriny, kanalizácie, vody, vzduchotechniky a tepla v bytovom dome podľa § 6 ods. 5 písm. b) sa započítava aj cena za vybudovanie technického zariadenia, ktoré bude využívať obnoviteľné zdroje energie alebo zariadenia na mechanické vetranie so systémom rekuperácie tepla.</w:t>
      </w:r>
      <w:r w:rsidR="006F3059" w:rsidRPr="006E5D77">
        <w:t>“.</w:t>
      </w:r>
      <w:r w:rsidRPr="006E5D77">
        <w:rPr>
          <w:b/>
        </w:rPr>
        <w:t xml:space="preserve"> </w:t>
      </w:r>
    </w:p>
    <w:p w14:paraId="6F042C95" w14:textId="43688F6B" w:rsidR="000E4AAC" w:rsidRPr="006E5D77" w:rsidRDefault="000E4AAC" w:rsidP="000E4AAC">
      <w:pPr>
        <w:spacing w:before="240"/>
        <w:ind w:firstLine="567"/>
        <w:rPr>
          <w:szCs w:val="24"/>
        </w:rPr>
      </w:pPr>
      <w:r w:rsidRPr="006E5D77">
        <w:rPr>
          <w:szCs w:val="24"/>
        </w:rPr>
        <w:lastRenderedPageBreak/>
        <w:t xml:space="preserve">Poznámka pod čiarou k odkazu </w:t>
      </w:r>
      <w:r w:rsidR="00AA63E8" w:rsidRPr="006E5D77">
        <w:rPr>
          <w:szCs w:val="24"/>
        </w:rPr>
        <w:t>1</w:t>
      </w:r>
      <w:r w:rsidR="00AA63E8">
        <w:rPr>
          <w:szCs w:val="24"/>
        </w:rPr>
        <w:t>5b</w:t>
      </w:r>
      <w:r w:rsidR="00AA63E8" w:rsidRPr="006E5D77">
        <w:rPr>
          <w:szCs w:val="24"/>
        </w:rPr>
        <w:t xml:space="preserve">a </w:t>
      </w:r>
      <w:r w:rsidRPr="006E5D77">
        <w:rPr>
          <w:szCs w:val="24"/>
        </w:rPr>
        <w:t>znie:</w:t>
      </w:r>
    </w:p>
    <w:p w14:paraId="0E2F4372" w14:textId="2DB8A759" w:rsidR="000E4AAC" w:rsidRPr="000D678A" w:rsidRDefault="000E4AAC" w:rsidP="000E4AAC">
      <w:pPr>
        <w:spacing w:after="291"/>
        <w:ind w:firstLine="426"/>
      </w:pPr>
      <w:r w:rsidRPr="000D678A">
        <w:t>„</w:t>
      </w:r>
      <w:r w:rsidRPr="000D678A">
        <w:rPr>
          <w:vertAlign w:val="superscript"/>
        </w:rPr>
        <w:t>15ba)</w:t>
      </w:r>
      <w:r w:rsidR="00CA2CFF" w:rsidRPr="000D678A">
        <w:t xml:space="preserve"> § 8</w:t>
      </w:r>
      <w:r w:rsidRPr="000D678A">
        <w:t xml:space="preserve"> ods. 16 zákona </w:t>
      </w:r>
      <w:r w:rsidR="00CA2CFF" w:rsidRPr="000D678A">
        <w:t xml:space="preserve">č. 443/2010 Z. z. v znení zákona </w:t>
      </w:r>
      <w:r w:rsidRPr="000D678A">
        <w:t>č. ..../2020 Z. z</w:t>
      </w:r>
      <w:r w:rsidR="00CA2CFF" w:rsidRPr="000D678A">
        <w:t>.</w:t>
      </w:r>
      <w:r w:rsidRPr="000D678A">
        <w:t>“.</w:t>
      </w:r>
    </w:p>
    <w:p w14:paraId="463B34DF" w14:textId="77777777" w:rsidR="00403DAF" w:rsidRPr="006E5D77" w:rsidRDefault="000A0549" w:rsidP="00403DAF">
      <w:pPr>
        <w:pStyle w:val="Odsekzoznamu"/>
        <w:numPr>
          <w:ilvl w:val="2"/>
          <w:numId w:val="25"/>
        </w:numPr>
        <w:tabs>
          <w:tab w:val="clear" w:pos="502"/>
        </w:tabs>
        <w:spacing w:before="240"/>
        <w:ind w:hanging="502"/>
        <w:rPr>
          <w:szCs w:val="24"/>
        </w:rPr>
      </w:pPr>
      <w:r w:rsidRPr="006E5D77">
        <w:rPr>
          <w:szCs w:val="24"/>
        </w:rPr>
        <w:t>V § 9 ods. 3</w:t>
      </w:r>
      <w:r w:rsidR="00FA0455" w:rsidRPr="006E5D77">
        <w:rPr>
          <w:szCs w:val="24"/>
        </w:rPr>
        <w:t xml:space="preserve"> písm. b) sa za slov</w:t>
      </w:r>
      <w:r w:rsidR="00D27D3E" w:rsidRPr="006E5D77">
        <w:rPr>
          <w:szCs w:val="24"/>
        </w:rPr>
        <w:t>o „likvidácii“ vkladá čiarka a slová „</w:t>
      </w:r>
      <w:r w:rsidR="00FC69B7" w:rsidRPr="006E5D77">
        <w:rPr>
          <w:szCs w:val="24"/>
        </w:rPr>
        <w:t xml:space="preserve"> v </w:t>
      </w:r>
      <w:r w:rsidR="00D27D3E" w:rsidRPr="006E5D77">
        <w:rPr>
          <w:szCs w:val="24"/>
        </w:rPr>
        <w:t>nútenej správe“.</w:t>
      </w:r>
    </w:p>
    <w:p w14:paraId="68681B49" w14:textId="77777777" w:rsidR="00403DAF" w:rsidRPr="006E5D77" w:rsidRDefault="000A0549" w:rsidP="00403DAF">
      <w:pPr>
        <w:pStyle w:val="Odsekzoznamu"/>
        <w:numPr>
          <w:ilvl w:val="2"/>
          <w:numId w:val="25"/>
        </w:numPr>
        <w:tabs>
          <w:tab w:val="clear" w:pos="502"/>
        </w:tabs>
        <w:spacing w:before="240"/>
        <w:ind w:left="505" w:hanging="505"/>
        <w:contextualSpacing w:val="0"/>
        <w:rPr>
          <w:szCs w:val="24"/>
        </w:rPr>
      </w:pPr>
      <w:r w:rsidRPr="006E5D77">
        <w:rPr>
          <w:szCs w:val="24"/>
        </w:rPr>
        <w:t>V § 9 ods. 7</w:t>
      </w:r>
      <w:r w:rsidR="00D27D3E" w:rsidRPr="006E5D77">
        <w:rPr>
          <w:szCs w:val="24"/>
        </w:rPr>
        <w:t xml:space="preserve"> sa slová „písm. b) prvého a tretieho bodu“ nahrádzajú slovami „písm. b) prvého bodu, tretieho bodu a štvrtého bodu“.</w:t>
      </w:r>
    </w:p>
    <w:p w14:paraId="7CEBBC46" w14:textId="0DD64A83" w:rsidR="00E02968" w:rsidRPr="006E5D77" w:rsidRDefault="00E02968" w:rsidP="00403DAF">
      <w:pPr>
        <w:pStyle w:val="Odsekzoznamu"/>
        <w:numPr>
          <w:ilvl w:val="2"/>
          <w:numId w:val="25"/>
        </w:numPr>
        <w:tabs>
          <w:tab w:val="clear" w:pos="502"/>
        </w:tabs>
        <w:spacing w:before="240"/>
        <w:ind w:left="505" w:hanging="505"/>
        <w:contextualSpacing w:val="0"/>
        <w:rPr>
          <w:szCs w:val="24"/>
        </w:rPr>
      </w:pPr>
      <w:r w:rsidRPr="006E5D77">
        <w:rPr>
          <w:szCs w:val="24"/>
        </w:rPr>
        <w:t xml:space="preserve">§ </w:t>
      </w:r>
      <w:r w:rsidR="009562B4" w:rsidRPr="006E5D77">
        <w:rPr>
          <w:szCs w:val="24"/>
        </w:rPr>
        <w:t>9</w:t>
      </w:r>
      <w:r w:rsidRPr="006E5D77">
        <w:rPr>
          <w:szCs w:val="24"/>
        </w:rPr>
        <w:t xml:space="preserve"> sa </w:t>
      </w:r>
      <w:r w:rsidR="009562B4" w:rsidRPr="006E5D77">
        <w:rPr>
          <w:szCs w:val="24"/>
        </w:rPr>
        <w:t xml:space="preserve">dopĺňa </w:t>
      </w:r>
      <w:r w:rsidR="00AA63E8" w:rsidRPr="006E5D77">
        <w:rPr>
          <w:szCs w:val="24"/>
        </w:rPr>
        <w:t>odsek</w:t>
      </w:r>
      <w:r w:rsidR="00AA63E8">
        <w:rPr>
          <w:szCs w:val="24"/>
        </w:rPr>
        <w:t>mi</w:t>
      </w:r>
      <w:r w:rsidR="00AA63E8" w:rsidRPr="006E5D77">
        <w:rPr>
          <w:szCs w:val="24"/>
        </w:rPr>
        <w:t xml:space="preserve"> </w:t>
      </w:r>
      <w:r w:rsidR="000A0549" w:rsidRPr="006E5D77">
        <w:rPr>
          <w:szCs w:val="24"/>
        </w:rPr>
        <w:t>8</w:t>
      </w:r>
      <w:r w:rsidR="009562B4" w:rsidRPr="006E5D77">
        <w:rPr>
          <w:szCs w:val="24"/>
        </w:rPr>
        <w:t xml:space="preserve"> až 1</w:t>
      </w:r>
      <w:r w:rsidR="00642658" w:rsidRPr="006E5D77">
        <w:rPr>
          <w:szCs w:val="24"/>
        </w:rPr>
        <w:t>0</w:t>
      </w:r>
      <w:r w:rsidRPr="006E5D77">
        <w:rPr>
          <w:szCs w:val="24"/>
        </w:rPr>
        <w:t>, ktor</w:t>
      </w:r>
      <w:r w:rsidR="009562B4" w:rsidRPr="006E5D77">
        <w:rPr>
          <w:szCs w:val="24"/>
        </w:rPr>
        <w:t>é</w:t>
      </w:r>
      <w:r w:rsidRPr="006E5D77">
        <w:rPr>
          <w:szCs w:val="24"/>
        </w:rPr>
        <w:t xml:space="preserve"> zne</w:t>
      </w:r>
      <w:r w:rsidR="009562B4" w:rsidRPr="006E5D77">
        <w:rPr>
          <w:szCs w:val="24"/>
        </w:rPr>
        <w:t>jú</w:t>
      </w:r>
      <w:r w:rsidRPr="006E5D77">
        <w:rPr>
          <w:szCs w:val="24"/>
        </w:rPr>
        <w:t>:</w:t>
      </w:r>
    </w:p>
    <w:p w14:paraId="7AA2B3D3" w14:textId="77777777" w:rsidR="009562B4" w:rsidRPr="006E5D77" w:rsidRDefault="0051304F" w:rsidP="0051304F">
      <w:pPr>
        <w:pStyle w:val="Odsekzoznamu"/>
        <w:spacing w:before="240"/>
        <w:ind w:left="273" w:right="-14" w:hanging="86"/>
        <w:contextualSpacing w:val="0"/>
      </w:pPr>
      <w:r w:rsidRPr="006E5D77">
        <w:t>„</w:t>
      </w:r>
      <w:r w:rsidR="000A0549" w:rsidRPr="006E5D77">
        <w:t>(</w:t>
      </w:r>
      <w:r w:rsidR="00642658" w:rsidRPr="006E5D77">
        <w:t>8</w:t>
      </w:r>
      <w:r w:rsidR="009562B4" w:rsidRPr="006E5D77">
        <w:t xml:space="preserve">) Podporu na obstaranie nájomného bytu podľa  </w:t>
      </w:r>
      <w:r w:rsidR="00726CD6" w:rsidRPr="006E5D77">
        <w:t xml:space="preserve">§ 6 </w:t>
      </w:r>
      <w:r w:rsidR="009562B4" w:rsidRPr="006E5D77">
        <w:t>ods. 1 písm. b) druhého bodu, tretieho bodu a</w:t>
      </w:r>
      <w:r w:rsidR="000A0549" w:rsidRPr="006E5D77">
        <w:t> </w:t>
      </w:r>
      <w:r w:rsidR="009562B4" w:rsidRPr="006E5D77">
        <w:t>štvrtého bodu, na stavebnú úpravu bytovej budovy alebo nebytovej budovy na zariadenie sociálnych služieb podľa</w:t>
      </w:r>
      <w:r w:rsidR="00726CD6" w:rsidRPr="006E5D77">
        <w:t xml:space="preserve"> § 6</w:t>
      </w:r>
      <w:r w:rsidR="009562B4" w:rsidRPr="006E5D77">
        <w:t xml:space="preserve"> ods</w:t>
      </w:r>
      <w:r w:rsidR="00726CD6" w:rsidRPr="006E5D77">
        <w:t>.</w:t>
      </w:r>
      <w:r w:rsidR="009562B4" w:rsidRPr="006E5D77">
        <w:t xml:space="preserve"> 1 písm. d) a</w:t>
      </w:r>
      <w:r w:rsidR="000A0549" w:rsidRPr="006E5D77">
        <w:t> </w:t>
      </w:r>
      <w:r w:rsidR="009562B4" w:rsidRPr="006E5D77">
        <w:t xml:space="preserve">na obstaranie ubytovacieho domu podľa </w:t>
      </w:r>
      <w:r w:rsidR="00726CD6" w:rsidRPr="006E5D77">
        <w:t xml:space="preserve">§ 6 </w:t>
      </w:r>
      <w:r w:rsidR="009562B4" w:rsidRPr="006E5D77">
        <w:t>ods</w:t>
      </w:r>
      <w:r w:rsidR="00726CD6" w:rsidRPr="006E5D77">
        <w:t>.</w:t>
      </w:r>
      <w:r w:rsidR="009562B4" w:rsidRPr="006E5D77">
        <w:t xml:space="preserve"> 1 písm. h) možno poskytnúť iba vtedy, ak všetky technické zariadenia budovy boli vymenené najviac päť rokov pred podaním žiadosti alebo budú vymenené počas realizácie stavebných úprav.</w:t>
      </w:r>
    </w:p>
    <w:p w14:paraId="4ED9A328" w14:textId="77777777" w:rsidR="009562B4" w:rsidRPr="006E5D77" w:rsidRDefault="000A0549" w:rsidP="000A0549">
      <w:pPr>
        <w:ind w:left="90" w:firstLine="0"/>
      </w:pPr>
      <w:r w:rsidRPr="006E5D77">
        <w:t>(</w:t>
      </w:r>
      <w:r w:rsidR="00642658" w:rsidRPr="006E5D77">
        <w:t>9</w:t>
      </w:r>
      <w:r w:rsidRPr="006E5D77">
        <w:t xml:space="preserve">) </w:t>
      </w:r>
      <w:r w:rsidR="009562B4" w:rsidRPr="006E5D77">
        <w:t xml:space="preserve">Podmienka poskytnutia podpory podľa odseku </w:t>
      </w:r>
      <w:r w:rsidR="00275800" w:rsidRPr="006E5D77">
        <w:t>8</w:t>
      </w:r>
      <w:r w:rsidR="00726CD6" w:rsidRPr="006E5D77">
        <w:t xml:space="preserve"> </w:t>
      </w:r>
      <w:r w:rsidR="009562B4" w:rsidRPr="006E5D77">
        <w:t xml:space="preserve">sa uplatní na účel podľa </w:t>
      </w:r>
      <w:r w:rsidR="00726CD6" w:rsidRPr="006E5D77">
        <w:t xml:space="preserve">§ 6 </w:t>
      </w:r>
      <w:r w:rsidR="009562B4" w:rsidRPr="006E5D77">
        <w:t>ods</w:t>
      </w:r>
      <w:r w:rsidR="00726CD6" w:rsidRPr="006E5D77">
        <w:t>.</w:t>
      </w:r>
      <w:r w:rsidR="009562B4" w:rsidRPr="006E5D77">
        <w:t xml:space="preserve"> 1 písm. b) druhého bodu iba vtedy, ak ide o kúpu bytu, ktorý vznikol stavebnou úpravou ostatnej budovy na bývanie alebo nebytovej budovy alebo odseku 1 písm. h) druhého bodu, ak ide o kúpu ubytovacieho domu, ktorý vznikol stavebnou úpravou bytovej budovy alebo nebytovej budovy.</w:t>
      </w:r>
    </w:p>
    <w:p w14:paraId="0E5518F7" w14:textId="65578B80" w:rsidR="009562B4" w:rsidRPr="006E5D77" w:rsidRDefault="009562B4" w:rsidP="00642658">
      <w:pPr>
        <w:pStyle w:val="Odsekzoznamu"/>
        <w:numPr>
          <w:ilvl w:val="0"/>
          <w:numId w:val="45"/>
        </w:numPr>
      </w:pPr>
      <w:r w:rsidRPr="006E5D77">
        <w:t>Technickým zariadením budovy sa na účely tohto zákona rozumie rozvod plynu, elektriny, kanalizácie, vody a tepla, kotolňa, výmenníková stanica</w:t>
      </w:r>
      <w:r w:rsidR="003B28E1">
        <w:t>,</w:t>
      </w:r>
      <w:r w:rsidRPr="006E5D77">
        <w:t xml:space="preserve"> </w:t>
      </w:r>
      <w:r w:rsidR="00AC02B6" w:rsidRPr="00576110">
        <w:t>slaboprúdové rozvody</w:t>
      </w:r>
      <w:r w:rsidR="00AC02B6">
        <w:rPr>
          <w:color w:val="FF0000"/>
        </w:rPr>
        <w:t xml:space="preserve"> </w:t>
      </w:r>
      <w:r w:rsidRPr="006E5D77">
        <w:t>a výťah.“.</w:t>
      </w:r>
    </w:p>
    <w:p w14:paraId="590CB378" w14:textId="77777777" w:rsidR="00661EDC" w:rsidRPr="006E5D77" w:rsidRDefault="009562B4" w:rsidP="00576110">
      <w:pPr>
        <w:pStyle w:val="Odsekzoznamu"/>
        <w:numPr>
          <w:ilvl w:val="0"/>
          <w:numId w:val="49"/>
        </w:numPr>
        <w:spacing w:before="240"/>
        <w:contextualSpacing w:val="0"/>
        <w:rPr>
          <w:szCs w:val="24"/>
        </w:rPr>
      </w:pPr>
      <w:r w:rsidRPr="006E5D77">
        <w:rPr>
          <w:szCs w:val="24"/>
        </w:rPr>
        <w:t xml:space="preserve">V § 10 ods. 5 </w:t>
      </w:r>
      <w:r w:rsidR="001209D2" w:rsidRPr="006E5D77">
        <w:rPr>
          <w:szCs w:val="24"/>
        </w:rPr>
        <w:t xml:space="preserve">úvodnej vete </w:t>
      </w:r>
      <w:r w:rsidRPr="006E5D77">
        <w:rPr>
          <w:szCs w:val="24"/>
        </w:rPr>
        <w:t xml:space="preserve">sa vypúšťajú </w:t>
      </w:r>
      <w:r w:rsidR="00EF2CC4" w:rsidRPr="006E5D77">
        <w:rPr>
          <w:szCs w:val="24"/>
        </w:rPr>
        <w:t>slová</w:t>
      </w:r>
      <w:r w:rsidR="00F96F98" w:rsidRPr="006E5D77">
        <w:rPr>
          <w:szCs w:val="24"/>
        </w:rPr>
        <w:t xml:space="preserve"> „prvého</w:t>
      </w:r>
      <w:r w:rsidRPr="006E5D77">
        <w:rPr>
          <w:szCs w:val="24"/>
        </w:rPr>
        <w:t xml:space="preserve"> a druhého</w:t>
      </w:r>
      <w:r w:rsidR="00F96F98" w:rsidRPr="006E5D77">
        <w:rPr>
          <w:szCs w:val="24"/>
        </w:rPr>
        <w:t xml:space="preserve"> bodu“.</w:t>
      </w:r>
    </w:p>
    <w:p w14:paraId="574DDA7C" w14:textId="77777777" w:rsidR="001F16D1" w:rsidRPr="006E5D77" w:rsidRDefault="001F16D1" w:rsidP="00576110">
      <w:pPr>
        <w:pStyle w:val="Odsekzoznamu"/>
        <w:numPr>
          <w:ilvl w:val="0"/>
          <w:numId w:val="49"/>
        </w:numPr>
        <w:spacing w:before="240"/>
        <w:ind w:left="450" w:hanging="450"/>
        <w:contextualSpacing w:val="0"/>
        <w:rPr>
          <w:szCs w:val="24"/>
        </w:rPr>
      </w:pPr>
      <w:r w:rsidRPr="006E5D77">
        <w:rPr>
          <w:szCs w:val="24"/>
        </w:rPr>
        <w:t xml:space="preserve">V § 10 </w:t>
      </w:r>
      <w:r w:rsidR="009562B4" w:rsidRPr="006E5D77">
        <w:rPr>
          <w:szCs w:val="24"/>
        </w:rPr>
        <w:t xml:space="preserve">sa </w:t>
      </w:r>
      <w:r w:rsidR="001209D2" w:rsidRPr="006E5D77">
        <w:rPr>
          <w:szCs w:val="24"/>
        </w:rPr>
        <w:t xml:space="preserve">vypúšťa </w:t>
      </w:r>
      <w:r w:rsidR="009562B4" w:rsidRPr="006E5D77">
        <w:rPr>
          <w:szCs w:val="24"/>
        </w:rPr>
        <w:t>odsek 6</w:t>
      </w:r>
      <w:r w:rsidR="0002353F" w:rsidRPr="006E5D77">
        <w:rPr>
          <w:szCs w:val="24"/>
        </w:rPr>
        <w:t>.</w:t>
      </w:r>
    </w:p>
    <w:p w14:paraId="60C3A35B" w14:textId="77777777" w:rsidR="0002353F" w:rsidRPr="006E5D77" w:rsidRDefault="0002353F" w:rsidP="0002353F">
      <w:pPr>
        <w:pStyle w:val="Odsekzoznamu"/>
        <w:spacing w:before="240"/>
        <w:ind w:left="450" w:firstLine="0"/>
        <w:contextualSpacing w:val="0"/>
        <w:rPr>
          <w:szCs w:val="24"/>
        </w:rPr>
      </w:pPr>
      <w:r w:rsidRPr="006E5D77">
        <w:rPr>
          <w:szCs w:val="24"/>
        </w:rPr>
        <w:t>Doterajšie odseky 7 až 25 sa označujú ako odseky 6 až 24.</w:t>
      </w:r>
    </w:p>
    <w:p w14:paraId="4C5ED1DE" w14:textId="77777777" w:rsidR="0002353F" w:rsidRPr="006E5D77" w:rsidRDefault="0002353F" w:rsidP="00576110">
      <w:pPr>
        <w:pStyle w:val="Odsekzoznamu"/>
        <w:numPr>
          <w:ilvl w:val="0"/>
          <w:numId w:val="49"/>
        </w:numPr>
        <w:spacing w:before="240"/>
        <w:ind w:left="450" w:hanging="450"/>
        <w:contextualSpacing w:val="0"/>
        <w:rPr>
          <w:szCs w:val="24"/>
        </w:rPr>
      </w:pPr>
      <w:r w:rsidRPr="006E5D77">
        <w:rPr>
          <w:szCs w:val="24"/>
        </w:rPr>
        <w:t>V § 10 ods. 6 sa vypúšťajú slov</w:t>
      </w:r>
      <w:r w:rsidR="006A5EFB" w:rsidRPr="006E5D77">
        <w:rPr>
          <w:szCs w:val="24"/>
        </w:rPr>
        <w:t>á</w:t>
      </w:r>
      <w:r w:rsidRPr="006E5D77">
        <w:rPr>
          <w:szCs w:val="24"/>
        </w:rPr>
        <w:t xml:space="preserve"> „a 6“.</w:t>
      </w:r>
    </w:p>
    <w:p w14:paraId="6CA61C7E" w14:textId="77777777" w:rsidR="0002353F" w:rsidRPr="006E5D77" w:rsidRDefault="0002353F" w:rsidP="00576110">
      <w:pPr>
        <w:pStyle w:val="Odsekzoznamu"/>
        <w:numPr>
          <w:ilvl w:val="0"/>
          <w:numId w:val="49"/>
        </w:numPr>
        <w:spacing w:before="240"/>
        <w:ind w:left="450" w:hanging="450"/>
        <w:contextualSpacing w:val="0"/>
        <w:rPr>
          <w:szCs w:val="24"/>
        </w:rPr>
      </w:pPr>
      <w:r w:rsidRPr="006E5D77">
        <w:rPr>
          <w:szCs w:val="24"/>
        </w:rPr>
        <w:t xml:space="preserve">V § 10 sa </w:t>
      </w:r>
      <w:r w:rsidR="001209D2" w:rsidRPr="006E5D77">
        <w:rPr>
          <w:szCs w:val="24"/>
        </w:rPr>
        <w:t xml:space="preserve">vypúšťa </w:t>
      </w:r>
      <w:r w:rsidRPr="006E5D77">
        <w:rPr>
          <w:szCs w:val="24"/>
        </w:rPr>
        <w:t xml:space="preserve">odsek </w:t>
      </w:r>
      <w:r w:rsidR="00C56C69" w:rsidRPr="006E5D77">
        <w:rPr>
          <w:szCs w:val="24"/>
        </w:rPr>
        <w:t>8</w:t>
      </w:r>
      <w:r w:rsidRPr="006E5D77">
        <w:rPr>
          <w:szCs w:val="24"/>
        </w:rPr>
        <w:t>.</w:t>
      </w:r>
    </w:p>
    <w:p w14:paraId="3BA00EBA" w14:textId="77777777" w:rsidR="0002353F" w:rsidRPr="006E5D77" w:rsidRDefault="0002353F" w:rsidP="0002353F">
      <w:pPr>
        <w:pStyle w:val="Odsekzoznamu"/>
        <w:spacing w:before="240"/>
        <w:ind w:left="450" w:firstLine="0"/>
        <w:contextualSpacing w:val="0"/>
        <w:rPr>
          <w:szCs w:val="24"/>
        </w:rPr>
      </w:pPr>
      <w:r w:rsidRPr="006E5D77">
        <w:rPr>
          <w:szCs w:val="24"/>
        </w:rPr>
        <w:t xml:space="preserve">Doterajšie odseky </w:t>
      </w:r>
      <w:r w:rsidR="00C56C69" w:rsidRPr="006E5D77">
        <w:rPr>
          <w:szCs w:val="24"/>
        </w:rPr>
        <w:t xml:space="preserve">9 </w:t>
      </w:r>
      <w:r w:rsidRPr="006E5D77">
        <w:rPr>
          <w:szCs w:val="24"/>
        </w:rPr>
        <w:t>až 24 sa označujú ako odseky</w:t>
      </w:r>
      <w:r w:rsidR="00DA455E" w:rsidRPr="006E5D77">
        <w:rPr>
          <w:szCs w:val="24"/>
        </w:rPr>
        <w:t xml:space="preserve"> </w:t>
      </w:r>
      <w:r w:rsidR="00C56C69" w:rsidRPr="006E5D77">
        <w:rPr>
          <w:szCs w:val="24"/>
        </w:rPr>
        <w:t>8</w:t>
      </w:r>
      <w:r w:rsidRPr="006E5D77">
        <w:rPr>
          <w:szCs w:val="24"/>
        </w:rPr>
        <w:t xml:space="preserve"> až 23.</w:t>
      </w:r>
    </w:p>
    <w:p w14:paraId="0661C047" w14:textId="77777777" w:rsidR="0002353F" w:rsidRPr="006E5D77" w:rsidRDefault="0002353F" w:rsidP="00576110">
      <w:pPr>
        <w:pStyle w:val="Odsekzoznamu"/>
        <w:numPr>
          <w:ilvl w:val="0"/>
          <w:numId w:val="49"/>
        </w:numPr>
        <w:spacing w:before="240"/>
        <w:ind w:left="450" w:hanging="450"/>
        <w:contextualSpacing w:val="0"/>
        <w:rPr>
          <w:szCs w:val="24"/>
        </w:rPr>
      </w:pPr>
      <w:r w:rsidRPr="006E5D77">
        <w:rPr>
          <w:szCs w:val="24"/>
        </w:rPr>
        <w:t xml:space="preserve">V § 10 ods. </w:t>
      </w:r>
      <w:r w:rsidR="00C56C69" w:rsidRPr="006E5D77">
        <w:rPr>
          <w:szCs w:val="24"/>
        </w:rPr>
        <w:t>8</w:t>
      </w:r>
      <w:r w:rsidRPr="006E5D77">
        <w:rPr>
          <w:szCs w:val="24"/>
        </w:rPr>
        <w:t xml:space="preserve"> sa slová „odseku 8“ nahrádzajú slovami „odseku 7“.</w:t>
      </w:r>
    </w:p>
    <w:p w14:paraId="6F1A1AF0" w14:textId="77777777" w:rsidR="00C6777A" w:rsidRPr="006E5D77" w:rsidRDefault="00C6777A" w:rsidP="00576110">
      <w:pPr>
        <w:pStyle w:val="Odsekzoznamu"/>
        <w:numPr>
          <w:ilvl w:val="0"/>
          <w:numId w:val="49"/>
        </w:numPr>
        <w:spacing w:before="240"/>
        <w:ind w:left="450" w:hanging="450"/>
        <w:contextualSpacing w:val="0"/>
        <w:rPr>
          <w:szCs w:val="24"/>
        </w:rPr>
      </w:pPr>
      <w:r w:rsidRPr="006E5D77">
        <w:rPr>
          <w:szCs w:val="24"/>
        </w:rPr>
        <w:t>V § 10 ods. 1</w:t>
      </w:r>
      <w:r w:rsidR="0094442B" w:rsidRPr="006E5D77">
        <w:rPr>
          <w:szCs w:val="24"/>
        </w:rPr>
        <w:t>0</w:t>
      </w:r>
      <w:r w:rsidRPr="006E5D77">
        <w:rPr>
          <w:szCs w:val="24"/>
        </w:rPr>
        <w:t xml:space="preserve"> písm. c) </w:t>
      </w:r>
      <w:r w:rsidR="006A5EFB" w:rsidRPr="006E5D77">
        <w:rPr>
          <w:szCs w:val="24"/>
        </w:rPr>
        <w:t xml:space="preserve">treťom </w:t>
      </w:r>
      <w:r w:rsidRPr="006E5D77">
        <w:rPr>
          <w:szCs w:val="24"/>
        </w:rPr>
        <w:t xml:space="preserve">bode sa </w:t>
      </w:r>
      <w:r w:rsidR="006A5EFB" w:rsidRPr="006E5D77">
        <w:rPr>
          <w:szCs w:val="24"/>
        </w:rPr>
        <w:t xml:space="preserve">slová „odsek 15“ nahrádzajú slovami „odsek </w:t>
      </w:r>
      <w:r w:rsidR="00726CD6" w:rsidRPr="006E5D77">
        <w:rPr>
          <w:szCs w:val="24"/>
        </w:rPr>
        <w:t>17</w:t>
      </w:r>
      <w:r w:rsidR="006A5EFB" w:rsidRPr="006E5D77">
        <w:rPr>
          <w:szCs w:val="24"/>
        </w:rPr>
        <w:t>“</w:t>
      </w:r>
      <w:r w:rsidRPr="006E5D77">
        <w:rPr>
          <w:szCs w:val="24"/>
        </w:rPr>
        <w:t>.</w:t>
      </w:r>
    </w:p>
    <w:p w14:paraId="57885D66" w14:textId="1B76E68B" w:rsidR="00D90407" w:rsidRPr="007D1C73" w:rsidRDefault="00D90407" w:rsidP="00576110">
      <w:pPr>
        <w:pStyle w:val="Odsekzoznamu"/>
        <w:numPr>
          <w:ilvl w:val="0"/>
          <w:numId w:val="49"/>
        </w:numPr>
        <w:spacing w:before="240"/>
        <w:ind w:left="450" w:hanging="450"/>
        <w:contextualSpacing w:val="0"/>
        <w:rPr>
          <w:szCs w:val="24"/>
        </w:rPr>
      </w:pPr>
      <w:r w:rsidRPr="007D1C73">
        <w:rPr>
          <w:szCs w:val="24"/>
        </w:rPr>
        <w:t xml:space="preserve">V § 10 </w:t>
      </w:r>
      <w:r w:rsidR="008F7F18">
        <w:rPr>
          <w:szCs w:val="24"/>
        </w:rPr>
        <w:t xml:space="preserve">sa </w:t>
      </w:r>
      <w:r w:rsidRPr="007D1C73">
        <w:rPr>
          <w:szCs w:val="24"/>
        </w:rPr>
        <w:t>ods</w:t>
      </w:r>
      <w:r w:rsidR="00AA63E8">
        <w:rPr>
          <w:szCs w:val="24"/>
        </w:rPr>
        <w:t>ek</w:t>
      </w:r>
      <w:r w:rsidRPr="007D1C73">
        <w:rPr>
          <w:szCs w:val="24"/>
        </w:rPr>
        <w:t xml:space="preserve"> 10 </w:t>
      </w:r>
      <w:r w:rsidR="00AA63E8">
        <w:rPr>
          <w:szCs w:val="24"/>
        </w:rPr>
        <w:t>dopĺňa</w:t>
      </w:r>
      <w:r w:rsidRPr="007D1C73">
        <w:rPr>
          <w:szCs w:val="24"/>
        </w:rPr>
        <w:t xml:space="preserve"> písmeno</w:t>
      </w:r>
      <w:r w:rsidR="00AA63E8">
        <w:rPr>
          <w:szCs w:val="24"/>
        </w:rPr>
        <w:t>m</w:t>
      </w:r>
      <w:r w:rsidRPr="007D1C73">
        <w:rPr>
          <w:szCs w:val="24"/>
        </w:rPr>
        <w:t xml:space="preserve"> d), ktoré znie:</w:t>
      </w:r>
    </w:p>
    <w:p w14:paraId="257407C5" w14:textId="6E9FF85D" w:rsidR="00D90407" w:rsidRDefault="00D90407" w:rsidP="00D90407">
      <w:pPr>
        <w:spacing w:before="240"/>
        <w:rPr>
          <w:szCs w:val="24"/>
        </w:rPr>
      </w:pPr>
      <w:r w:rsidRPr="007D1C73">
        <w:rPr>
          <w:szCs w:val="24"/>
        </w:rPr>
        <w:t xml:space="preserve">„d) z celkového počtu obstarávaných nájomných bytov </w:t>
      </w:r>
      <w:r w:rsidR="009D219D" w:rsidRPr="007D1C73">
        <w:rPr>
          <w:szCs w:val="24"/>
        </w:rPr>
        <w:t>v bytovej budove alebo nebytovej budove, ktorá má zriadený výťah</w:t>
      </w:r>
      <w:r w:rsidR="009D219D">
        <w:rPr>
          <w:szCs w:val="24"/>
        </w:rPr>
        <w:t>,</w:t>
      </w:r>
      <w:r w:rsidR="009D219D" w:rsidRPr="007D1C73">
        <w:rPr>
          <w:szCs w:val="24"/>
        </w:rPr>
        <w:t xml:space="preserve"> </w:t>
      </w:r>
      <w:r w:rsidRPr="007D1C73">
        <w:rPr>
          <w:szCs w:val="24"/>
        </w:rPr>
        <w:t xml:space="preserve">minimálne 10 % bytov </w:t>
      </w:r>
      <w:r w:rsidR="002E33EA">
        <w:rPr>
          <w:szCs w:val="24"/>
        </w:rPr>
        <w:t xml:space="preserve">musí byť navrhnutých </w:t>
      </w:r>
      <w:r w:rsidR="009D219D">
        <w:rPr>
          <w:szCs w:val="24"/>
        </w:rPr>
        <w:t xml:space="preserve">univerzálne </w:t>
      </w:r>
      <w:r w:rsidR="002E33EA">
        <w:rPr>
          <w:szCs w:val="24"/>
        </w:rPr>
        <w:t>z hľadiska stavebných konštrukcií</w:t>
      </w:r>
      <w:r w:rsidR="009D219D">
        <w:rPr>
          <w:szCs w:val="24"/>
        </w:rPr>
        <w:t xml:space="preserve"> a to</w:t>
      </w:r>
      <w:r w:rsidR="002E33EA">
        <w:rPr>
          <w:szCs w:val="24"/>
        </w:rPr>
        <w:t xml:space="preserve"> tak, aby ich mohli využívať osoby so zdravotným postihnutím bez dodatočných úprav týchto konštrukcií</w:t>
      </w:r>
      <w:r w:rsidRPr="007D1C73">
        <w:rPr>
          <w:szCs w:val="24"/>
        </w:rPr>
        <w:t>.</w:t>
      </w:r>
      <w:r w:rsidR="002E33EA">
        <w:rPr>
          <w:szCs w:val="24"/>
        </w:rPr>
        <w:t xml:space="preserve"> Podrobnosti univerzálneho </w:t>
      </w:r>
      <w:r w:rsidR="009D219D">
        <w:rPr>
          <w:szCs w:val="24"/>
        </w:rPr>
        <w:t>navrhovania</w:t>
      </w:r>
      <w:r w:rsidR="002E33EA">
        <w:rPr>
          <w:szCs w:val="24"/>
        </w:rPr>
        <w:t xml:space="preserve"> ustanoví ministerstvo vo všeobecne záväznom predpise.</w:t>
      </w:r>
      <w:r w:rsidRPr="007D1C73">
        <w:rPr>
          <w:szCs w:val="24"/>
        </w:rPr>
        <w:t>“</w:t>
      </w:r>
      <w:r w:rsidR="00832B96" w:rsidRPr="007D1C73">
        <w:rPr>
          <w:szCs w:val="24"/>
        </w:rPr>
        <w:t>.</w:t>
      </w:r>
    </w:p>
    <w:p w14:paraId="6F5AD1C0" w14:textId="77777777" w:rsidR="00E51FA2" w:rsidRPr="006E5D77" w:rsidRDefault="00E51FA2" w:rsidP="00576110">
      <w:pPr>
        <w:pStyle w:val="Odsekzoznamu"/>
        <w:numPr>
          <w:ilvl w:val="0"/>
          <w:numId w:val="49"/>
        </w:numPr>
        <w:spacing w:before="240"/>
        <w:ind w:left="450" w:hanging="450"/>
        <w:contextualSpacing w:val="0"/>
        <w:rPr>
          <w:szCs w:val="24"/>
        </w:rPr>
      </w:pPr>
      <w:r w:rsidRPr="006E5D77">
        <w:rPr>
          <w:szCs w:val="24"/>
        </w:rPr>
        <w:t>V § 10 ods. 11 písm. b) prvom bode sa slová „odseku 12“ nahrádzajú slovami „odseku 10“.</w:t>
      </w:r>
    </w:p>
    <w:p w14:paraId="0A2DB401" w14:textId="77777777" w:rsidR="00E51FA2" w:rsidRPr="006E5D77" w:rsidRDefault="00AB6FA5" w:rsidP="00576110">
      <w:pPr>
        <w:pStyle w:val="Odsekzoznamu"/>
        <w:numPr>
          <w:ilvl w:val="0"/>
          <w:numId w:val="49"/>
        </w:numPr>
        <w:spacing w:before="240"/>
        <w:ind w:left="450" w:hanging="450"/>
        <w:contextualSpacing w:val="0"/>
        <w:rPr>
          <w:szCs w:val="24"/>
        </w:rPr>
      </w:pPr>
      <w:r w:rsidRPr="006E5D77">
        <w:rPr>
          <w:szCs w:val="24"/>
        </w:rPr>
        <w:t xml:space="preserve">V § 10 ods. </w:t>
      </w:r>
      <w:r w:rsidR="007F01BB" w:rsidRPr="006E5D77">
        <w:rPr>
          <w:szCs w:val="24"/>
        </w:rPr>
        <w:t>1</w:t>
      </w:r>
      <w:r w:rsidR="0094442B" w:rsidRPr="006E5D77">
        <w:rPr>
          <w:szCs w:val="24"/>
        </w:rPr>
        <w:t>1</w:t>
      </w:r>
      <w:r w:rsidR="007F01BB" w:rsidRPr="006E5D77">
        <w:rPr>
          <w:szCs w:val="24"/>
        </w:rPr>
        <w:t xml:space="preserve"> </w:t>
      </w:r>
      <w:r w:rsidRPr="006E5D77">
        <w:rPr>
          <w:szCs w:val="24"/>
        </w:rPr>
        <w:t xml:space="preserve">písm. </w:t>
      </w:r>
      <w:r w:rsidR="0094442B" w:rsidRPr="006E5D77">
        <w:rPr>
          <w:szCs w:val="24"/>
        </w:rPr>
        <w:t>b</w:t>
      </w:r>
      <w:r w:rsidRPr="006E5D77">
        <w:rPr>
          <w:szCs w:val="24"/>
        </w:rPr>
        <w:t>) treťom bode sa slová „</w:t>
      </w:r>
      <w:r w:rsidR="0094442B" w:rsidRPr="006E5D77">
        <w:rPr>
          <w:szCs w:val="24"/>
        </w:rPr>
        <w:t>obstarávacej ceny</w:t>
      </w:r>
      <w:r w:rsidRPr="006E5D77">
        <w:rPr>
          <w:szCs w:val="24"/>
        </w:rPr>
        <w:t>“ nahrádzajú slovami „</w:t>
      </w:r>
      <w:r w:rsidR="0094442B" w:rsidRPr="006E5D77">
        <w:rPr>
          <w:szCs w:val="24"/>
        </w:rPr>
        <w:t>obstarávacieho nákladu</w:t>
      </w:r>
      <w:r w:rsidRPr="006E5D77">
        <w:rPr>
          <w:szCs w:val="24"/>
        </w:rPr>
        <w:t>“.</w:t>
      </w:r>
    </w:p>
    <w:p w14:paraId="165F4A94" w14:textId="77777777" w:rsidR="00726CD6" w:rsidRPr="006E5D77" w:rsidRDefault="00726CD6" w:rsidP="00576110">
      <w:pPr>
        <w:pStyle w:val="Odsekzoznamu"/>
        <w:numPr>
          <w:ilvl w:val="0"/>
          <w:numId w:val="49"/>
        </w:numPr>
        <w:spacing w:before="240"/>
        <w:ind w:left="450" w:hanging="450"/>
        <w:contextualSpacing w:val="0"/>
        <w:rPr>
          <w:szCs w:val="24"/>
        </w:rPr>
      </w:pPr>
      <w:r w:rsidRPr="006E5D77">
        <w:rPr>
          <w:szCs w:val="24"/>
        </w:rPr>
        <w:lastRenderedPageBreak/>
        <w:t>V § 10 ods. 12 sa slová „odseku 13“ nahrádzajú slovami „odseku 11“.</w:t>
      </w:r>
    </w:p>
    <w:p w14:paraId="60BCDCCA" w14:textId="6DBA8E2C" w:rsidR="00AB6FA5" w:rsidRPr="006E5D77" w:rsidRDefault="00AB6FA5" w:rsidP="00576110">
      <w:pPr>
        <w:pStyle w:val="Odsekzoznamu"/>
        <w:numPr>
          <w:ilvl w:val="0"/>
          <w:numId w:val="49"/>
        </w:numPr>
        <w:spacing w:before="240"/>
        <w:ind w:left="450" w:hanging="450"/>
        <w:contextualSpacing w:val="0"/>
        <w:rPr>
          <w:szCs w:val="24"/>
        </w:rPr>
      </w:pPr>
      <w:r w:rsidRPr="006E5D77">
        <w:rPr>
          <w:szCs w:val="24"/>
        </w:rPr>
        <w:t xml:space="preserve">V § 10 </w:t>
      </w:r>
      <w:r w:rsidR="0094442B" w:rsidRPr="006E5D77">
        <w:rPr>
          <w:szCs w:val="24"/>
        </w:rPr>
        <w:t xml:space="preserve">sa </w:t>
      </w:r>
      <w:r w:rsidR="00AA63E8" w:rsidRPr="006E5D77">
        <w:rPr>
          <w:szCs w:val="24"/>
        </w:rPr>
        <w:t xml:space="preserve">vypúšťa </w:t>
      </w:r>
      <w:r w:rsidR="005A40AB" w:rsidRPr="006E5D77">
        <w:rPr>
          <w:szCs w:val="24"/>
        </w:rPr>
        <w:t xml:space="preserve">odsek </w:t>
      </w:r>
      <w:r w:rsidR="007F01BB" w:rsidRPr="006E5D77">
        <w:rPr>
          <w:szCs w:val="24"/>
        </w:rPr>
        <w:t>13</w:t>
      </w:r>
      <w:r w:rsidR="0094442B" w:rsidRPr="006E5D77">
        <w:rPr>
          <w:szCs w:val="24"/>
        </w:rPr>
        <w:t>.</w:t>
      </w:r>
    </w:p>
    <w:p w14:paraId="486F2718" w14:textId="77777777" w:rsidR="0094442B" w:rsidRPr="006E5D77" w:rsidRDefault="0094442B" w:rsidP="0094442B">
      <w:pPr>
        <w:spacing w:before="240"/>
        <w:rPr>
          <w:szCs w:val="24"/>
        </w:rPr>
      </w:pPr>
      <w:r w:rsidRPr="006E5D77">
        <w:rPr>
          <w:szCs w:val="24"/>
        </w:rPr>
        <w:t>Doterajšie odseky 14 až 23 sa označujú ako odseky 13 až 22.</w:t>
      </w:r>
    </w:p>
    <w:p w14:paraId="6B3BAB44" w14:textId="77777777" w:rsidR="008F2370" w:rsidRPr="006E5D77" w:rsidRDefault="008F2370" w:rsidP="00576110">
      <w:pPr>
        <w:pStyle w:val="Odsekzoznamu"/>
        <w:numPr>
          <w:ilvl w:val="0"/>
          <w:numId w:val="49"/>
        </w:numPr>
        <w:spacing w:before="240"/>
        <w:ind w:left="450" w:hanging="450"/>
        <w:contextualSpacing w:val="0"/>
        <w:rPr>
          <w:szCs w:val="24"/>
        </w:rPr>
      </w:pPr>
      <w:r w:rsidRPr="006E5D77">
        <w:rPr>
          <w:szCs w:val="24"/>
        </w:rPr>
        <w:t>V § 10 ods</w:t>
      </w:r>
      <w:r w:rsidR="0094442B" w:rsidRPr="006E5D77">
        <w:rPr>
          <w:szCs w:val="24"/>
        </w:rPr>
        <w:t xml:space="preserve">. </w:t>
      </w:r>
      <w:r w:rsidR="00726CD6" w:rsidRPr="006E5D77">
        <w:rPr>
          <w:szCs w:val="24"/>
        </w:rPr>
        <w:t xml:space="preserve">13 </w:t>
      </w:r>
      <w:r w:rsidR="0094442B" w:rsidRPr="006E5D77">
        <w:rPr>
          <w:szCs w:val="24"/>
        </w:rPr>
        <w:t xml:space="preserve">sa za písmeno a) vkladá nové písmeno b), ktoré </w:t>
      </w:r>
      <w:r w:rsidRPr="006E5D77">
        <w:rPr>
          <w:szCs w:val="24"/>
        </w:rPr>
        <w:t xml:space="preserve">znie: </w:t>
      </w:r>
    </w:p>
    <w:p w14:paraId="6B2650F4" w14:textId="60606F98" w:rsidR="0028688B" w:rsidRPr="006E5D77" w:rsidRDefault="008F2370" w:rsidP="00F67C37">
      <w:pPr>
        <w:ind w:left="360" w:firstLine="90"/>
        <w:rPr>
          <w:szCs w:val="24"/>
        </w:rPr>
      </w:pPr>
      <w:r w:rsidRPr="006E5D77">
        <w:rPr>
          <w:szCs w:val="24"/>
        </w:rPr>
        <w:t>„</w:t>
      </w:r>
      <w:r w:rsidR="0094442B" w:rsidRPr="006E5D77">
        <w:rPr>
          <w:szCs w:val="24"/>
        </w:rPr>
        <w:t xml:space="preserve"> b) v obci s počtom obyvateľov nad </w:t>
      </w:r>
      <w:r w:rsidR="00642658" w:rsidRPr="006E5D77">
        <w:rPr>
          <w:szCs w:val="24"/>
        </w:rPr>
        <w:t>2</w:t>
      </w:r>
      <w:r w:rsidR="00326F1E">
        <w:rPr>
          <w:szCs w:val="24"/>
        </w:rPr>
        <w:t> </w:t>
      </w:r>
      <w:r w:rsidR="00F67C37" w:rsidRPr="006E5D77">
        <w:rPr>
          <w:szCs w:val="24"/>
        </w:rPr>
        <w:t>000</w:t>
      </w:r>
      <w:r w:rsidR="00326F1E">
        <w:rPr>
          <w:szCs w:val="24"/>
        </w:rPr>
        <w:t>,</w:t>
      </w:r>
      <w:r w:rsidR="0028688B" w:rsidRPr="006E5D77">
        <w:rPr>
          <w:szCs w:val="24"/>
        </w:rPr>
        <w:t>“.</w:t>
      </w:r>
    </w:p>
    <w:p w14:paraId="37FC8738" w14:textId="77777777" w:rsidR="00F67C37" w:rsidRPr="006E5D77" w:rsidRDefault="00F67C37" w:rsidP="00F67C37">
      <w:pPr>
        <w:ind w:left="360" w:firstLine="90"/>
        <w:rPr>
          <w:szCs w:val="24"/>
        </w:rPr>
      </w:pPr>
      <w:r w:rsidRPr="006E5D77">
        <w:rPr>
          <w:szCs w:val="24"/>
        </w:rPr>
        <w:t>Doterajšie písmená b) a c) sa označujú ako písmená c) a d).</w:t>
      </w:r>
    </w:p>
    <w:p w14:paraId="6FF88737" w14:textId="06D07A63" w:rsidR="008052F7" w:rsidRDefault="008052F7" w:rsidP="00576110">
      <w:pPr>
        <w:pStyle w:val="Odsekzoznamu"/>
        <w:numPr>
          <w:ilvl w:val="0"/>
          <w:numId w:val="49"/>
        </w:numPr>
        <w:spacing w:before="240"/>
        <w:ind w:left="360" w:hanging="360"/>
        <w:contextualSpacing w:val="0"/>
        <w:rPr>
          <w:szCs w:val="24"/>
        </w:rPr>
      </w:pPr>
      <w:r w:rsidRPr="006E5D77">
        <w:rPr>
          <w:szCs w:val="24"/>
        </w:rPr>
        <w:t>V § 10 ods. 13 písm</w:t>
      </w:r>
      <w:r>
        <w:rPr>
          <w:szCs w:val="24"/>
        </w:rPr>
        <w:t>. d</w:t>
      </w:r>
      <w:r w:rsidRPr="006E5D77">
        <w:rPr>
          <w:szCs w:val="24"/>
        </w:rPr>
        <w:t xml:space="preserve">) </w:t>
      </w:r>
      <w:r>
        <w:rPr>
          <w:szCs w:val="24"/>
        </w:rPr>
        <w:t>sa číslo „500“ nahrádza číslom „200“.</w:t>
      </w:r>
    </w:p>
    <w:p w14:paraId="6DDC3C71" w14:textId="77777777" w:rsidR="00275E28" w:rsidRPr="006E5D77" w:rsidRDefault="00275E28" w:rsidP="00576110">
      <w:pPr>
        <w:pStyle w:val="Odsekzoznamu"/>
        <w:numPr>
          <w:ilvl w:val="0"/>
          <w:numId w:val="49"/>
        </w:numPr>
        <w:spacing w:before="240"/>
        <w:ind w:left="360" w:hanging="360"/>
        <w:contextualSpacing w:val="0"/>
        <w:rPr>
          <w:szCs w:val="24"/>
        </w:rPr>
      </w:pPr>
      <w:r w:rsidRPr="006E5D77">
        <w:rPr>
          <w:szCs w:val="24"/>
        </w:rPr>
        <w:t>V § 10 ods. 14 sa slovo „august“ nahrádza slovom „december“.</w:t>
      </w:r>
    </w:p>
    <w:p w14:paraId="3507B7BC" w14:textId="2EBB51A1" w:rsidR="00295B80" w:rsidRPr="006E5D77" w:rsidRDefault="005B72D2" w:rsidP="00576110">
      <w:pPr>
        <w:pStyle w:val="Odsekzoznamu"/>
        <w:numPr>
          <w:ilvl w:val="0"/>
          <w:numId w:val="49"/>
        </w:numPr>
        <w:spacing w:before="240"/>
        <w:ind w:left="360" w:hanging="360"/>
        <w:contextualSpacing w:val="0"/>
        <w:rPr>
          <w:szCs w:val="24"/>
        </w:rPr>
      </w:pPr>
      <w:r w:rsidRPr="006E5D77">
        <w:rPr>
          <w:szCs w:val="24"/>
        </w:rPr>
        <w:t xml:space="preserve">V § 10 ods. </w:t>
      </w:r>
      <w:r w:rsidR="00F67C37" w:rsidRPr="006E5D77">
        <w:rPr>
          <w:szCs w:val="24"/>
        </w:rPr>
        <w:t>1</w:t>
      </w:r>
      <w:r w:rsidR="00726CD6" w:rsidRPr="006E5D77">
        <w:rPr>
          <w:szCs w:val="24"/>
        </w:rPr>
        <w:t>5</w:t>
      </w:r>
      <w:r w:rsidR="00E24CBE">
        <w:rPr>
          <w:szCs w:val="24"/>
        </w:rPr>
        <w:t xml:space="preserve"> </w:t>
      </w:r>
      <w:r w:rsidR="00F67C37" w:rsidRPr="006E5D77">
        <w:rPr>
          <w:szCs w:val="24"/>
        </w:rPr>
        <w:t>sa slovo „obstarávajú“ nahrádza slovom „nachádzajú“ a slovo „nájomné“ sa vypúšťa.</w:t>
      </w:r>
    </w:p>
    <w:p w14:paraId="0420645E" w14:textId="5F97F248" w:rsidR="00F67C37" w:rsidRPr="006E5D77" w:rsidRDefault="00F67C37" w:rsidP="00576110">
      <w:pPr>
        <w:pStyle w:val="Odsekzoznamu"/>
        <w:numPr>
          <w:ilvl w:val="0"/>
          <w:numId w:val="49"/>
        </w:numPr>
        <w:spacing w:before="240"/>
        <w:ind w:left="450" w:hanging="450"/>
        <w:contextualSpacing w:val="0"/>
        <w:rPr>
          <w:szCs w:val="24"/>
        </w:rPr>
      </w:pPr>
      <w:r w:rsidRPr="006E5D77">
        <w:rPr>
          <w:szCs w:val="24"/>
        </w:rPr>
        <w:t xml:space="preserve">V § 10 sa </w:t>
      </w:r>
      <w:r w:rsidR="00AA63E8" w:rsidRPr="006E5D77">
        <w:rPr>
          <w:szCs w:val="24"/>
        </w:rPr>
        <w:t xml:space="preserve">vypúšťajú </w:t>
      </w:r>
      <w:r w:rsidRPr="006E5D77">
        <w:rPr>
          <w:szCs w:val="24"/>
        </w:rPr>
        <w:t>odseky 1</w:t>
      </w:r>
      <w:r w:rsidR="00C56C69" w:rsidRPr="006E5D77">
        <w:rPr>
          <w:szCs w:val="24"/>
        </w:rPr>
        <w:t>7</w:t>
      </w:r>
      <w:r w:rsidRPr="006E5D77">
        <w:rPr>
          <w:szCs w:val="24"/>
        </w:rPr>
        <w:t xml:space="preserve"> až </w:t>
      </w:r>
      <w:r w:rsidR="00C56C69" w:rsidRPr="006E5D77">
        <w:rPr>
          <w:szCs w:val="24"/>
        </w:rPr>
        <w:t>19</w:t>
      </w:r>
      <w:r w:rsidRPr="006E5D77">
        <w:rPr>
          <w:szCs w:val="24"/>
        </w:rPr>
        <w:t>.</w:t>
      </w:r>
    </w:p>
    <w:p w14:paraId="69B71F0C" w14:textId="77777777" w:rsidR="00F67C37" w:rsidRPr="006E5D77" w:rsidRDefault="00F67C37" w:rsidP="00F67C37">
      <w:pPr>
        <w:pStyle w:val="Odsekzoznamu"/>
        <w:spacing w:before="240"/>
        <w:ind w:left="450" w:firstLine="0"/>
        <w:contextualSpacing w:val="0"/>
        <w:rPr>
          <w:szCs w:val="24"/>
        </w:rPr>
      </w:pPr>
      <w:r w:rsidRPr="006E5D77">
        <w:rPr>
          <w:szCs w:val="24"/>
        </w:rPr>
        <w:t xml:space="preserve">Doterajšie odseky </w:t>
      </w:r>
      <w:r w:rsidR="00C56C69" w:rsidRPr="006E5D77">
        <w:rPr>
          <w:szCs w:val="24"/>
        </w:rPr>
        <w:t xml:space="preserve">20 </w:t>
      </w:r>
      <w:r w:rsidRPr="006E5D77">
        <w:rPr>
          <w:szCs w:val="24"/>
        </w:rPr>
        <w:t>až 2</w:t>
      </w:r>
      <w:r w:rsidR="00C56C69" w:rsidRPr="006E5D77">
        <w:rPr>
          <w:szCs w:val="24"/>
        </w:rPr>
        <w:t>2</w:t>
      </w:r>
      <w:r w:rsidRPr="006E5D77">
        <w:rPr>
          <w:szCs w:val="24"/>
        </w:rPr>
        <w:t xml:space="preserve"> sa označujú ako odseky 1</w:t>
      </w:r>
      <w:r w:rsidR="00C56C69" w:rsidRPr="006E5D77">
        <w:rPr>
          <w:szCs w:val="24"/>
        </w:rPr>
        <w:t>7</w:t>
      </w:r>
      <w:r w:rsidRPr="006E5D77">
        <w:rPr>
          <w:szCs w:val="24"/>
        </w:rPr>
        <w:t xml:space="preserve"> až </w:t>
      </w:r>
      <w:r w:rsidR="00C56C69" w:rsidRPr="006E5D77">
        <w:rPr>
          <w:szCs w:val="24"/>
        </w:rPr>
        <w:t>19</w:t>
      </w:r>
      <w:r w:rsidRPr="006E5D77">
        <w:rPr>
          <w:szCs w:val="24"/>
        </w:rPr>
        <w:t>.</w:t>
      </w:r>
    </w:p>
    <w:p w14:paraId="312EF257" w14:textId="77777777" w:rsidR="00F67C37" w:rsidRPr="006E5D77" w:rsidRDefault="00F67C37" w:rsidP="00576110">
      <w:pPr>
        <w:pStyle w:val="Odsekzoznamu"/>
        <w:numPr>
          <w:ilvl w:val="0"/>
          <w:numId w:val="49"/>
        </w:numPr>
        <w:spacing w:before="240"/>
        <w:ind w:left="360" w:hanging="360"/>
        <w:contextualSpacing w:val="0"/>
        <w:rPr>
          <w:szCs w:val="24"/>
        </w:rPr>
      </w:pPr>
      <w:r w:rsidRPr="006E5D77">
        <w:rPr>
          <w:szCs w:val="24"/>
        </w:rPr>
        <w:t>V § 10 ods. 1</w:t>
      </w:r>
      <w:r w:rsidR="00726CD6" w:rsidRPr="006E5D77">
        <w:rPr>
          <w:szCs w:val="24"/>
        </w:rPr>
        <w:t>7</w:t>
      </w:r>
      <w:r w:rsidRPr="006E5D77">
        <w:rPr>
          <w:szCs w:val="24"/>
        </w:rPr>
        <w:t xml:space="preserve"> úvodná veta znie:</w:t>
      </w:r>
    </w:p>
    <w:p w14:paraId="7113CB6B" w14:textId="40D8ED5D" w:rsidR="00F67C37" w:rsidRPr="006E5D77" w:rsidRDefault="00F67C37" w:rsidP="00F67C37">
      <w:pPr>
        <w:spacing w:before="240"/>
        <w:rPr>
          <w:szCs w:val="24"/>
        </w:rPr>
      </w:pPr>
      <w:r w:rsidRPr="006E5D77">
        <w:rPr>
          <w:szCs w:val="24"/>
        </w:rPr>
        <w:t xml:space="preserve">„Podporu </w:t>
      </w:r>
      <w:r w:rsidR="00AA63E8">
        <w:rPr>
          <w:szCs w:val="24"/>
        </w:rPr>
        <w:t>n</w:t>
      </w:r>
      <w:r w:rsidRPr="006E5D77">
        <w:rPr>
          <w:szCs w:val="24"/>
        </w:rPr>
        <w:t>a obstaranie nájomného bytu podľa odseku 10 vo výške 100 % obstarávacieho nákladu možno poskytnúť žiadateľov</w:t>
      </w:r>
      <w:r w:rsidR="00AA63E8">
        <w:rPr>
          <w:szCs w:val="24"/>
        </w:rPr>
        <w:t>i</w:t>
      </w:r>
      <w:r w:rsidRPr="006E5D77">
        <w:rPr>
          <w:szCs w:val="24"/>
        </w:rPr>
        <w:t xml:space="preserve"> podľa § 7 ods. 1 písm. b), c) a f), ak“.</w:t>
      </w:r>
    </w:p>
    <w:p w14:paraId="1DAEDA69" w14:textId="55CFE8D6" w:rsidR="00F67C37" w:rsidRPr="006E5D77" w:rsidRDefault="00F67C37" w:rsidP="00576110">
      <w:pPr>
        <w:pStyle w:val="Odsekzoznamu"/>
        <w:numPr>
          <w:ilvl w:val="0"/>
          <w:numId w:val="49"/>
        </w:numPr>
        <w:spacing w:before="240"/>
        <w:ind w:left="360" w:hanging="360"/>
        <w:contextualSpacing w:val="0"/>
        <w:rPr>
          <w:szCs w:val="24"/>
        </w:rPr>
      </w:pPr>
      <w:r w:rsidRPr="006E5D77">
        <w:rPr>
          <w:szCs w:val="24"/>
        </w:rPr>
        <w:t xml:space="preserve">V § 10 </w:t>
      </w:r>
      <w:r w:rsidR="008F7F18">
        <w:rPr>
          <w:szCs w:val="24"/>
        </w:rPr>
        <w:t xml:space="preserve">sa </w:t>
      </w:r>
      <w:r w:rsidRPr="006E5D77">
        <w:rPr>
          <w:szCs w:val="24"/>
        </w:rPr>
        <w:t>ods</w:t>
      </w:r>
      <w:r w:rsidR="008F7F18">
        <w:rPr>
          <w:szCs w:val="24"/>
        </w:rPr>
        <w:t>ek</w:t>
      </w:r>
      <w:r w:rsidRPr="006E5D77">
        <w:rPr>
          <w:szCs w:val="24"/>
        </w:rPr>
        <w:t xml:space="preserve"> </w:t>
      </w:r>
      <w:r w:rsidR="00726CD6" w:rsidRPr="006E5D77">
        <w:rPr>
          <w:szCs w:val="24"/>
        </w:rPr>
        <w:t xml:space="preserve">17 </w:t>
      </w:r>
      <w:r w:rsidR="00E51FA2" w:rsidRPr="006E5D77">
        <w:rPr>
          <w:szCs w:val="24"/>
        </w:rPr>
        <w:t>dopĺňa písmeno</w:t>
      </w:r>
      <w:r w:rsidR="008F7F18">
        <w:rPr>
          <w:szCs w:val="24"/>
        </w:rPr>
        <w:t>m</w:t>
      </w:r>
      <w:r w:rsidR="00E51FA2" w:rsidRPr="006E5D77">
        <w:rPr>
          <w:szCs w:val="24"/>
        </w:rPr>
        <w:t xml:space="preserve"> </w:t>
      </w:r>
      <w:r w:rsidRPr="006E5D77">
        <w:rPr>
          <w:szCs w:val="24"/>
        </w:rPr>
        <w:t xml:space="preserve"> c)</w:t>
      </w:r>
      <w:r w:rsidR="00E51FA2" w:rsidRPr="006E5D77">
        <w:rPr>
          <w:szCs w:val="24"/>
        </w:rPr>
        <w:t>, ktoré</w:t>
      </w:r>
      <w:r w:rsidR="001A28A4" w:rsidRPr="006E5D77">
        <w:rPr>
          <w:szCs w:val="24"/>
        </w:rPr>
        <w:t xml:space="preserve"> zn</w:t>
      </w:r>
      <w:r w:rsidR="00E51FA2" w:rsidRPr="006E5D77">
        <w:rPr>
          <w:szCs w:val="24"/>
        </w:rPr>
        <w:t>ie</w:t>
      </w:r>
      <w:r w:rsidRPr="006E5D77">
        <w:rPr>
          <w:szCs w:val="24"/>
        </w:rPr>
        <w:t>:</w:t>
      </w:r>
    </w:p>
    <w:p w14:paraId="57FDB939" w14:textId="24244005" w:rsidR="00F67C37" w:rsidRPr="006E5D77" w:rsidRDefault="00F67C37" w:rsidP="00E51FA2">
      <w:pPr>
        <w:spacing w:before="240"/>
      </w:pPr>
      <w:r w:rsidRPr="006E5D77">
        <w:rPr>
          <w:szCs w:val="24"/>
        </w:rPr>
        <w:t xml:space="preserve">„c) </w:t>
      </w:r>
      <w:r w:rsidRPr="006E5D77">
        <w:t>sa žiadateľ zaviaže, že minimálne 80 % z obstarávaných nájomných bytov prenajme fyzickým osobám žijúcim v domácnosti s mesačným príjmom domácnosti najviac vo výške štvornásobku životného minima domácnosti; splnenie podmienky príjmu domácnosti sa posudzuj</w:t>
      </w:r>
      <w:r w:rsidR="00AA63E8">
        <w:t>e</w:t>
      </w:r>
      <w:r w:rsidRPr="006E5D77">
        <w:t xml:space="preserve"> pri uzavieraní zmluvy o nájme nájomného bytu a na zmenu príjmu domácnosti sa počas platnosti zmluvy neprihliada.“.</w:t>
      </w:r>
    </w:p>
    <w:p w14:paraId="3BB799B2" w14:textId="77777777" w:rsidR="00F67C37" w:rsidRPr="006E5D77" w:rsidRDefault="00F67C37" w:rsidP="00576110">
      <w:pPr>
        <w:pStyle w:val="Odsekzoznamu"/>
        <w:numPr>
          <w:ilvl w:val="0"/>
          <w:numId w:val="49"/>
        </w:numPr>
        <w:spacing w:before="240"/>
        <w:ind w:left="360" w:hanging="360"/>
        <w:contextualSpacing w:val="0"/>
        <w:rPr>
          <w:szCs w:val="24"/>
        </w:rPr>
      </w:pPr>
      <w:r w:rsidRPr="006E5D77">
        <w:rPr>
          <w:szCs w:val="24"/>
        </w:rPr>
        <w:t>V § 11 odsek 6 znie:</w:t>
      </w:r>
    </w:p>
    <w:p w14:paraId="0D902147" w14:textId="77777777" w:rsidR="00F67C37" w:rsidRPr="006E5D77" w:rsidRDefault="00F67C37" w:rsidP="00F67C37">
      <w:pPr>
        <w:spacing w:before="240"/>
        <w:ind w:left="187" w:firstLine="0"/>
        <w:rPr>
          <w:strike/>
        </w:rPr>
      </w:pPr>
      <w:r w:rsidRPr="006E5D77">
        <w:rPr>
          <w:szCs w:val="24"/>
        </w:rPr>
        <w:t xml:space="preserve">„(6) </w:t>
      </w:r>
      <w:r w:rsidRPr="006E5D77">
        <w:t>Modernizácia bytového domu uvedená v § 6 ods. 5 môže byť vykonávaná súčasne alebo postupne na jednej stavbe. Na stavebné práce realizované pri modernizácii bytového domu podľa § 6 ods. 5, na ktoré už bola poskytnutá podpora podľa tohto zákona, nie je možné poskytnúť podporu opakovane.</w:t>
      </w:r>
      <w:r w:rsidR="00492260" w:rsidRPr="006E5D77">
        <w:t>“.</w:t>
      </w:r>
      <w:r w:rsidRPr="006E5D77">
        <w:t xml:space="preserve"> </w:t>
      </w:r>
    </w:p>
    <w:p w14:paraId="6D594B93" w14:textId="340F0599" w:rsidR="00E2114B" w:rsidRPr="006E5D77" w:rsidRDefault="00E2114B" w:rsidP="00576110">
      <w:pPr>
        <w:pStyle w:val="Odsekzoznamu"/>
        <w:numPr>
          <w:ilvl w:val="0"/>
          <w:numId w:val="49"/>
        </w:numPr>
        <w:spacing w:before="240"/>
        <w:ind w:left="360" w:hanging="360"/>
        <w:contextualSpacing w:val="0"/>
        <w:rPr>
          <w:szCs w:val="24"/>
        </w:rPr>
      </w:pPr>
      <w:r w:rsidRPr="006E5D77">
        <w:rPr>
          <w:szCs w:val="24"/>
        </w:rPr>
        <w:t xml:space="preserve">V § 12 </w:t>
      </w:r>
      <w:r w:rsidR="008F7F18">
        <w:rPr>
          <w:szCs w:val="24"/>
        </w:rPr>
        <w:t xml:space="preserve">sa </w:t>
      </w:r>
      <w:r w:rsidRPr="006E5D77">
        <w:rPr>
          <w:szCs w:val="24"/>
        </w:rPr>
        <w:t>ods</w:t>
      </w:r>
      <w:r w:rsidR="008F7F18">
        <w:rPr>
          <w:szCs w:val="24"/>
        </w:rPr>
        <w:t>ek</w:t>
      </w:r>
      <w:r w:rsidRPr="006E5D77">
        <w:rPr>
          <w:szCs w:val="24"/>
        </w:rPr>
        <w:t xml:space="preserve"> 3 dopĺňa písmeno</w:t>
      </w:r>
      <w:r w:rsidR="008F7F18">
        <w:rPr>
          <w:szCs w:val="24"/>
        </w:rPr>
        <w:t>m</w:t>
      </w:r>
      <w:r w:rsidRPr="006E5D77">
        <w:rPr>
          <w:szCs w:val="24"/>
        </w:rPr>
        <w:t xml:space="preserve"> g), ktoré znie:</w:t>
      </w:r>
    </w:p>
    <w:p w14:paraId="15B53BBE" w14:textId="75259B4E" w:rsidR="00E2114B" w:rsidRPr="006E5D77" w:rsidRDefault="00E2114B" w:rsidP="00E2114B">
      <w:pPr>
        <w:pStyle w:val="Odsekzoznamu"/>
        <w:ind w:left="357" w:firstLine="0"/>
        <w:contextualSpacing w:val="0"/>
        <w:rPr>
          <w:szCs w:val="24"/>
        </w:rPr>
      </w:pPr>
      <w:r w:rsidRPr="006E5D77">
        <w:rPr>
          <w:szCs w:val="24"/>
        </w:rPr>
        <w:t xml:space="preserve">„g) právoplatné kolaudačné rozhodnutie pre bytový dom bolo vydané pred 1. januárom </w:t>
      </w:r>
      <w:r w:rsidR="00DC2668">
        <w:rPr>
          <w:szCs w:val="24"/>
        </w:rPr>
        <w:t xml:space="preserve"> 1994</w:t>
      </w:r>
      <w:r w:rsidRPr="006E5D77">
        <w:rPr>
          <w:szCs w:val="24"/>
        </w:rPr>
        <w:t>.“.</w:t>
      </w:r>
    </w:p>
    <w:p w14:paraId="64C1ACE1" w14:textId="77777777" w:rsidR="00F67C37" w:rsidRPr="006E5D77" w:rsidRDefault="00492260" w:rsidP="00576110">
      <w:pPr>
        <w:pStyle w:val="Odsekzoznamu"/>
        <w:numPr>
          <w:ilvl w:val="0"/>
          <w:numId w:val="49"/>
        </w:numPr>
        <w:spacing w:before="240"/>
        <w:ind w:left="360" w:hanging="360"/>
        <w:contextualSpacing w:val="0"/>
        <w:rPr>
          <w:szCs w:val="24"/>
        </w:rPr>
      </w:pPr>
      <w:r w:rsidRPr="006E5D77">
        <w:rPr>
          <w:szCs w:val="24"/>
        </w:rPr>
        <w:t xml:space="preserve">V § 13 </w:t>
      </w:r>
      <w:r w:rsidR="00F07336" w:rsidRPr="006E5D77">
        <w:rPr>
          <w:szCs w:val="24"/>
        </w:rPr>
        <w:t>ods. 2 písm</w:t>
      </w:r>
      <w:r w:rsidR="001209D2" w:rsidRPr="006E5D77">
        <w:rPr>
          <w:szCs w:val="24"/>
        </w:rPr>
        <w:t>eno</w:t>
      </w:r>
      <w:r w:rsidR="00F07336" w:rsidRPr="006E5D77">
        <w:rPr>
          <w:szCs w:val="24"/>
        </w:rPr>
        <w:t xml:space="preserve"> h) znie:</w:t>
      </w:r>
    </w:p>
    <w:p w14:paraId="7512312A" w14:textId="77777777" w:rsidR="00F07336" w:rsidRDefault="00F07336" w:rsidP="00F07336">
      <w:pPr>
        <w:spacing w:before="240"/>
        <w:ind w:left="288" w:firstLine="0"/>
      </w:pPr>
      <w:r w:rsidRPr="006E5D77">
        <w:rPr>
          <w:szCs w:val="24"/>
        </w:rPr>
        <w:t xml:space="preserve">„h) </w:t>
      </w:r>
      <w:r w:rsidRPr="006E5D77">
        <w:t xml:space="preserve">na zateplenie bytovej budovy neboli poskytnuté finančné prostriedky ministerstvom.“. </w:t>
      </w:r>
    </w:p>
    <w:p w14:paraId="215CADDE" w14:textId="77777777" w:rsidR="000D678A" w:rsidRDefault="000D678A" w:rsidP="00F07336">
      <w:pPr>
        <w:spacing w:before="240"/>
        <w:ind w:left="288" w:firstLine="0"/>
      </w:pPr>
    </w:p>
    <w:p w14:paraId="7B86DF35" w14:textId="77777777" w:rsidR="000D678A" w:rsidRPr="006E5D77" w:rsidRDefault="000D678A" w:rsidP="00F07336">
      <w:pPr>
        <w:spacing w:before="240"/>
        <w:ind w:left="288" w:firstLine="0"/>
      </w:pPr>
      <w:bookmarkStart w:id="0" w:name="_GoBack"/>
      <w:bookmarkEnd w:id="0"/>
    </w:p>
    <w:p w14:paraId="55F51B02" w14:textId="77777777" w:rsidR="00F07336" w:rsidRPr="006E5D77" w:rsidRDefault="00F07336" w:rsidP="00576110">
      <w:pPr>
        <w:pStyle w:val="Odsekzoznamu"/>
        <w:numPr>
          <w:ilvl w:val="0"/>
          <w:numId w:val="49"/>
        </w:numPr>
        <w:spacing w:before="240"/>
        <w:ind w:left="360" w:hanging="360"/>
        <w:contextualSpacing w:val="0"/>
        <w:rPr>
          <w:szCs w:val="24"/>
        </w:rPr>
      </w:pPr>
      <w:r w:rsidRPr="006E5D77">
        <w:rPr>
          <w:szCs w:val="24"/>
        </w:rPr>
        <w:lastRenderedPageBreak/>
        <w:t>V § 13 odsek 3 znie:</w:t>
      </w:r>
    </w:p>
    <w:p w14:paraId="3719F438" w14:textId="77777777" w:rsidR="00F07336" w:rsidRPr="006E5D77" w:rsidRDefault="00F07336" w:rsidP="00F07336">
      <w:pPr>
        <w:spacing w:before="240"/>
        <w:ind w:firstLine="288"/>
        <w:rPr>
          <w:szCs w:val="24"/>
        </w:rPr>
      </w:pPr>
      <w:r w:rsidRPr="006E5D77">
        <w:rPr>
          <w:szCs w:val="24"/>
        </w:rPr>
        <w:t xml:space="preserve">„(3) </w:t>
      </w:r>
      <w:r w:rsidRPr="006E5D77">
        <w:t xml:space="preserve">Podporu na zateplenie bytovej budovy možno poskytnúť aj vtedy, ak na zateplenie bytovej budovy </w:t>
      </w:r>
      <w:r w:rsidR="004D40E7" w:rsidRPr="006E5D77">
        <w:t>alebo odstránenie systémovej poruch</w:t>
      </w:r>
      <w:r w:rsidR="00D51A15" w:rsidRPr="006E5D77">
        <w:t>y</w:t>
      </w:r>
      <w:r w:rsidR="004D40E7" w:rsidRPr="006E5D77">
        <w:t xml:space="preserve"> bytovej budovy zateplením podľa § 12 ods. 1 písm. a) alebo písm. b) </w:t>
      </w:r>
      <w:r w:rsidRPr="006E5D77">
        <w:t>poskytol fond podporu aspoň des</w:t>
      </w:r>
      <w:r w:rsidR="001209D2" w:rsidRPr="006E5D77">
        <w:t>ať rokov pred podaním žiadosti.</w:t>
      </w:r>
      <w:r w:rsidRPr="006E5D77">
        <w:t>“.</w:t>
      </w:r>
    </w:p>
    <w:p w14:paraId="79BACFAC" w14:textId="77777777" w:rsidR="00F07336" w:rsidRPr="006E5D77" w:rsidRDefault="00F07336" w:rsidP="00576110">
      <w:pPr>
        <w:pStyle w:val="Odsekzoznamu"/>
        <w:numPr>
          <w:ilvl w:val="0"/>
          <w:numId w:val="49"/>
        </w:numPr>
        <w:spacing w:before="240"/>
        <w:ind w:left="360" w:hanging="360"/>
        <w:contextualSpacing w:val="0"/>
        <w:rPr>
          <w:szCs w:val="24"/>
        </w:rPr>
      </w:pPr>
      <w:r w:rsidRPr="006E5D77">
        <w:rPr>
          <w:szCs w:val="24"/>
        </w:rPr>
        <w:t xml:space="preserve">V § 13a ods. 1 písm. a) </w:t>
      </w:r>
      <w:r w:rsidR="00A812E2" w:rsidRPr="006E5D77">
        <w:rPr>
          <w:szCs w:val="24"/>
        </w:rPr>
        <w:t>sa slová „ods. 7“ nahrádzajú slovami „ods. 6“.</w:t>
      </w:r>
    </w:p>
    <w:p w14:paraId="0EBDF6B1" w14:textId="77777777" w:rsidR="00A812E2" w:rsidRPr="006E5D77" w:rsidRDefault="00A812E2" w:rsidP="00576110">
      <w:pPr>
        <w:pStyle w:val="Odsekzoznamu"/>
        <w:numPr>
          <w:ilvl w:val="0"/>
          <w:numId w:val="49"/>
        </w:numPr>
        <w:spacing w:before="240"/>
        <w:ind w:left="426" w:hanging="426"/>
        <w:contextualSpacing w:val="0"/>
        <w:rPr>
          <w:szCs w:val="24"/>
        </w:rPr>
      </w:pPr>
      <w:r w:rsidRPr="006E5D77">
        <w:rPr>
          <w:szCs w:val="24"/>
        </w:rPr>
        <w:t>V § 13a ods. 2 sa slová „ods. 8“ nahrádzajú slovami „ods. 7“.</w:t>
      </w:r>
    </w:p>
    <w:p w14:paraId="28ADABDC" w14:textId="77777777" w:rsidR="00FA1863" w:rsidRPr="006E5D77" w:rsidRDefault="00A27E1C" w:rsidP="00576110">
      <w:pPr>
        <w:pStyle w:val="Odsekzoznamu"/>
        <w:numPr>
          <w:ilvl w:val="0"/>
          <w:numId w:val="49"/>
        </w:numPr>
        <w:spacing w:before="240"/>
        <w:ind w:left="360" w:hanging="360"/>
        <w:contextualSpacing w:val="0"/>
        <w:rPr>
          <w:szCs w:val="24"/>
        </w:rPr>
      </w:pPr>
      <w:r w:rsidRPr="006E5D77">
        <w:rPr>
          <w:szCs w:val="24"/>
        </w:rPr>
        <w:t>V § 1</w:t>
      </w:r>
      <w:r w:rsidR="00A812E2" w:rsidRPr="006E5D77">
        <w:rPr>
          <w:szCs w:val="24"/>
        </w:rPr>
        <w:t>4</w:t>
      </w:r>
      <w:r w:rsidRPr="006E5D77">
        <w:rPr>
          <w:szCs w:val="24"/>
        </w:rPr>
        <w:t xml:space="preserve"> ods. </w:t>
      </w:r>
      <w:r w:rsidR="00A812E2" w:rsidRPr="006E5D77">
        <w:rPr>
          <w:szCs w:val="24"/>
        </w:rPr>
        <w:t>4</w:t>
      </w:r>
      <w:r w:rsidRPr="006E5D77">
        <w:rPr>
          <w:szCs w:val="24"/>
        </w:rPr>
        <w:t xml:space="preserve">  </w:t>
      </w:r>
      <w:r w:rsidR="00A812E2" w:rsidRPr="006E5D77">
        <w:rPr>
          <w:szCs w:val="24"/>
        </w:rPr>
        <w:t>sa slovo „rekonštrukciu“ nahrádza slovom „modernizáciu“.</w:t>
      </w:r>
    </w:p>
    <w:p w14:paraId="29A6DC4F" w14:textId="77777777" w:rsidR="00A812E2" w:rsidRPr="006E5D77" w:rsidRDefault="004511A6" w:rsidP="00576110">
      <w:pPr>
        <w:pStyle w:val="Odsekzoznamu"/>
        <w:numPr>
          <w:ilvl w:val="0"/>
          <w:numId w:val="49"/>
        </w:numPr>
        <w:spacing w:before="240"/>
        <w:ind w:left="540" w:hanging="540"/>
        <w:contextualSpacing w:val="0"/>
        <w:rPr>
          <w:szCs w:val="24"/>
        </w:rPr>
      </w:pPr>
      <w:r w:rsidRPr="006E5D77">
        <w:rPr>
          <w:szCs w:val="24"/>
        </w:rPr>
        <w:t>V § 14a ods</w:t>
      </w:r>
      <w:r w:rsidR="00870083" w:rsidRPr="006E5D77">
        <w:rPr>
          <w:szCs w:val="24"/>
        </w:rPr>
        <w:t>.</w:t>
      </w:r>
      <w:r w:rsidRPr="006E5D77">
        <w:rPr>
          <w:szCs w:val="24"/>
        </w:rPr>
        <w:t xml:space="preserve"> </w:t>
      </w:r>
      <w:r w:rsidR="00A812E2" w:rsidRPr="006E5D77">
        <w:rPr>
          <w:szCs w:val="24"/>
        </w:rPr>
        <w:t>1 sa za slová „písm. b)</w:t>
      </w:r>
      <w:r w:rsidR="006D5785" w:rsidRPr="006E5D77">
        <w:rPr>
          <w:szCs w:val="24"/>
        </w:rPr>
        <w:t>“</w:t>
      </w:r>
      <w:r w:rsidR="00A812E2" w:rsidRPr="006E5D77">
        <w:rPr>
          <w:szCs w:val="24"/>
        </w:rPr>
        <w:t xml:space="preserve"> vkladá čiarka a slová „na výstavbu zariadenia sociálnych služieb podľa § 6 ods. 1 písm. d)“.</w:t>
      </w:r>
    </w:p>
    <w:p w14:paraId="015E7DD2" w14:textId="77777777" w:rsidR="004511A6" w:rsidRPr="006E5D77" w:rsidRDefault="00A812E2" w:rsidP="00576110">
      <w:pPr>
        <w:pStyle w:val="Odsekzoznamu"/>
        <w:numPr>
          <w:ilvl w:val="0"/>
          <w:numId w:val="49"/>
        </w:numPr>
        <w:spacing w:before="240"/>
        <w:ind w:left="540" w:hanging="540"/>
        <w:contextualSpacing w:val="0"/>
        <w:rPr>
          <w:szCs w:val="24"/>
        </w:rPr>
      </w:pPr>
      <w:r w:rsidRPr="006E5D77">
        <w:rPr>
          <w:szCs w:val="24"/>
        </w:rPr>
        <w:t xml:space="preserve">V § 14a ods. </w:t>
      </w:r>
      <w:r w:rsidR="004511A6" w:rsidRPr="006E5D77">
        <w:rPr>
          <w:szCs w:val="24"/>
        </w:rPr>
        <w:t>2 sa za slovo „bytov“ vklad</w:t>
      </w:r>
      <w:r w:rsidRPr="006E5D77">
        <w:rPr>
          <w:szCs w:val="24"/>
        </w:rPr>
        <w:t>á čiarka a</w:t>
      </w:r>
      <w:r w:rsidR="004511A6" w:rsidRPr="006E5D77">
        <w:rPr>
          <w:szCs w:val="24"/>
        </w:rPr>
        <w:t xml:space="preserve"> slová „</w:t>
      </w:r>
      <w:r w:rsidRPr="006E5D77">
        <w:rPr>
          <w:szCs w:val="24"/>
        </w:rPr>
        <w:t>výstavbou zariadenia sociálnych služieb</w:t>
      </w:r>
      <w:r w:rsidR="004511A6" w:rsidRPr="006E5D77">
        <w:rPr>
          <w:szCs w:val="24"/>
        </w:rPr>
        <w:t>“.</w:t>
      </w:r>
    </w:p>
    <w:p w14:paraId="210DA0D5" w14:textId="77777777" w:rsidR="00DD78F5" w:rsidRPr="006E5D77" w:rsidRDefault="00DD78F5" w:rsidP="00576110">
      <w:pPr>
        <w:pStyle w:val="Odsekzoznamu"/>
        <w:numPr>
          <w:ilvl w:val="0"/>
          <w:numId w:val="49"/>
        </w:numPr>
        <w:spacing w:before="240"/>
        <w:ind w:left="540" w:hanging="540"/>
        <w:contextualSpacing w:val="0"/>
        <w:rPr>
          <w:szCs w:val="24"/>
        </w:rPr>
      </w:pPr>
      <w:r w:rsidRPr="006E5D77">
        <w:rPr>
          <w:szCs w:val="24"/>
        </w:rPr>
        <w:t>V § 14a ods. 4 sa za slovo „domu“ vkladajú slová „</w:t>
      </w:r>
      <w:r w:rsidR="004D40E7" w:rsidRPr="006E5D77">
        <w:rPr>
          <w:szCs w:val="24"/>
        </w:rPr>
        <w:t xml:space="preserve">a </w:t>
      </w:r>
      <w:r w:rsidRPr="006E5D77">
        <w:rPr>
          <w:szCs w:val="24"/>
        </w:rPr>
        <w:t>zariadeniu sociálnych služieb“.</w:t>
      </w:r>
    </w:p>
    <w:p w14:paraId="22DFC00F" w14:textId="77777777" w:rsidR="00DD78F5" w:rsidRPr="006E5D77" w:rsidRDefault="00DD78F5" w:rsidP="00576110">
      <w:pPr>
        <w:pStyle w:val="Odsekzoznamu"/>
        <w:numPr>
          <w:ilvl w:val="0"/>
          <w:numId w:val="49"/>
        </w:numPr>
        <w:spacing w:before="240"/>
        <w:ind w:left="540" w:hanging="540"/>
        <w:contextualSpacing w:val="0"/>
        <w:rPr>
          <w:szCs w:val="24"/>
        </w:rPr>
      </w:pPr>
      <w:r w:rsidRPr="006E5D77">
        <w:rPr>
          <w:szCs w:val="24"/>
        </w:rPr>
        <w:t xml:space="preserve">V § 14a sa </w:t>
      </w:r>
      <w:r w:rsidR="006D5785" w:rsidRPr="006E5D77">
        <w:rPr>
          <w:szCs w:val="24"/>
        </w:rPr>
        <w:t xml:space="preserve">vypúšťa </w:t>
      </w:r>
      <w:r w:rsidRPr="006E5D77">
        <w:rPr>
          <w:szCs w:val="24"/>
        </w:rPr>
        <w:t>odsek 5.</w:t>
      </w:r>
    </w:p>
    <w:p w14:paraId="7CD7B2A9" w14:textId="77777777" w:rsidR="00DD78F5" w:rsidRPr="006E5D77" w:rsidRDefault="00DD78F5" w:rsidP="00DD78F5">
      <w:pPr>
        <w:spacing w:before="240"/>
        <w:rPr>
          <w:szCs w:val="24"/>
        </w:rPr>
      </w:pPr>
      <w:r w:rsidRPr="006E5D77">
        <w:rPr>
          <w:szCs w:val="24"/>
        </w:rPr>
        <w:t>Doterajšie odseky 6 až 8 sa označujú ako odseky 5 až 7.</w:t>
      </w:r>
    </w:p>
    <w:p w14:paraId="79EDF038" w14:textId="77777777" w:rsidR="00A13560" w:rsidRPr="006E5D77" w:rsidRDefault="001F16D1" w:rsidP="00576110">
      <w:pPr>
        <w:pStyle w:val="Odsekzoznamu"/>
        <w:numPr>
          <w:ilvl w:val="0"/>
          <w:numId w:val="49"/>
        </w:numPr>
        <w:spacing w:before="240"/>
        <w:ind w:left="540" w:hanging="540"/>
        <w:contextualSpacing w:val="0"/>
        <w:rPr>
          <w:szCs w:val="24"/>
        </w:rPr>
      </w:pPr>
      <w:r w:rsidRPr="006E5D77">
        <w:rPr>
          <w:szCs w:val="24"/>
        </w:rPr>
        <w:t xml:space="preserve">V </w:t>
      </w:r>
      <w:r w:rsidR="00A13560" w:rsidRPr="006E5D77">
        <w:rPr>
          <w:szCs w:val="24"/>
        </w:rPr>
        <w:t xml:space="preserve">§ 14a </w:t>
      </w:r>
      <w:r w:rsidR="0093746C" w:rsidRPr="006E5D77">
        <w:rPr>
          <w:szCs w:val="24"/>
        </w:rPr>
        <w:t xml:space="preserve">odsek </w:t>
      </w:r>
      <w:r w:rsidR="00DD78F5" w:rsidRPr="006E5D77">
        <w:rPr>
          <w:szCs w:val="24"/>
        </w:rPr>
        <w:t>5</w:t>
      </w:r>
      <w:r w:rsidR="0093746C" w:rsidRPr="006E5D77">
        <w:rPr>
          <w:szCs w:val="24"/>
        </w:rPr>
        <w:t xml:space="preserve"> </w:t>
      </w:r>
      <w:r w:rsidR="00A13560" w:rsidRPr="006E5D77">
        <w:rPr>
          <w:szCs w:val="24"/>
        </w:rPr>
        <w:t>znie:</w:t>
      </w:r>
    </w:p>
    <w:p w14:paraId="38258F74" w14:textId="77777777" w:rsidR="00A13560" w:rsidRPr="006E5D77" w:rsidRDefault="00A13560" w:rsidP="00DD78F5">
      <w:pPr>
        <w:spacing w:before="240"/>
        <w:ind w:left="230" w:firstLine="0"/>
      </w:pPr>
      <w:r w:rsidRPr="006E5D77">
        <w:rPr>
          <w:szCs w:val="24"/>
        </w:rPr>
        <w:t>„(</w:t>
      </w:r>
      <w:r w:rsidR="00DD78F5" w:rsidRPr="006E5D77">
        <w:rPr>
          <w:szCs w:val="24"/>
        </w:rPr>
        <w:t>5</w:t>
      </w:r>
      <w:r w:rsidRPr="006E5D77">
        <w:rPr>
          <w:szCs w:val="24"/>
        </w:rPr>
        <w:t>)</w:t>
      </w:r>
      <w:r w:rsidR="00DD78F5" w:rsidRPr="006E5D77">
        <w:rPr>
          <w:szCs w:val="24"/>
        </w:rPr>
        <w:t xml:space="preserve"> </w:t>
      </w:r>
      <w:r w:rsidR="00DD78F5" w:rsidRPr="006E5D77">
        <w:t xml:space="preserve">Ak obstaranie nájomného bytu, výstavba zariadenia sociálnych služieb alebo obstaranie ubytovacieho domu podmieňuje aj obstaranie prislúchajúcej technickej vybavenosti, súčasťou žiadosti </w:t>
      </w:r>
      <w:r w:rsidR="00A27D55" w:rsidRPr="006E5D77">
        <w:t xml:space="preserve">o podporu </w:t>
      </w:r>
      <w:r w:rsidR="00DD78F5" w:rsidRPr="006E5D77">
        <w:t xml:space="preserve">na obstaranie nájomného bytu, výstavbu zariadenia sociálnych služieb alebo obstaranie ubytovacieho domu je aj žiadosť </w:t>
      </w:r>
      <w:r w:rsidR="00A27D55" w:rsidRPr="006E5D77">
        <w:t xml:space="preserve">o podporu </w:t>
      </w:r>
      <w:r w:rsidR="00DD78F5" w:rsidRPr="006E5D77">
        <w:t>na obstaranie technickej vybavenosti.“.</w:t>
      </w:r>
    </w:p>
    <w:p w14:paraId="13FD1967" w14:textId="153D182E" w:rsidR="00661EDC" w:rsidRPr="006E5D77" w:rsidRDefault="001F16D1" w:rsidP="00576110">
      <w:pPr>
        <w:pStyle w:val="Odsekzoznamu"/>
        <w:numPr>
          <w:ilvl w:val="0"/>
          <w:numId w:val="49"/>
        </w:numPr>
        <w:spacing w:before="240"/>
        <w:contextualSpacing w:val="0"/>
        <w:rPr>
          <w:szCs w:val="24"/>
        </w:rPr>
      </w:pPr>
      <w:r w:rsidRPr="006E5D77">
        <w:rPr>
          <w:szCs w:val="24"/>
        </w:rPr>
        <w:t xml:space="preserve">V </w:t>
      </w:r>
      <w:r w:rsidR="00A13560" w:rsidRPr="006E5D77">
        <w:rPr>
          <w:szCs w:val="24"/>
        </w:rPr>
        <w:t xml:space="preserve">§ 14a </w:t>
      </w:r>
      <w:r w:rsidR="0093746C" w:rsidRPr="006E5D77">
        <w:rPr>
          <w:szCs w:val="24"/>
        </w:rPr>
        <w:t>ods</w:t>
      </w:r>
      <w:r w:rsidR="00DD78F5" w:rsidRPr="006E5D77">
        <w:rPr>
          <w:szCs w:val="24"/>
        </w:rPr>
        <w:t>. 6</w:t>
      </w:r>
      <w:r w:rsidR="0093746C" w:rsidRPr="006E5D77">
        <w:rPr>
          <w:szCs w:val="24"/>
        </w:rPr>
        <w:t xml:space="preserve"> </w:t>
      </w:r>
      <w:r w:rsidR="00427BD9">
        <w:rPr>
          <w:szCs w:val="24"/>
        </w:rPr>
        <w:t>s</w:t>
      </w:r>
      <w:r w:rsidR="00DD78F5" w:rsidRPr="006E5D77">
        <w:rPr>
          <w:szCs w:val="24"/>
        </w:rPr>
        <w:t>a za slová „písm. f)</w:t>
      </w:r>
      <w:r w:rsidR="008F7F18">
        <w:rPr>
          <w:szCs w:val="24"/>
        </w:rPr>
        <w:t>“</w:t>
      </w:r>
      <w:r w:rsidR="00DD78F5" w:rsidRPr="006E5D77">
        <w:rPr>
          <w:szCs w:val="24"/>
        </w:rPr>
        <w:t xml:space="preserve"> vkladajú slová „druhého bodu“</w:t>
      </w:r>
      <w:r w:rsidR="00275E28" w:rsidRPr="006E5D77">
        <w:rPr>
          <w:szCs w:val="24"/>
        </w:rPr>
        <w:t xml:space="preserve"> a slovo „august“ sa nahrádza slovom „december“</w:t>
      </w:r>
      <w:r w:rsidR="00DD78F5" w:rsidRPr="006E5D77">
        <w:rPr>
          <w:szCs w:val="24"/>
        </w:rPr>
        <w:t>.</w:t>
      </w:r>
    </w:p>
    <w:p w14:paraId="6FC44A19" w14:textId="77777777" w:rsidR="00DD78F5" w:rsidRPr="006E5D77" w:rsidRDefault="00DD78F5" w:rsidP="00576110">
      <w:pPr>
        <w:pStyle w:val="Odsekzoznamu"/>
        <w:numPr>
          <w:ilvl w:val="0"/>
          <w:numId w:val="49"/>
        </w:numPr>
        <w:spacing w:before="240"/>
        <w:ind w:left="540" w:hanging="540"/>
        <w:contextualSpacing w:val="0"/>
        <w:rPr>
          <w:szCs w:val="24"/>
        </w:rPr>
      </w:pPr>
      <w:r w:rsidRPr="006E5D77">
        <w:rPr>
          <w:szCs w:val="24"/>
        </w:rPr>
        <w:t>V § 14a ods. 7 sa slová „odsekov 5 a 6“ nahrádzajú slovami „odseku 5“.</w:t>
      </w:r>
    </w:p>
    <w:p w14:paraId="585B9E70" w14:textId="77777777" w:rsidR="00DD78F5" w:rsidRPr="006E5D77" w:rsidRDefault="00DD78F5" w:rsidP="00576110">
      <w:pPr>
        <w:pStyle w:val="Odsekzoznamu"/>
        <w:numPr>
          <w:ilvl w:val="0"/>
          <w:numId w:val="49"/>
        </w:numPr>
        <w:spacing w:before="240"/>
        <w:ind w:left="540" w:hanging="540"/>
        <w:contextualSpacing w:val="0"/>
        <w:rPr>
          <w:szCs w:val="24"/>
        </w:rPr>
      </w:pPr>
      <w:r w:rsidRPr="006E5D77">
        <w:rPr>
          <w:szCs w:val="24"/>
        </w:rPr>
        <w:t>V § 14b ods. 1 sa za slová „písm. b) vkladá čiarka a slová „na výstavbu zariadenia sociálnych služieb podľa § 6 ods. 1 písm. d)“.</w:t>
      </w:r>
    </w:p>
    <w:p w14:paraId="4DDA042E" w14:textId="77777777" w:rsidR="00DD78F5" w:rsidRPr="006E5D77" w:rsidRDefault="00DD78F5" w:rsidP="00576110">
      <w:pPr>
        <w:pStyle w:val="Odsekzoznamu"/>
        <w:numPr>
          <w:ilvl w:val="0"/>
          <w:numId w:val="49"/>
        </w:numPr>
        <w:spacing w:before="240"/>
        <w:ind w:left="540" w:hanging="540"/>
        <w:contextualSpacing w:val="0"/>
        <w:rPr>
          <w:szCs w:val="24"/>
        </w:rPr>
      </w:pPr>
      <w:r w:rsidRPr="006E5D77">
        <w:rPr>
          <w:szCs w:val="24"/>
        </w:rPr>
        <w:t>V § 14b ods. 2 sa za slovo „bytov“ vkladá čiarka a slová „výstavbou zariadenia sociálnych služieb“.</w:t>
      </w:r>
    </w:p>
    <w:p w14:paraId="3FDF3C37" w14:textId="77777777" w:rsidR="00B40533" w:rsidRPr="006E5D77" w:rsidRDefault="00B40533" w:rsidP="00576110">
      <w:pPr>
        <w:pStyle w:val="Odsekzoznamu"/>
        <w:numPr>
          <w:ilvl w:val="0"/>
          <w:numId w:val="49"/>
        </w:numPr>
        <w:spacing w:before="240"/>
        <w:ind w:left="540" w:hanging="540"/>
        <w:contextualSpacing w:val="0"/>
        <w:rPr>
          <w:szCs w:val="24"/>
        </w:rPr>
      </w:pPr>
      <w:r w:rsidRPr="006E5D77">
        <w:rPr>
          <w:szCs w:val="24"/>
        </w:rPr>
        <w:t xml:space="preserve">V § 14b odsek 3 </w:t>
      </w:r>
      <w:r w:rsidR="00661EDC" w:rsidRPr="006E5D77">
        <w:rPr>
          <w:szCs w:val="24"/>
        </w:rPr>
        <w:t>znie:</w:t>
      </w:r>
    </w:p>
    <w:p w14:paraId="7215EC35" w14:textId="586A10D1" w:rsidR="00661EDC" w:rsidRPr="006E5D77" w:rsidRDefault="00661EDC" w:rsidP="00661EDC">
      <w:pPr>
        <w:spacing w:before="240"/>
        <w:ind w:left="284" w:firstLine="0"/>
        <w:rPr>
          <w:szCs w:val="24"/>
        </w:rPr>
      </w:pPr>
      <w:r w:rsidRPr="006E5D77">
        <w:rPr>
          <w:szCs w:val="24"/>
        </w:rPr>
        <w:t xml:space="preserve">„(3) </w:t>
      </w:r>
      <w:r w:rsidR="00B5455A" w:rsidRPr="006E5D77">
        <w:t>Ak obstaranie nájomného bytu, výstavb</w:t>
      </w:r>
      <w:r w:rsidR="003D21B8">
        <w:t>u</w:t>
      </w:r>
      <w:r w:rsidR="00B5455A" w:rsidRPr="006E5D77">
        <w:t xml:space="preserve"> zariadenia sociálnych služieb alebo obstaranie ubytovacieho domu podmieňuje aj kúpa pozemku, súčasťou žiadosti </w:t>
      </w:r>
      <w:r w:rsidR="00A27D55" w:rsidRPr="006E5D77">
        <w:t xml:space="preserve">o podporu </w:t>
      </w:r>
      <w:r w:rsidR="00B5455A" w:rsidRPr="006E5D77">
        <w:t xml:space="preserve">na obstaranie nájomného bytu, výstavbu zariadenia sociálnych služieb alebo obstaranie ubytovacieho domu je aj žiadosť </w:t>
      </w:r>
      <w:r w:rsidR="00A27D55" w:rsidRPr="006E5D77">
        <w:t xml:space="preserve">o podporu </w:t>
      </w:r>
      <w:r w:rsidR="00B5455A" w:rsidRPr="006E5D77">
        <w:t>na kúpu pozemku.“.</w:t>
      </w:r>
    </w:p>
    <w:p w14:paraId="4E13B27A" w14:textId="51E345EA" w:rsidR="00B5455A" w:rsidRPr="006E5D77" w:rsidRDefault="00B5455A" w:rsidP="00576110">
      <w:pPr>
        <w:pStyle w:val="Odsekzoznamu"/>
        <w:numPr>
          <w:ilvl w:val="0"/>
          <w:numId w:val="49"/>
        </w:numPr>
        <w:spacing w:before="240"/>
        <w:ind w:left="360" w:hanging="360"/>
        <w:contextualSpacing w:val="0"/>
        <w:rPr>
          <w:szCs w:val="24"/>
        </w:rPr>
      </w:pPr>
      <w:r w:rsidRPr="006E5D77">
        <w:rPr>
          <w:szCs w:val="24"/>
        </w:rPr>
        <w:t>V § 14b sa za odsek 3 vklad</w:t>
      </w:r>
      <w:r w:rsidR="00F90C03">
        <w:rPr>
          <w:szCs w:val="24"/>
        </w:rPr>
        <w:t xml:space="preserve">ajú </w:t>
      </w:r>
      <w:r w:rsidRPr="006E5D77">
        <w:rPr>
          <w:szCs w:val="24"/>
        </w:rPr>
        <w:t xml:space="preserve"> nov</w:t>
      </w:r>
      <w:r w:rsidR="00F90C03">
        <w:rPr>
          <w:szCs w:val="24"/>
        </w:rPr>
        <w:t>é</w:t>
      </w:r>
      <w:r w:rsidRPr="006E5D77">
        <w:rPr>
          <w:szCs w:val="24"/>
        </w:rPr>
        <w:t xml:space="preserve"> odsek</w:t>
      </w:r>
      <w:r w:rsidR="00F90C03">
        <w:rPr>
          <w:szCs w:val="24"/>
        </w:rPr>
        <w:t>y</w:t>
      </w:r>
      <w:r w:rsidRPr="006E5D77">
        <w:rPr>
          <w:szCs w:val="24"/>
        </w:rPr>
        <w:t xml:space="preserve"> 4</w:t>
      </w:r>
      <w:r w:rsidR="00F90C03">
        <w:rPr>
          <w:szCs w:val="24"/>
        </w:rPr>
        <w:t xml:space="preserve"> a 5</w:t>
      </w:r>
      <w:r w:rsidRPr="006E5D77">
        <w:rPr>
          <w:szCs w:val="24"/>
        </w:rPr>
        <w:t>, ktor</w:t>
      </w:r>
      <w:r w:rsidR="00F90C03">
        <w:rPr>
          <w:szCs w:val="24"/>
        </w:rPr>
        <w:t>é</w:t>
      </w:r>
      <w:r w:rsidRPr="006E5D77">
        <w:rPr>
          <w:szCs w:val="24"/>
        </w:rPr>
        <w:t xml:space="preserve"> zne</w:t>
      </w:r>
      <w:r w:rsidR="00F90C03">
        <w:rPr>
          <w:szCs w:val="24"/>
        </w:rPr>
        <w:t>jú</w:t>
      </w:r>
      <w:r w:rsidRPr="006E5D77">
        <w:rPr>
          <w:szCs w:val="24"/>
        </w:rPr>
        <w:t>:</w:t>
      </w:r>
    </w:p>
    <w:p w14:paraId="7D365380" w14:textId="77777777" w:rsidR="00F90C03" w:rsidRDefault="00B5455A" w:rsidP="00B5455A">
      <w:pPr>
        <w:spacing w:before="240"/>
        <w:ind w:left="230" w:firstLine="0"/>
      </w:pPr>
      <w:r w:rsidRPr="006E5D77">
        <w:rPr>
          <w:szCs w:val="24"/>
        </w:rPr>
        <w:t xml:space="preserve">„(4) </w:t>
      </w:r>
      <w:r w:rsidRPr="006E5D77">
        <w:t xml:space="preserve">Podporu na kúpu pozemku podľa § 6 ods. 1 písm. g) možno poskytnúť aj vtedy, ak žiadateľ uzavrel so zhotoviteľom zmluvu o budúcej kúpnej zmluve a kúpnu zmluvu uzavrie najneskôr do </w:t>
      </w:r>
      <w:r w:rsidRPr="006E5D77">
        <w:lastRenderedPageBreak/>
        <w:t xml:space="preserve">konca mesiaca </w:t>
      </w:r>
      <w:r w:rsidR="00275E28" w:rsidRPr="006E5D77">
        <w:t xml:space="preserve">december </w:t>
      </w:r>
      <w:r w:rsidRPr="006E5D77">
        <w:t>v druhom kalendárnom roku nasledujúcom po roku, v ktorom bola uzavretá zmluva.</w:t>
      </w:r>
    </w:p>
    <w:p w14:paraId="64B2CAA9" w14:textId="5A272608" w:rsidR="00B5455A" w:rsidRPr="006E5D77" w:rsidRDefault="00F90C03" w:rsidP="00F90C03">
      <w:pPr>
        <w:spacing w:before="240"/>
        <w:ind w:left="230" w:firstLine="130"/>
      </w:pPr>
      <w:r>
        <w:t>(5) K</w:t>
      </w:r>
      <w:r w:rsidRPr="00916CA9">
        <w:t>úp</w:t>
      </w:r>
      <w:r>
        <w:t>o</w:t>
      </w:r>
      <w:r w:rsidRPr="00916CA9">
        <w:t xml:space="preserve">u pozemku </w:t>
      </w:r>
      <w:r>
        <w:t xml:space="preserve">podľa § 6 ods. 1 písm. g) sa rozumie aj vyplatenie už poskytnutého úveru na kúpu tohto </w:t>
      </w:r>
      <w:r w:rsidRPr="00916CA9">
        <w:t>pozemku.</w:t>
      </w:r>
      <w:r w:rsidR="00B5455A" w:rsidRPr="006E5D77">
        <w:t>“.</w:t>
      </w:r>
    </w:p>
    <w:p w14:paraId="3A159527" w14:textId="16FE11A7" w:rsidR="004D40E7" w:rsidRPr="006E5D77" w:rsidRDefault="004D40E7" w:rsidP="00B5455A">
      <w:pPr>
        <w:spacing w:before="240"/>
        <w:ind w:left="230" w:firstLine="0"/>
      </w:pPr>
      <w:r w:rsidRPr="006E5D77">
        <w:t xml:space="preserve">Doterajší odsek 4 sa označuje ako odsek </w:t>
      </w:r>
      <w:r w:rsidR="00F90C03">
        <w:t xml:space="preserve">6 </w:t>
      </w:r>
      <w:r w:rsidRPr="006E5D77">
        <w:t>.</w:t>
      </w:r>
    </w:p>
    <w:p w14:paraId="6907D840" w14:textId="77777777" w:rsidR="00B5455A" w:rsidRPr="006E5D77" w:rsidRDefault="00B5455A" w:rsidP="00576110">
      <w:pPr>
        <w:pStyle w:val="Odsekzoznamu"/>
        <w:numPr>
          <w:ilvl w:val="0"/>
          <w:numId w:val="49"/>
        </w:numPr>
        <w:spacing w:before="240"/>
        <w:ind w:left="360" w:hanging="360"/>
        <w:contextualSpacing w:val="0"/>
        <w:rPr>
          <w:szCs w:val="24"/>
        </w:rPr>
      </w:pPr>
      <w:r w:rsidRPr="006E5D77">
        <w:rPr>
          <w:szCs w:val="24"/>
        </w:rPr>
        <w:t xml:space="preserve">V § 14c sa za odsek 3 vkladá nový odsek 4, ktorý znie: </w:t>
      </w:r>
    </w:p>
    <w:p w14:paraId="6CFFFC58" w14:textId="77777777" w:rsidR="00B5455A" w:rsidRPr="006E5D77" w:rsidRDefault="00B5455A" w:rsidP="00B5455A">
      <w:pPr>
        <w:spacing w:before="240"/>
        <w:ind w:left="187" w:firstLine="0"/>
      </w:pPr>
      <w:r w:rsidRPr="006E5D77">
        <w:rPr>
          <w:szCs w:val="24"/>
        </w:rPr>
        <w:t xml:space="preserve">„(4) </w:t>
      </w:r>
      <w:r w:rsidRPr="006E5D77">
        <w:t xml:space="preserve">Podporu na obstaranie ubytovacieho domu podľa § 6 ods. 1 písm. h) druhého bodu možno poskytnúť aj vtedy, ak žiadateľ uzavrel so zhotoviteľom zmluvu o budúcej kúpnej zmluve a kúpnu zmluvu uzavrie najneskôr do konca mesiaca </w:t>
      </w:r>
      <w:r w:rsidR="00275E28" w:rsidRPr="006E5D77">
        <w:t xml:space="preserve">december </w:t>
      </w:r>
      <w:r w:rsidRPr="006E5D77">
        <w:t>v druhom kalendárnom roku nasledujúcom po roku, v ktorom bola uzavretá zmluva. Súčasťou kúpnej zmluvy musí byť právoplatné kolaudačné rozhodnutie obstarávaného ubytovacieho domu.“.</w:t>
      </w:r>
    </w:p>
    <w:p w14:paraId="3380A7CB" w14:textId="77777777" w:rsidR="00B5455A" w:rsidRPr="006E5D77" w:rsidRDefault="00B5455A" w:rsidP="00B5455A">
      <w:pPr>
        <w:spacing w:before="240"/>
        <w:ind w:left="187" w:firstLine="0"/>
        <w:rPr>
          <w:highlight w:val="yellow"/>
        </w:rPr>
      </w:pPr>
      <w:r w:rsidRPr="006E5D77">
        <w:t>Doterajší odsek 4 sa označuje ako odsek 5.</w:t>
      </w:r>
    </w:p>
    <w:p w14:paraId="69B1D8E8" w14:textId="77777777" w:rsidR="00B5455A" w:rsidRPr="006E5D77" w:rsidRDefault="00B5455A" w:rsidP="00576110">
      <w:pPr>
        <w:pStyle w:val="Odsekzoznamu"/>
        <w:numPr>
          <w:ilvl w:val="0"/>
          <w:numId w:val="49"/>
        </w:numPr>
        <w:spacing w:before="240"/>
        <w:ind w:left="450" w:hanging="450"/>
        <w:contextualSpacing w:val="0"/>
        <w:rPr>
          <w:szCs w:val="24"/>
        </w:rPr>
      </w:pPr>
      <w:r w:rsidRPr="006E5D77">
        <w:rPr>
          <w:szCs w:val="24"/>
        </w:rPr>
        <w:t>V § 14c ods. 5 sa slovo „prestavbou“ nahrádza slovami „stavebnou úpravou“.</w:t>
      </w:r>
    </w:p>
    <w:p w14:paraId="66DB2507" w14:textId="77777777" w:rsidR="00B40533" w:rsidRPr="006E5D77" w:rsidRDefault="00436C26" w:rsidP="00576110">
      <w:pPr>
        <w:pStyle w:val="Odsekzoznamu"/>
        <w:numPr>
          <w:ilvl w:val="0"/>
          <w:numId w:val="49"/>
        </w:numPr>
        <w:spacing w:before="240"/>
        <w:ind w:left="450" w:hanging="450"/>
        <w:contextualSpacing w:val="0"/>
        <w:rPr>
          <w:szCs w:val="24"/>
        </w:rPr>
      </w:pPr>
      <w:r w:rsidRPr="006E5D77">
        <w:rPr>
          <w:szCs w:val="24"/>
        </w:rPr>
        <w:t>V § 15 ods</w:t>
      </w:r>
      <w:r w:rsidR="0061762B" w:rsidRPr="006E5D77">
        <w:rPr>
          <w:szCs w:val="24"/>
        </w:rPr>
        <w:t>ek 2 znie:</w:t>
      </w:r>
      <w:r w:rsidRPr="006E5D77">
        <w:rPr>
          <w:szCs w:val="24"/>
        </w:rPr>
        <w:t xml:space="preserve"> </w:t>
      </w:r>
    </w:p>
    <w:p w14:paraId="00287B34" w14:textId="77777777" w:rsidR="0061762B" w:rsidRPr="006E5D77" w:rsidRDefault="0061762B" w:rsidP="0061762B">
      <w:pPr>
        <w:spacing w:before="240"/>
        <w:ind w:firstLine="288"/>
      </w:pPr>
      <w:r w:rsidRPr="006E5D77">
        <w:rPr>
          <w:szCs w:val="24"/>
        </w:rPr>
        <w:t xml:space="preserve">„(2) </w:t>
      </w:r>
      <w:r w:rsidRPr="006E5D77">
        <w:t>Žiadosť sa predkladá v termíne</w:t>
      </w:r>
    </w:p>
    <w:p w14:paraId="2C0B1E75" w14:textId="77777777" w:rsidR="0061762B" w:rsidRPr="006E5D77" w:rsidRDefault="0061762B" w:rsidP="00FE154A">
      <w:pPr>
        <w:numPr>
          <w:ilvl w:val="0"/>
          <w:numId w:val="36"/>
        </w:numPr>
        <w:ind w:left="288" w:hanging="4"/>
      </w:pPr>
      <w:r w:rsidRPr="006E5D77">
        <w:t xml:space="preserve">od 15. januára do 30. septembra príslušného kalendárneho roka, </w:t>
      </w:r>
      <w:r w:rsidR="00FE154A" w:rsidRPr="006E5D77">
        <w:t>ak ide o účel podľa § 6 ods. 1 písm. a) a c),</w:t>
      </w:r>
    </w:p>
    <w:p w14:paraId="419C3A8F" w14:textId="77777777" w:rsidR="00FE154A" w:rsidRPr="006E5D77" w:rsidRDefault="0061762B" w:rsidP="00FE154A">
      <w:pPr>
        <w:numPr>
          <w:ilvl w:val="0"/>
          <w:numId w:val="36"/>
        </w:numPr>
        <w:ind w:left="288" w:hanging="4"/>
      </w:pPr>
      <w:r w:rsidRPr="006E5D77">
        <w:t xml:space="preserve">od 15. januára do 31. </w:t>
      </w:r>
      <w:r w:rsidR="007C117B" w:rsidRPr="006E5D77">
        <w:t>mája</w:t>
      </w:r>
      <w:r w:rsidRPr="006E5D77">
        <w:t xml:space="preserve"> príslušného kalendárneho roka, ak ide o účel podľa § 6 ods. 1 písm. b), f) a g) pre žiadateľa podľa § 7 ods. 1 písm. b), c) a f) a  žiadateľ žiada poskytnutie podpory podľa osobitného predpisu</w:t>
      </w:r>
      <w:r w:rsidRPr="006E5D77">
        <w:rPr>
          <w:vertAlign w:val="superscript"/>
        </w:rPr>
        <w:t>5)</w:t>
      </w:r>
      <w:r w:rsidR="00FE154A" w:rsidRPr="006E5D77">
        <w:t xml:space="preserve">, </w:t>
      </w:r>
    </w:p>
    <w:p w14:paraId="217F4FD3" w14:textId="77777777" w:rsidR="0061762B" w:rsidRPr="006E5D77" w:rsidRDefault="00FE154A" w:rsidP="00FE154A">
      <w:pPr>
        <w:numPr>
          <w:ilvl w:val="0"/>
          <w:numId w:val="36"/>
        </w:numPr>
        <w:ind w:left="288" w:hanging="4"/>
      </w:pPr>
      <w:r w:rsidRPr="006E5D77">
        <w:t>od 15. januára do 31. augusta príslušného kalendárneho roka, ak ide o účel podľa § 6 ods. 1 písm. b), d</w:t>
      </w:r>
      <w:r w:rsidR="006F5697" w:rsidRPr="006E5D77">
        <w:t xml:space="preserve">) </w:t>
      </w:r>
      <w:r w:rsidRPr="006E5D77">
        <w:t>a</w:t>
      </w:r>
      <w:r w:rsidR="006F5697" w:rsidRPr="006E5D77">
        <w:t>ž</w:t>
      </w:r>
      <w:r w:rsidRPr="006E5D77">
        <w:t> h) pre žiadateľa podľa § 7 ods. 1 písm. b), c), f) a g)</w:t>
      </w:r>
      <w:r w:rsidR="0061762B" w:rsidRPr="006E5D77">
        <w:t>.“.</w:t>
      </w:r>
    </w:p>
    <w:p w14:paraId="2C261D42" w14:textId="77777777" w:rsidR="00D40C9F" w:rsidRPr="006E5D77" w:rsidRDefault="00D40C9F" w:rsidP="00576110">
      <w:pPr>
        <w:pStyle w:val="Odsekzoznamu"/>
        <w:numPr>
          <w:ilvl w:val="0"/>
          <w:numId w:val="49"/>
        </w:numPr>
        <w:spacing w:before="240"/>
        <w:ind w:left="450" w:hanging="450"/>
        <w:contextualSpacing w:val="0"/>
        <w:rPr>
          <w:szCs w:val="24"/>
        </w:rPr>
      </w:pPr>
      <w:r w:rsidRPr="006E5D77">
        <w:rPr>
          <w:szCs w:val="24"/>
        </w:rPr>
        <w:t>V § 15 ods. 3 sa slová „odseku 24“ nahrádzajú slovami „odseku 25“.</w:t>
      </w:r>
    </w:p>
    <w:p w14:paraId="4D3D2B04" w14:textId="77777777" w:rsidR="0061762B" w:rsidRPr="006E5D77" w:rsidRDefault="00B11875" w:rsidP="00576110">
      <w:pPr>
        <w:pStyle w:val="Odsekzoznamu"/>
        <w:numPr>
          <w:ilvl w:val="0"/>
          <w:numId w:val="49"/>
        </w:numPr>
        <w:spacing w:before="240"/>
        <w:ind w:left="450" w:hanging="450"/>
        <w:contextualSpacing w:val="0"/>
        <w:rPr>
          <w:szCs w:val="24"/>
        </w:rPr>
      </w:pPr>
      <w:r w:rsidRPr="006E5D77">
        <w:rPr>
          <w:szCs w:val="24"/>
        </w:rPr>
        <w:t>V § 15 odsek 7 znie:</w:t>
      </w:r>
    </w:p>
    <w:p w14:paraId="3EA82194" w14:textId="2BF7FFDF" w:rsidR="00B11875" w:rsidRPr="006E5D77" w:rsidRDefault="00B11875" w:rsidP="00B11875">
      <w:pPr>
        <w:spacing w:before="240"/>
        <w:ind w:left="187" w:firstLine="0"/>
      </w:pPr>
      <w:r w:rsidRPr="006E5D77">
        <w:rPr>
          <w:szCs w:val="24"/>
        </w:rPr>
        <w:t xml:space="preserve">„(7) </w:t>
      </w:r>
      <w:r w:rsidRPr="006E5D77">
        <w:t xml:space="preserve">Obec v sídle okresu bezprostredne po doručení žiadosti zaeviduje žiadosť na webovom sídle fondu a do </w:t>
      </w:r>
      <w:r w:rsidR="005C7CB6">
        <w:t>15</w:t>
      </w:r>
      <w:r w:rsidR="005C7CB6" w:rsidRPr="006E5D77">
        <w:t xml:space="preserve"> </w:t>
      </w:r>
      <w:r w:rsidRPr="006E5D77">
        <w:t>pracovných dní odo dňa doručenia žiadosti overí úplnosť jej náležitostí v poradí podľa doručenia žiadosti. Ak sú v žiadosti nedostatky, obec v sídle okresu vyzve žiadateľa, aby v lehote do desiatich pracovných dní od doručenia písomnej výzvy odstránil nedostatky v žiadosti.  Overenie úplnosti žiadosti vyznačí odtlačkom úradnej pečiatky a podpisom zamestnanca obce v sídle okresu, ktorý overenie vykonal. Zhodu kópie dokladu priloženého k žiadosti s originálom dokladu môže na účely tohto zákona vyznačiť zamestnanec obce v sídle okresu.“.</w:t>
      </w:r>
    </w:p>
    <w:p w14:paraId="531CFE89" w14:textId="77777777" w:rsidR="005164D0" w:rsidRPr="006E5D77" w:rsidRDefault="00B11875" w:rsidP="00576110">
      <w:pPr>
        <w:pStyle w:val="Odsekzoznamu"/>
        <w:numPr>
          <w:ilvl w:val="0"/>
          <w:numId w:val="49"/>
        </w:numPr>
        <w:spacing w:before="240"/>
        <w:ind w:left="450" w:hanging="450"/>
        <w:contextualSpacing w:val="0"/>
        <w:rPr>
          <w:szCs w:val="24"/>
        </w:rPr>
      </w:pPr>
      <w:r w:rsidRPr="006E5D77">
        <w:rPr>
          <w:szCs w:val="24"/>
        </w:rPr>
        <w:t>V § 15 ods. 8 sa vypúšťajú slová „v lehote podľa odseku 7“ a za slovo „doručeni</w:t>
      </w:r>
      <w:r w:rsidR="009E52F2" w:rsidRPr="006E5D77">
        <w:rPr>
          <w:szCs w:val="24"/>
        </w:rPr>
        <w:t>a</w:t>
      </w:r>
      <w:r w:rsidRPr="006E5D77">
        <w:rPr>
          <w:szCs w:val="24"/>
        </w:rPr>
        <w:t xml:space="preserve">“ sa vkladá slovo „úplnej“. </w:t>
      </w:r>
      <w:r w:rsidR="005164D0" w:rsidRPr="006E5D77">
        <w:rPr>
          <w:szCs w:val="24"/>
        </w:rPr>
        <w:t xml:space="preserve"> </w:t>
      </w:r>
    </w:p>
    <w:p w14:paraId="1A5DAA75" w14:textId="77777777" w:rsidR="00436C26" w:rsidRPr="006E5D77" w:rsidRDefault="005B6BF7" w:rsidP="00576110">
      <w:pPr>
        <w:pStyle w:val="Odsekzoznamu"/>
        <w:numPr>
          <w:ilvl w:val="0"/>
          <w:numId w:val="49"/>
        </w:numPr>
        <w:spacing w:before="240"/>
        <w:ind w:left="450" w:hanging="450"/>
        <w:contextualSpacing w:val="0"/>
        <w:rPr>
          <w:szCs w:val="24"/>
        </w:rPr>
      </w:pPr>
      <w:r w:rsidRPr="006E5D77">
        <w:rPr>
          <w:szCs w:val="24"/>
        </w:rPr>
        <w:t xml:space="preserve">V </w:t>
      </w:r>
      <w:r w:rsidR="00436C26" w:rsidRPr="006E5D77">
        <w:rPr>
          <w:szCs w:val="24"/>
        </w:rPr>
        <w:t xml:space="preserve">§ 15 </w:t>
      </w:r>
      <w:r w:rsidR="007C2DF6" w:rsidRPr="006E5D77">
        <w:rPr>
          <w:szCs w:val="24"/>
        </w:rPr>
        <w:t>o</w:t>
      </w:r>
      <w:r w:rsidRPr="006E5D77">
        <w:rPr>
          <w:szCs w:val="24"/>
        </w:rPr>
        <w:t>ds</w:t>
      </w:r>
      <w:r w:rsidR="00B11875" w:rsidRPr="006E5D77">
        <w:rPr>
          <w:szCs w:val="24"/>
        </w:rPr>
        <w:t>ek 9 znie:</w:t>
      </w:r>
    </w:p>
    <w:p w14:paraId="1661186F" w14:textId="641FDD6F" w:rsidR="00841A7F" w:rsidRPr="006E5D77" w:rsidRDefault="00A526EE" w:rsidP="00841A7F">
      <w:pPr>
        <w:spacing w:before="240"/>
        <w:ind w:left="187" w:firstLine="0"/>
      </w:pPr>
      <w:r w:rsidRPr="006E5D77">
        <w:rPr>
          <w:szCs w:val="24"/>
        </w:rPr>
        <w:t>„</w:t>
      </w:r>
      <w:r w:rsidR="00B11875" w:rsidRPr="006E5D77">
        <w:rPr>
          <w:szCs w:val="24"/>
        </w:rPr>
        <w:t>(9</w:t>
      </w:r>
      <w:r w:rsidRPr="006E5D77">
        <w:rPr>
          <w:szCs w:val="24"/>
        </w:rPr>
        <w:t xml:space="preserve">) </w:t>
      </w:r>
      <w:r w:rsidR="00841A7F" w:rsidRPr="006E5D77">
        <w:t xml:space="preserve">Žiadosť, v ktorej žiadateľ ani po výzve podľa odseku 7 v </w:t>
      </w:r>
      <w:r w:rsidR="004B0503">
        <w:t xml:space="preserve">určenej </w:t>
      </w:r>
      <w:r w:rsidR="00841A7F" w:rsidRPr="006E5D77">
        <w:t>lehote neodstránil nedostatky alebo žiadosť, ktorá nie je v súlade s týmto zákonom, obec v sídle okresu bezodkladne vráti žiadateľovi.“.</w:t>
      </w:r>
    </w:p>
    <w:p w14:paraId="25F30A35" w14:textId="77777777" w:rsidR="00DF4D64" w:rsidRPr="006E5D77" w:rsidRDefault="00DF4D64" w:rsidP="00576110">
      <w:pPr>
        <w:pStyle w:val="Odsekzoznamu"/>
        <w:numPr>
          <w:ilvl w:val="0"/>
          <w:numId w:val="49"/>
        </w:numPr>
        <w:spacing w:before="240"/>
        <w:ind w:left="630" w:hanging="630"/>
        <w:contextualSpacing w:val="0"/>
        <w:rPr>
          <w:szCs w:val="24"/>
        </w:rPr>
      </w:pPr>
      <w:r w:rsidRPr="006E5D77">
        <w:rPr>
          <w:szCs w:val="24"/>
        </w:rPr>
        <w:lastRenderedPageBreak/>
        <w:t>V § 15 ods</w:t>
      </w:r>
      <w:r w:rsidR="001736B0" w:rsidRPr="006E5D77">
        <w:rPr>
          <w:szCs w:val="24"/>
        </w:rPr>
        <w:t>ek 11</w:t>
      </w:r>
      <w:r w:rsidRPr="006E5D77">
        <w:rPr>
          <w:szCs w:val="24"/>
        </w:rPr>
        <w:t xml:space="preserve"> znie:</w:t>
      </w:r>
    </w:p>
    <w:p w14:paraId="77DB4959" w14:textId="5E780A3C" w:rsidR="001736B0" w:rsidRPr="006E5D77" w:rsidRDefault="00DF4D64" w:rsidP="001736B0">
      <w:pPr>
        <w:spacing w:before="0" w:after="203"/>
        <w:ind w:left="180" w:firstLine="0"/>
        <w:rPr>
          <w:strike/>
        </w:rPr>
      </w:pPr>
      <w:r w:rsidRPr="006E5D77">
        <w:rPr>
          <w:szCs w:val="24"/>
        </w:rPr>
        <w:t>„</w:t>
      </w:r>
      <w:r w:rsidR="001736B0" w:rsidRPr="006E5D77">
        <w:rPr>
          <w:szCs w:val="24"/>
        </w:rPr>
        <w:t xml:space="preserve">(11) </w:t>
      </w:r>
      <w:r w:rsidR="001736B0" w:rsidRPr="006E5D77">
        <w:t xml:space="preserve">Okresný úrad v sídle kraja bezprostredne po doručení žiadosti zaeviduje žiadosť na webovom sídle fondu a do </w:t>
      </w:r>
      <w:r w:rsidR="005C7CB6">
        <w:t>15</w:t>
      </w:r>
      <w:r w:rsidR="005C7CB6" w:rsidRPr="006E5D77">
        <w:t xml:space="preserve"> </w:t>
      </w:r>
      <w:r w:rsidR="001736B0" w:rsidRPr="006E5D77">
        <w:t>pracovných dní odo dňa doručenia žiadosti overí úplnosť jej náležitostí v poradí podľa doručenia žiadosti. Ak sú v žiadosti nedostatky, okresný úrad vyzve žiadateľa, aby v</w:t>
      </w:r>
      <w:r w:rsidR="00EF37CF" w:rsidRPr="006E5D77">
        <w:t xml:space="preserve">  </w:t>
      </w:r>
      <w:r w:rsidR="001736B0" w:rsidRPr="006E5D77">
        <w:t xml:space="preserve">lehote do </w:t>
      </w:r>
      <w:r w:rsidR="006E1E30" w:rsidRPr="006E5D77">
        <w:t>30</w:t>
      </w:r>
      <w:r w:rsidR="004D40E7" w:rsidRPr="006E5D77">
        <w:t xml:space="preserve"> </w:t>
      </w:r>
      <w:r w:rsidR="001736B0" w:rsidRPr="006E5D77">
        <w:t>pracovných dní od doručenia písomnej výzvy doplnil žiadosť. Overenie úplnosti náležitostí žiadosti vyznačí odtlačkom úradnej pečiatky a podpisom zamestnanca okresného úradu v sídle kraja, ktorý overenie vykonal. Okresný úrad v sídle kraja môže na účely tohto zákona vyznačiť zhodu kópie dokladu priloženého k žiadosti s originálom dokladu, ktorá je súčasťou žiadosti zasielanej fondu.“.</w:t>
      </w:r>
    </w:p>
    <w:p w14:paraId="3299E115" w14:textId="77777777" w:rsidR="00D0019C" w:rsidRPr="006E5D77" w:rsidRDefault="00D0019C" w:rsidP="00576110">
      <w:pPr>
        <w:pStyle w:val="Odsekzoznamu"/>
        <w:numPr>
          <w:ilvl w:val="0"/>
          <w:numId w:val="49"/>
        </w:numPr>
        <w:spacing w:before="240"/>
        <w:ind w:left="630" w:hanging="630"/>
        <w:contextualSpacing w:val="0"/>
        <w:rPr>
          <w:szCs w:val="24"/>
        </w:rPr>
      </w:pPr>
      <w:r w:rsidRPr="006E5D77">
        <w:rPr>
          <w:szCs w:val="24"/>
        </w:rPr>
        <w:t xml:space="preserve">V § 15 </w:t>
      </w:r>
      <w:r w:rsidR="001736B0" w:rsidRPr="006E5D77">
        <w:rPr>
          <w:szCs w:val="24"/>
        </w:rPr>
        <w:t xml:space="preserve">sa </w:t>
      </w:r>
      <w:r w:rsidR="006D5785" w:rsidRPr="006E5D77">
        <w:rPr>
          <w:szCs w:val="24"/>
        </w:rPr>
        <w:t xml:space="preserve">vypúšťa </w:t>
      </w:r>
      <w:r w:rsidRPr="006E5D77">
        <w:rPr>
          <w:szCs w:val="24"/>
        </w:rPr>
        <w:t>odsek 1</w:t>
      </w:r>
      <w:r w:rsidR="001736B0" w:rsidRPr="006E5D77">
        <w:rPr>
          <w:szCs w:val="24"/>
        </w:rPr>
        <w:t>2.</w:t>
      </w:r>
    </w:p>
    <w:p w14:paraId="545C9EF2" w14:textId="77777777" w:rsidR="001736B0" w:rsidRPr="006E5D77" w:rsidRDefault="001736B0" w:rsidP="001736B0">
      <w:pPr>
        <w:pStyle w:val="Odsekzoznamu"/>
        <w:spacing w:before="240"/>
        <w:ind w:left="630" w:firstLine="0"/>
        <w:contextualSpacing w:val="0"/>
        <w:rPr>
          <w:szCs w:val="24"/>
        </w:rPr>
      </w:pPr>
      <w:r w:rsidRPr="006E5D77">
        <w:rPr>
          <w:szCs w:val="24"/>
        </w:rPr>
        <w:t>Doterajšie odseky 13 až 25 sa označujú ako odseky 12 až 24.</w:t>
      </w:r>
    </w:p>
    <w:p w14:paraId="004A8C39" w14:textId="77777777" w:rsidR="009E52F2" w:rsidRPr="006E5D77" w:rsidRDefault="009E52F2" w:rsidP="00576110">
      <w:pPr>
        <w:pStyle w:val="Odsekzoznamu"/>
        <w:numPr>
          <w:ilvl w:val="0"/>
          <w:numId w:val="49"/>
        </w:numPr>
        <w:spacing w:before="240"/>
        <w:ind w:left="450" w:hanging="450"/>
        <w:contextualSpacing w:val="0"/>
        <w:rPr>
          <w:szCs w:val="24"/>
        </w:rPr>
      </w:pPr>
      <w:r w:rsidRPr="006E5D77">
        <w:rPr>
          <w:szCs w:val="24"/>
        </w:rPr>
        <w:t xml:space="preserve">V § 15 ods. 12 sa vypúšťajú slová „v lehote podľa odseku 11“ a za slovo „doručenia“ sa vkladá slovo „úplnej“.  </w:t>
      </w:r>
    </w:p>
    <w:p w14:paraId="46F2262C" w14:textId="77777777" w:rsidR="001736B0" w:rsidRPr="006E5D77" w:rsidRDefault="000450CD" w:rsidP="00576110">
      <w:pPr>
        <w:pStyle w:val="Odsekzoznamu"/>
        <w:numPr>
          <w:ilvl w:val="0"/>
          <w:numId w:val="49"/>
        </w:numPr>
        <w:spacing w:before="240"/>
        <w:ind w:left="630" w:hanging="630"/>
        <w:contextualSpacing w:val="0"/>
        <w:rPr>
          <w:szCs w:val="24"/>
        </w:rPr>
      </w:pPr>
      <w:r w:rsidRPr="006E5D77">
        <w:rPr>
          <w:szCs w:val="24"/>
        </w:rPr>
        <w:t>V § 15 odsek 13 znie:</w:t>
      </w:r>
    </w:p>
    <w:p w14:paraId="52AF3A0E" w14:textId="3E2D86AD" w:rsidR="003C450F" w:rsidRPr="006E5D77" w:rsidRDefault="003C450F" w:rsidP="00E86B38">
      <w:pPr>
        <w:spacing w:before="240"/>
        <w:ind w:left="187" w:firstLine="83"/>
      </w:pPr>
      <w:r w:rsidRPr="006E5D77">
        <w:rPr>
          <w:szCs w:val="24"/>
        </w:rPr>
        <w:t xml:space="preserve">„(13) </w:t>
      </w:r>
      <w:r w:rsidRPr="006E5D77">
        <w:t xml:space="preserve">Žiadosť, v ktorej žiadateľ ani po výzve podľa odseku 11 v </w:t>
      </w:r>
      <w:r w:rsidR="004B0503">
        <w:t>určenej</w:t>
      </w:r>
      <w:r w:rsidR="004B0503" w:rsidRPr="006E5D77">
        <w:t xml:space="preserve"> </w:t>
      </w:r>
      <w:r w:rsidRPr="006E5D77">
        <w:t xml:space="preserve">lehote neodstránil </w:t>
      </w:r>
      <w:r w:rsidR="0030375E" w:rsidRPr="006E5D77">
        <w:t>nedostatky</w:t>
      </w:r>
      <w:r w:rsidR="006E1E30" w:rsidRPr="006E5D77">
        <w:t xml:space="preserve"> </w:t>
      </w:r>
      <w:r w:rsidRPr="006E5D77">
        <w:t>alebo žiadosť, ktorá nie je v súlade s týmto zákonom, okresný úrad v sídle kraja bezodkladne vráti žiadateľovi.“.</w:t>
      </w:r>
    </w:p>
    <w:p w14:paraId="27530BAC" w14:textId="77777777" w:rsidR="000450CD" w:rsidRPr="006E5D77" w:rsidRDefault="003C450F" w:rsidP="00576110">
      <w:pPr>
        <w:pStyle w:val="Odsekzoznamu"/>
        <w:numPr>
          <w:ilvl w:val="0"/>
          <w:numId w:val="49"/>
        </w:numPr>
        <w:spacing w:before="240"/>
        <w:ind w:left="630" w:hanging="630"/>
        <w:contextualSpacing w:val="0"/>
        <w:rPr>
          <w:szCs w:val="24"/>
        </w:rPr>
      </w:pPr>
      <w:r w:rsidRPr="006E5D77">
        <w:rPr>
          <w:szCs w:val="24"/>
        </w:rPr>
        <w:t>V § 15 ods. 14  sa slová „odseku 14“ nahrádzajú slovami „odseku 13“.</w:t>
      </w:r>
    </w:p>
    <w:p w14:paraId="37F37E22" w14:textId="77777777" w:rsidR="003C450F" w:rsidRPr="006E5D77" w:rsidRDefault="003C450F" w:rsidP="00576110">
      <w:pPr>
        <w:pStyle w:val="Odsekzoznamu"/>
        <w:numPr>
          <w:ilvl w:val="0"/>
          <w:numId w:val="49"/>
        </w:numPr>
        <w:spacing w:before="240"/>
        <w:ind w:left="630" w:hanging="630"/>
        <w:contextualSpacing w:val="0"/>
        <w:rPr>
          <w:szCs w:val="24"/>
        </w:rPr>
      </w:pPr>
      <w:r w:rsidRPr="006E5D77">
        <w:rPr>
          <w:szCs w:val="24"/>
        </w:rPr>
        <w:t>V § 15 ods. 15  sa slová „odseku 15“ nahrádzajú slovami „odseku 14“.</w:t>
      </w:r>
    </w:p>
    <w:p w14:paraId="133A9E1E" w14:textId="1C2B6C09" w:rsidR="003C450F" w:rsidRPr="006E5D77" w:rsidRDefault="003C450F" w:rsidP="00576110">
      <w:pPr>
        <w:pStyle w:val="Odsekzoznamu"/>
        <w:numPr>
          <w:ilvl w:val="0"/>
          <w:numId w:val="49"/>
        </w:numPr>
        <w:spacing w:before="240"/>
        <w:ind w:left="630" w:hanging="630"/>
        <w:contextualSpacing w:val="0"/>
        <w:rPr>
          <w:szCs w:val="24"/>
        </w:rPr>
      </w:pPr>
      <w:r w:rsidRPr="006E5D77">
        <w:rPr>
          <w:szCs w:val="24"/>
        </w:rPr>
        <w:t xml:space="preserve">V § 15 ods. 17 sa číslo „110“ nahrádza číslom „60“, </w:t>
      </w:r>
      <w:r w:rsidR="00427BD9" w:rsidRPr="000D678A">
        <w:rPr>
          <w:szCs w:val="24"/>
        </w:rPr>
        <w:t xml:space="preserve">v druhej vete sa </w:t>
      </w:r>
      <w:r w:rsidRPr="000D678A">
        <w:rPr>
          <w:szCs w:val="24"/>
        </w:rPr>
        <w:t>vypúšťa slovo</w:t>
      </w:r>
      <w:r w:rsidRPr="006E5D77">
        <w:rPr>
          <w:szCs w:val="24"/>
        </w:rPr>
        <w:t xml:space="preserve"> „jej“ a za slovo „doručenia“ sa vkladajú slová „úplnej žiadosti“.</w:t>
      </w:r>
    </w:p>
    <w:p w14:paraId="4AD0AE7A" w14:textId="77777777" w:rsidR="003C450F" w:rsidRPr="006E5D77" w:rsidRDefault="00E86B38" w:rsidP="00576110">
      <w:pPr>
        <w:pStyle w:val="Odsekzoznamu"/>
        <w:numPr>
          <w:ilvl w:val="0"/>
          <w:numId w:val="49"/>
        </w:numPr>
        <w:spacing w:before="240"/>
        <w:ind w:left="630" w:hanging="630"/>
        <w:contextualSpacing w:val="0"/>
        <w:rPr>
          <w:szCs w:val="24"/>
        </w:rPr>
      </w:pPr>
      <w:r w:rsidRPr="006E5D77">
        <w:rPr>
          <w:szCs w:val="24"/>
        </w:rPr>
        <w:t>V § 15 sa za odsek 17 vkladajú nové odseky 18 a 19, ktoré znejú:</w:t>
      </w:r>
    </w:p>
    <w:p w14:paraId="42C26665" w14:textId="77777777" w:rsidR="00E86B38" w:rsidRPr="006E5D77" w:rsidRDefault="00E86B38" w:rsidP="000A0549">
      <w:pPr>
        <w:spacing w:before="240"/>
        <w:ind w:left="187" w:firstLine="239"/>
      </w:pPr>
      <w:r w:rsidRPr="006E5D77">
        <w:rPr>
          <w:szCs w:val="24"/>
        </w:rPr>
        <w:t xml:space="preserve">„(18) </w:t>
      </w:r>
      <w:r w:rsidRPr="006E5D77">
        <w:t>Ak je pre rozhodnutie o poskytnutí podpory nevyhnutné odstrániť nedostatky v</w:t>
      </w:r>
      <w:r w:rsidR="00FE154A" w:rsidRPr="006E5D77">
        <w:t xml:space="preserve"> žiadosti, fond vyzve žiadateľa, aby v primeranej lehote odstránil nedostatky v žiadosti. </w:t>
      </w:r>
      <w:r w:rsidRPr="006E5D77">
        <w:t>Výzvu na odstránenie nedostatkov v žiadosti fond zasiela žiadateľovi písomne. Fond rozhodne o poskytnutí podpory bezprostredne po odstránení nedostatkov v žiadosti.</w:t>
      </w:r>
    </w:p>
    <w:p w14:paraId="36DF15FF" w14:textId="77777777" w:rsidR="00E86B38" w:rsidRPr="006E5D77" w:rsidRDefault="00E86B38" w:rsidP="00E86B38">
      <w:pPr>
        <w:spacing w:before="240"/>
        <w:ind w:left="270" w:firstLine="173"/>
      </w:pPr>
      <w:r w:rsidRPr="006E5D77">
        <w:t>(19) Rozhodnutie fondu o poskytnutí podpory k žiadosti doručenej neskôr ako žiadosť, ku ktorej fond vyzval žiadateľa na odstránenie nedostatkov v žiadosti, sa nepovažuje za porušenie poradia podľa odseku 1</w:t>
      </w:r>
      <w:r w:rsidR="00FE154A" w:rsidRPr="006E5D77">
        <w:t>7</w:t>
      </w:r>
      <w:r w:rsidRPr="006E5D77">
        <w:t xml:space="preserve">.“. </w:t>
      </w:r>
    </w:p>
    <w:p w14:paraId="275BA14B" w14:textId="77777777" w:rsidR="00E86B38" w:rsidRPr="006E5D77" w:rsidRDefault="00E86B38" w:rsidP="00E86B38">
      <w:pPr>
        <w:spacing w:before="240"/>
        <w:ind w:left="270" w:firstLine="173"/>
      </w:pPr>
      <w:r w:rsidRPr="006E5D77">
        <w:t>Doterajšie odseky 18 až 24 sa označujú ako odseky 20 až 26.</w:t>
      </w:r>
    </w:p>
    <w:p w14:paraId="014782EE" w14:textId="77777777" w:rsidR="00FD79F9" w:rsidRPr="006E5D77" w:rsidRDefault="00FD79F9" w:rsidP="00576110">
      <w:pPr>
        <w:pStyle w:val="Odsekzoznamu"/>
        <w:numPr>
          <w:ilvl w:val="0"/>
          <w:numId w:val="49"/>
        </w:numPr>
        <w:spacing w:before="240"/>
        <w:ind w:left="633" w:hanging="547"/>
        <w:contextualSpacing w:val="0"/>
        <w:rPr>
          <w:szCs w:val="24"/>
        </w:rPr>
      </w:pPr>
      <w:r w:rsidRPr="006E5D77">
        <w:rPr>
          <w:szCs w:val="24"/>
        </w:rPr>
        <w:t xml:space="preserve">V § 15 ods. 20 písm. b) sa za slovo „účel“ </w:t>
      </w:r>
      <w:r w:rsidR="00761DA1" w:rsidRPr="006E5D77">
        <w:rPr>
          <w:szCs w:val="24"/>
        </w:rPr>
        <w:t>pripájajú</w:t>
      </w:r>
      <w:r w:rsidRPr="006E5D77">
        <w:rPr>
          <w:szCs w:val="24"/>
        </w:rPr>
        <w:t xml:space="preserve"> slová „v príslušnom kalendárnom roku“.</w:t>
      </w:r>
    </w:p>
    <w:p w14:paraId="2F769F48" w14:textId="77777777" w:rsidR="00D40C9F" w:rsidRPr="006E5D77" w:rsidRDefault="00D40C9F" w:rsidP="00576110">
      <w:pPr>
        <w:pStyle w:val="Odsekzoznamu"/>
        <w:numPr>
          <w:ilvl w:val="0"/>
          <w:numId w:val="49"/>
        </w:numPr>
        <w:spacing w:before="240"/>
        <w:ind w:left="633" w:hanging="547"/>
        <w:contextualSpacing w:val="0"/>
        <w:rPr>
          <w:szCs w:val="24"/>
        </w:rPr>
      </w:pPr>
      <w:r w:rsidRPr="006E5D77">
        <w:rPr>
          <w:szCs w:val="24"/>
        </w:rPr>
        <w:t>V § 15 ods. 22 sa slová „odseku 19“ nahrádzajú slovami „odseku 20“.</w:t>
      </w:r>
    </w:p>
    <w:p w14:paraId="74C9572F" w14:textId="27007DEC" w:rsidR="00D40C9F" w:rsidRPr="006E5D77" w:rsidRDefault="00D40C9F" w:rsidP="00576110">
      <w:pPr>
        <w:pStyle w:val="Odsekzoznamu"/>
        <w:numPr>
          <w:ilvl w:val="0"/>
          <w:numId w:val="49"/>
        </w:numPr>
        <w:spacing w:before="240"/>
        <w:ind w:left="633" w:hanging="547"/>
        <w:contextualSpacing w:val="0"/>
        <w:rPr>
          <w:szCs w:val="24"/>
        </w:rPr>
      </w:pPr>
      <w:r w:rsidRPr="006E5D77">
        <w:rPr>
          <w:szCs w:val="24"/>
        </w:rPr>
        <w:t>V § 15 ods. 23 sa slová „odseku 21“ nahrádzajú slovami „odseku 22“</w:t>
      </w:r>
      <w:r w:rsidR="004B0503">
        <w:rPr>
          <w:szCs w:val="24"/>
        </w:rPr>
        <w:t xml:space="preserve"> a slová „odseku 17“ sa nahrádzajú slovami „odseku 16“</w:t>
      </w:r>
      <w:r w:rsidRPr="006E5D77">
        <w:rPr>
          <w:szCs w:val="24"/>
        </w:rPr>
        <w:t>.</w:t>
      </w:r>
    </w:p>
    <w:p w14:paraId="6B229D18" w14:textId="77777777" w:rsidR="00D40C9F" w:rsidRPr="006E5D77" w:rsidRDefault="00D40C9F" w:rsidP="00576110">
      <w:pPr>
        <w:pStyle w:val="Odsekzoznamu"/>
        <w:numPr>
          <w:ilvl w:val="0"/>
          <w:numId w:val="49"/>
        </w:numPr>
        <w:spacing w:before="240"/>
        <w:ind w:left="633" w:hanging="547"/>
        <w:contextualSpacing w:val="0"/>
        <w:rPr>
          <w:szCs w:val="24"/>
        </w:rPr>
      </w:pPr>
      <w:r w:rsidRPr="006E5D77">
        <w:rPr>
          <w:szCs w:val="24"/>
        </w:rPr>
        <w:t>V § 15 ods. 24 sa slová „odseku 17“ nahrádzajú slovami „odseku 16“.</w:t>
      </w:r>
    </w:p>
    <w:p w14:paraId="29F1A36C" w14:textId="77777777" w:rsidR="00FD79F9" w:rsidRPr="006E5D77" w:rsidRDefault="00FD79F9" w:rsidP="00576110">
      <w:pPr>
        <w:pStyle w:val="Odsekzoznamu"/>
        <w:numPr>
          <w:ilvl w:val="0"/>
          <w:numId w:val="49"/>
        </w:numPr>
        <w:spacing w:before="240"/>
        <w:ind w:left="633" w:hanging="547"/>
        <w:contextualSpacing w:val="0"/>
        <w:rPr>
          <w:szCs w:val="24"/>
        </w:rPr>
      </w:pPr>
      <w:r w:rsidRPr="006E5D77">
        <w:rPr>
          <w:szCs w:val="24"/>
        </w:rPr>
        <w:lastRenderedPageBreak/>
        <w:t xml:space="preserve">V § 16 ods. 2 písm. d) sa za slovo „záväzkov“ </w:t>
      </w:r>
      <w:r w:rsidR="00761DA1" w:rsidRPr="006E5D77">
        <w:rPr>
          <w:szCs w:val="24"/>
        </w:rPr>
        <w:t>pripájajú</w:t>
      </w:r>
      <w:r w:rsidRPr="006E5D77">
        <w:rPr>
          <w:szCs w:val="24"/>
        </w:rPr>
        <w:t xml:space="preserve"> slová „vyplývajúcich z úveru“.</w:t>
      </w:r>
    </w:p>
    <w:p w14:paraId="361729E5" w14:textId="77777777" w:rsidR="00FD79F9" w:rsidRPr="006E5D77" w:rsidRDefault="00FD79F9" w:rsidP="00576110">
      <w:pPr>
        <w:pStyle w:val="Odsekzoznamu"/>
        <w:numPr>
          <w:ilvl w:val="0"/>
          <w:numId w:val="49"/>
        </w:numPr>
        <w:spacing w:before="240"/>
        <w:ind w:left="633" w:hanging="547"/>
        <w:contextualSpacing w:val="0"/>
        <w:rPr>
          <w:szCs w:val="24"/>
        </w:rPr>
      </w:pPr>
      <w:r w:rsidRPr="006E5D77">
        <w:rPr>
          <w:szCs w:val="24"/>
        </w:rPr>
        <w:t>V § 16 ods. 2 písm</w:t>
      </w:r>
      <w:r w:rsidR="00AC12FE" w:rsidRPr="006E5D77">
        <w:rPr>
          <w:szCs w:val="24"/>
        </w:rPr>
        <w:t>.</w:t>
      </w:r>
      <w:r w:rsidRPr="006E5D77">
        <w:rPr>
          <w:szCs w:val="24"/>
        </w:rPr>
        <w:t xml:space="preserve"> j) sa slovo „záväzok“ nahrádza slovami „zabezpečenie záväzku“ a</w:t>
      </w:r>
      <w:r w:rsidR="00AC12FE" w:rsidRPr="006E5D77">
        <w:rPr>
          <w:szCs w:val="24"/>
        </w:rPr>
        <w:t> slová „ods. 12“ nahrádzajú slovami „ods. 10“.</w:t>
      </w:r>
    </w:p>
    <w:p w14:paraId="31AF10DB" w14:textId="77777777" w:rsidR="00AC12FE" w:rsidRPr="006E5D77" w:rsidRDefault="00AC12FE" w:rsidP="00576110">
      <w:pPr>
        <w:pStyle w:val="Odsekzoznamu"/>
        <w:numPr>
          <w:ilvl w:val="0"/>
          <w:numId w:val="49"/>
        </w:numPr>
        <w:spacing w:before="240"/>
        <w:ind w:left="633" w:hanging="547"/>
        <w:contextualSpacing w:val="0"/>
        <w:rPr>
          <w:szCs w:val="24"/>
        </w:rPr>
      </w:pPr>
      <w:r w:rsidRPr="006E5D77">
        <w:rPr>
          <w:szCs w:val="24"/>
        </w:rPr>
        <w:t>V § 16 ods. 2 písm. k) sa slovo „záväzok“ nahrádza slovami „zabezpečenie záväzku“</w:t>
      </w:r>
      <w:r w:rsidR="00275800" w:rsidRPr="006E5D77">
        <w:rPr>
          <w:szCs w:val="24"/>
        </w:rPr>
        <w:t>.</w:t>
      </w:r>
    </w:p>
    <w:p w14:paraId="2F44C49E" w14:textId="77777777" w:rsidR="00AC12FE" w:rsidRPr="006E5D77" w:rsidRDefault="00AC12FE" w:rsidP="00576110">
      <w:pPr>
        <w:pStyle w:val="Odsekzoznamu"/>
        <w:numPr>
          <w:ilvl w:val="0"/>
          <w:numId w:val="49"/>
        </w:numPr>
        <w:spacing w:before="240"/>
        <w:ind w:left="633" w:hanging="547"/>
        <w:contextualSpacing w:val="0"/>
        <w:rPr>
          <w:szCs w:val="24"/>
        </w:rPr>
      </w:pPr>
      <w:r w:rsidRPr="006E5D77">
        <w:rPr>
          <w:szCs w:val="24"/>
        </w:rPr>
        <w:t>V § 18 ods. 2 písm. a) sa slová „</w:t>
      </w:r>
      <w:r w:rsidRPr="006E5D77">
        <w:t>ods. 12 písm. a) a b), ods. 13 písm. a) alebo ods. 17</w:t>
      </w:r>
      <w:r w:rsidR="00EA0955" w:rsidRPr="006E5D77">
        <w:t>“</w:t>
      </w:r>
      <w:r w:rsidRPr="006E5D77">
        <w:t xml:space="preserve"> nahrádzajú slovami „ods. 10 písm. a) a b), ods. 11 písm. a) alebo ods. 14 “.</w:t>
      </w:r>
    </w:p>
    <w:p w14:paraId="7C37B47E" w14:textId="055DFD10" w:rsidR="00D40C9F" w:rsidRDefault="00D40C9F" w:rsidP="00576110">
      <w:pPr>
        <w:pStyle w:val="Odsekzoznamu"/>
        <w:numPr>
          <w:ilvl w:val="0"/>
          <w:numId w:val="49"/>
        </w:numPr>
        <w:spacing w:before="240"/>
        <w:ind w:left="633" w:hanging="547"/>
        <w:contextualSpacing w:val="0"/>
        <w:rPr>
          <w:szCs w:val="24"/>
        </w:rPr>
      </w:pPr>
      <w:r w:rsidRPr="006E5D77">
        <w:rPr>
          <w:szCs w:val="24"/>
        </w:rPr>
        <w:t>V § 18 od</w:t>
      </w:r>
      <w:r w:rsidR="00B61226">
        <w:rPr>
          <w:szCs w:val="24"/>
        </w:rPr>
        <w:t>s</w:t>
      </w:r>
      <w:r w:rsidR="00107056">
        <w:rPr>
          <w:szCs w:val="24"/>
        </w:rPr>
        <w:t>ek</w:t>
      </w:r>
      <w:r w:rsidRPr="006E5D77">
        <w:rPr>
          <w:szCs w:val="24"/>
        </w:rPr>
        <w:t xml:space="preserve"> 3 </w:t>
      </w:r>
      <w:r w:rsidR="00107056">
        <w:rPr>
          <w:szCs w:val="24"/>
        </w:rPr>
        <w:t>znie:</w:t>
      </w:r>
    </w:p>
    <w:p w14:paraId="129D13BD" w14:textId="53B17466" w:rsidR="00107056" w:rsidRPr="00576110" w:rsidRDefault="00107056" w:rsidP="00107056">
      <w:pPr>
        <w:spacing w:before="240"/>
        <w:ind w:left="180" w:firstLine="184"/>
        <w:rPr>
          <w:szCs w:val="24"/>
        </w:rPr>
      </w:pPr>
      <w:r w:rsidRPr="00576110">
        <w:rPr>
          <w:szCs w:val="24"/>
        </w:rPr>
        <w:t xml:space="preserve">„(3) </w:t>
      </w:r>
      <w:r w:rsidRPr="00576110">
        <w:t>Za nedodržanie termínu dokončenia stavby podľa § 9 ods. 7 sa ukladá odvod vo výške 0,5 % zo sumy poskytnutého úveru za každých aj začatých 12 mesiacov, o ktoré sa predĺži termín dokončenia stavby a penále vo výške 0,02 % z tejto sumy za každý aj začatý deň omeškania s úhradou uloženého odvodu do dňa odvedenia finančných prostriedkov; odvod sa neuloží žiadateľovi, u ktorého došlo k nedodržaniu termínu dokončenia stavby, v dôsledku dôvodov hodných osobitného zreteľa. Ak žiadateľ nedokončí stavbu ani v termíne piatich rokov od termínu ustanoveného podľa § 9 ods. 7 , je povinný vrátiť nesplatenú časť úveru.“.</w:t>
      </w:r>
    </w:p>
    <w:p w14:paraId="0014307A" w14:textId="77777777" w:rsidR="00AC12FE" w:rsidRPr="006E5D77" w:rsidRDefault="00AC12FE" w:rsidP="00576110">
      <w:pPr>
        <w:pStyle w:val="Odsekzoznamu"/>
        <w:numPr>
          <w:ilvl w:val="0"/>
          <w:numId w:val="49"/>
        </w:numPr>
        <w:spacing w:before="240"/>
        <w:ind w:left="633" w:hanging="547"/>
        <w:contextualSpacing w:val="0"/>
        <w:rPr>
          <w:szCs w:val="24"/>
        </w:rPr>
      </w:pPr>
      <w:r w:rsidRPr="006E5D77">
        <w:rPr>
          <w:szCs w:val="24"/>
        </w:rPr>
        <w:t>V § 18 sa za odsek 3 vkladá nový odsek 4, ktorý znie:</w:t>
      </w:r>
    </w:p>
    <w:p w14:paraId="21945E9C" w14:textId="77777777" w:rsidR="00AC12FE" w:rsidRPr="006E5D77" w:rsidRDefault="00AC12FE" w:rsidP="0000745A">
      <w:pPr>
        <w:autoSpaceDE w:val="0"/>
        <w:autoSpaceDN w:val="0"/>
        <w:adjustRightInd w:val="0"/>
        <w:spacing w:before="240"/>
        <w:ind w:left="142" w:firstLine="142"/>
        <w:rPr>
          <w:rFonts w:eastAsiaTheme="minorEastAsia"/>
        </w:rPr>
      </w:pPr>
      <w:r w:rsidRPr="006E5D77">
        <w:rPr>
          <w:szCs w:val="24"/>
        </w:rPr>
        <w:t>„(4)</w:t>
      </w:r>
      <w:r w:rsidRPr="006E5D77">
        <w:rPr>
          <w:szCs w:val="24"/>
        </w:rPr>
        <w:tab/>
      </w:r>
      <w:r w:rsidR="0000745A" w:rsidRPr="006E5D77">
        <w:rPr>
          <w:rFonts w:eastAsiaTheme="minorEastAsia"/>
        </w:rPr>
        <w:t>Za nedodržanie podmienky zachovania nájomného charakteru bytov podľa § 10 ods.10 písm. c) prvého bodu alebo pri nedodržaní minimálneho času na poskytovanie sociálnych služieb v zariadeniach sociálnych služieb podľa § 14 ods. 1 alebo pri nedodržaní minimálneho času na poskytovanie ubytovani</w:t>
      </w:r>
      <w:r w:rsidR="00EF37CF" w:rsidRPr="006E5D77">
        <w:rPr>
          <w:rFonts w:eastAsiaTheme="minorEastAsia"/>
        </w:rPr>
        <w:t>a</w:t>
      </w:r>
      <w:r w:rsidR="0000745A" w:rsidRPr="006E5D77">
        <w:rPr>
          <w:rFonts w:eastAsiaTheme="minorEastAsia"/>
        </w:rPr>
        <w:t xml:space="preserve"> v ubytovacom dome podľa § 14c ods. 1 písm. c) je žiadateľ povinný vrátiť nesplatenú časť úveru a uloží sa mu odvod vo výške 10% </w:t>
      </w:r>
      <w:r w:rsidR="0000745A" w:rsidRPr="006E5D77">
        <w:t xml:space="preserve">zo </w:t>
      </w:r>
      <w:r w:rsidR="0000745A" w:rsidRPr="006E5D77">
        <w:rPr>
          <w:rFonts w:eastAsiaTheme="minorEastAsia"/>
        </w:rPr>
        <w:t>sumy poskytnutého úveru</w:t>
      </w:r>
      <w:r w:rsidR="00D97400" w:rsidRPr="006E5D77">
        <w:rPr>
          <w:szCs w:val="24"/>
        </w:rPr>
        <w:t>.</w:t>
      </w:r>
      <w:r w:rsidRPr="006E5D77">
        <w:rPr>
          <w:szCs w:val="24"/>
        </w:rPr>
        <w:t>“.</w:t>
      </w:r>
    </w:p>
    <w:p w14:paraId="53FE598B" w14:textId="77777777" w:rsidR="00AC12FE" w:rsidRPr="006E5D77" w:rsidRDefault="000B1F82" w:rsidP="000B1F82">
      <w:pPr>
        <w:pStyle w:val="Odsekzoznamu"/>
        <w:spacing w:before="240"/>
        <w:ind w:left="633" w:firstLine="0"/>
        <w:contextualSpacing w:val="0"/>
        <w:rPr>
          <w:szCs w:val="24"/>
        </w:rPr>
      </w:pPr>
      <w:r w:rsidRPr="006E5D77">
        <w:rPr>
          <w:szCs w:val="24"/>
        </w:rPr>
        <w:t>Doterajšie odseky 4 až 8 sa označujú ako odseky 5 až 9.</w:t>
      </w:r>
    </w:p>
    <w:p w14:paraId="5FBE0CED" w14:textId="77777777" w:rsidR="00AC12FE" w:rsidRPr="006E5D77" w:rsidRDefault="00AC12FE" w:rsidP="00576110">
      <w:pPr>
        <w:pStyle w:val="Odsekzoznamu"/>
        <w:numPr>
          <w:ilvl w:val="0"/>
          <w:numId w:val="49"/>
        </w:numPr>
        <w:spacing w:before="240"/>
        <w:contextualSpacing w:val="0"/>
        <w:rPr>
          <w:szCs w:val="24"/>
        </w:rPr>
      </w:pPr>
      <w:r w:rsidRPr="006E5D77">
        <w:rPr>
          <w:szCs w:val="24"/>
        </w:rPr>
        <w:t>V § 18 ods. 5 sa číslo „1 %“ sa nahrádza číslom „0,5 %“.</w:t>
      </w:r>
    </w:p>
    <w:p w14:paraId="6634F352" w14:textId="3F86ED79" w:rsidR="00107056" w:rsidRPr="00576110" w:rsidRDefault="00107056" w:rsidP="00576110">
      <w:pPr>
        <w:pStyle w:val="Odsekzoznamu"/>
        <w:numPr>
          <w:ilvl w:val="0"/>
          <w:numId w:val="49"/>
        </w:numPr>
        <w:spacing w:before="240"/>
        <w:ind w:left="633" w:hanging="547"/>
        <w:contextualSpacing w:val="0"/>
        <w:rPr>
          <w:szCs w:val="24"/>
        </w:rPr>
      </w:pPr>
      <w:r w:rsidRPr="00576110">
        <w:rPr>
          <w:szCs w:val="24"/>
        </w:rPr>
        <w:t>V § 18 odsek 6 znie:</w:t>
      </w:r>
    </w:p>
    <w:p w14:paraId="36511193" w14:textId="12F13AA6" w:rsidR="00107056" w:rsidRPr="00576110" w:rsidRDefault="00107056" w:rsidP="00107056">
      <w:pPr>
        <w:spacing w:before="240"/>
        <w:ind w:left="180" w:firstLine="180"/>
        <w:rPr>
          <w:szCs w:val="24"/>
        </w:rPr>
      </w:pPr>
      <w:r w:rsidRPr="00576110">
        <w:rPr>
          <w:szCs w:val="24"/>
        </w:rPr>
        <w:t xml:space="preserve">„(6) </w:t>
      </w:r>
      <w:r w:rsidRPr="00576110">
        <w:t>Za nedodržanie podmienky zriadenia</w:t>
      </w:r>
      <w:r w:rsidRPr="00576110">
        <w:rPr>
          <w:strike/>
        </w:rPr>
        <w:t xml:space="preserve"> </w:t>
      </w:r>
      <w:r w:rsidRPr="00576110">
        <w:t>záložného práva k nehnuteľnosti sa ukladá odvod vo výške 0,5 % zo sumy poskytnutého úveru aj opakovane, za každých aj začatých 12 mesiacov a penále vo výške 0,02 % z tejto sumy za každý aj začatý deň omeškania s úhradou uloženého odvodu do dňa odvedenia finančných prostriedkov. Ak žiadateľ nesplní podmienku zriadenia záložného práva ani v termíne do troch rokov od termínu vzniku splnenia tejto podmienky, je povinný vrátiť nesplatenú časť úveru.“.</w:t>
      </w:r>
    </w:p>
    <w:p w14:paraId="1902BB5D" w14:textId="78002AA5" w:rsidR="004B6314" w:rsidRPr="00576110" w:rsidRDefault="004B6314" w:rsidP="00576110">
      <w:pPr>
        <w:pStyle w:val="Odsekzoznamu"/>
        <w:numPr>
          <w:ilvl w:val="0"/>
          <w:numId w:val="49"/>
        </w:numPr>
        <w:spacing w:before="240"/>
        <w:ind w:left="633" w:hanging="547"/>
        <w:contextualSpacing w:val="0"/>
        <w:rPr>
          <w:szCs w:val="24"/>
        </w:rPr>
      </w:pPr>
      <w:r w:rsidRPr="00576110">
        <w:rPr>
          <w:szCs w:val="24"/>
        </w:rPr>
        <w:t xml:space="preserve">V § 18 </w:t>
      </w:r>
      <w:r w:rsidR="00EA0955" w:rsidRPr="00576110">
        <w:rPr>
          <w:szCs w:val="24"/>
        </w:rPr>
        <w:t xml:space="preserve">ods. 8 </w:t>
      </w:r>
      <w:r w:rsidRPr="00576110">
        <w:rPr>
          <w:szCs w:val="24"/>
        </w:rPr>
        <w:t>sa slová „odsekov 1</w:t>
      </w:r>
      <w:r w:rsidR="007262C7" w:rsidRPr="00576110">
        <w:rPr>
          <w:szCs w:val="24"/>
        </w:rPr>
        <w:t xml:space="preserve"> </w:t>
      </w:r>
      <w:r w:rsidRPr="00576110">
        <w:rPr>
          <w:szCs w:val="24"/>
        </w:rPr>
        <w:t>až 5“ nahrádzajú slovami „odsekov 1 až 6“.</w:t>
      </w:r>
    </w:p>
    <w:p w14:paraId="18DA9B68" w14:textId="01C1F51B" w:rsidR="00D40C9F" w:rsidRPr="006E5D77" w:rsidRDefault="0057667E" w:rsidP="00576110">
      <w:pPr>
        <w:pStyle w:val="Odsekzoznamu"/>
        <w:numPr>
          <w:ilvl w:val="0"/>
          <w:numId w:val="49"/>
        </w:numPr>
        <w:spacing w:before="240"/>
        <w:ind w:left="0" w:firstLine="86"/>
        <w:contextualSpacing w:val="0"/>
        <w:rPr>
          <w:szCs w:val="24"/>
        </w:rPr>
      </w:pPr>
      <w:r w:rsidRPr="006E5D77">
        <w:rPr>
          <w:szCs w:val="24"/>
        </w:rPr>
        <w:t xml:space="preserve">V § 18 ods. </w:t>
      </w:r>
      <w:r w:rsidR="000B1F82" w:rsidRPr="006E5D77">
        <w:rPr>
          <w:szCs w:val="24"/>
        </w:rPr>
        <w:t>9</w:t>
      </w:r>
      <w:r w:rsidRPr="006E5D77">
        <w:rPr>
          <w:szCs w:val="24"/>
        </w:rPr>
        <w:t xml:space="preserve"> sa za slovo „splátkach“ vkladajú slová „alebo dohodu o odklade splátok“</w:t>
      </w:r>
      <w:r w:rsidR="009846B7" w:rsidRPr="006E5D77">
        <w:rPr>
          <w:szCs w:val="24"/>
        </w:rPr>
        <w:t xml:space="preserve"> a vypúšťajú sa slová „podľa osobitného predpisu</w:t>
      </w:r>
      <w:r w:rsidR="009846B7" w:rsidRPr="006E5D77">
        <w:rPr>
          <w:szCs w:val="24"/>
          <w:vertAlign w:val="superscript"/>
        </w:rPr>
        <w:t>38b</w:t>
      </w:r>
      <w:r w:rsidR="009846B7" w:rsidRPr="00DC2668">
        <w:rPr>
          <w:szCs w:val="24"/>
        </w:rPr>
        <w:t>)</w:t>
      </w:r>
      <w:r w:rsidR="009846B7" w:rsidRPr="006E5D77">
        <w:rPr>
          <w:szCs w:val="24"/>
        </w:rPr>
        <w:t xml:space="preserve">“ </w:t>
      </w:r>
      <w:r w:rsidR="0059378E">
        <w:rPr>
          <w:szCs w:val="24"/>
        </w:rPr>
        <w:t>vrátane</w:t>
      </w:r>
      <w:r w:rsidR="009846B7" w:rsidRPr="006E5D77">
        <w:rPr>
          <w:szCs w:val="24"/>
        </w:rPr>
        <w:t xml:space="preserve"> poznámky pod čiarou k odkazu 38b</w:t>
      </w:r>
      <w:r w:rsidRPr="006E5D77">
        <w:rPr>
          <w:szCs w:val="24"/>
        </w:rPr>
        <w:t>.</w:t>
      </w:r>
    </w:p>
    <w:p w14:paraId="1588963D" w14:textId="77777777" w:rsidR="0057667E" w:rsidRPr="006E5D77" w:rsidRDefault="0057667E" w:rsidP="00576110">
      <w:pPr>
        <w:pStyle w:val="Odsekzoznamu"/>
        <w:numPr>
          <w:ilvl w:val="0"/>
          <w:numId w:val="49"/>
        </w:numPr>
        <w:spacing w:before="240"/>
        <w:ind w:left="633" w:hanging="547"/>
        <w:contextualSpacing w:val="0"/>
        <w:rPr>
          <w:szCs w:val="24"/>
        </w:rPr>
      </w:pPr>
      <w:r w:rsidRPr="006E5D77">
        <w:rPr>
          <w:szCs w:val="24"/>
        </w:rPr>
        <w:t>V § 19 ods. 2 písm. c), d) a e) sa vypúšťajú slová „ubytovacích miestností alebo“.</w:t>
      </w:r>
    </w:p>
    <w:p w14:paraId="33F85124" w14:textId="77777777" w:rsidR="0057667E" w:rsidRPr="006E5D77" w:rsidRDefault="0057667E" w:rsidP="00576110">
      <w:pPr>
        <w:pStyle w:val="Odsekzoznamu"/>
        <w:numPr>
          <w:ilvl w:val="0"/>
          <w:numId w:val="49"/>
        </w:numPr>
        <w:spacing w:before="240"/>
        <w:ind w:left="633" w:hanging="547"/>
        <w:contextualSpacing w:val="0"/>
        <w:rPr>
          <w:szCs w:val="24"/>
        </w:rPr>
      </w:pPr>
      <w:r w:rsidRPr="006E5D77">
        <w:rPr>
          <w:szCs w:val="24"/>
        </w:rPr>
        <w:t xml:space="preserve"> § 19 sa dopĺňa  odsek</w:t>
      </w:r>
      <w:r w:rsidR="003421A4" w:rsidRPr="006E5D77">
        <w:rPr>
          <w:szCs w:val="24"/>
        </w:rPr>
        <w:t>om</w:t>
      </w:r>
      <w:r w:rsidRPr="006E5D77">
        <w:rPr>
          <w:szCs w:val="24"/>
        </w:rPr>
        <w:t xml:space="preserve"> 3, ktorý znie:</w:t>
      </w:r>
    </w:p>
    <w:p w14:paraId="584DA7A5" w14:textId="77777777" w:rsidR="0057667E" w:rsidRPr="006E5D77" w:rsidRDefault="0057667E" w:rsidP="0057667E">
      <w:pPr>
        <w:spacing w:before="240"/>
        <w:ind w:firstLine="288"/>
      </w:pPr>
      <w:r w:rsidRPr="006E5D77">
        <w:t xml:space="preserve">„(3) </w:t>
      </w:r>
      <w:r w:rsidR="003421A4" w:rsidRPr="006E5D77">
        <w:t xml:space="preserve">Informácie </w:t>
      </w:r>
      <w:r w:rsidRPr="006E5D77">
        <w:t>podľa odseku 2</w:t>
      </w:r>
      <w:r w:rsidR="003421A4" w:rsidRPr="006E5D77">
        <w:t xml:space="preserve"> písm. c) až e) </w:t>
      </w:r>
      <w:r w:rsidRPr="006E5D77">
        <w:t>je fond povinný zverejniť štvrťročne k piatemu dňu kalendárneho mesiaca nasledujúceho po ukončení kalendárneho štvrťroka.“.</w:t>
      </w:r>
    </w:p>
    <w:p w14:paraId="36254F6A" w14:textId="77777777" w:rsidR="0057667E" w:rsidRPr="006E5D77" w:rsidRDefault="003935F9" w:rsidP="00576110">
      <w:pPr>
        <w:pStyle w:val="Odsekzoznamu"/>
        <w:numPr>
          <w:ilvl w:val="0"/>
          <w:numId w:val="49"/>
        </w:numPr>
        <w:spacing w:before="240"/>
      </w:pPr>
      <w:r w:rsidRPr="006E5D77">
        <w:lastRenderedPageBreak/>
        <w:t>Za § 23g sa vklad</w:t>
      </w:r>
      <w:r w:rsidR="00774FAC">
        <w:t>á</w:t>
      </w:r>
      <w:r w:rsidRPr="006E5D77">
        <w:t xml:space="preserve"> § 23h, ktorý vrátane nadpisu znie:</w:t>
      </w:r>
    </w:p>
    <w:p w14:paraId="5064739E" w14:textId="77777777" w:rsidR="003935F9" w:rsidRPr="006E5D77" w:rsidRDefault="003935F9" w:rsidP="003935F9">
      <w:pPr>
        <w:spacing w:after="3"/>
        <w:ind w:right="90" w:firstLine="0"/>
        <w:jc w:val="center"/>
      </w:pPr>
      <w:r w:rsidRPr="006E5D77">
        <w:rPr>
          <w:b/>
        </w:rPr>
        <w:t>„§ 23h</w:t>
      </w:r>
    </w:p>
    <w:p w14:paraId="38B453A2" w14:textId="77777777" w:rsidR="003935F9" w:rsidRPr="006E5D77" w:rsidRDefault="003935F9" w:rsidP="003935F9">
      <w:pPr>
        <w:pStyle w:val="Nadpis1"/>
        <w:spacing w:after="200"/>
        <w:ind w:right="90" w:firstLine="0"/>
      </w:pPr>
      <w:r w:rsidRPr="006E5D77">
        <w:t>Prechodné ustanovenie k úpravám účinným od 1. januára 2021</w:t>
      </w:r>
    </w:p>
    <w:p w14:paraId="78F94284" w14:textId="77777777" w:rsidR="003935F9" w:rsidRPr="006E5D77" w:rsidRDefault="003935F9" w:rsidP="003935F9">
      <w:pPr>
        <w:spacing w:after="203"/>
        <w:ind w:firstLine="0"/>
      </w:pPr>
      <w:r w:rsidRPr="006E5D77">
        <w:t>Žiadateľ podľa § 7 ods. 1 písm. b), c) a f), ktorému bola poskytnutá podpora na obstaranie nájomného bytu podľa § 6 ods. 1 písm. b) vo výške 100 % obstarávacieho nákladu podľa predpisov účinných do 31. decembra 2020, postupuje pri uzatváraní zmluvy o nájme nájomného bytu podľa zákona účinného od 1. januára 2021.“.</w:t>
      </w:r>
    </w:p>
    <w:p w14:paraId="0D79CBE6" w14:textId="77777777" w:rsidR="003935F9" w:rsidRPr="006E5D77" w:rsidRDefault="003935F9" w:rsidP="00774FAC">
      <w:pPr>
        <w:spacing w:before="240"/>
        <w:ind w:firstLine="0"/>
      </w:pPr>
    </w:p>
    <w:p w14:paraId="148FF978" w14:textId="0A39CC35" w:rsidR="00C01CC8" w:rsidRDefault="00C01CC8" w:rsidP="0099791C">
      <w:pPr>
        <w:spacing w:after="120"/>
        <w:ind w:firstLine="288"/>
        <w:jc w:val="center"/>
        <w:rPr>
          <w:b/>
          <w:szCs w:val="24"/>
        </w:rPr>
      </w:pPr>
      <w:r w:rsidRPr="006E5D77">
        <w:rPr>
          <w:b/>
          <w:szCs w:val="24"/>
        </w:rPr>
        <w:t>Čl. II</w:t>
      </w:r>
    </w:p>
    <w:p w14:paraId="36223560" w14:textId="08E4B952" w:rsidR="0099791C" w:rsidRPr="0099791C" w:rsidRDefault="0099791C" w:rsidP="0099791C">
      <w:pPr>
        <w:pStyle w:val="Zkladntext0"/>
        <w:ind w:firstLine="540"/>
        <w:jc w:val="both"/>
      </w:pPr>
      <w:r w:rsidRPr="0099791C">
        <w:t>Zákon č. 583/2004 Z. z. o rozpočtových pravidlách územnej samosprávy a o zmene a doplnení niektorých zákonov v znení zákona č. 611/2005 Z. z., zákona č. 324/2007 Z. z., zákona č. 54/2009 Z. z., zákona č. 426/2013 Z. z.,  zákona č. 361/2014 Z. z., zákona č. 171/2015 Z. z., zákona č. 357/2015 Z. z.,  zákona č. 91/2016 Z. z. a zákona č. 310/2016 Z. z. sa mení takto:</w:t>
      </w:r>
    </w:p>
    <w:p w14:paraId="12CB7AD7" w14:textId="77777777" w:rsidR="0099791C" w:rsidRPr="0099791C" w:rsidRDefault="0099791C" w:rsidP="00576110">
      <w:pPr>
        <w:pStyle w:val="Zkladntext0"/>
        <w:overflowPunct w:val="0"/>
        <w:adjustRightInd w:val="0"/>
        <w:spacing w:before="240"/>
        <w:ind w:left="142" w:hanging="142"/>
        <w:jc w:val="both"/>
        <w:textAlignment w:val="baseline"/>
        <w:rPr>
          <w:color w:val="auto"/>
        </w:rPr>
      </w:pPr>
      <w:r w:rsidRPr="0099791C">
        <w:rPr>
          <w:color w:val="auto"/>
        </w:rPr>
        <w:t>V § 17 odsek 8 znie:</w:t>
      </w:r>
    </w:p>
    <w:p w14:paraId="2334351E" w14:textId="77777777" w:rsidR="0099791C" w:rsidRPr="0099791C" w:rsidRDefault="0099791C" w:rsidP="003B28E1">
      <w:pPr>
        <w:ind w:left="142"/>
        <w:rPr>
          <w:szCs w:val="24"/>
        </w:rPr>
      </w:pPr>
      <w:r w:rsidRPr="0099791C">
        <w:rPr>
          <w:szCs w:val="24"/>
        </w:rPr>
        <w:t>„(8) Do celkovej sumy dlhu obce alebo vyššieho územného celku podľa odseku 7 sa nezapočítavajú záväzky z pôžičky poskytnutej z Audiovizuálneho fondu</w:t>
      </w:r>
      <w:r w:rsidRPr="0099791C">
        <w:rPr>
          <w:szCs w:val="24"/>
          <w:vertAlign w:val="superscript"/>
        </w:rPr>
        <w:t>22</w:t>
      </w:r>
      <w:r w:rsidRPr="0099791C">
        <w:rPr>
          <w:szCs w:val="24"/>
        </w:rPr>
        <w:t>), z úveru poskytnutého zo Štátneho fondu rozvoja bývania</w:t>
      </w:r>
      <w:r w:rsidRPr="0099791C">
        <w:rPr>
          <w:szCs w:val="24"/>
          <w:vertAlign w:val="superscript"/>
        </w:rPr>
        <w:t>23</w:t>
      </w:r>
      <w:r w:rsidRPr="0099791C">
        <w:rPr>
          <w:szCs w:val="24"/>
        </w:rPr>
        <w:t>), z úveru poskytnutého z Environmentálneho fondu</w:t>
      </w:r>
      <w:r w:rsidRPr="0099791C">
        <w:rPr>
          <w:szCs w:val="24"/>
          <w:vertAlign w:val="superscript"/>
        </w:rPr>
        <w:t>22a</w:t>
      </w:r>
      <w:r w:rsidRPr="0099791C">
        <w:rPr>
          <w:szCs w:val="24"/>
        </w:rPr>
        <w:t>), záväzky z pôžičky poskytnutej z Fondu na podporu umenia</w:t>
      </w:r>
      <w:r w:rsidRPr="0099791C">
        <w:rPr>
          <w:szCs w:val="24"/>
          <w:vertAlign w:val="superscript"/>
        </w:rPr>
        <w:t>22b</w:t>
      </w:r>
      <w:r w:rsidRPr="0099791C">
        <w:rPr>
          <w:szCs w:val="24"/>
        </w:rPr>
        <w:t xml:space="preserve">) a záväzky z návratných zdrojov financovania prijatých na zabezpečenie predfinancovania realizácie spoločných programov Slovenskej republiky a Európskej únie, operačných programov spadajúcich do </w:t>
      </w:r>
      <w:bookmarkStart w:id="1" w:name="OLE_LINK1"/>
      <w:r w:rsidRPr="0099791C">
        <w:rPr>
          <w:szCs w:val="24"/>
        </w:rPr>
        <w:t>cieľa Európska územná spolupráca</w:t>
      </w:r>
      <w:bookmarkEnd w:id="1"/>
      <w:r w:rsidRPr="0099791C">
        <w:rPr>
          <w:szCs w:val="24"/>
        </w:rPr>
        <w:t xml:space="preserve"> a programov financovaných na základe medzinárodných zmlúv o poskytnutí grantu uzatvorených medzi Slovenskou republikou a inými štátmi najviac v sume nenávratného finančného príspevku poskytnutého na základe zmluvy uzatvorenej medzi obcou alebo vyšším územným celkom a orgánom podľa osobitného predpisu</w:t>
      </w:r>
      <w:r w:rsidRPr="0099791C">
        <w:rPr>
          <w:szCs w:val="24"/>
          <w:vertAlign w:val="superscript"/>
        </w:rPr>
        <w:t>23aa</w:t>
      </w:r>
      <w:r w:rsidRPr="0099791C">
        <w:rPr>
          <w:szCs w:val="24"/>
        </w:rPr>
        <w:t>); to platí aj, ak obec alebo vyšší územný celok vystupuje v pozícii partnera v súlade s osobitným predpisom</w:t>
      </w:r>
      <w:r w:rsidRPr="0099791C">
        <w:rPr>
          <w:szCs w:val="24"/>
          <w:vertAlign w:val="superscript"/>
        </w:rPr>
        <w:t>23aa</w:t>
      </w:r>
      <w:r w:rsidRPr="0099791C">
        <w:rPr>
          <w:szCs w:val="24"/>
        </w:rPr>
        <w:t xml:space="preserve">) rovnako, najviac v sume poskytnutého nenávratného finančného príspevku. Do sumy splátok podľa odseku 6 písm. b) sa nezapočítava suma ich jednorazového predčasného splatenia.“. </w:t>
      </w:r>
    </w:p>
    <w:p w14:paraId="24E67D6B" w14:textId="77777777" w:rsidR="0099791C" w:rsidRPr="0099791C" w:rsidRDefault="0099791C" w:rsidP="0099791C">
      <w:pPr>
        <w:pStyle w:val="Zkladntext0"/>
        <w:ind w:left="720"/>
        <w:jc w:val="both"/>
        <w:rPr>
          <w:color w:val="auto"/>
        </w:rPr>
      </w:pPr>
      <w:r w:rsidRPr="0099791C">
        <w:rPr>
          <w:color w:val="auto"/>
        </w:rPr>
        <w:t xml:space="preserve"> </w:t>
      </w:r>
    </w:p>
    <w:p w14:paraId="39662A38" w14:textId="77777777" w:rsidR="0099791C" w:rsidRPr="0099791C" w:rsidRDefault="0099791C" w:rsidP="00576110">
      <w:pPr>
        <w:ind w:left="360" w:firstLine="66"/>
        <w:rPr>
          <w:szCs w:val="24"/>
        </w:rPr>
      </w:pPr>
      <w:r w:rsidRPr="0099791C">
        <w:rPr>
          <w:szCs w:val="24"/>
        </w:rPr>
        <w:t>Poznámka pod čiarou k odkazu 23 znie:</w:t>
      </w:r>
    </w:p>
    <w:p w14:paraId="1F6E709A" w14:textId="77777777" w:rsidR="0099791C" w:rsidRPr="0099791C" w:rsidRDefault="0099791C" w:rsidP="00576110">
      <w:pPr>
        <w:pStyle w:val="titulok"/>
        <w:spacing w:before="0" w:beforeAutospacing="0" w:after="0" w:afterAutospacing="0"/>
        <w:ind w:left="142" w:firstLine="218"/>
        <w:jc w:val="both"/>
        <w:rPr>
          <w:rFonts w:ascii="Times New Roman" w:hAnsi="Times New Roman" w:cs="Times New Roman"/>
          <w:b w:val="0"/>
          <w:color w:val="auto"/>
        </w:rPr>
      </w:pPr>
      <w:r w:rsidRPr="0099791C">
        <w:rPr>
          <w:rFonts w:ascii="Times New Roman" w:hAnsi="Times New Roman" w:cs="Times New Roman"/>
          <w:b w:val="0"/>
          <w:color w:val="auto"/>
        </w:rPr>
        <w:t>„23) § 6 ods. 1 zákona č. 150/ 2013 Z. z. o Štátnom fonde rozvoja bývania zákona v znení neskorších predpisov.“.</w:t>
      </w:r>
    </w:p>
    <w:p w14:paraId="61C316B7" w14:textId="5FAFA068" w:rsidR="0099791C" w:rsidRDefault="0099791C" w:rsidP="00ED413D">
      <w:pPr>
        <w:jc w:val="center"/>
        <w:rPr>
          <w:b/>
          <w:szCs w:val="24"/>
        </w:rPr>
      </w:pPr>
    </w:p>
    <w:p w14:paraId="6FA99B62" w14:textId="77777777" w:rsidR="00107056" w:rsidRDefault="00107056" w:rsidP="00ED413D">
      <w:pPr>
        <w:jc w:val="center"/>
        <w:rPr>
          <w:b/>
          <w:szCs w:val="24"/>
        </w:rPr>
      </w:pPr>
    </w:p>
    <w:p w14:paraId="73DBCAE5" w14:textId="46CA80FC" w:rsidR="00ED413D" w:rsidRDefault="00ED413D" w:rsidP="00ED413D">
      <w:pPr>
        <w:jc w:val="center"/>
        <w:rPr>
          <w:b/>
          <w:szCs w:val="24"/>
        </w:rPr>
      </w:pPr>
      <w:r w:rsidRPr="006E5D77">
        <w:rPr>
          <w:b/>
          <w:szCs w:val="24"/>
        </w:rPr>
        <w:t>Čl. I</w:t>
      </w:r>
      <w:r>
        <w:rPr>
          <w:b/>
          <w:szCs w:val="24"/>
        </w:rPr>
        <w:t>I</w:t>
      </w:r>
      <w:r w:rsidRPr="006E5D77">
        <w:rPr>
          <w:b/>
          <w:szCs w:val="24"/>
        </w:rPr>
        <w:t>I</w:t>
      </w:r>
    </w:p>
    <w:p w14:paraId="0F39673A" w14:textId="77777777" w:rsidR="00ED413D" w:rsidRPr="006E5D77" w:rsidRDefault="00ED413D" w:rsidP="00C01CC8">
      <w:pPr>
        <w:jc w:val="center"/>
        <w:rPr>
          <w:b/>
          <w:szCs w:val="24"/>
        </w:rPr>
      </w:pPr>
    </w:p>
    <w:p w14:paraId="72622BEF" w14:textId="5C0B5FF4" w:rsidR="00CC0A3A" w:rsidRPr="006E5D77" w:rsidRDefault="00CC0A3A" w:rsidP="00CC0A3A">
      <w:pPr>
        <w:rPr>
          <w:szCs w:val="24"/>
        </w:rPr>
      </w:pPr>
      <w:r w:rsidRPr="006E5D77">
        <w:rPr>
          <w:szCs w:val="24"/>
        </w:rPr>
        <w:t>Tento zákon nadobúda účinnosť 1. januára 202</w:t>
      </w:r>
      <w:r w:rsidR="00361F2E" w:rsidRPr="006E5D77">
        <w:rPr>
          <w:szCs w:val="24"/>
        </w:rPr>
        <w:t>1</w:t>
      </w:r>
      <w:r w:rsidR="00774FAC">
        <w:rPr>
          <w:szCs w:val="24"/>
        </w:rPr>
        <w:t xml:space="preserve">, okrem čl. I </w:t>
      </w:r>
      <w:r w:rsidR="00832B96" w:rsidRPr="00576110">
        <w:rPr>
          <w:szCs w:val="24"/>
        </w:rPr>
        <w:t xml:space="preserve">bodu </w:t>
      </w:r>
      <w:r w:rsidR="008052F7" w:rsidRPr="00576110">
        <w:rPr>
          <w:szCs w:val="24"/>
        </w:rPr>
        <w:t>41</w:t>
      </w:r>
      <w:r w:rsidR="00A52361">
        <w:rPr>
          <w:szCs w:val="24"/>
        </w:rPr>
        <w:t>.</w:t>
      </w:r>
      <w:r w:rsidR="00832B96" w:rsidRPr="00576110">
        <w:rPr>
          <w:szCs w:val="24"/>
        </w:rPr>
        <w:t>,</w:t>
      </w:r>
      <w:r w:rsidR="00832B96">
        <w:rPr>
          <w:szCs w:val="24"/>
        </w:rPr>
        <w:t xml:space="preserve"> ktorý nadobúda účinnosť </w:t>
      </w:r>
      <w:r w:rsidR="00832B96" w:rsidRPr="006E5D77">
        <w:rPr>
          <w:szCs w:val="24"/>
        </w:rPr>
        <w:t>1. januára 202</w:t>
      </w:r>
      <w:r w:rsidR="00832B96">
        <w:rPr>
          <w:szCs w:val="24"/>
        </w:rPr>
        <w:t>3</w:t>
      </w:r>
      <w:r w:rsidRPr="006E5D77">
        <w:rPr>
          <w:szCs w:val="24"/>
        </w:rPr>
        <w:t>.</w:t>
      </w:r>
    </w:p>
    <w:p w14:paraId="3B3C6AA2" w14:textId="77777777" w:rsidR="00CC0A3A" w:rsidRPr="00E525E7" w:rsidRDefault="00CC0A3A" w:rsidP="00CC0A3A">
      <w:pPr>
        <w:ind w:firstLine="0"/>
        <w:rPr>
          <w:szCs w:val="24"/>
        </w:rPr>
      </w:pPr>
    </w:p>
    <w:sectPr w:rsidR="00CC0A3A" w:rsidRPr="00E525E7" w:rsidSect="00107056">
      <w:footerReference w:type="default" r:id="rId8"/>
      <w:pgSz w:w="11907" w:h="16840"/>
      <w:pgMar w:top="1276" w:right="992" w:bottom="1350" w:left="1418" w:header="708" w:footer="41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14699" w14:textId="77777777" w:rsidR="00A23D01" w:rsidRDefault="00A23D01">
      <w:r>
        <w:separator/>
      </w:r>
    </w:p>
  </w:endnote>
  <w:endnote w:type="continuationSeparator" w:id="0">
    <w:p w14:paraId="2F181A89" w14:textId="77777777" w:rsidR="00A23D01" w:rsidRDefault="00A2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DAAAA" w14:textId="77777777" w:rsidR="00DD78F5" w:rsidRDefault="00DD78F5">
    <w:pPr>
      <w:pStyle w:val="Pta"/>
      <w:jc w:val="center"/>
    </w:pPr>
    <w:r>
      <w:fldChar w:fldCharType="begin"/>
    </w:r>
    <w:r>
      <w:instrText>PAGE   \* MERGEFORMAT</w:instrText>
    </w:r>
    <w:r>
      <w:fldChar w:fldCharType="separate"/>
    </w:r>
    <w:r w:rsidR="000D678A" w:rsidRPr="000D678A">
      <w:rPr>
        <w:noProof/>
        <w:lang w:val="sk-SK"/>
      </w:rPr>
      <w:t>2</w:t>
    </w:r>
    <w:r>
      <w:fldChar w:fldCharType="end"/>
    </w:r>
  </w:p>
  <w:p w14:paraId="2CC91F0A" w14:textId="77777777" w:rsidR="00DD78F5" w:rsidRDefault="00DD78F5" w:rsidP="00302AF2">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7CA67" w14:textId="77777777" w:rsidR="00A23D01" w:rsidRDefault="00A23D01">
      <w:r>
        <w:separator/>
      </w:r>
    </w:p>
  </w:footnote>
  <w:footnote w:type="continuationSeparator" w:id="0">
    <w:p w14:paraId="2AB57A5B" w14:textId="77777777" w:rsidR="00A23D01" w:rsidRDefault="00A23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554"/>
    <w:multiLevelType w:val="hybridMultilevel"/>
    <w:tmpl w:val="EE70C848"/>
    <w:lvl w:ilvl="0" w:tplc="2D28BD0E">
      <w:start w:val="1"/>
      <w:numFmt w:val="lowerLetter"/>
      <w:lvlText w:val="%1)"/>
      <w:lvlJc w:val="left"/>
      <w:pPr>
        <w:ind w:left="283"/>
      </w:pPr>
      <w:rPr>
        <w:rFonts w:ascii="Calibri" w:eastAsia="Times New Roman" w:hAnsi="Calibri" w:cs="Calibri"/>
        <w:b w:val="0"/>
        <w:i w:val="0"/>
        <w:strike w:val="0"/>
        <w:dstrike w:val="0"/>
        <w:color w:val="000000"/>
        <w:sz w:val="20"/>
        <w:szCs w:val="20"/>
        <w:u w:val="none" w:color="000000"/>
        <w:vertAlign w:val="baseline"/>
      </w:rPr>
    </w:lvl>
    <w:lvl w:ilvl="1" w:tplc="2D64E420">
      <w:start w:val="1"/>
      <w:numFmt w:val="decimal"/>
      <w:lvlText w:val="%2."/>
      <w:lvlJc w:val="left"/>
      <w:pPr>
        <w:ind w:left="567"/>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E5BE5D40">
      <w:start w:val="1"/>
      <w:numFmt w:val="lowerRoman"/>
      <w:lvlText w:val="%3"/>
      <w:lvlJc w:val="left"/>
      <w:pPr>
        <w:ind w:left="1363"/>
      </w:pPr>
      <w:rPr>
        <w:rFonts w:ascii="Calibri" w:eastAsia="Times New Roman" w:hAnsi="Calibri" w:cs="Calibri"/>
        <w:b w:val="0"/>
        <w:i w:val="0"/>
        <w:strike w:val="0"/>
        <w:dstrike w:val="0"/>
        <w:color w:val="000000"/>
        <w:sz w:val="20"/>
        <w:szCs w:val="20"/>
        <w:u w:val="none" w:color="000000"/>
        <w:vertAlign w:val="baseline"/>
      </w:rPr>
    </w:lvl>
    <w:lvl w:ilvl="3" w:tplc="F9F27B88">
      <w:start w:val="1"/>
      <w:numFmt w:val="decimal"/>
      <w:lvlText w:val="%4"/>
      <w:lvlJc w:val="left"/>
      <w:pPr>
        <w:ind w:left="2083"/>
      </w:pPr>
      <w:rPr>
        <w:rFonts w:ascii="Calibri" w:eastAsia="Times New Roman" w:hAnsi="Calibri" w:cs="Calibri"/>
        <w:b w:val="0"/>
        <w:i w:val="0"/>
        <w:strike w:val="0"/>
        <w:dstrike w:val="0"/>
        <w:color w:val="000000"/>
        <w:sz w:val="20"/>
        <w:szCs w:val="20"/>
        <w:u w:val="none" w:color="000000"/>
        <w:vertAlign w:val="baseline"/>
      </w:rPr>
    </w:lvl>
    <w:lvl w:ilvl="4" w:tplc="906C1AE6">
      <w:start w:val="1"/>
      <w:numFmt w:val="lowerLetter"/>
      <w:lvlText w:val="%5"/>
      <w:lvlJc w:val="left"/>
      <w:pPr>
        <w:ind w:left="2803"/>
      </w:pPr>
      <w:rPr>
        <w:rFonts w:ascii="Calibri" w:eastAsia="Times New Roman" w:hAnsi="Calibri" w:cs="Calibri"/>
        <w:b w:val="0"/>
        <w:i w:val="0"/>
        <w:strike w:val="0"/>
        <w:dstrike w:val="0"/>
        <w:color w:val="000000"/>
        <w:sz w:val="20"/>
        <w:szCs w:val="20"/>
        <w:u w:val="none" w:color="000000"/>
        <w:vertAlign w:val="baseline"/>
      </w:rPr>
    </w:lvl>
    <w:lvl w:ilvl="5" w:tplc="54500CA4">
      <w:start w:val="1"/>
      <w:numFmt w:val="lowerRoman"/>
      <w:lvlText w:val="%6"/>
      <w:lvlJc w:val="left"/>
      <w:pPr>
        <w:ind w:left="3523"/>
      </w:pPr>
      <w:rPr>
        <w:rFonts w:ascii="Calibri" w:eastAsia="Times New Roman" w:hAnsi="Calibri" w:cs="Calibri"/>
        <w:b w:val="0"/>
        <w:i w:val="0"/>
        <w:strike w:val="0"/>
        <w:dstrike w:val="0"/>
        <w:color w:val="000000"/>
        <w:sz w:val="20"/>
        <w:szCs w:val="20"/>
        <w:u w:val="none" w:color="000000"/>
        <w:vertAlign w:val="baseline"/>
      </w:rPr>
    </w:lvl>
    <w:lvl w:ilvl="6" w:tplc="37726AD4">
      <w:start w:val="1"/>
      <w:numFmt w:val="decimal"/>
      <w:lvlText w:val="%7"/>
      <w:lvlJc w:val="left"/>
      <w:pPr>
        <w:ind w:left="4243"/>
      </w:pPr>
      <w:rPr>
        <w:rFonts w:ascii="Calibri" w:eastAsia="Times New Roman" w:hAnsi="Calibri" w:cs="Calibri"/>
        <w:b w:val="0"/>
        <w:i w:val="0"/>
        <w:strike w:val="0"/>
        <w:dstrike w:val="0"/>
        <w:color w:val="000000"/>
        <w:sz w:val="20"/>
        <w:szCs w:val="20"/>
        <w:u w:val="none" w:color="000000"/>
        <w:vertAlign w:val="baseline"/>
      </w:rPr>
    </w:lvl>
    <w:lvl w:ilvl="7" w:tplc="E72E4CD2">
      <w:start w:val="1"/>
      <w:numFmt w:val="lowerLetter"/>
      <w:lvlText w:val="%8"/>
      <w:lvlJc w:val="left"/>
      <w:pPr>
        <w:ind w:left="4963"/>
      </w:pPr>
      <w:rPr>
        <w:rFonts w:ascii="Calibri" w:eastAsia="Times New Roman" w:hAnsi="Calibri" w:cs="Calibri"/>
        <w:b w:val="0"/>
        <w:i w:val="0"/>
        <w:strike w:val="0"/>
        <w:dstrike w:val="0"/>
        <w:color w:val="000000"/>
        <w:sz w:val="20"/>
        <w:szCs w:val="20"/>
        <w:u w:val="none" w:color="000000"/>
        <w:vertAlign w:val="baseline"/>
      </w:rPr>
    </w:lvl>
    <w:lvl w:ilvl="8" w:tplc="A2D8B5A6">
      <w:start w:val="1"/>
      <w:numFmt w:val="lowerRoman"/>
      <w:lvlText w:val="%9"/>
      <w:lvlJc w:val="left"/>
      <w:pPr>
        <w:ind w:left="5683"/>
      </w:pPr>
      <w:rPr>
        <w:rFonts w:ascii="Calibri" w:eastAsia="Times New Roman" w:hAnsi="Calibri" w:cs="Calibri"/>
        <w:b w:val="0"/>
        <w:i w:val="0"/>
        <w:strike w:val="0"/>
        <w:dstrike w:val="0"/>
        <w:color w:val="000000"/>
        <w:sz w:val="20"/>
        <w:szCs w:val="20"/>
        <w:u w:val="none" w:color="000000"/>
        <w:vertAlign w:val="baseline"/>
      </w:rPr>
    </w:lvl>
  </w:abstractNum>
  <w:abstractNum w:abstractNumId="1" w15:restartNumberingAfterBreak="0">
    <w:nsid w:val="094961E8"/>
    <w:multiLevelType w:val="hybridMultilevel"/>
    <w:tmpl w:val="7A2680AC"/>
    <w:lvl w:ilvl="0" w:tplc="D1369272">
      <w:start w:val="1"/>
      <w:numFmt w:val="lowerLetter"/>
      <w:lvlText w:val="%1)"/>
      <w:lvlJc w:val="left"/>
      <w:pPr>
        <w:ind w:left="283"/>
      </w:pPr>
      <w:rPr>
        <w:rFonts w:ascii="Calibri" w:eastAsia="Times New Roman" w:hAnsi="Calibri" w:cs="Calibri"/>
        <w:b w:val="0"/>
        <w:i w:val="0"/>
        <w:strike w:val="0"/>
        <w:dstrike w:val="0"/>
        <w:color w:val="000000"/>
        <w:sz w:val="20"/>
        <w:szCs w:val="20"/>
        <w:u w:val="none" w:color="000000"/>
        <w:vertAlign w:val="baseline"/>
      </w:rPr>
    </w:lvl>
    <w:lvl w:ilvl="1" w:tplc="9196C218">
      <w:start w:val="3"/>
      <w:numFmt w:val="decimal"/>
      <w:lvlText w:val="(%2)"/>
      <w:lvlJc w:val="left"/>
      <w:pPr>
        <w:ind w:left="106"/>
      </w:pPr>
      <w:rPr>
        <w:rFonts w:ascii="Calibri" w:eastAsia="Times New Roman" w:hAnsi="Calibri" w:cs="Calibri"/>
        <w:b w:val="0"/>
        <w:i w:val="0"/>
        <w:strike w:val="0"/>
        <w:dstrike w:val="0"/>
        <w:color w:val="000000"/>
        <w:sz w:val="20"/>
        <w:szCs w:val="20"/>
        <w:u w:val="none" w:color="000000"/>
        <w:vertAlign w:val="baseline"/>
      </w:rPr>
    </w:lvl>
    <w:lvl w:ilvl="2" w:tplc="994A5CA4">
      <w:start w:val="1"/>
      <w:numFmt w:val="lowerRoman"/>
      <w:lvlText w:val="%3"/>
      <w:lvlJc w:val="left"/>
      <w:pPr>
        <w:ind w:left="1307"/>
      </w:pPr>
      <w:rPr>
        <w:rFonts w:ascii="Calibri" w:eastAsia="Times New Roman" w:hAnsi="Calibri" w:cs="Calibri"/>
        <w:b w:val="0"/>
        <w:i w:val="0"/>
        <w:strike w:val="0"/>
        <w:dstrike w:val="0"/>
        <w:color w:val="000000"/>
        <w:sz w:val="20"/>
        <w:szCs w:val="20"/>
        <w:u w:val="none" w:color="000000"/>
        <w:vertAlign w:val="baseline"/>
      </w:rPr>
    </w:lvl>
    <w:lvl w:ilvl="3" w:tplc="6D70E31E">
      <w:start w:val="1"/>
      <w:numFmt w:val="decimal"/>
      <w:lvlText w:val="%4"/>
      <w:lvlJc w:val="left"/>
      <w:pPr>
        <w:ind w:left="2027"/>
      </w:pPr>
      <w:rPr>
        <w:rFonts w:ascii="Calibri" w:eastAsia="Times New Roman" w:hAnsi="Calibri" w:cs="Calibri"/>
        <w:b w:val="0"/>
        <w:i w:val="0"/>
        <w:strike w:val="0"/>
        <w:dstrike w:val="0"/>
        <w:color w:val="000000"/>
        <w:sz w:val="20"/>
        <w:szCs w:val="20"/>
        <w:u w:val="none" w:color="000000"/>
        <w:vertAlign w:val="baseline"/>
      </w:rPr>
    </w:lvl>
    <w:lvl w:ilvl="4" w:tplc="BB0C3286">
      <w:start w:val="1"/>
      <w:numFmt w:val="lowerLetter"/>
      <w:lvlText w:val="%5"/>
      <w:lvlJc w:val="left"/>
      <w:pPr>
        <w:ind w:left="2747"/>
      </w:pPr>
      <w:rPr>
        <w:rFonts w:ascii="Calibri" w:eastAsia="Times New Roman" w:hAnsi="Calibri" w:cs="Calibri"/>
        <w:b w:val="0"/>
        <w:i w:val="0"/>
        <w:strike w:val="0"/>
        <w:dstrike w:val="0"/>
        <w:color w:val="000000"/>
        <w:sz w:val="20"/>
        <w:szCs w:val="20"/>
        <w:u w:val="none" w:color="000000"/>
        <w:vertAlign w:val="baseline"/>
      </w:rPr>
    </w:lvl>
    <w:lvl w:ilvl="5" w:tplc="8BD613F6">
      <w:start w:val="1"/>
      <w:numFmt w:val="lowerRoman"/>
      <w:lvlText w:val="%6"/>
      <w:lvlJc w:val="left"/>
      <w:pPr>
        <w:ind w:left="3467"/>
      </w:pPr>
      <w:rPr>
        <w:rFonts w:ascii="Calibri" w:eastAsia="Times New Roman" w:hAnsi="Calibri" w:cs="Calibri"/>
        <w:b w:val="0"/>
        <w:i w:val="0"/>
        <w:strike w:val="0"/>
        <w:dstrike w:val="0"/>
        <w:color w:val="000000"/>
        <w:sz w:val="20"/>
        <w:szCs w:val="20"/>
        <w:u w:val="none" w:color="000000"/>
        <w:vertAlign w:val="baseline"/>
      </w:rPr>
    </w:lvl>
    <w:lvl w:ilvl="6" w:tplc="0170A150">
      <w:start w:val="1"/>
      <w:numFmt w:val="decimal"/>
      <w:lvlText w:val="%7"/>
      <w:lvlJc w:val="left"/>
      <w:pPr>
        <w:ind w:left="4187"/>
      </w:pPr>
      <w:rPr>
        <w:rFonts w:ascii="Calibri" w:eastAsia="Times New Roman" w:hAnsi="Calibri" w:cs="Calibri"/>
        <w:b w:val="0"/>
        <w:i w:val="0"/>
        <w:strike w:val="0"/>
        <w:dstrike w:val="0"/>
        <w:color w:val="000000"/>
        <w:sz w:val="20"/>
        <w:szCs w:val="20"/>
        <w:u w:val="none" w:color="000000"/>
        <w:vertAlign w:val="baseline"/>
      </w:rPr>
    </w:lvl>
    <w:lvl w:ilvl="7" w:tplc="F04C1954">
      <w:start w:val="1"/>
      <w:numFmt w:val="lowerLetter"/>
      <w:lvlText w:val="%8"/>
      <w:lvlJc w:val="left"/>
      <w:pPr>
        <w:ind w:left="4907"/>
      </w:pPr>
      <w:rPr>
        <w:rFonts w:ascii="Calibri" w:eastAsia="Times New Roman" w:hAnsi="Calibri" w:cs="Calibri"/>
        <w:b w:val="0"/>
        <w:i w:val="0"/>
        <w:strike w:val="0"/>
        <w:dstrike w:val="0"/>
        <w:color w:val="000000"/>
        <w:sz w:val="20"/>
        <w:szCs w:val="20"/>
        <w:u w:val="none" w:color="000000"/>
        <w:vertAlign w:val="baseline"/>
      </w:rPr>
    </w:lvl>
    <w:lvl w:ilvl="8" w:tplc="F852135C">
      <w:start w:val="1"/>
      <w:numFmt w:val="lowerRoman"/>
      <w:lvlText w:val="%9"/>
      <w:lvlJc w:val="left"/>
      <w:pPr>
        <w:ind w:left="5627"/>
      </w:pPr>
      <w:rPr>
        <w:rFonts w:ascii="Calibri" w:eastAsia="Times New Roman" w:hAnsi="Calibri" w:cs="Calibri"/>
        <w:b w:val="0"/>
        <w:i w:val="0"/>
        <w:strike w:val="0"/>
        <w:dstrike w:val="0"/>
        <w:color w:val="000000"/>
        <w:sz w:val="20"/>
        <w:szCs w:val="20"/>
        <w:u w:val="none" w:color="000000"/>
        <w:vertAlign w:val="baseline"/>
      </w:rPr>
    </w:lvl>
  </w:abstractNum>
  <w:abstractNum w:abstractNumId="2" w15:restartNumberingAfterBreak="0">
    <w:nsid w:val="0F5D1B71"/>
    <w:multiLevelType w:val="hybridMultilevel"/>
    <w:tmpl w:val="4D4CF2B4"/>
    <w:lvl w:ilvl="0" w:tplc="809C75CC">
      <w:start w:val="1"/>
      <w:numFmt w:val="lowerLetter"/>
      <w:lvlText w:val="%1)"/>
      <w:lvlJc w:val="left"/>
      <w:pPr>
        <w:ind w:left="283"/>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9BFEE14A">
      <w:start w:val="3"/>
      <w:numFmt w:val="decimal"/>
      <w:lvlText w:val="(%2)"/>
      <w:lvlJc w:val="left"/>
      <w:pPr>
        <w:ind w:left="106"/>
      </w:pPr>
      <w:rPr>
        <w:rFonts w:ascii="Calibri" w:eastAsia="Times New Roman" w:hAnsi="Calibri" w:cs="Calibri"/>
        <w:b w:val="0"/>
        <w:i w:val="0"/>
        <w:strike w:val="0"/>
        <w:dstrike w:val="0"/>
        <w:color w:val="000000"/>
        <w:sz w:val="20"/>
        <w:szCs w:val="20"/>
        <w:u w:val="none" w:color="000000"/>
        <w:vertAlign w:val="baseline"/>
      </w:rPr>
    </w:lvl>
    <w:lvl w:ilvl="2" w:tplc="606475F8">
      <w:start w:val="1"/>
      <w:numFmt w:val="lowerRoman"/>
      <w:lvlText w:val="%3"/>
      <w:lvlJc w:val="left"/>
      <w:pPr>
        <w:ind w:left="1307"/>
      </w:pPr>
      <w:rPr>
        <w:rFonts w:ascii="Calibri" w:eastAsia="Times New Roman" w:hAnsi="Calibri" w:cs="Calibri"/>
        <w:b w:val="0"/>
        <w:i w:val="0"/>
        <w:strike w:val="0"/>
        <w:dstrike w:val="0"/>
        <w:color w:val="000000"/>
        <w:sz w:val="20"/>
        <w:szCs w:val="20"/>
        <w:u w:val="none" w:color="000000"/>
        <w:vertAlign w:val="baseline"/>
      </w:rPr>
    </w:lvl>
    <w:lvl w:ilvl="3" w:tplc="36CA4238">
      <w:start w:val="1"/>
      <w:numFmt w:val="decimal"/>
      <w:lvlText w:val="%4"/>
      <w:lvlJc w:val="left"/>
      <w:pPr>
        <w:ind w:left="2027"/>
      </w:pPr>
      <w:rPr>
        <w:rFonts w:ascii="Calibri" w:eastAsia="Times New Roman" w:hAnsi="Calibri" w:cs="Calibri"/>
        <w:b w:val="0"/>
        <w:i w:val="0"/>
        <w:strike w:val="0"/>
        <w:dstrike w:val="0"/>
        <w:color w:val="000000"/>
        <w:sz w:val="20"/>
        <w:szCs w:val="20"/>
        <w:u w:val="none" w:color="000000"/>
        <w:vertAlign w:val="baseline"/>
      </w:rPr>
    </w:lvl>
    <w:lvl w:ilvl="4" w:tplc="E648D5C6">
      <w:start w:val="1"/>
      <w:numFmt w:val="lowerLetter"/>
      <w:lvlText w:val="%5"/>
      <w:lvlJc w:val="left"/>
      <w:pPr>
        <w:ind w:left="2747"/>
      </w:pPr>
      <w:rPr>
        <w:rFonts w:ascii="Calibri" w:eastAsia="Times New Roman" w:hAnsi="Calibri" w:cs="Calibri"/>
        <w:b w:val="0"/>
        <w:i w:val="0"/>
        <w:strike w:val="0"/>
        <w:dstrike w:val="0"/>
        <w:color w:val="000000"/>
        <w:sz w:val="20"/>
        <w:szCs w:val="20"/>
        <w:u w:val="none" w:color="000000"/>
        <w:vertAlign w:val="baseline"/>
      </w:rPr>
    </w:lvl>
    <w:lvl w:ilvl="5" w:tplc="A8EA8D40">
      <w:start w:val="1"/>
      <w:numFmt w:val="lowerRoman"/>
      <w:lvlText w:val="%6"/>
      <w:lvlJc w:val="left"/>
      <w:pPr>
        <w:ind w:left="3467"/>
      </w:pPr>
      <w:rPr>
        <w:rFonts w:ascii="Calibri" w:eastAsia="Times New Roman" w:hAnsi="Calibri" w:cs="Calibri"/>
        <w:b w:val="0"/>
        <w:i w:val="0"/>
        <w:strike w:val="0"/>
        <w:dstrike w:val="0"/>
        <w:color w:val="000000"/>
        <w:sz w:val="20"/>
        <w:szCs w:val="20"/>
        <w:u w:val="none" w:color="000000"/>
        <w:vertAlign w:val="baseline"/>
      </w:rPr>
    </w:lvl>
    <w:lvl w:ilvl="6" w:tplc="67082A06">
      <w:start w:val="1"/>
      <w:numFmt w:val="decimal"/>
      <w:lvlText w:val="%7"/>
      <w:lvlJc w:val="left"/>
      <w:pPr>
        <w:ind w:left="4187"/>
      </w:pPr>
      <w:rPr>
        <w:rFonts w:ascii="Calibri" w:eastAsia="Times New Roman" w:hAnsi="Calibri" w:cs="Calibri"/>
        <w:b w:val="0"/>
        <w:i w:val="0"/>
        <w:strike w:val="0"/>
        <w:dstrike w:val="0"/>
        <w:color w:val="000000"/>
        <w:sz w:val="20"/>
        <w:szCs w:val="20"/>
        <w:u w:val="none" w:color="000000"/>
        <w:vertAlign w:val="baseline"/>
      </w:rPr>
    </w:lvl>
    <w:lvl w:ilvl="7" w:tplc="79F64470">
      <w:start w:val="1"/>
      <w:numFmt w:val="lowerLetter"/>
      <w:lvlText w:val="%8"/>
      <w:lvlJc w:val="left"/>
      <w:pPr>
        <w:ind w:left="4907"/>
      </w:pPr>
      <w:rPr>
        <w:rFonts w:ascii="Calibri" w:eastAsia="Times New Roman" w:hAnsi="Calibri" w:cs="Calibri"/>
        <w:b w:val="0"/>
        <w:i w:val="0"/>
        <w:strike w:val="0"/>
        <w:dstrike w:val="0"/>
        <w:color w:val="000000"/>
        <w:sz w:val="20"/>
        <w:szCs w:val="20"/>
        <w:u w:val="none" w:color="000000"/>
        <w:vertAlign w:val="baseline"/>
      </w:rPr>
    </w:lvl>
    <w:lvl w:ilvl="8" w:tplc="E7845744">
      <w:start w:val="1"/>
      <w:numFmt w:val="lowerRoman"/>
      <w:lvlText w:val="%9"/>
      <w:lvlJc w:val="left"/>
      <w:pPr>
        <w:ind w:left="5627"/>
      </w:pPr>
      <w:rPr>
        <w:rFonts w:ascii="Calibri" w:eastAsia="Times New Roman" w:hAnsi="Calibri" w:cs="Calibri"/>
        <w:b w:val="0"/>
        <w:i w:val="0"/>
        <w:strike w:val="0"/>
        <w:dstrike w:val="0"/>
        <w:color w:val="000000"/>
        <w:sz w:val="20"/>
        <w:szCs w:val="20"/>
        <w:u w:val="none" w:color="000000"/>
        <w:vertAlign w:val="baseline"/>
      </w:rPr>
    </w:lvl>
  </w:abstractNum>
  <w:abstractNum w:abstractNumId="3" w15:restartNumberingAfterBreak="0">
    <w:nsid w:val="0F93383A"/>
    <w:multiLevelType w:val="hybridMultilevel"/>
    <w:tmpl w:val="AC94433E"/>
    <w:lvl w:ilvl="0" w:tplc="889653E6">
      <w:start w:val="31"/>
      <w:numFmt w:val="decimal"/>
      <w:lvlText w:val="%1."/>
      <w:lvlJc w:val="left"/>
      <w:pPr>
        <w:ind w:left="900" w:hanging="1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44A0F26"/>
    <w:multiLevelType w:val="hybridMultilevel"/>
    <w:tmpl w:val="B2AAC68C"/>
    <w:lvl w:ilvl="0" w:tplc="A3A0BC8E">
      <w:start w:val="38"/>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55D3CEB"/>
    <w:multiLevelType w:val="hybridMultilevel"/>
    <w:tmpl w:val="A6C09C8A"/>
    <w:lvl w:ilvl="0" w:tplc="D60E7EEE">
      <w:start w:val="1"/>
      <w:numFmt w:val="decimal"/>
      <w:lvlText w:val="(%1)"/>
      <w:lvlJc w:val="left"/>
      <w:pPr>
        <w:ind w:left="106"/>
      </w:pPr>
      <w:rPr>
        <w:rFonts w:ascii="Calibri" w:eastAsia="Times New Roman" w:hAnsi="Calibri" w:cs="Calibri"/>
        <w:b w:val="0"/>
        <w:i w:val="0"/>
        <w:strike w:val="0"/>
        <w:dstrike w:val="0"/>
        <w:color w:val="000000"/>
        <w:sz w:val="20"/>
        <w:szCs w:val="20"/>
        <w:u w:val="none" w:color="000000"/>
        <w:vertAlign w:val="baseline"/>
      </w:rPr>
    </w:lvl>
    <w:lvl w:ilvl="1" w:tplc="0CE63D18">
      <w:start w:val="1"/>
      <w:numFmt w:val="lowerLetter"/>
      <w:lvlText w:val="%2"/>
      <w:lvlJc w:val="left"/>
      <w:pPr>
        <w:ind w:left="1307"/>
      </w:pPr>
      <w:rPr>
        <w:rFonts w:ascii="Calibri" w:eastAsia="Times New Roman" w:hAnsi="Calibri" w:cs="Calibri"/>
        <w:b w:val="0"/>
        <w:i w:val="0"/>
        <w:strike w:val="0"/>
        <w:dstrike w:val="0"/>
        <w:color w:val="000000"/>
        <w:sz w:val="20"/>
        <w:szCs w:val="20"/>
        <w:u w:val="none" w:color="000000"/>
        <w:vertAlign w:val="baseline"/>
      </w:rPr>
    </w:lvl>
    <w:lvl w:ilvl="2" w:tplc="2928270C">
      <w:start w:val="1"/>
      <w:numFmt w:val="lowerRoman"/>
      <w:lvlText w:val="%3"/>
      <w:lvlJc w:val="left"/>
      <w:pPr>
        <w:ind w:left="2027"/>
      </w:pPr>
      <w:rPr>
        <w:rFonts w:ascii="Calibri" w:eastAsia="Times New Roman" w:hAnsi="Calibri" w:cs="Calibri"/>
        <w:b w:val="0"/>
        <w:i w:val="0"/>
        <w:strike w:val="0"/>
        <w:dstrike w:val="0"/>
        <w:color w:val="000000"/>
        <w:sz w:val="20"/>
        <w:szCs w:val="20"/>
        <w:u w:val="none" w:color="000000"/>
        <w:vertAlign w:val="baseline"/>
      </w:rPr>
    </w:lvl>
    <w:lvl w:ilvl="3" w:tplc="4C328AC2">
      <w:start w:val="1"/>
      <w:numFmt w:val="decimal"/>
      <w:lvlText w:val="%4"/>
      <w:lvlJc w:val="left"/>
      <w:pPr>
        <w:ind w:left="2747"/>
      </w:pPr>
      <w:rPr>
        <w:rFonts w:ascii="Calibri" w:eastAsia="Times New Roman" w:hAnsi="Calibri" w:cs="Calibri"/>
        <w:b w:val="0"/>
        <w:i w:val="0"/>
        <w:strike w:val="0"/>
        <w:dstrike w:val="0"/>
        <w:color w:val="000000"/>
        <w:sz w:val="20"/>
        <w:szCs w:val="20"/>
        <w:u w:val="none" w:color="000000"/>
        <w:vertAlign w:val="baseline"/>
      </w:rPr>
    </w:lvl>
    <w:lvl w:ilvl="4" w:tplc="A2B0B8D0">
      <w:start w:val="1"/>
      <w:numFmt w:val="lowerLetter"/>
      <w:lvlText w:val="%5"/>
      <w:lvlJc w:val="left"/>
      <w:pPr>
        <w:ind w:left="3467"/>
      </w:pPr>
      <w:rPr>
        <w:rFonts w:ascii="Calibri" w:eastAsia="Times New Roman" w:hAnsi="Calibri" w:cs="Calibri"/>
        <w:b w:val="0"/>
        <w:i w:val="0"/>
        <w:strike w:val="0"/>
        <w:dstrike w:val="0"/>
        <w:color w:val="000000"/>
        <w:sz w:val="20"/>
        <w:szCs w:val="20"/>
        <w:u w:val="none" w:color="000000"/>
        <w:vertAlign w:val="baseline"/>
      </w:rPr>
    </w:lvl>
    <w:lvl w:ilvl="5" w:tplc="90267CA2">
      <w:start w:val="1"/>
      <w:numFmt w:val="lowerRoman"/>
      <w:lvlText w:val="%6"/>
      <w:lvlJc w:val="left"/>
      <w:pPr>
        <w:ind w:left="4187"/>
      </w:pPr>
      <w:rPr>
        <w:rFonts w:ascii="Calibri" w:eastAsia="Times New Roman" w:hAnsi="Calibri" w:cs="Calibri"/>
        <w:b w:val="0"/>
        <w:i w:val="0"/>
        <w:strike w:val="0"/>
        <w:dstrike w:val="0"/>
        <w:color w:val="000000"/>
        <w:sz w:val="20"/>
        <w:szCs w:val="20"/>
        <w:u w:val="none" w:color="000000"/>
        <w:vertAlign w:val="baseline"/>
      </w:rPr>
    </w:lvl>
    <w:lvl w:ilvl="6" w:tplc="EC923FC6">
      <w:start w:val="1"/>
      <w:numFmt w:val="decimal"/>
      <w:lvlText w:val="%7"/>
      <w:lvlJc w:val="left"/>
      <w:pPr>
        <w:ind w:left="4907"/>
      </w:pPr>
      <w:rPr>
        <w:rFonts w:ascii="Calibri" w:eastAsia="Times New Roman" w:hAnsi="Calibri" w:cs="Calibri"/>
        <w:b w:val="0"/>
        <w:i w:val="0"/>
        <w:strike w:val="0"/>
        <w:dstrike w:val="0"/>
        <w:color w:val="000000"/>
        <w:sz w:val="20"/>
        <w:szCs w:val="20"/>
        <w:u w:val="none" w:color="000000"/>
        <w:vertAlign w:val="baseline"/>
      </w:rPr>
    </w:lvl>
    <w:lvl w:ilvl="7" w:tplc="FEC6AC48">
      <w:start w:val="1"/>
      <w:numFmt w:val="lowerLetter"/>
      <w:lvlText w:val="%8"/>
      <w:lvlJc w:val="left"/>
      <w:pPr>
        <w:ind w:left="5627"/>
      </w:pPr>
      <w:rPr>
        <w:rFonts w:ascii="Calibri" w:eastAsia="Times New Roman" w:hAnsi="Calibri" w:cs="Calibri"/>
        <w:b w:val="0"/>
        <w:i w:val="0"/>
        <w:strike w:val="0"/>
        <w:dstrike w:val="0"/>
        <w:color w:val="000000"/>
        <w:sz w:val="20"/>
        <w:szCs w:val="20"/>
        <w:u w:val="none" w:color="000000"/>
        <w:vertAlign w:val="baseline"/>
      </w:rPr>
    </w:lvl>
    <w:lvl w:ilvl="8" w:tplc="E0781E7E">
      <w:start w:val="1"/>
      <w:numFmt w:val="lowerRoman"/>
      <w:lvlText w:val="%9"/>
      <w:lvlJc w:val="left"/>
      <w:pPr>
        <w:ind w:left="6347"/>
      </w:pPr>
      <w:rPr>
        <w:rFonts w:ascii="Calibri" w:eastAsia="Times New Roman" w:hAnsi="Calibri" w:cs="Calibri"/>
        <w:b w:val="0"/>
        <w:i w:val="0"/>
        <w:strike w:val="0"/>
        <w:dstrike w:val="0"/>
        <w:color w:val="000000"/>
        <w:sz w:val="20"/>
        <w:szCs w:val="20"/>
        <w:u w:val="none" w:color="000000"/>
        <w:vertAlign w:val="baseline"/>
      </w:rPr>
    </w:lvl>
  </w:abstractNum>
  <w:abstractNum w:abstractNumId="6" w15:restartNumberingAfterBreak="0">
    <w:nsid w:val="1AFE29D0"/>
    <w:multiLevelType w:val="hybridMultilevel"/>
    <w:tmpl w:val="BA143AFC"/>
    <w:lvl w:ilvl="0" w:tplc="85B27386">
      <w:start w:val="34"/>
      <w:numFmt w:val="decimal"/>
      <w:lvlText w:val="%1."/>
      <w:lvlJc w:val="left"/>
      <w:pPr>
        <w:ind w:left="180" w:hanging="18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1E54BD"/>
    <w:multiLevelType w:val="multilevel"/>
    <w:tmpl w:val="100858B2"/>
    <w:lvl w:ilvl="0">
      <w:start w:val="1"/>
      <w:numFmt w:val="decimal"/>
      <w:lvlText w:val="(%1)"/>
      <w:lvlJc w:val="left"/>
      <w:pPr>
        <w:tabs>
          <w:tab w:val="num" w:pos="644"/>
        </w:tabs>
        <w:ind w:left="0" w:firstLine="284"/>
      </w:pPr>
      <w:rPr>
        <w:rFonts w:ascii="Times New Roman" w:hAnsi="Times New Roman" w:cs="Times New Roman" w:hint="default"/>
        <w:b w:val="0"/>
        <w:bCs w:val="0"/>
        <w:i w:val="0"/>
        <w:iCs w:val="0"/>
        <w:sz w:val="22"/>
        <w:szCs w:val="22"/>
        <w:vertAlign w:val="baseline"/>
      </w:rPr>
    </w:lvl>
    <w:lvl w:ilvl="1">
      <w:start w:val="3"/>
      <w:numFmt w:val="lowerLetter"/>
      <w:lvlText w:val="%2)"/>
      <w:lvlJc w:val="left"/>
      <w:pPr>
        <w:tabs>
          <w:tab w:val="num" w:pos="360"/>
        </w:tabs>
        <w:ind w:left="357" w:hanging="357"/>
      </w:pPr>
      <w:rPr>
        <w:rFonts w:ascii="Times New Roman" w:hAnsi="Times New Roman" w:cs="Times New Roman" w:hint="default"/>
        <w:b w:val="0"/>
        <w:bCs w:val="0"/>
        <w:i w:val="0"/>
        <w:iCs w:val="0"/>
        <w:strike w:val="0"/>
        <w:dstrike w:val="0"/>
        <w:sz w:val="22"/>
        <w:szCs w:val="22"/>
        <w:vertAlign w:val="baseline"/>
      </w:rPr>
    </w:lvl>
    <w:lvl w:ilvl="2">
      <w:start w:val="22"/>
      <w:numFmt w:val="decimal"/>
      <w:lvlText w:val="%3."/>
      <w:lvlJc w:val="left"/>
      <w:pPr>
        <w:tabs>
          <w:tab w:val="num" w:pos="502"/>
        </w:tabs>
        <w:ind w:left="502"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C4F465B"/>
    <w:multiLevelType w:val="hybridMultilevel"/>
    <w:tmpl w:val="A8009BD4"/>
    <w:lvl w:ilvl="0" w:tplc="8E68BCD8">
      <w:start w:val="1"/>
      <w:numFmt w:val="lowerLetter"/>
      <w:lvlText w:val="%1)"/>
      <w:lvlJc w:val="left"/>
      <w:pPr>
        <w:ind w:left="283"/>
      </w:pPr>
      <w:rPr>
        <w:rFonts w:ascii="Calibri" w:eastAsia="Times New Roman" w:hAnsi="Calibri" w:cs="Calibri"/>
        <w:b w:val="0"/>
        <w:i w:val="0"/>
        <w:strike w:val="0"/>
        <w:dstrike w:val="0"/>
        <w:color w:val="000000"/>
        <w:sz w:val="20"/>
        <w:szCs w:val="20"/>
        <w:u w:val="none" w:color="000000"/>
        <w:vertAlign w:val="baseline"/>
      </w:rPr>
    </w:lvl>
    <w:lvl w:ilvl="1" w:tplc="5E80BBD0">
      <w:start w:val="4"/>
      <w:numFmt w:val="decimal"/>
      <w:lvlText w:val="(%2)"/>
      <w:lvlJc w:val="left"/>
      <w:pPr>
        <w:ind w:left="720"/>
      </w:pPr>
      <w:rPr>
        <w:rFonts w:ascii="Calibri" w:eastAsia="Times New Roman" w:hAnsi="Calibri" w:cs="Calibri"/>
        <w:b w:val="0"/>
        <w:i w:val="0"/>
        <w:strike w:val="0"/>
        <w:dstrike w:val="0"/>
        <w:color w:val="000000"/>
        <w:sz w:val="20"/>
        <w:szCs w:val="20"/>
        <w:u w:val="none" w:color="000000"/>
        <w:vertAlign w:val="baseline"/>
      </w:rPr>
    </w:lvl>
    <w:lvl w:ilvl="2" w:tplc="98906822">
      <w:start w:val="1"/>
      <w:numFmt w:val="lowerRoman"/>
      <w:lvlText w:val="%3"/>
      <w:lvlJc w:val="left"/>
      <w:pPr>
        <w:ind w:left="1307"/>
      </w:pPr>
      <w:rPr>
        <w:rFonts w:ascii="Calibri" w:eastAsia="Times New Roman" w:hAnsi="Calibri" w:cs="Calibri"/>
        <w:b w:val="0"/>
        <w:i w:val="0"/>
        <w:strike w:val="0"/>
        <w:dstrike w:val="0"/>
        <w:color w:val="000000"/>
        <w:sz w:val="20"/>
        <w:szCs w:val="20"/>
        <w:u w:val="none" w:color="000000"/>
        <w:vertAlign w:val="baseline"/>
      </w:rPr>
    </w:lvl>
    <w:lvl w:ilvl="3" w:tplc="3C06098C">
      <w:start w:val="1"/>
      <w:numFmt w:val="decimal"/>
      <w:lvlText w:val="%4"/>
      <w:lvlJc w:val="left"/>
      <w:pPr>
        <w:ind w:left="2027"/>
      </w:pPr>
      <w:rPr>
        <w:rFonts w:ascii="Calibri" w:eastAsia="Times New Roman" w:hAnsi="Calibri" w:cs="Calibri"/>
        <w:b w:val="0"/>
        <w:i w:val="0"/>
        <w:strike w:val="0"/>
        <w:dstrike w:val="0"/>
        <w:color w:val="000000"/>
        <w:sz w:val="20"/>
        <w:szCs w:val="20"/>
        <w:u w:val="none" w:color="000000"/>
        <w:vertAlign w:val="baseline"/>
      </w:rPr>
    </w:lvl>
    <w:lvl w:ilvl="4" w:tplc="B3900FDC">
      <w:start w:val="1"/>
      <w:numFmt w:val="lowerLetter"/>
      <w:lvlText w:val="%5"/>
      <w:lvlJc w:val="left"/>
      <w:pPr>
        <w:ind w:left="2747"/>
      </w:pPr>
      <w:rPr>
        <w:rFonts w:ascii="Calibri" w:eastAsia="Times New Roman" w:hAnsi="Calibri" w:cs="Calibri"/>
        <w:b w:val="0"/>
        <w:i w:val="0"/>
        <w:strike w:val="0"/>
        <w:dstrike w:val="0"/>
        <w:color w:val="000000"/>
        <w:sz w:val="20"/>
        <w:szCs w:val="20"/>
        <w:u w:val="none" w:color="000000"/>
        <w:vertAlign w:val="baseline"/>
      </w:rPr>
    </w:lvl>
    <w:lvl w:ilvl="5" w:tplc="D968F46A">
      <w:start w:val="1"/>
      <w:numFmt w:val="lowerRoman"/>
      <w:lvlText w:val="%6"/>
      <w:lvlJc w:val="left"/>
      <w:pPr>
        <w:ind w:left="3467"/>
      </w:pPr>
      <w:rPr>
        <w:rFonts w:ascii="Calibri" w:eastAsia="Times New Roman" w:hAnsi="Calibri" w:cs="Calibri"/>
        <w:b w:val="0"/>
        <w:i w:val="0"/>
        <w:strike w:val="0"/>
        <w:dstrike w:val="0"/>
        <w:color w:val="000000"/>
        <w:sz w:val="20"/>
        <w:szCs w:val="20"/>
        <w:u w:val="none" w:color="000000"/>
        <w:vertAlign w:val="baseline"/>
      </w:rPr>
    </w:lvl>
    <w:lvl w:ilvl="6" w:tplc="0772205A">
      <w:start w:val="1"/>
      <w:numFmt w:val="decimal"/>
      <w:lvlText w:val="%7"/>
      <w:lvlJc w:val="left"/>
      <w:pPr>
        <w:ind w:left="4187"/>
      </w:pPr>
      <w:rPr>
        <w:rFonts w:ascii="Calibri" w:eastAsia="Times New Roman" w:hAnsi="Calibri" w:cs="Calibri"/>
        <w:b w:val="0"/>
        <w:i w:val="0"/>
        <w:strike w:val="0"/>
        <w:dstrike w:val="0"/>
        <w:color w:val="000000"/>
        <w:sz w:val="20"/>
        <w:szCs w:val="20"/>
        <w:u w:val="none" w:color="000000"/>
        <w:vertAlign w:val="baseline"/>
      </w:rPr>
    </w:lvl>
    <w:lvl w:ilvl="7" w:tplc="5DC4A9D0">
      <w:start w:val="1"/>
      <w:numFmt w:val="lowerLetter"/>
      <w:lvlText w:val="%8"/>
      <w:lvlJc w:val="left"/>
      <w:pPr>
        <w:ind w:left="4907"/>
      </w:pPr>
      <w:rPr>
        <w:rFonts w:ascii="Calibri" w:eastAsia="Times New Roman" w:hAnsi="Calibri" w:cs="Calibri"/>
        <w:b w:val="0"/>
        <w:i w:val="0"/>
        <w:strike w:val="0"/>
        <w:dstrike w:val="0"/>
        <w:color w:val="000000"/>
        <w:sz w:val="20"/>
        <w:szCs w:val="20"/>
        <w:u w:val="none" w:color="000000"/>
        <w:vertAlign w:val="baseline"/>
      </w:rPr>
    </w:lvl>
    <w:lvl w:ilvl="8" w:tplc="25EE7600">
      <w:start w:val="1"/>
      <w:numFmt w:val="lowerRoman"/>
      <w:lvlText w:val="%9"/>
      <w:lvlJc w:val="left"/>
      <w:pPr>
        <w:ind w:left="5627"/>
      </w:pPr>
      <w:rPr>
        <w:rFonts w:ascii="Calibri" w:eastAsia="Times New Roman" w:hAnsi="Calibri" w:cs="Calibri"/>
        <w:b w:val="0"/>
        <w:i w:val="0"/>
        <w:strike w:val="0"/>
        <w:dstrike w:val="0"/>
        <w:color w:val="000000"/>
        <w:sz w:val="20"/>
        <w:szCs w:val="20"/>
        <w:u w:val="none" w:color="000000"/>
        <w:vertAlign w:val="baseline"/>
      </w:rPr>
    </w:lvl>
  </w:abstractNum>
  <w:abstractNum w:abstractNumId="9" w15:restartNumberingAfterBreak="0">
    <w:nsid w:val="1E5F492E"/>
    <w:multiLevelType w:val="multilevel"/>
    <w:tmpl w:val="E8D85194"/>
    <w:lvl w:ilvl="0">
      <w:start w:val="1"/>
      <w:numFmt w:val="decimal"/>
      <w:lvlText w:val="(%1)"/>
      <w:lvlJc w:val="left"/>
      <w:pPr>
        <w:tabs>
          <w:tab w:val="num" w:pos="644"/>
        </w:tabs>
        <w:ind w:firstLine="284"/>
      </w:pPr>
      <w:rPr>
        <w:rFonts w:ascii="Times New Roman" w:hAnsi="Times New Roman" w:cs="Times New Roman" w:hint="default"/>
        <w:b w:val="0"/>
        <w:bCs w:val="0"/>
        <w:i w:val="0"/>
        <w:iCs w:val="0"/>
        <w:sz w:val="22"/>
        <w:szCs w:val="22"/>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trike w:val="0"/>
        <w:dstrike w:val="0"/>
        <w:sz w:val="22"/>
        <w:szCs w:val="22"/>
        <w:vertAlign w:val="baseline"/>
      </w:rPr>
    </w:lvl>
    <w:lvl w:ilvl="2">
      <w:start w:val="1"/>
      <w:numFmt w:val="decimal"/>
      <w:lvlText w:val="%3."/>
      <w:lvlJc w:val="left"/>
      <w:pPr>
        <w:tabs>
          <w:tab w:val="num" w:pos="502"/>
        </w:tabs>
        <w:ind w:left="502"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20424AC"/>
    <w:multiLevelType w:val="hybridMultilevel"/>
    <w:tmpl w:val="19AE87CE"/>
    <w:lvl w:ilvl="0" w:tplc="179282A4">
      <w:start w:val="35"/>
      <w:numFmt w:val="decimal"/>
      <w:lvlText w:val="%1."/>
      <w:lvlJc w:val="left"/>
      <w:pPr>
        <w:ind w:left="180" w:hanging="18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5767E1"/>
    <w:multiLevelType w:val="multilevel"/>
    <w:tmpl w:val="16283B36"/>
    <w:lvl w:ilvl="0">
      <w:start w:val="1"/>
      <w:numFmt w:val="decimal"/>
      <w:lvlText w:val="%1."/>
      <w:lvlJc w:val="left"/>
      <w:pPr>
        <w:ind w:left="540" w:hanging="540"/>
      </w:pPr>
      <w:rPr>
        <w:rFonts w:cs="Times New Roman" w:hint="default"/>
        <w:color w:val="FF0000"/>
      </w:rPr>
    </w:lvl>
    <w:lvl w:ilvl="1">
      <w:start w:val="3"/>
      <w:numFmt w:val="decimal"/>
      <w:lvlText w:val="%1.%2."/>
      <w:lvlJc w:val="left"/>
      <w:pPr>
        <w:ind w:left="540" w:hanging="540"/>
      </w:pPr>
      <w:rPr>
        <w:rFonts w:cs="Times New Roman" w:hint="default"/>
        <w:color w:val="FF0000"/>
      </w:rPr>
    </w:lvl>
    <w:lvl w:ilvl="2">
      <w:start w:val="1"/>
      <w:numFmt w:val="decimal"/>
      <w:lvlText w:val="%1.%2.%3."/>
      <w:lvlJc w:val="left"/>
      <w:pPr>
        <w:ind w:left="720" w:hanging="720"/>
      </w:pPr>
      <w:rPr>
        <w:rFonts w:cs="Times New Roman" w:hint="default"/>
        <w:color w:val="FF0000"/>
      </w:rPr>
    </w:lvl>
    <w:lvl w:ilvl="3">
      <w:start w:val="1"/>
      <w:numFmt w:val="lowerLetter"/>
      <w:lvlText w:val="%4)"/>
      <w:lvlJc w:val="left"/>
      <w:pPr>
        <w:ind w:left="1003" w:hanging="720"/>
      </w:pPr>
      <w:rPr>
        <w:rFonts w:ascii="Times New Roman" w:eastAsia="Times New Roman" w:hAnsi="Times New Roman" w:cs="Times New Roman" w:hint="default"/>
        <w:color w:val="auto"/>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12" w15:restartNumberingAfterBreak="0">
    <w:nsid w:val="23E00B42"/>
    <w:multiLevelType w:val="hybridMultilevel"/>
    <w:tmpl w:val="A6B84AB2"/>
    <w:lvl w:ilvl="0" w:tplc="BBAAF60A">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3" w15:restartNumberingAfterBreak="0">
    <w:nsid w:val="24285B25"/>
    <w:multiLevelType w:val="hybridMultilevel"/>
    <w:tmpl w:val="B27CC17A"/>
    <w:lvl w:ilvl="0" w:tplc="747E9840">
      <w:start w:val="31"/>
      <w:numFmt w:val="decimal"/>
      <w:lvlText w:val="%1."/>
      <w:lvlJc w:val="left"/>
      <w:pPr>
        <w:ind w:left="180" w:hanging="1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70C311D"/>
    <w:multiLevelType w:val="hybridMultilevel"/>
    <w:tmpl w:val="DB0C1FB4"/>
    <w:lvl w:ilvl="0" w:tplc="95A8C748">
      <w:start w:val="4"/>
      <w:numFmt w:val="decimal"/>
      <w:lvlText w:val="(%1)"/>
      <w:lvlJc w:val="left"/>
      <w:pPr>
        <w:ind w:left="360" w:hanging="360"/>
      </w:pPr>
      <w:rPr>
        <w:rFonts w:cs="Times New Roman" w:hint="default"/>
        <w:color w:val="auto"/>
      </w:rPr>
    </w:lvl>
    <w:lvl w:ilvl="1" w:tplc="041B0019">
      <w:start w:val="1"/>
      <w:numFmt w:val="lowerLetter"/>
      <w:lvlText w:val="%2."/>
      <w:lvlJc w:val="left"/>
      <w:pPr>
        <w:ind w:left="1080" w:hanging="360"/>
      </w:pPr>
      <w:rPr>
        <w:rFonts w:cs="Times New Roman"/>
      </w:rPr>
    </w:lvl>
    <w:lvl w:ilvl="2" w:tplc="405442D4">
      <w:start w:val="26"/>
      <w:numFmt w:val="decimal"/>
      <w:lvlText w:val="%3."/>
      <w:lvlJc w:val="left"/>
      <w:pPr>
        <w:ind w:left="464" w:hanging="180"/>
      </w:pPr>
      <w:rPr>
        <w:rFonts w:cs="Times New Roman" w:hint="default"/>
      </w:rPr>
    </w:lvl>
    <w:lvl w:ilvl="3" w:tplc="041B000F">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27CD2BE0"/>
    <w:multiLevelType w:val="multilevel"/>
    <w:tmpl w:val="4948DB6C"/>
    <w:lvl w:ilvl="0">
      <w:start w:val="1"/>
      <w:numFmt w:val="decimal"/>
      <w:lvlText w:val="(%1)"/>
      <w:lvlJc w:val="left"/>
      <w:pPr>
        <w:tabs>
          <w:tab w:val="num" w:pos="644"/>
        </w:tabs>
        <w:ind w:firstLine="284"/>
      </w:pPr>
      <w:rPr>
        <w:rFonts w:ascii="Times New Roman" w:hAnsi="Times New Roman" w:cs="Times New Roman" w:hint="default"/>
        <w:b w:val="0"/>
        <w:i w:val="0"/>
        <w:sz w:val="22"/>
        <w:szCs w:val="22"/>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i w:val="0"/>
        <w:sz w:val="22"/>
        <w:szCs w:val="22"/>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28C3041A"/>
    <w:multiLevelType w:val="hybridMultilevel"/>
    <w:tmpl w:val="0B8A2B56"/>
    <w:lvl w:ilvl="0" w:tplc="F2FE969C">
      <w:start w:val="1"/>
      <w:numFmt w:val="lowerLetter"/>
      <w:lvlText w:val="%1)"/>
      <w:lvlJc w:val="left"/>
      <w:pPr>
        <w:ind w:left="283"/>
      </w:pPr>
      <w:rPr>
        <w:rFonts w:ascii="Calibri" w:eastAsia="Times New Roman" w:hAnsi="Calibri" w:cs="Calibri"/>
        <w:b w:val="0"/>
        <w:i w:val="0"/>
        <w:strike w:val="0"/>
        <w:dstrike w:val="0"/>
        <w:color w:val="000000"/>
        <w:sz w:val="20"/>
        <w:szCs w:val="20"/>
        <w:u w:val="none" w:color="000000"/>
        <w:vertAlign w:val="baseline"/>
      </w:rPr>
    </w:lvl>
    <w:lvl w:ilvl="1" w:tplc="6C50D086">
      <w:start w:val="3"/>
      <w:numFmt w:val="decimal"/>
      <w:lvlText w:val="(%2)"/>
      <w:lvlJc w:val="left"/>
      <w:rPr>
        <w:rFonts w:ascii="Calibri" w:eastAsia="Times New Roman" w:hAnsi="Calibri" w:cs="Calibri"/>
        <w:b w:val="0"/>
        <w:i w:val="0"/>
        <w:strike w:val="0"/>
        <w:dstrike w:val="0"/>
        <w:color w:val="000000"/>
        <w:sz w:val="20"/>
        <w:szCs w:val="20"/>
        <w:u w:val="none" w:color="000000"/>
        <w:vertAlign w:val="baseline"/>
      </w:rPr>
    </w:lvl>
    <w:lvl w:ilvl="2" w:tplc="32A2C63E">
      <w:start w:val="1"/>
      <w:numFmt w:val="lowerRoman"/>
      <w:lvlText w:val="%3"/>
      <w:lvlJc w:val="left"/>
      <w:pPr>
        <w:ind w:left="1307"/>
      </w:pPr>
      <w:rPr>
        <w:rFonts w:ascii="Calibri" w:eastAsia="Times New Roman" w:hAnsi="Calibri" w:cs="Calibri"/>
        <w:b w:val="0"/>
        <w:i w:val="0"/>
        <w:strike w:val="0"/>
        <w:dstrike w:val="0"/>
        <w:color w:val="000000"/>
        <w:sz w:val="20"/>
        <w:szCs w:val="20"/>
        <w:u w:val="none" w:color="000000"/>
        <w:vertAlign w:val="baseline"/>
      </w:rPr>
    </w:lvl>
    <w:lvl w:ilvl="3" w:tplc="D58ABD04">
      <w:start w:val="1"/>
      <w:numFmt w:val="decimal"/>
      <w:lvlText w:val="%4"/>
      <w:lvlJc w:val="left"/>
      <w:pPr>
        <w:ind w:left="2027"/>
      </w:pPr>
      <w:rPr>
        <w:rFonts w:ascii="Calibri" w:eastAsia="Times New Roman" w:hAnsi="Calibri" w:cs="Calibri"/>
        <w:b w:val="0"/>
        <w:i w:val="0"/>
        <w:strike w:val="0"/>
        <w:dstrike w:val="0"/>
        <w:color w:val="000000"/>
        <w:sz w:val="20"/>
        <w:szCs w:val="20"/>
        <w:u w:val="none" w:color="000000"/>
        <w:vertAlign w:val="baseline"/>
      </w:rPr>
    </w:lvl>
    <w:lvl w:ilvl="4" w:tplc="E29275AC">
      <w:start w:val="1"/>
      <w:numFmt w:val="lowerLetter"/>
      <w:lvlText w:val="%5"/>
      <w:lvlJc w:val="left"/>
      <w:pPr>
        <w:ind w:left="2747"/>
      </w:pPr>
      <w:rPr>
        <w:rFonts w:ascii="Calibri" w:eastAsia="Times New Roman" w:hAnsi="Calibri" w:cs="Calibri"/>
        <w:b w:val="0"/>
        <w:i w:val="0"/>
        <w:strike w:val="0"/>
        <w:dstrike w:val="0"/>
        <w:color w:val="000000"/>
        <w:sz w:val="20"/>
        <w:szCs w:val="20"/>
        <w:u w:val="none" w:color="000000"/>
        <w:vertAlign w:val="baseline"/>
      </w:rPr>
    </w:lvl>
    <w:lvl w:ilvl="5" w:tplc="BC161342">
      <w:start w:val="1"/>
      <w:numFmt w:val="lowerRoman"/>
      <w:lvlText w:val="%6"/>
      <w:lvlJc w:val="left"/>
      <w:pPr>
        <w:ind w:left="3467"/>
      </w:pPr>
      <w:rPr>
        <w:rFonts w:ascii="Calibri" w:eastAsia="Times New Roman" w:hAnsi="Calibri" w:cs="Calibri"/>
        <w:b w:val="0"/>
        <w:i w:val="0"/>
        <w:strike w:val="0"/>
        <w:dstrike w:val="0"/>
        <w:color w:val="000000"/>
        <w:sz w:val="20"/>
        <w:szCs w:val="20"/>
        <w:u w:val="none" w:color="000000"/>
        <w:vertAlign w:val="baseline"/>
      </w:rPr>
    </w:lvl>
    <w:lvl w:ilvl="6" w:tplc="0852A834">
      <w:start w:val="1"/>
      <w:numFmt w:val="decimal"/>
      <w:lvlText w:val="%7"/>
      <w:lvlJc w:val="left"/>
      <w:pPr>
        <w:ind w:left="4187"/>
      </w:pPr>
      <w:rPr>
        <w:rFonts w:ascii="Calibri" w:eastAsia="Times New Roman" w:hAnsi="Calibri" w:cs="Calibri"/>
        <w:b w:val="0"/>
        <w:i w:val="0"/>
        <w:strike w:val="0"/>
        <w:dstrike w:val="0"/>
        <w:color w:val="000000"/>
        <w:sz w:val="20"/>
        <w:szCs w:val="20"/>
        <w:u w:val="none" w:color="000000"/>
        <w:vertAlign w:val="baseline"/>
      </w:rPr>
    </w:lvl>
    <w:lvl w:ilvl="7" w:tplc="4F724BF6">
      <w:start w:val="1"/>
      <w:numFmt w:val="lowerLetter"/>
      <w:lvlText w:val="%8"/>
      <w:lvlJc w:val="left"/>
      <w:pPr>
        <w:ind w:left="4907"/>
      </w:pPr>
      <w:rPr>
        <w:rFonts w:ascii="Calibri" w:eastAsia="Times New Roman" w:hAnsi="Calibri" w:cs="Calibri"/>
        <w:b w:val="0"/>
        <w:i w:val="0"/>
        <w:strike w:val="0"/>
        <w:dstrike w:val="0"/>
        <w:color w:val="000000"/>
        <w:sz w:val="20"/>
        <w:szCs w:val="20"/>
        <w:u w:val="none" w:color="000000"/>
        <w:vertAlign w:val="baseline"/>
      </w:rPr>
    </w:lvl>
    <w:lvl w:ilvl="8" w:tplc="6CEC377E">
      <w:start w:val="1"/>
      <w:numFmt w:val="lowerRoman"/>
      <w:lvlText w:val="%9"/>
      <w:lvlJc w:val="left"/>
      <w:pPr>
        <w:ind w:left="5627"/>
      </w:pPr>
      <w:rPr>
        <w:rFonts w:ascii="Calibri" w:eastAsia="Times New Roman" w:hAnsi="Calibri" w:cs="Calibri"/>
        <w:b w:val="0"/>
        <w:i w:val="0"/>
        <w:strike w:val="0"/>
        <w:dstrike w:val="0"/>
        <w:color w:val="000000"/>
        <w:sz w:val="20"/>
        <w:szCs w:val="20"/>
        <w:u w:val="none" w:color="000000"/>
        <w:vertAlign w:val="baseline"/>
      </w:rPr>
    </w:lvl>
  </w:abstractNum>
  <w:abstractNum w:abstractNumId="17" w15:restartNumberingAfterBreak="0">
    <w:nsid w:val="2971111C"/>
    <w:multiLevelType w:val="hybridMultilevel"/>
    <w:tmpl w:val="09EA94E6"/>
    <w:lvl w:ilvl="0" w:tplc="8682B1BE">
      <w:start w:val="4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BD71A44"/>
    <w:multiLevelType w:val="multilevel"/>
    <w:tmpl w:val="301CF854"/>
    <w:lvl w:ilvl="0">
      <w:start w:val="1"/>
      <w:numFmt w:val="decimal"/>
      <w:lvlText w:val="%1"/>
      <w:lvlJc w:val="left"/>
      <w:pPr>
        <w:ind w:left="360" w:hanging="360"/>
      </w:pPr>
      <w:rPr>
        <w:rFonts w:cs="Times New Roman" w:hint="default"/>
        <w:color w:val="000000"/>
      </w:rPr>
    </w:lvl>
    <w:lvl w:ilvl="1">
      <w:start w:val="1"/>
      <w:numFmt w:val="decimal"/>
      <w:lvlText w:val="%2.3."/>
      <w:lvlJc w:val="left"/>
      <w:pPr>
        <w:ind w:left="360" w:hanging="360"/>
      </w:pPr>
      <w:rPr>
        <w:rFonts w:cs="Times New Roman" w:hint="default"/>
        <w:color w:val="000000"/>
      </w:rPr>
    </w:lvl>
    <w:lvl w:ilvl="2">
      <w:start w:val="1"/>
      <w:numFmt w:val="none"/>
      <w:lvlText w:val="1.3.2."/>
      <w:lvlJc w:val="left"/>
      <w:pPr>
        <w:ind w:left="720" w:hanging="720"/>
      </w:pPr>
      <w:rPr>
        <w:rFonts w:cs="Times New Roman" w:hint="default"/>
        <w:color w:val="000000"/>
      </w:rPr>
    </w:lvl>
    <w:lvl w:ilvl="3">
      <w:start w:val="1"/>
      <w:numFmt w:val="lowerLetter"/>
      <w:lvlText w:val="%4)"/>
      <w:lvlJc w:val="left"/>
      <w:pPr>
        <w:ind w:left="720" w:hanging="72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9" w15:restartNumberingAfterBreak="0">
    <w:nsid w:val="3A103523"/>
    <w:multiLevelType w:val="hybridMultilevel"/>
    <w:tmpl w:val="9F620E18"/>
    <w:lvl w:ilvl="0" w:tplc="041B0017">
      <w:start w:val="1"/>
      <w:numFmt w:val="lowerLetter"/>
      <w:lvlText w:val="%1)"/>
      <w:lvlJc w:val="left"/>
      <w:pPr>
        <w:tabs>
          <w:tab w:val="num" w:pos="1493"/>
        </w:tabs>
        <w:ind w:left="1493" w:hanging="360"/>
      </w:pPr>
      <w:rPr>
        <w:rFonts w:cs="Times New Roman" w:hint="default"/>
      </w:rPr>
    </w:lvl>
    <w:lvl w:ilvl="1" w:tplc="CFB85CC0">
      <w:start w:val="1"/>
      <w:numFmt w:val="decimal"/>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2933"/>
        </w:tabs>
        <w:ind w:left="2933" w:hanging="180"/>
      </w:pPr>
      <w:rPr>
        <w:rFonts w:cs="Times New Roman"/>
      </w:rPr>
    </w:lvl>
    <w:lvl w:ilvl="3" w:tplc="0409000F" w:tentative="1">
      <w:start w:val="1"/>
      <w:numFmt w:val="decimal"/>
      <w:lvlText w:val="%4."/>
      <w:lvlJc w:val="left"/>
      <w:pPr>
        <w:tabs>
          <w:tab w:val="num" w:pos="3653"/>
        </w:tabs>
        <w:ind w:left="3653" w:hanging="360"/>
      </w:pPr>
      <w:rPr>
        <w:rFonts w:cs="Times New Roman"/>
      </w:rPr>
    </w:lvl>
    <w:lvl w:ilvl="4" w:tplc="04090019" w:tentative="1">
      <w:start w:val="1"/>
      <w:numFmt w:val="lowerLetter"/>
      <w:lvlText w:val="%5."/>
      <w:lvlJc w:val="left"/>
      <w:pPr>
        <w:tabs>
          <w:tab w:val="num" w:pos="4373"/>
        </w:tabs>
        <w:ind w:left="4373" w:hanging="360"/>
      </w:pPr>
      <w:rPr>
        <w:rFonts w:cs="Times New Roman"/>
      </w:rPr>
    </w:lvl>
    <w:lvl w:ilvl="5" w:tplc="0409001B" w:tentative="1">
      <w:start w:val="1"/>
      <w:numFmt w:val="lowerRoman"/>
      <w:lvlText w:val="%6."/>
      <w:lvlJc w:val="right"/>
      <w:pPr>
        <w:tabs>
          <w:tab w:val="num" w:pos="5093"/>
        </w:tabs>
        <w:ind w:left="5093" w:hanging="180"/>
      </w:pPr>
      <w:rPr>
        <w:rFonts w:cs="Times New Roman"/>
      </w:rPr>
    </w:lvl>
    <w:lvl w:ilvl="6" w:tplc="0409000F" w:tentative="1">
      <w:start w:val="1"/>
      <w:numFmt w:val="decimal"/>
      <w:lvlText w:val="%7."/>
      <w:lvlJc w:val="left"/>
      <w:pPr>
        <w:tabs>
          <w:tab w:val="num" w:pos="5813"/>
        </w:tabs>
        <w:ind w:left="5813" w:hanging="360"/>
      </w:pPr>
      <w:rPr>
        <w:rFonts w:cs="Times New Roman"/>
      </w:rPr>
    </w:lvl>
    <w:lvl w:ilvl="7" w:tplc="04090019" w:tentative="1">
      <w:start w:val="1"/>
      <w:numFmt w:val="lowerLetter"/>
      <w:lvlText w:val="%8."/>
      <w:lvlJc w:val="left"/>
      <w:pPr>
        <w:tabs>
          <w:tab w:val="num" w:pos="6533"/>
        </w:tabs>
        <w:ind w:left="6533" w:hanging="360"/>
      </w:pPr>
      <w:rPr>
        <w:rFonts w:cs="Times New Roman"/>
      </w:rPr>
    </w:lvl>
    <w:lvl w:ilvl="8" w:tplc="0409001B" w:tentative="1">
      <w:start w:val="1"/>
      <w:numFmt w:val="lowerRoman"/>
      <w:lvlText w:val="%9."/>
      <w:lvlJc w:val="right"/>
      <w:pPr>
        <w:tabs>
          <w:tab w:val="num" w:pos="7253"/>
        </w:tabs>
        <w:ind w:left="7253" w:hanging="180"/>
      </w:pPr>
      <w:rPr>
        <w:rFonts w:cs="Times New Roman"/>
      </w:rPr>
    </w:lvl>
  </w:abstractNum>
  <w:abstractNum w:abstractNumId="20" w15:restartNumberingAfterBreak="0">
    <w:nsid w:val="3CCD422A"/>
    <w:multiLevelType w:val="multilevel"/>
    <w:tmpl w:val="EC647FFE"/>
    <w:lvl w:ilvl="0">
      <w:start w:val="1"/>
      <w:numFmt w:val="decimal"/>
      <w:lvlText w:val="%1."/>
      <w:lvlJc w:val="left"/>
      <w:pPr>
        <w:ind w:left="540" w:hanging="540"/>
      </w:pPr>
      <w:rPr>
        <w:rFonts w:cs="Times New Roman" w:hint="default"/>
        <w:color w:val="auto"/>
      </w:rPr>
    </w:lvl>
    <w:lvl w:ilvl="1">
      <w:start w:val="3"/>
      <w:numFmt w:val="decimal"/>
      <w:lvlText w:val="%1.%2."/>
      <w:lvlJc w:val="left"/>
      <w:pPr>
        <w:ind w:left="540" w:hanging="540"/>
      </w:pPr>
      <w:rPr>
        <w:rFonts w:cs="Times New Roman" w:hint="default"/>
        <w:color w:val="FF000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21" w15:restartNumberingAfterBreak="0">
    <w:nsid w:val="3D244E92"/>
    <w:multiLevelType w:val="hybridMultilevel"/>
    <w:tmpl w:val="0DAA8B5C"/>
    <w:lvl w:ilvl="0" w:tplc="1264F4C4">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ED4B87"/>
    <w:multiLevelType w:val="hybridMultilevel"/>
    <w:tmpl w:val="786C6C7C"/>
    <w:lvl w:ilvl="0" w:tplc="5D18F36A">
      <w:start w:val="1"/>
      <w:numFmt w:val="lowerLetter"/>
      <w:lvlText w:val="%1)"/>
      <w:lvlJc w:val="left"/>
      <w:pPr>
        <w:ind w:left="283"/>
      </w:pPr>
      <w:rPr>
        <w:rFonts w:ascii="Calibri" w:eastAsia="Times New Roman" w:hAnsi="Calibri" w:cs="Calibri"/>
        <w:b w:val="0"/>
        <w:i w:val="0"/>
        <w:strike w:val="0"/>
        <w:dstrike w:val="0"/>
        <w:color w:val="000000"/>
        <w:sz w:val="20"/>
        <w:szCs w:val="20"/>
        <w:u w:val="none" w:color="000000"/>
        <w:vertAlign w:val="baseline"/>
      </w:rPr>
    </w:lvl>
    <w:lvl w:ilvl="1" w:tplc="E6141186">
      <w:start w:val="6"/>
      <w:numFmt w:val="decimal"/>
      <w:lvlText w:val="(%2)"/>
      <w:lvlJc w:val="left"/>
      <w:pPr>
        <w:ind w:left="180"/>
      </w:pPr>
      <w:rPr>
        <w:rFonts w:ascii="Calibri" w:eastAsia="Times New Roman" w:hAnsi="Calibri" w:cs="Calibri"/>
        <w:b w:val="0"/>
        <w:i w:val="0"/>
        <w:strike w:val="0"/>
        <w:dstrike w:val="0"/>
        <w:color w:val="000000"/>
        <w:sz w:val="20"/>
        <w:szCs w:val="20"/>
        <w:u w:val="none" w:color="000000"/>
        <w:vertAlign w:val="baseline"/>
      </w:rPr>
    </w:lvl>
    <w:lvl w:ilvl="2" w:tplc="A98E39DC">
      <w:start w:val="1"/>
      <w:numFmt w:val="lowerRoman"/>
      <w:lvlText w:val="%3"/>
      <w:lvlJc w:val="left"/>
      <w:pPr>
        <w:ind w:left="1307"/>
      </w:pPr>
      <w:rPr>
        <w:rFonts w:ascii="Calibri" w:eastAsia="Times New Roman" w:hAnsi="Calibri" w:cs="Calibri"/>
        <w:b w:val="0"/>
        <w:i w:val="0"/>
        <w:strike w:val="0"/>
        <w:dstrike w:val="0"/>
        <w:color w:val="000000"/>
        <w:sz w:val="20"/>
        <w:szCs w:val="20"/>
        <w:u w:val="none" w:color="000000"/>
        <w:vertAlign w:val="baseline"/>
      </w:rPr>
    </w:lvl>
    <w:lvl w:ilvl="3" w:tplc="FCC6BAF6">
      <w:start w:val="1"/>
      <w:numFmt w:val="decimal"/>
      <w:lvlText w:val="%4"/>
      <w:lvlJc w:val="left"/>
      <w:pPr>
        <w:ind w:left="2027"/>
      </w:pPr>
      <w:rPr>
        <w:rFonts w:ascii="Calibri" w:eastAsia="Times New Roman" w:hAnsi="Calibri" w:cs="Calibri"/>
        <w:b w:val="0"/>
        <w:i w:val="0"/>
        <w:strike w:val="0"/>
        <w:dstrike w:val="0"/>
        <w:color w:val="000000"/>
        <w:sz w:val="20"/>
        <w:szCs w:val="20"/>
        <w:u w:val="none" w:color="000000"/>
        <w:vertAlign w:val="baseline"/>
      </w:rPr>
    </w:lvl>
    <w:lvl w:ilvl="4" w:tplc="DF208FF4">
      <w:start w:val="1"/>
      <w:numFmt w:val="lowerLetter"/>
      <w:lvlText w:val="%5"/>
      <w:lvlJc w:val="left"/>
      <w:pPr>
        <w:ind w:left="2747"/>
      </w:pPr>
      <w:rPr>
        <w:rFonts w:ascii="Calibri" w:eastAsia="Times New Roman" w:hAnsi="Calibri" w:cs="Calibri"/>
        <w:b w:val="0"/>
        <w:i w:val="0"/>
        <w:strike w:val="0"/>
        <w:dstrike w:val="0"/>
        <w:color w:val="000000"/>
        <w:sz w:val="20"/>
        <w:szCs w:val="20"/>
        <w:u w:val="none" w:color="000000"/>
        <w:vertAlign w:val="baseline"/>
      </w:rPr>
    </w:lvl>
    <w:lvl w:ilvl="5" w:tplc="10D8A334">
      <w:start w:val="1"/>
      <w:numFmt w:val="lowerRoman"/>
      <w:lvlText w:val="%6"/>
      <w:lvlJc w:val="left"/>
      <w:pPr>
        <w:ind w:left="3467"/>
      </w:pPr>
      <w:rPr>
        <w:rFonts w:ascii="Calibri" w:eastAsia="Times New Roman" w:hAnsi="Calibri" w:cs="Calibri"/>
        <w:b w:val="0"/>
        <w:i w:val="0"/>
        <w:strike w:val="0"/>
        <w:dstrike w:val="0"/>
        <w:color w:val="000000"/>
        <w:sz w:val="20"/>
        <w:szCs w:val="20"/>
        <w:u w:val="none" w:color="000000"/>
        <w:vertAlign w:val="baseline"/>
      </w:rPr>
    </w:lvl>
    <w:lvl w:ilvl="6" w:tplc="8B0006E2">
      <w:start w:val="1"/>
      <w:numFmt w:val="decimal"/>
      <w:lvlText w:val="%7"/>
      <w:lvlJc w:val="left"/>
      <w:pPr>
        <w:ind w:left="4187"/>
      </w:pPr>
      <w:rPr>
        <w:rFonts w:ascii="Calibri" w:eastAsia="Times New Roman" w:hAnsi="Calibri" w:cs="Calibri"/>
        <w:b w:val="0"/>
        <w:i w:val="0"/>
        <w:strike w:val="0"/>
        <w:dstrike w:val="0"/>
        <w:color w:val="000000"/>
        <w:sz w:val="20"/>
        <w:szCs w:val="20"/>
        <w:u w:val="none" w:color="000000"/>
        <w:vertAlign w:val="baseline"/>
      </w:rPr>
    </w:lvl>
    <w:lvl w:ilvl="7" w:tplc="8154EABA">
      <w:start w:val="1"/>
      <w:numFmt w:val="lowerLetter"/>
      <w:lvlText w:val="%8"/>
      <w:lvlJc w:val="left"/>
      <w:pPr>
        <w:ind w:left="4907"/>
      </w:pPr>
      <w:rPr>
        <w:rFonts w:ascii="Calibri" w:eastAsia="Times New Roman" w:hAnsi="Calibri" w:cs="Calibri"/>
        <w:b w:val="0"/>
        <w:i w:val="0"/>
        <w:strike w:val="0"/>
        <w:dstrike w:val="0"/>
        <w:color w:val="000000"/>
        <w:sz w:val="20"/>
        <w:szCs w:val="20"/>
        <w:u w:val="none" w:color="000000"/>
        <w:vertAlign w:val="baseline"/>
      </w:rPr>
    </w:lvl>
    <w:lvl w:ilvl="8" w:tplc="92DEF978">
      <w:start w:val="1"/>
      <w:numFmt w:val="lowerRoman"/>
      <w:lvlText w:val="%9"/>
      <w:lvlJc w:val="left"/>
      <w:pPr>
        <w:ind w:left="5627"/>
      </w:pPr>
      <w:rPr>
        <w:rFonts w:ascii="Calibri" w:eastAsia="Times New Roman" w:hAnsi="Calibri" w:cs="Calibri"/>
        <w:b w:val="0"/>
        <w:i w:val="0"/>
        <w:strike w:val="0"/>
        <w:dstrike w:val="0"/>
        <w:color w:val="000000"/>
        <w:sz w:val="20"/>
        <w:szCs w:val="20"/>
        <w:u w:val="none" w:color="000000"/>
        <w:vertAlign w:val="baseline"/>
      </w:rPr>
    </w:lvl>
  </w:abstractNum>
  <w:abstractNum w:abstractNumId="23" w15:restartNumberingAfterBreak="0">
    <w:nsid w:val="3F3517ED"/>
    <w:multiLevelType w:val="hybridMultilevel"/>
    <w:tmpl w:val="39EC85EC"/>
    <w:lvl w:ilvl="0" w:tplc="181C6F0E">
      <w:start w:val="1"/>
      <w:numFmt w:val="decimal"/>
      <w:lvlText w:val="(%1)"/>
      <w:lvlJc w:val="left"/>
      <w:rPr>
        <w:rFonts w:ascii="Calibri" w:eastAsia="Times New Roman" w:hAnsi="Calibri" w:cs="Calibri"/>
        <w:b w:val="0"/>
        <w:i w:val="0"/>
        <w:strike w:val="0"/>
        <w:dstrike w:val="0"/>
        <w:color w:val="000000"/>
        <w:sz w:val="20"/>
        <w:szCs w:val="20"/>
        <w:u w:val="none" w:color="000000"/>
        <w:vertAlign w:val="baseline"/>
      </w:rPr>
    </w:lvl>
    <w:lvl w:ilvl="1" w:tplc="0C509BB8">
      <w:start w:val="1"/>
      <w:numFmt w:val="lowerLetter"/>
      <w:lvlText w:val="%2"/>
      <w:lvlJc w:val="left"/>
      <w:pPr>
        <w:ind w:left="1307"/>
      </w:pPr>
      <w:rPr>
        <w:rFonts w:ascii="Calibri" w:eastAsia="Times New Roman" w:hAnsi="Calibri" w:cs="Calibri"/>
        <w:b w:val="0"/>
        <w:i w:val="0"/>
        <w:strike w:val="0"/>
        <w:dstrike w:val="0"/>
        <w:color w:val="000000"/>
        <w:sz w:val="20"/>
        <w:szCs w:val="20"/>
        <w:u w:val="none" w:color="000000"/>
        <w:vertAlign w:val="baseline"/>
      </w:rPr>
    </w:lvl>
    <w:lvl w:ilvl="2" w:tplc="841CB2F8">
      <w:start w:val="1"/>
      <w:numFmt w:val="lowerRoman"/>
      <w:lvlText w:val="%3"/>
      <w:lvlJc w:val="left"/>
      <w:pPr>
        <w:ind w:left="2027"/>
      </w:pPr>
      <w:rPr>
        <w:rFonts w:ascii="Calibri" w:eastAsia="Times New Roman" w:hAnsi="Calibri" w:cs="Calibri"/>
        <w:b w:val="0"/>
        <w:i w:val="0"/>
        <w:strike w:val="0"/>
        <w:dstrike w:val="0"/>
        <w:color w:val="000000"/>
        <w:sz w:val="20"/>
        <w:szCs w:val="20"/>
        <w:u w:val="none" w:color="000000"/>
        <w:vertAlign w:val="baseline"/>
      </w:rPr>
    </w:lvl>
    <w:lvl w:ilvl="3" w:tplc="577A5CE0">
      <w:start w:val="1"/>
      <w:numFmt w:val="decimal"/>
      <w:lvlText w:val="%4"/>
      <w:lvlJc w:val="left"/>
      <w:pPr>
        <w:ind w:left="2747"/>
      </w:pPr>
      <w:rPr>
        <w:rFonts w:ascii="Calibri" w:eastAsia="Times New Roman" w:hAnsi="Calibri" w:cs="Calibri"/>
        <w:b w:val="0"/>
        <w:i w:val="0"/>
        <w:strike w:val="0"/>
        <w:dstrike w:val="0"/>
        <w:color w:val="000000"/>
        <w:sz w:val="20"/>
        <w:szCs w:val="20"/>
        <w:u w:val="none" w:color="000000"/>
        <w:vertAlign w:val="baseline"/>
      </w:rPr>
    </w:lvl>
    <w:lvl w:ilvl="4" w:tplc="8402AB32">
      <w:start w:val="1"/>
      <w:numFmt w:val="lowerLetter"/>
      <w:lvlText w:val="%5"/>
      <w:lvlJc w:val="left"/>
      <w:pPr>
        <w:ind w:left="3467"/>
      </w:pPr>
      <w:rPr>
        <w:rFonts w:ascii="Calibri" w:eastAsia="Times New Roman" w:hAnsi="Calibri" w:cs="Calibri"/>
        <w:b w:val="0"/>
        <w:i w:val="0"/>
        <w:strike w:val="0"/>
        <w:dstrike w:val="0"/>
        <w:color w:val="000000"/>
        <w:sz w:val="20"/>
        <w:szCs w:val="20"/>
        <w:u w:val="none" w:color="000000"/>
        <w:vertAlign w:val="baseline"/>
      </w:rPr>
    </w:lvl>
    <w:lvl w:ilvl="5" w:tplc="2994582E">
      <w:start w:val="1"/>
      <w:numFmt w:val="lowerRoman"/>
      <w:lvlText w:val="%6"/>
      <w:lvlJc w:val="left"/>
      <w:pPr>
        <w:ind w:left="4187"/>
      </w:pPr>
      <w:rPr>
        <w:rFonts w:ascii="Calibri" w:eastAsia="Times New Roman" w:hAnsi="Calibri" w:cs="Calibri"/>
        <w:b w:val="0"/>
        <w:i w:val="0"/>
        <w:strike w:val="0"/>
        <w:dstrike w:val="0"/>
        <w:color w:val="000000"/>
        <w:sz w:val="20"/>
        <w:szCs w:val="20"/>
        <w:u w:val="none" w:color="000000"/>
        <w:vertAlign w:val="baseline"/>
      </w:rPr>
    </w:lvl>
    <w:lvl w:ilvl="6" w:tplc="3708883C">
      <w:start w:val="1"/>
      <w:numFmt w:val="decimal"/>
      <w:lvlText w:val="%7"/>
      <w:lvlJc w:val="left"/>
      <w:pPr>
        <w:ind w:left="4907"/>
      </w:pPr>
      <w:rPr>
        <w:rFonts w:ascii="Calibri" w:eastAsia="Times New Roman" w:hAnsi="Calibri" w:cs="Calibri"/>
        <w:b w:val="0"/>
        <w:i w:val="0"/>
        <w:strike w:val="0"/>
        <w:dstrike w:val="0"/>
        <w:color w:val="000000"/>
        <w:sz w:val="20"/>
        <w:szCs w:val="20"/>
        <w:u w:val="none" w:color="000000"/>
        <w:vertAlign w:val="baseline"/>
      </w:rPr>
    </w:lvl>
    <w:lvl w:ilvl="7" w:tplc="DBD878A6">
      <w:start w:val="1"/>
      <w:numFmt w:val="lowerLetter"/>
      <w:lvlText w:val="%8"/>
      <w:lvlJc w:val="left"/>
      <w:pPr>
        <w:ind w:left="5627"/>
      </w:pPr>
      <w:rPr>
        <w:rFonts w:ascii="Calibri" w:eastAsia="Times New Roman" w:hAnsi="Calibri" w:cs="Calibri"/>
        <w:b w:val="0"/>
        <w:i w:val="0"/>
        <w:strike w:val="0"/>
        <w:dstrike w:val="0"/>
        <w:color w:val="000000"/>
        <w:sz w:val="20"/>
        <w:szCs w:val="20"/>
        <w:u w:val="none" w:color="000000"/>
        <w:vertAlign w:val="baseline"/>
      </w:rPr>
    </w:lvl>
    <w:lvl w:ilvl="8" w:tplc="F58A35BA">
      <w:start w:val="1"/>
      <w:numFmt w:val="lowerRoman"/>
      <w:lvlText w:val="%9"/>
      <w:lvlJc w:val="left"/>
      <w:pPr>
        <w:ind w:left="6347"/>
      </w:pPr>
      <w:rPr>
        <w:rFonts w:ascii="Calibri" w:eastAsia="Times New Roman" w:hAnsi="Calibri" w:cs="Calibri"/>
        <w:b w:val="0"/>
        <w:i w:val="0"/>
        <w:strike w:val="0"/>
        <w:dstrike w:val="0"/>
        <w:color w:val="000000"/>
        <w:sz w:val="20"/>
        <w:szCs w:val="20"/>
        <w:u w:val="none" w:color="000000"/>
        <w:vertAlign w:val="baseline"/>
      </w:rPr>
    </w:lvl>
  </w:abstractNum>
  <w:abstractNum w:abstractNumId="24" w15:restartNumberingAfterBreak="0">
    <w:nsid w:val="42EA55EC"/>
    <w:multiLevelType w:val="hybridMultilevel"/>
    <w:tmpl w:val="F4E6D00C"/>
    <w:lvl w:ilvl="0" w:tplc="F21A6062">
      <w:start w:val="1"/>
      <w:numFmt w:val="decimal"/>
      <w:lvlText w:val="(%1)"/>
      <w:lvlJc w:val="left"/>
      <w:rPr>
        <w:rFonts w:ascii="Calibri" w:eastAsia="Times New Roman" w:hAnsi="Calibri" w:cs="Calibri"/>
        <w:b w:val="0"/>
        <w:i w:val="0"/>
        <w:strike w:val="0"/>
        <w:dstrike w:val="0"/>
        <w:color w:val="000000"/>
        <w:sz w:val="20"/>
        <w:szCs w:val="20"/>
        <w:u w:val="none" w:color="000000"/>
        <w:vertAlign w:val="baseline"/>
      </w:rPr>
    </w:lvl>
    <w:lvl w:ilvl="1" w:tplc="0D6AF640">
      <w:start w:val="1"/>
      <w:numFmt w:val="lowerLetter"/>
      <w:lvlText w:val="%2"/>
      <w:lvlJc w:val="left"/>
      <w:pPr>
        <w:ind w:left="1307"/>
      </w:pPr>
      <w:rPr>
        <w:rFonts w:ascii="Calibri" w:eastAsia="Times New Roman" w:hAnsi="Calibri" w:cs="Calibri"/>
        <w:b w:val="0"/>
        <w:i w:val="0"/>
        <w:strike w:val="0"/>
        <w:dstrike w:val="0"/>
        <w:color w:val="000000"/>
        <w:sz w:val="20"/>
        <w:szCs w:val="20"/>
        <w:u w:val="none" w:color="000000"/>
        <w:vertAlign w:val="baseline"/>
      </w:rPr>
    </w:lvl>
    <w:lvl w:ilvl="2" w:tplc="9506ABF2">
      <w:start w:val="1"/>
      <w:numFmt w:val="lowerRoman"/>
      <w:lvlText w:val="%3"/>
      <w:lvlJc w:val="left"/>
      <w:pPr>
        <w:ind w:left="2027"/>
      </w:pPr>
      <w:rPr>
        <w:rFonts w:ascii="Calibri" w:eastAsia="Times New Roman" w:hAnsi="Calibri" w:cs="Calibri"/>
        <w:b w:val="0"/>
        <w:i w:val="0"/>
        <w:strike w:val="0"/>
        <w:dstrike w:val="0"/>
        <w:color w:val="000000"/>
        <w:sz w:val="20"/>
        <w:szCs w:val="20"/>
        <w:u w:val="none" w:color="000000"/>
        <w:vertAlign w:val="baseline"/>
      </w:rPr>
    </w:lvl>
    <w:lvl w:ilvl="3" w:tplc="10C4ADD2">
      <w:start w:val="1"/>
      <w:numFmt w:val="decimal"/>
      <w:lvlText w:val="%4"/>
      <w:lvlJc w:val="left"/>
      <w:pPr>
        <w:ind w:left="2747"/>
      </w:pPr>
      <w:rPr>
        <w:rFonts w:ascii="Calibri" w:eastAsia="Times New Roman" w:hAnsi="Calibri" w:cs="Calibri"/>
        <w:b w:val="0"/>
        <w:i w:val="0"/>
        <w:strike w:val="0"/>
        <w:dstrike w:val="0"/>
        <w:color w:val="000000"/>
        <w:sz w:val="20"/>
        <w:szCs w:val="20"/>
        <w:u w:val="none" w:color="000000"/>
        <w:vertAlign w:val="baseline"/>
      </w:rPr>
    </w:lvl>
    <w:lvl w:ilvl="4" w:tplc="EB2454BA">
      <w:start w:val="1"/>
      <w:numFmt w:val="lowerLetter"/>
      <w:lvlText w:val="%5"/>
      <w:lvlJc w:val="left"/>
      <w:pPr>
        <w:ind w:left="3467"/>
      </w:pPr>
      <w:rPr>
        <w:rFonts w:ascii="Calibri" w:eastAsia="Times New Roman" w:hAnsi="Calibri" w:cs="Calibri"/>
        <w:b w:val="0"/>
        <w:i w:val="0"/>
        <w:strike w:val="0"/>
        <w:dstrike w:val="0"/>
        <w:color w:val="000000"/>
        <w:sz w:val="20"/>
        <w:szCs w:val="20"/>
        <w:u w:val="none" w:color="000000"/>
        <w:vertAlign w:val="baseline"/>
      </w:rPr>
    </w:lvl>
    <w:lvl w:ilvl="5" w:tplc="F52AF6E6">
      <w:start w:val="1"/>
      <w:numFmt w:val="lowerRoman"/>
      <w:lvlText w:val="%6"/>
      <w:lvlJc w:val="left"/>
      <w:pPr>
        <w:ind w:left="4187"/>
      </w:pPr>
      <w:rPr>
        <w:rFonts w:ascii="Calibri" w:eastAsia="Times New Roman" w:hAnsi="Calibri" w:cs="Calibri"/>
        <w:b w:val="0"/>
        <w:i w:val="0"/>
        <w:strike w:val="0"/>
        <w:dstrike w:val="0"/>
        <w:color w:val="000000"/>
        <w:sz w:val="20"/>
        <w:szCs w:val="20"/>
        <w:u w:val="none" w:color="000000"/>
        <w:vertAlign w:val="baseline"/>
      </w:rPr>
    </w:lvl>
    <w:lvl w:ilvl="6" w:tplc="872C024C">
      <w:start w:val="1"/>
      <w:numFmt w:val="decimal"/>
      <w:lvlText w:val="%7"/>
      <w:lvlJc w:val="left"/>
      <w:pPr>
        <w:ind w:left="4907"/>
      </w:pPr>
      <w:rPr>
        <w:rFonts w:ascii="Calibri" w:eastAsia="Times New Roman" w:hAnsi="Calibri" w:cs="Calibri"/>
        <w:b w:val="0"/>
        <w:i w:val="0"/>
        <w:strike w:val="0"/>
        <w:dstrike w:val="0"/>
        <w:color w:val="000000"/>
        <w:sz w:val="20"/>
        <w:szCs w:val="20"/>
        <w:u w:val="none" w:color="000000"/>
        <w:vertAlign w:val="baseline"/>
      </w:rPr>
    </w:lvl>
    <w:lvl w:ilvl="7" w:tplc="6310C42C">
      <w:start w:val="1"/>
      <w:numFmt w:val="lowerLetter"/>
      <w:lvlText w:val="%8"/>
      <w:lvlJc w:val="left"/>
      <w:pPr>
        <w:ind w:left="5627"/>
      </w:pPr>
      <w:rPr>
        <w:rFonts w:ascii="Calibri" w:eastAsia="Times New Roman" w:hAnsi="Calibri" w:cs="Calibri"/>
        <w:b w:val="0"/>
        <w:i w:val="0"/>
        <w:strike w:val="0"/>
        <w:dstrike w:val="0"/>
        <w:color w:val="000000"/>
        <w:sz w:val="20"/>
        <w:szCs w:val="20"/>
        <w:u w:val="none" w:color="000000"/>
        <w:vertAlign w:val="baseline"/>
      </w:rPr>
    </w:lvl>
    <w:lvl w:ilvl="8" w:tplc="78E8F8BE">
      <w:start w:val="1"/>
      <w:numFmt w:val="lowerRoman"/>
      <w:lvlText w:val="%9"/>
      <w:lvlJc w:val="left"/>
      <w:pPr>
        <w:ind w:left="6347"/>
      </w:pPr>
      <w:rPr>
        <w:rFonts w:ascii="Calibri" w:eastAsia="Times New Roman" w:hAnsi="Calibri" w:cs="Calibri"/>
        <w:b w:val="0"/>
        <w:i w:val="0"/>
        <w:strike w:val="0"/>
        <w:dstrike w:val="0"/>
        <w:color w:val="000000"/>
        <w:sz w:val="20"/>
        <w:szCs w:val="20"/>
        <w:u w:val="none" w:color="000000"/>
        <w:vertAlign w:val="baseline"/>
      </w:rPr>
    </w:lvl>
  </w:abstractNum>
  <w:abstractNum w:abstractNumId="25" w15:restartNumberingAfterBreak="0">
    <w:nsid w:val="447037D6"/>
    <w:multiLevelType w:val="hybridMultilevel"/>
    <w:tmpl w:val="9158735A"/>
    <w:lvl w:ilvl="0" w:tplc="9FB8D63C">
      <w:start w:val="1"/>
      <w:numFmt w:val="lowerLetter"/>
      <w:lvlText w:val="%1)"/>
      <w:lvlJc w:val="left"/>
      <w:pPr>
        <w:ind w:left="283"/>
      </w:pPr>
      <w:rPr>
        <w:rFonts w:ascii="Calibri" w:eastAsia="Times New Roman" w:hAnsi="Calibri" w:cs="Calibri"/>
        <w:b w:val="0"/>
        <w:i w:val="0"/>
        <w:strike w:val="0"/>
        <w:dstrike w:val="0"/>
        <w:color w:val="000000"/>
        <w:sz w:val="20"/>
        <w:szCs w:val="20"/>
        <w:u w:val="none" w:color="000000"/>
        <w:vertAlign w:val="baseline"/>
      </w:rPr>
    </w:lvl>
    <w:lvl w:ilvl="1" w:tplc="61EE556C">
      <w:start w:val="3"/>
      <w:numFmt w:val="decimal"/>
      <w:lvlText w:val="(%2)"/>
      <w:lvlJc w:val="left"/>
      <w:pPr>
        <w:ind w:left="720"/>
      </w:pPr>
      <w:rPr>
        <w:rFonts w:ascii="Calibri" w:eastAsia="Times New Roman" w:hAnsi="Calibri" w:cs="Calibri"/>
        <w:b w:val="0"/>
        <w:i w:val="0"/>
        <w:strike w:val="0"/>
        <w:dstrike w:val="0"/>
        <w:color w:val="000000"/>
        <w:sz w:val="20"/>
        <w:szCs w:val="20"/>
        <w:u w:val="none" w:color="000000"/>
        <w:vertAlign w:val="baseline"/>
      </w:rPr>
    </w:lvl>
    <w:lvl w:ilvl="2" w:tplc="864A4C1E">
      <w:start w:val="1"/>
      <w:numFmt w:val="lowerRoman"/>
      <w:lvlText w:val="%3"/>
      <w:lvlJc w:val="left"/>
      <w:pPr>
        <w:ind w:left="1307"/>
      </w:pPr>
      <w:rPr>
        <w:rFonts w:ascii="Calibri" w:eastAsia="Times New Roman" w:hAnsi="Calibri" w:cs="Calibri"/>
        <w:b w:val="0"/>
        <w:i w:val="0"/>
        <w:strike w:val="0"/>
        <w:dstrike w:val="0"/>
        <w:color w:val="000000"/>
        <w:sz w:val="20"/>
        <w:szCs w:val="20"/>
        <w:u w:val="none" w:color="000000"/>
        <w:vertAlign w:val="baseline"/>
      </w:rPr>
    </w:lvl>
    <w:lvl w:ilvl="3" w:tplc="AA5E8C24">
      <w:start w:val="1"/>
      <w:numFmt w:val="decimal"/>
      <w:lvlText w:val="%4"/>
      <w:lvlJc w:val="left"/>
      <w:pPr>
        <w:ind w:left="2027"/>
      </w:pPr>
      <w:rPr>
        <w:rFonts w:ascii="Calibri" w:eastAsia="Times New Roman" w:hAnsi="Calibri" w:cs="Calibri"/>
        <w:b w:val="0"/>
        <w:i w:val="0"/>
        <w:strike w:val="0"/>
        <w:dstrike w:val="0"/>
        <w:color w:val="000000"/>
        <w:sz w:val="20"/>
        <w:szCs w:val="20"/>
        <w:u w:val="none" w:color="000000"/>
        <w:vertAlign w:val="baseline"/>
      </w:rPr>
    </w:lvl>
    <w:lvl w:ilvl="4" w:tplc="D6B8D594">
      <w:start w:val="1"/>
      <w:numFmt w:val="lowerLetter"/>
      <w:lvlText w:val="%5"/>
      <w:lvlJc w:val="left"/>
      <w:pPr>
        <w:ind w:left="2747"/>
      </w:pPr>
      <w:rPr>
        <w:rFonts w:ascii="Calibri" w:eastAsia="Times New Roman" w:hAnsi="Calibri" w:cs="Calibri"/>
        <w:b w:val="0"/>
        <w:i w:val="0"/>
        <w:strike w:val="0"/>
        <w:dstrike w:val="0"/>
        <w:color w:val="000000"/>
        <w:sz w:val="20"/>
        <w:szCs w:val="20"/>
        <w:u w:val="none" w:color="000000"/>
        <w:vertAlign w:val="baseline"/>
      </w:rPr>
    </w:lvl>
    <w:lvl w:ilvl="5" w:tplc="39A4BF60">
      <w:start w:val="1"/>
      <w:numFmt w:val="lowerRoman"/>
      <w:lvlText w:val="%6"/>
      <w:lvlJc w:val="left"/>
      <w:pPr>
        <w:ind w:left="3467"/>
      </w:pPr>
      <w:rPr>
        <w:rFonts w:ascii="Calibri" w:eastAsia="Times New Roman" w:hAnsi="Calibri" w:cs="Calibri"/>
        <w:b w:val="0"/>
        <w:i w:val="0"/>
        <w:strike w:val="0"/>
        <w:dstrike w:val="0"/>
        <w:color w:val="000000"/>
        <w:sz w:val="20"/>
        <w:szCs w:val="20"/>
        <w:u w:val="none" w:color="000000"/>
        <w:vertAlign w:val="baseline"/>
      </w:rPr>
    </w:lvl>
    <w:lvl w:ilvl="6" w:tplc="587AA1BE">
      <w:start w:val="1"/>
      <w:numFmt w:val="decimal"/>
      <w:lvlText w:val="%7"/>
      <w:lvlJc w:val="left"/>
      <w:pPr>
        <w:ind w:left="4187"/>
      </w:pPr>
      <w:rPr>
        <w:rFonts w:ascii="Calibri" w:eastAsia="Times New Roman" w:hAnsi="Calibri" w:cs="Calibri"/>
        <w:b w:val="0"/>
        <w:i w:val="0"/>
        <w:strike w:val="0"/>
        <w:dstrike w:val="0"/>
        <w:color w:val="000000"/>
        <w:sz w:val="20"/>
        <w:szCs w:val="20"/>
        <w:u w:val="none" w:color="000000"/>
        <w:vertAlign w:val="baseline"/>
      </w:rPr>
    </w:lvl>
    <w:lvl w:ilvl="7" w:tplc="9D902CF0">
      <w:start w:val="1"/>
      <w:numFmt w:val="lowerLetter"/>
      <w:lvlText w:val="%8"/>
      <w:lvlJc w:val="left"/>
      <w:pPr>
        <w:ind w:left="4907"/>
      </w:pPr>
      <w:rPr>
        <w:rFonts w:ascii="Calibri" w:eastAsia="Times New Roman" w:hAnsi="Calibri" w:cs="Calibri"/>
        <w:b w:val="0"/>
        <w:i w:val="0"/>
        <w:strike w:val="0"/>
        <w:dstrike w:val="0"/>
        <w:color w:val="000000"/>
        <w:sz w:val="20"/>
        <w:szCs w:val="20"/>
        <w:u w:val="none" w:color="000000"/>
        <w:vertAlign w:val="baseline"/>
      </w:rPr>
    </w:lvl>
    <w:lvl w:ilvl="8" w:tplc="515488C4">
      <w:start w:val="1"/>
      <w:numFmt w:val="lowerRoman"/>
      <w:lvlText w:val="%9"/>
      <w:lvlJc w:val="left"/>
      <w:pPr>
        <w:ind w:left="5627"/>
      </w:pPr>
      <w:rPr>
        <w:rFonts w:ascii="Calibri" w:eastAsia="Times New Roman" w:hAnsi="Calibri" w:cs="Calibri"/>
        <w:b w:val="0"/>
        <w:i w:val="0"/>
        <w:strike w:val="0"/>
        <w:dstrike w:val="0"/>
        <w:color w:val="000000"/>
        <w:sz w:val="20"/>
        <w:szCs w:val="20"/>
        <w:u w:val="none" w:color="000000"/>
        <w:vertAlign w:val="baseline"/>
      </w:rPr>
    </w:lvl>
  </w:abstractNum>
  <w:abstractNum w:abstractNumId="26" w15:restartNumberingAfterBreak="0">
    <w:nsid w:val="49934488"/>
    <w:multiLevelType w:val="hybridMultilevel"/>
    <w:tmpl w:val="F1CE0BB6"/>
    <w:lvl w:ilvl="0" w:tplc="CE8420FE">
      <w:start w:val="19"/>
      <w:numFmt w:val="decimal"/>
      <w:lvlText w:val="(%1)"/>
      <w:lvlJc w:val="left"/>
      <w:pPr>
        <w:ind w:left="570" w:hanging="390"/>
      </w:pPr>
      <w:rPr>
        <w:rFonts w:cs="Times New Roman" w:hint="default"/>
      </w:rPr>
    </w:lvl>
    <w:lvl w:ilvl="1" w:tplc="041B0019" w:tentative="1">
      <w:start w:val="1"/>
      <w:numFmt w:val="lowerLetter"/>
      <w:lvlText w:val="%2."/>
      <w:lvlJc w:val="left"/>
      <w:pPr>
        <w:ind w:left="1260" w:hanging="360"/>
      </w:pPr>
      <w:rPr>
        <w:rFonts w:cs="Times New Roman"/>
      </w:rPr>
    </w:lvl>
    <w:lvl w:ilvl="2" w:tplc="041B001B" w:tentative="1">
      <w:start w:val="1"/>
      <w:numFmt w:val="lowerRoman"/>
      <w:lvlText w:val="%3."/>
      <w:lvlJc w:val="right"/>
      <w:pPr>
        <w:ind w:left="1980" w:hanging="180"/>
      </w:pPr>
      <w:rPr>
        <w:rFonts w:cs="Times New Roman"/>
      </w:rPr>
    </w:lvl>
    <w:lvl w:ilvl="3" w:tplc="041B000F" w:tentative="1">
      <w:start w:val="1"/>
      <w:numFmt w:val="decimal"/>
      <w:lvlText w:val="%4."/>
      <w:lvlJc w:val="left"/>
      <w:pPr>
        <w:ind w:left="2700" w:hanging="360"/>
      </w:pPr>
      <w:rPr>
        <w:rFonts w:cs="Times New Roman"/>
      </w:rPr>
    </w:lvl>
    <w:lvl w:ilvl="4" w:tplc="041B0019" w:tentative="1">
      <w:start w:val="1"/>
      <w:numFmt w:val="lowerLetter"/>
      <w:lvlText w:val="%5."/>
      <w:lvlJc w:val="left"/>
      <w:pPr>
        <w:ind w:left="3420" w:hanging="360"/>
      </w:pPr>
      <w:rPr>
        <w:rFonts w:cs="Times New Roman"/>
      </w:rPr>
    </w:lvl>
    <w:lvl w:ilvl="5" w:tplc="041B001B" w:tentative="1">
      <w:start w:val="1"/>
      <w:numFmt w:val="lowerRoman"/>
      <w:lvlText w:val="%6."/>
      <w:lvlJc w:val="right"/>
      <w:pPr>
        <w:ind w:left="4140" w:hanging="180"/>
      </w:pPr>
      <w:rPr>
        <w:rFonts w:cs="Times New Roman"/>
      </w:rPr>
    </w:lvl>
    <w:lvl w:ilvl="6" w:tplc="041B000F" w:tentative="1">
      <w:start w:val="1"/>
      <w:numFmt w:val="decimal"/>
      <w:lvlText w:val="%7."/>
      <w:lvlJc w:val="left"/>
      <w:pPr>
        <w:ind w:left="4860" w:hanging="360"/>
      </w:pPr>
      <w:rPr>
        <w:rFonts w:cs="Times New Roman"/>
      </w:rPr>
    </w:lvl>
    <w:lvl w:ilvl="7" w:tplc="041B0019" w:tentative="1">
      <w:start w:val="1"/>
      <w:numFmt w:val="lowerLetter"/>
      <w:lvlText w:val="%8."/>
      <w:lvlJc w:val="left"/>
      <w:pPr>
        <w:ind w:left="5580" w:hanging="360"/>
      </w:pPr>
      <w:rPr>
        <w:rFonts w:cs="Times New Roman"/>
      </w:rPr>
    </w:lvl>
    <w:lvl w:ilvl="8" w:tplc="041B001B" w:tentative="1">
      <w:start w:val="1"/>
      <w:numFmt w:val="lowerRoman"/>
      <w:lvlText w:val="%9."/>
      <w:lvlJc w:val="right"/>
      <w:pPr>
        <w:ind w:left="6300" w:hanging="180"/>
      </w:pPr>
      <w:rPr>
        <w:rFonts w:cs="Times New Roman"/>
      </w:rPr>
    </w:lvl>
  </w:abstractNum>
  <w:abstractNum w:abstractNumId="27" w15:restartNumberingAfterBreak="0">
    <w:nsid w:val="4BF235B0"/>
    <w:multiLevelType w:val="hybridMultilevel"/>
    <w:tmpl w:val="3BB6075C"/>
    <w:lvl w:ilvl="0" w:tplc="FFFFFFFF">
      <w:start w:val="11"/>
      <w:numFmt w:val="decimal"/>
      <w:lvlText w:val="(%1)"/>
      <w:lvlJc w:val="left"/>
      <w:pPr>
        <w:ind w:left="360" w:hanging="360"/>
      </w:pPr>
      <w:rPr>
        <w:rFonts w:cs="Times New Roman" w:hint="default"/>
      </w:rPr>
    </w:lvl>
    <w:lvl w:ilvl="1" w:tplc="D7A8EEB6">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4C993BC1"/>
    <w:multiLevelType w:val="hybridMultilevel"/>
    <w:tmpl w:val="21260250"/>
    <w:lvl w:ilvl="0" w:tplc="26782A12">
      <w:start w:val="1"/>
      <w:numFmt w:val="decimal"/>
      <w:lvlText w:val="%1"/>
      <w:lvlJc w:val="left"/>
      <w:pPr>
        <w:ind w:left="360"/>
      </w:pPr>
      <w:rPr>
        <w:rFonts w:ascii="Calibri" w:eastAsia="Times New Roman" w:hAnsi="Calibri" w:cs="Calibri"/>
        <w:b w:val="0"/>
        <w:i w:val="0"/>
        <w:strike w:val="0"/>
        <w:dstrike w:val="0"/>
        <w:color w:val="000000"/>
        <w:sz w:val="20"/>
        <w:szCs w:val="20"/>
        <w:u w:val="none" w:color="000000"/>
        <w:vertAlign w:val="baseline"/>
      </w:rPr>
    </w:lvl>
    <w:lvl w:ilvl="1" w:tplc="4FC47A18">
      <w:start w:val="2"/>
      <w:numFmt w:val="decimal"/>
      <w:lvlText w:val="(%2)"/>
      <w:lvlJc w:val="left"/>
      <w:pPr>
        <w:ind w:left="360"/>
      </w:pPr>
      <w:rPr>
        <w:rFonts w:ascii="Calibri" w:eastAsia="Times New Roman" w:hAnsi="Calibri" w:cs="Calibri"/>
        <w:b w:val="0"/>
        <w:i w:val="0"/>
        <w:strike w:val="0"/>
        <w:dstrike w:val="0"/>
        <w:color w:val="000000"/>
        <w:sz w:val="20"/>
        <w:szCs w:val="20"/>
        <w:u w:val="none" w:color="000000"/>
        <w:vertAlign w:val="baseline"/>
      </w:rPr>
    </w:lvl>
    <w:lvl w:ilvl="2" w:tplc="50CE8134">
      <w:start w:val="1"/>
      <w:numFmt w:val="lowerRoman"/>
      <w:lvlText w:val="%3"/>
      <w:lvlJc w:val="left"/>
      <w:pPr>
        <w:ind w:left="1307"/>
      </w:pPr>
      <w:rPr>
        <w:rFonts w:ascii="Calibri" w:eastAsia="Times New Roman" w:hAnsi="Calibri" w:cs="Calibri"/>
        <w:b w:val="0"/>
        <w:i w:val="0"/>
        <w:strike w:val="0"/>
        <w:dstrike w:val="0"/>
        <w:color w:val="000000"/>
        <w:sz w:val="20"/>
        <w:szCs w:val="20"/>
        <w:u w:val="none" w:color="000000"/>
        <w:vertAlign w:val="baseline"/>
      </w:rPr>
    </w:lvl>
    <w:lvl w:ilvl="3" w:tplc="1A58F4DE">
      <w:start w:val="1"/>
      <w:numFmt w:val="decimal"/>
      <w:lvlText w:val="%4"/>
      <w:lvlJc w:val="left"/>
      <w:pPr>
        <w:ind w:left="2027"/>
      </w:pPr>
      <w:rPr>
        <w:rFonts w:ascii="Calibri" w:eastAsia="Times New Roman" w:hAnsi="Calibri" w:cs="Calibri"/>
        <w:b w:val="0"/>
        <w:i w:val="0"/>
        <w:strike w:val="0"/>
        <w:dstrike w:val="0"/>
        <w:color w:val="000000"/>
        <w:sz w:val="20"/>
        <w:szCs w:val="20"/>
        <w:u w:val="none" w:color="000000"/>
        <w:vertAlign w:val="baseline"/>
      </w:rPr>
    </w:lvl>
    <w:lvl w:ilvl="4" w:tplc="B098487A">
      <w:start w:val="1"/>
      <w:numFmt w:val="lowerLetter"/>
      <w:lvlText w:val="%5"/>
      <w:lvlJc w:val="left"/>
      <w:pPr>
        <w:ind w:left="2747"/>
      </w:pPr>
      <w:rPr>
        <w:rFonts w:ascii="Calibri" w:eastAsia="Times New Roman" w:hAnsi="Calibri" w:cs="Calibri"/>
        <w:b w:val="0"/>
        <w:i w:val="0"/>
        <w:strike w:val="0"/>
        <w:dstrike w:val="0"/>
        <w:color w:val="000000"/>
        <w:sz w:val="20"/>
        <w:szCs w:val="20"/>
        <w:u w:val="none" w:color="000000"/>
        <w:vertAlign w:val="baseline"/>
      </w:rPr>
    </w:lvl>
    <w:lvl w:ilvl="5" w:tplc="DABCE2D8">
      <w:start w:val="1"/>
      <w:numFmt w:val="lowerRoman"/>
      <w:lvlText w:val="%6"/>
      <w:lvlJc w:val="left"/>
      <w:pPr>
        <w:ind w:left="3467"/>
      </w:pPr>
      <w:rPr>
        <w:rFonts w:ascii="Calibri" w:eastAsia="Times New Roman" w:hAnsi="Calibri" w:cs="Calibri"/>
        <w:b w:val="0"/>
        <w:i w:val="0"/>
        <w:strike w:val="0"/>
        <w:dstrike w:val="0"/>
        <w:color w:val="000000"/>
        <w:sz w:val="20"/>
        <w:szCs w:val="20"/>
        <w:u w:val="none" w:color="000000"/>
        <w:vertAlign w:val="baseline"/>
      </w:rPr>
    </w:lvl>
    <w:lvl w:ilvl="6" w:tplc="31A4A5B0">
      <w:start w:val="1"/>
      <w:numFmt w:val="decimal"/>
      <w:lvlText w:val="%7"/>
      <w:lvlJc w:val="left"/>
      <w:pPr>
        <w:ind w:left="4187"/>
      </w:pPr>
      <w:rPr>
        <w:rFonts w:ascii="Calibri" w:eastAsia="Times New Roman" w:hAnsi="Calibri" w:cs="Calibri"/>
        <w:b w:val="0"/>
        <w:i w:val="0"/>
        <w:strike w:val="0"/>
        <w:dstrike w:val="0"/>
        <w:color w:val="000000"/>
        <w:sz w:val="20"/>
        <w:szCs w:val="20"/>
        <w:u w:val="none" w:color="000000"/>
        <w:vertAlign w:val="baseline"/>
      </w:rPr>
    </w:lvl>
    <w:lvl w:ilvl="7" w:tplc="D3E81432">
      <w:start w:val="1"/>
      <w:numFmt w:val="lowerLetter"/>
      <w:lvlText w:val="%8"/>
      <w:lvlJc w:val="left"/>
      <w:pPr>
        <w:ind w:left="4907"/>
      </w:pPr>
      <w:rPr>
        <w:rFonts w:ascii="Calibri" w:eastAsia="Times New Roman" w:hAnsi="Calibri" w:cs="Calibri"/>
        <w:b w:val="0"/>
        <w:i w:val="0"/>
        <w:strike w:val="0"/>
        <w:dstrike w:val="0"/>
        <w:color w:val="000000"/>
        <w:sz w:val="20"/>
        <w:szCs w:val="20"/>
        <w:u w:val="none" w:color="000000"/>
        <w:vertAlign w:val="baseline"/>
      </w:rPr>
    </w:lvl>
    <w:lvl w:ilvl="8" w:tplc="387C6B56">
      <w:start w:val="1"/>
      <w:numFmt w:val="lowerRoman"/>
      <w:lvlText w:val="%9"/>
      <w:lvlJc w:val="left"/>
      <w:pPr>
        <w:ind w:left="5627"/>
      </w:pPr>
      <w:rPr>
        <w:rFonts w:ascii="Calibri" w:eastAsia="Times New Roman" w:hAnsi="Calibri" w:cs="Calibri"/>
        <w:b w:val="0"/>
        <w:i w:val="0"/>
        <w:strike w:val="0"/>
        <w:dstrike w:val="0"/>
        <w:color w:val="000000"/>
        <w:sz w:val="20"/>
        <w:szCs w:val="20"/>
        <w:u w:val="none" w:color="000000"/>
        <w:vertAlign w:val="baseline"/>
      </w:rPr>
    </w:lvl>
  </w:abstractNum>
  <w:abstractNum w:abstractNumId="29" w15:restartNumberingAfterBreak="0">
    <w:nsid w:val="4E6121BA"/>
    <w:multiLevelType w:val="multilevel"/>
    <w:tmpl w:val="217AA3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strike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4B14C46"/>
    <w:multiLevelType w:val="multilevel"/>
    <w:tmpl w:val="0B3EA852"/>
    <w:lvl w:ilvl="0">
      <w:start w:val="4"/>
      <w:numFmt w:val="decimal"/>
      <w:lvlText w:val="(%1)"/>
      <w:lvlJc w:val="left"/>
      <w:pPr>
        <w:tabs>
          <w:tab w:val="num" w:pos="644"/>
        </w:tabs>
        <w:ind w:firstLine="284"/>
      </w:pPr>
      <w:rPr>
        <w:rFonts w:ascii="Times New Roman" w:hAnsi="Times New Roman" w:cs="Times New Roman" w:hint="default"/>
        <w:b w:val="0"/>
        <w:bCs w:val="0"/>
        <w:i w:val="0"/>
        <w:iCs w:val="0"/>
        <w:sz w:val="22"/>
        <w:szCs w:val="22"/>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trike w:val="0"/>
        <w:dstrike w:val="0"/>
        <w:sz w:val="22"/>
        <w:szCs w:val="22"/>
        <w:vertAlign w:val="baseline"/>
      </w:rPr>
    </w:lvl>
    <w:lvl w:ilvl="2">
      <w:start w:val="37"/>
      <w:numFmt w:val="decimal"/>
      <w:lvlText w:val="%3."/>
      <w:lvlJc w:val="left"/>
      <w:pPr>
        <w:tabs>
          <w:tab w:val="num" w:pos="644"/>
        </w:tabs>
        <w:ind w:left="644"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5CFC6ABC"/>
    <w:multiLevelType w:val="hybridMultilevel"/>
    <w:tmpl w:val="7E305CCA"/>
    <w:lvl w:ilvl="0" w:tplc="D7A8EEB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DD90C8D"/>
    <w:multiLevelType w:val="multilevel"/>
    <w:tmpl w:val="9D707D92"/>
    <w:lvl w:ilvl="0">
      <w:start w:val="1"/>
      <w:numFmt w:val="decimal"/>
      <w:lvlText w:val="(%1)"/>
      <w:lvlJc w:val="left"/>
      <w:pPr>
        <w:tabs>
          <w:tab w:val="num" w:pos="644"/>
        </w:tabs>
        <w:ind w:firstLine="284"/>
      </w:pPr>
      <w:rPr>
        <w:rFonts w:ascii="Times New Roman" w:hAnsi="Times New Roman" w:cs="Times New Roman" w:hint="default"/>
        <w:b w:val="0"/>
        <w:bCs w:val="0"/>
        <w:i w:val="0"/>
        <w:iCs w:val="0"/>
        <w:sz w:val="22"/>
        <w:szCs w:val="22"/>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trike w:val="0"/>
        <w:dstrike w:val="0"/>
        <w:sz w:val="22"/>
        <w:szCs w:val="22"/>
        <w:vertAlign w:val="baseline"/>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5E6D3E3F"/>
    <w:multiLevelType w:val="hybridMultilevel"/>
    <w:tmpl w:val="B746A5E4"/>
    <w:lvl w:ilvl="0" w:tplc="385C8772">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4" w15:restartNumberingAfterBreak="0">
    <w:nsid w:val="5E76111B"/>
    <w:multiLevelType w:val="hybridMultilevel"/>
    <w:tmpl w:val="D3DA10A0"/>
    <w:lvl w:ilvl="0" w:tplc="EEF4CB88">
      <w:start w:val="32"/>
      <w:numFmt w:val="decimal"/>
      <w:lvlText w:val="%1."/>
      <w:lvlJc w:val="left"/>
      <w:pPr>
        <w:ind w:left="180" w:hanging="18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0FB4109"/>
    <w:multiLevelType w:val="multilevel"/>
    <w:tmpl w:val="8B9ECA7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12B03D4"/>
    <w:multiLevelType w:val="hybridMultilevel"/>
    <w:tmpl w:val="15C8F464"/>
    <w:lvl w:ilvl="0" w:tplc="5DA8529C">
      <w:start w:val="10"/>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1C63CD9"/>
    <w:multiLevelType w:val="multilevel"/>
    <w:tmpl w:val="4E8A8B06"/>
    <w:lvl w:ilvl="0">
      <w:start w:val="1"/>
      <w:numFmt w:val="decimal"/>
      <w:lvlText w:val="(%1)"/>
      <w:lvlJc w:val="left"/>
      <w:pPr>
        <w:tabs>
          <w:tab w:val="num" w:pos="644"/>
        </w:tabs>
        <w:ind w:firstLine="284"/>
      </w:pPr>
      <w:rPr>
        <w:rFonts w:ascii="Times New Roman" w:hAnsi="Times New Roman" w:cs="Times New Roman" w:hint="default"/>
        <w:b w:val="0"/>
        <w:i w:val="0"/>
        <w:sz w:val="22"/>
        <w:szCs w:val="22"/>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i w:val="0"/>
        <w:sz w:val="22"/>
        <w:szCs w:val="22"/>
      </w:rPr>
    </w:lvl>
    <w:lvl w:ilvl="2">
      <w:start w:val="1"/>
      <w:numFmt w:val="decimal"/>
      <w:lvlText w:val="%3."/>
      <w:lvlJc w:val="left"/>
      <w:pPr>
        <w:tabs>
          <w:tab w:val="num" w:pos="1080"/>
        </w:tabs>
        <w:ind w:left="1080" w:hanging="360"/>
      </w:pPr>
      <w:rPr>
        <w:rFonts w:cs="Times New Roman" w:hint="default"/>
      </w:rPr>
    </w:lvl>
    <w:lvl w:ilvl="3">
      <w:start w:val="1"/>
      <w:numFmt w:val="decimal"/>
      <w:pStyle w:val="tl1"/>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696A6354"/>
    <w:multiLevelType w:val="hybridMultilevel"/>
    <w:tmpl w:val="CF7ECAC0"/>
    <w:lvl w:ilvl="0" w:tplc="F12009D0">
      <w:start w:val="2"/>
      <w:numFmt w:val="lowerLetter"/>
      <w:lvlText w:val="%1)"/>
      <w:lvlJc w:val="left"/>
      <w:pPr>
        <w:ind w:left="283"/>
      </w:pPr>
      <w:rPr>
        <w:rFonts w:ascii="Calibri" w:eastAsia="Times New Roman"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9B80F58"/>
    <w:multiLevelType w:val="hybridMultilevel"/>
    <w:tmpl w:val="7EA4BF24"/>
    <w:lvl w:ilvl="0" w:tplc="57002CA4">
      <w:start w:val="1"/>
      <w:numFmt w:val="lowerLetter"/>
      <w:lvlText w:val="%1)"/>
      <w:lvlJc w:val="left"/>
      <w:pPr>
        <w:ind w:left="283"/>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B9E2646">
      <w:start w:val="1"/>
      <w:numFmt w:val="lowerLetter"/>
      <w:lvlText w:val="%2"/>
      <w:lvlJc w:val="left"/>
      <w:pPr>
        <w:ind w:left="1080"/>
      </w:pPr>
      <w:rPr>
        <w:rFonts w:ascii="Calibri" w:eastAsia="Times New Roman" w:hAnsi="Calibri" w:cs="Calibri"/>
        <w:b w:val="0"/>
        <w:i w:val="0"/>
        <w:strike w:val="0"/>
        <w:dstrike w:val="0"/>
        <w:color w:val="000000"/>
        <w:sz w:val="20"/>
        <w:szCs w:val="20"/>
        <w:u w:val="none" w:color="000000"/>
        <w:vertAlign w:val="baseline"/>
      </w:rPr>
    </w:lvl>
    <w:lvl w:ilvl="2" w:tplc="A43C109C">
      <w:start w:val="1"/>
      <w:numFmt w:val="lowerRoman"/>
      <w:lvlText w:val="%3"/>
      <w:lvlJc w:val="left"/>
      <w:pPr>
        <w:ind w:left="1800"/>
      </w:pPr>
      <w:rPr>
        <w:rFonts w:ascii="Calibri" w:eastAsia="Times New Roman" w:hAnsi="Calibri" w:cs="Calibri"/>
        <w:b w:val="0"/>
        <w:i w:val="0"/>
        <w:strike w:val="0"/>
        <w:dstrike w:val="0"/>
        <w:color w:val="000000"/>
        <w:sz w:val="20"/>
        <w:szCs w:val="20"/>
        <w:u w:val="none" w:color="000000"/>
        <w:vertAlign w:val="baseline"/>
      </w:rPr>
    </w:lvl>
    <w:lvl w:ilvl="3" w:tplc="8214BEC6">
      <w:start w:val="1"/>
      <w:numFmt w:val="decimal"/>
      <w:lvlText w:val="%4"/>
      <w:lvlJc w:val="left"/>
      <w:pPr>
        <w:ind w:left="2520"/>
      </w:pPr>
      <w:rPr>
        <w:rFonts w:ascii="Calibri" w:eastAsia="Times New Roman" w:hAnsi="Calibri" w:cs="Calibri"/>
        <w:b w:val="0"/>
        <w:i w:val="0"/>
        <w:strike w:val="0"/>
        <w:dstrike w:val="0"/>
        <w:color w:val="000000"/>
        <w:sz w:val="20"/>
        <w:szCs w:val="20"/>
        <w:u w:val="none" w:color="000000"/>
        <w:vertAlign w:val="baseline"/>
      </w:rPr>
    </w:lvl>
    <w:lvl w:ilvl="4" w:tplc="5906A56A">
      <w:start w:val="1"/>
      <w:numFmt w:val="lowerLetter"/>
      <w:lvlText w:val="%5"/>
      <w:lvlJc w:val="left"/>
      <w:pPr>
        <w:ind w:left="3240"/>
      </w:pPr>
      <w:rPr>
        <w:rFonts w:ascii="Calibri" w:eastAsia="Times New Roman" w:hAnsi="Calibri" w:cs="Calibri"/>
        <w:b w:val="0"/>
        <w:i w:val="0"/>
        <w:strike w:val="0"/>
        <w:dstrike w:val="0"/>
        <w:color w:val="000000"/>
        <w:sz w:val="20"/>
        <w:szCs w:val="20"/>
        <w:u w:val="none" w:color="000000"/>
        <w:vertAlign w:val="baseline"/>
      </w:rPr>
    </w:lvl>
    <w:lvl w:ilvl="5" w:tplc="5F84A688">
      <w:start w:val="1"/>
      <w:numFmt w:val="lowerRoman"/>
      <w:lvlText w:val="%6"/>
      <w:lvlJc w:val="left"/>
      <w:pPr>
        <w:ind w:left="3960"/>
      </w:pPr>
      <w:rPr>
        <w:rFonts w:ascii="Calibri" w:eastAsia="Times New Roman" w:hAnsi="Calibri" w:cs="Calibri"/>
        <w:b w:val="0"/>
        <w:i w:val="0"/>
        <w:strike w:val="0"/>
        <w:dstrike w:val="0"/>
        <w:color w:val="000000"/>
        <w:sz w:val="20"/>
        <w:szCs w:val="20"/>
        <w:u w:val="none" w:color="000000"/>
        <w:vertAlign w:val="baseline"/>
      </w:rPr>
    </w:lvl>
    <w:lvl w:ilvl="6" w:tplc="43800A26">
      <w:start w:val="1"/>
      <w:numFmt w:val="decimal"/>
      <w:lvlText w:val="%7"/>
      <w:lvlJc w:val="left"/>
      <w:pPr>
        <w:ind w:left="4680"/>
      </w:pPr>
      <w:rPr>
        <w:rFonts w:ascii="Calibri" w:eastAsia="Times New Roman" w:hAnsi="Calibri" w:cs="Calibri"/>
        <w:b w:val="0"/>
        <w:i w:val="0"/>
        <w:strike w:val="0"/>
        <w:dstrike w:val="0"/>
        <w:color w:val="000000"/>
        <w:sz w:val="20"/>
        <w:szCs w:val="20"/>
        <w:u w:val="none" w:color="000000"/>
        <w:vertAlign w:val="baseline"/>
      </w:rPr>
    </w:lvl>
    <w:lvl w:ilvl="7" w:tplc="BB7ACAB0">
      <w:start w:val="1"/>
      <w:numFmt w:val="lowerLetter"/>
      <w:lvlText w:val="%8"/>
      <w:lvlJc w:val="left"/>
      <w:pPr>
        <w:ind w:left="5400"/>
      </w:pPr>
      <w:rPr>
        <w:rFonts w:ascii="Calibri" w:eastAsia="Times New Roman" w:hAnsi="Calibri" w:cs="Calibri"/>
        <w:b w:val="0"/>
        <w:i w:val="0"/>
        <w:strike w:val="0"/>
        <w:dstrike w:val="0"/>
        <w:color w:val="000000"/>
        <w:sz w:val="20"/>
        <w:szCs w:val="20"/>
        <w:u w:val="none" w:color="000000"/>
        <w:vertAlign w:val="baseline"/>
      </w:rPr>
    </w:lvl>
    <w:lvl w:ilvl="8" w:tplc="4A783654">
      <w:start w:val="1"/>
      <w:numFmt w:val="lowerRoman"/>
      <w:lvlText w:val="%9"/>
      <w:lvlJc w:val="left"/>
      <w:pPr>
        <w:ind w:left="6120"/>
      </w:pPr>
      <w:rPr>
        <w:rFonts w:ascii="Calibri" w:eastAsia="Times New Roman" w:hAnsi="Calibri" w:cs="Calibri"/>
        <w:b w:val="0"/>
        <w:i w:val="0"/>
        <w:strike w:val="0"/>
        <w:dstrike w:val="0"/>
        <w:color w:val="000000"/>
        <w:sz w:val="20"/>
        <w:szCs w:val="20"/>
        <w:u w:val="none" w:color="000000"/>
        <w:vertAlign w:val="baseline"/>
      </w:rPr>
    </w:lvl>
  </w:abstractNum>
  <w:abstractNum w:abstractNumId="40" w15:restartNumberingAfterBreak="0">
    <w:nsid w:val="6A797351"/>
    <w:multiLevelType w:val="hybridMultilevel"/>
    <w:tmpl w:val="796C9996"/>
    <w:lvl w:ilvl="0" w:tplc="07386C30">
      <w:start w:val="30"/>
      <w:numFmt w:val="decimal"/>
      <w:lvlText w:val="%1."/>
      <w:lvlJc w:val="left"/>
      <w:pPr>
        <w:ind w:left="180" w:hanging="1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BBF5337"/>
    <w:multiLevelType w:val="hybridMultilevel"/>
    <w:tmpl w:val="911AFFE4"/>
    <w:lvl w:ilvl="0" w:tplc="73F27B7E">
      <w:start w:val="1"/>
      <w:numFmt w:val="lowerLetter"/>
      <w:lvlText w:val="%1)"/>
      <w:lvlJc w:val="left"/>
      <w:pPr>
        <w:ind w:left="283"/>
      </w:pPr>
      <w:rPr>
        <w:rFonts w:ascii="Calibri" w:eastAsia="Times New Roman" w:hAnsi="Calibri" w:cs="Calibri"/>
        <w:b w:val="0"/>
        <w:i w:val="0"/>
        <w:strike w:val="0"/>
        <w:dstrike w:val="0"/>
        <w:color w:val="000000"/>
        <w:sz w:val="20"/>
        <w:szCs w:val="20"/>
        <w:u w:val="none" w:color="000000"/>
        <w:vertAlign w:val="baseline"/>
      </w:rPr>
    </w:lvl>
    <w:lvl w:ilvl="1" w:tplc="7B1EC26A">
      <w:start w:val="1"/>
      <w:numFmt w:val="decimal"/>
      <w:lvlText w:val="%2."/>
      <w:lvlJc w:val="left"/>
      <w:pPr>
        <w:ind w:left="6238"/>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DBDE4D6C">
      <w:start w:val="1"/>
      <w:numFmt w:val="lowerRoman"/>
      <w:lvlText w:val="%3"/>
      <w:lvlJc w:val="left"/>
      <w:pPr>
        <w:ind w:left="1363"/>
      </w:pPr>
      <w:rPr>
        <w:rFonts w:ascii="Calibri" w:eastAsia="Times New Roman" w:hAnsi="Calibri" w:cs="Calibri"/>
        <w:b w:val="0"/>
        <w:i w:val="0"/>
        <w:strike w:val="0"/>
        <w:dstrike w:val="0"/>
        <w:color w:val="000000"/>
        <w:sz w:val="20"/>
        <w:szCs w:val="20"/>
        <w:u w:val="none" w:color="000000"/>
        <w:vertAlign w:val="baseline"/>
      </w:rPr>
    </w:lvl>
    <w:lvl w:ilvl="3" w:tplc="A8FC56FC">
      <w:start w:val="1"/>
      <w:numFmt w:val="decimal"/>
      <w:lvlText w:val="%4"/>
      <w:lvlJc w:val="left"/>
      <w:pPr>
        <w:ind w:left="2083"/>
      </w:pPr>
      <w:rPr>
        <w:rFonts w:ascii="Calibri" w:eastAsia="Times New Roman" w:hAnsi="Calibri" w:cs="Calibri"/>
        <w:b w:val="0"/>
        <w:i w:val="0"/>
        <w:strike w:val="0"/>
        <w:dstrike w:val="0"/>
        <w:color w:val="000000"/>
        <w:sz w:val="20"/>
        <w:szCs w:val="20"/>
        <w:u w:val="none" w:color="000000"/>
        <w:vertAlign w:val="baseline"/>
      </w:rPr>
    </w:lvl>
    <w:lvl w:ilvl="4" w:tplc="88CEAC24">
      <w:start w:val="1"/>
      <w:numFmt w:val="lowerLetter"/>
      <w:lvlText w:val="%5"/>
      <w:lvlJc w:val="left"/>
      <w:pPr>
        <w:ind w:left="2803"/>
      </w:pPr>
      <w:rPr>
        <w:rFonts w:ascii="Calibri" w:eastAsia="Times New Roman" w:hAnsi="Calibri" w:cs="Calibri"/>
        <w:b w:val="0"/>
        <w:i w:val="0"/>
        <w:strike w:val="0"/>
        <w:dstrike w:val="0"/>
        <w:color w:val="000000"/>
        <w:sz w:val="20"/>
        <w:szCs w:val="20"/>
        <w:u w:val="none" w:color="000000"/>
        <w:vertAlign w:val="baseline"/>
      </w:rPr>
    </w:lvl>
    <w:lvl w:ilvl="5" w:tplc="5D1C8D68">
      <w:start w:val="1"/>
      <w:numFmt w:val="lowerRoman"/>
      <w:lvlText w:val="%6"/>
      <w:lvlJc w:val="left"/>
      <w:pPr>
        <w:ind w:left="3523"/>
      </w:pPr>
      <w:rPr>
        <w:rFonts w:ascii="Calibri" w:eastAsia="Times New Roman" w:hAnsi="Calibri" w:cs="Calibri"/>
        <w:b w:val="0"/>
        <w:i w:val="0"/>
        <w:strike w:val="0"/>
        <w:dstrike w:val="0"/>
        <w:color w:val="000000"/>
        <w:sz w:val="20"/>
        <w:szCs w:val="20"/>
        <w:u w:val="none" w:color="000000"/>
        <w:vertAlign w:val="baseline"/>
      </w:rPr>
    </w:lvl>
    <w:lvl w:ilvl="6" w:tplc="4A669B8E">
      <w:start w:val="1"/>
      <w:numFmt w:val="decimal"/>
      <w:lvlText w:val="%7"/>
      <w:lvlJc w:val="left"/>
      <w:pPr>
        <w:ind w:left="4243"/>
      </w:pPr>
      <w:rPr>
        <w:rFonts w:ascii="Calibri" w:eastAsia="Times New Roman" w:hAnsi="Calibri" w:cs="Calibri"/>
        <w:b w:val="0"/>
        <w:i w:val="0"/>
        <w:strike w:val="0"/>
        <w:dstrike w:val="0"/>
        <w:color w:val="000000"/>
        <w:sz w:val="20"/>
        <w:szCs w:val="20"/>
        <w:u w:val="none" w:color="000000"/>
        <w:vertAlign w:val="baseline"/>
      </w:rPr>
    </w:lvl>
    <w:lvl w:ilvl="7" w:tplc="112E6520">
      <w:start w:val="1"/>
      <w:numFmt w:val="lowerLetter"/>
      <w:lvlText w:val="%8"/>
      <w:lvlJc w:val="left"/>
      <w:pPr>
        <w:ind w:left="4963"/>
      </w:pPr>
      <w:rPr>
        <w:rFonts w:ascii="Calibri" w:eastAsia="Times New Roman" w:hAnsi="Calibri" w:cs="Calibri"/>
        <w:b w:val="0"/>
        <w:i w:val="0"/>
        <w:strike w:val="0"/>
        <w:dstrike w:val="0"/>
        <w:color w:val="000000"/>
        <w:sz w:val="20"/>
        <w:szCs w:val="20"/>
        <w:u w:val="none" w:color="000000"/>
        <w:vertAlign w:val="baseline"/>
      </w:rPr>
    </w:lvl>
    <w:lvl w:ilvl="8" w:tplc="D19A78EE">
      <w:start w:val="1"/>
      <w:numFmt w:val="lowerRoman"/>
      <w:lvlText w:val="%9"/>
      <w:lvlJc w:val="left"/>
      <w:pPr>
        <w:ind w:left="5683"/>
      </w:pPr>
      <w:rPr>
        <w:rFonts w:ascii="Calibri" w:eastAsia="Times New Roman" w:hAnsi="Calibri" w:cs="Calibri"/>
        <w:b w:val="0"/>
        <w:i w:val="0"/>
        <w:strike w:val="0"/>
        <w:dstrike w:val="0"/>
        <w:color w:val="000000"/>
        <w:sz w:val="20"/>
        <w:szCs w:val="20"/>
        <w:u w:val="none" w:color="000000"/>
        <w:vertAlign w:val="baseline"/>
      </w:rPr>
    </w:lvl>
  </w:abstractNum>
  <w:abstractNum w:abstractNumId="42" w15:restartNumberingAfterBreak="0">
    <w:nsid w:val="6EC671A5"/>
    <w:multiLevelType w:val="hybridMultilevel"/>
    <w:tmpl w:val="75748826"/>
    <w:lvl w:ilvl="0" w:tplc="4288B67E">
      <w:start w:val="39"/>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EE64381"/>
    <w:multiLevelType w:val="hybridMultilevel"/>
    <w:tmpl w:val="DF60F6F8"/>
    <w:lvl w:ilvl="0" w:tplc="E79C0526">
      <w:start w:val="29"/>
      <w:numFmt w:val="decimal"/>
      <w:lvlText w:val="%1."/>
      <w:lvlJc w:val="left"/>
      <w:pPr>
        <w:ind w:left="180" w:hanging="18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54640A1"/>
    <w:multiLevelType w:val="multilevel"/>
    <w:tmpl w:val="46766838"/>
    <w:lvl w:ilvl="0">
      <w:start w:val="1"/>
      <w:numFmt w:val="decimal"/>
      <w:lvlText w:val="(%1)"/>
      <w:lvlJc w:val="left"/>
      <w:pPr>
        <w:tabs>
          <w:tab w:val="num" w:pos="644"/>
        </w:tabs>
        <w:ind w:firstLine="284"/>
      </w:pPr>
      <w:rPr>
        <w:rFonts w:cs="Times New Roman" w:hint="default"/>
        <w:b w:val="0"/>
        <w:bCs w:val="0"/>
        <w:i w:val="0"/>
        <w:iCs w:val="0"/>
        <w:sz w:val="22"/>
        <w:szCs w:val="22"/>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z w:val="22"/>
        <w:szCs w:val="22"/>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7A1B3663"/>
    <w:multiLevelType w:val="multilevel"/>
    <w:tmpl w:val="AE2C662C"/>
    <w:lvl w:ilvl="0">
      <w:start w:val="1"/>
      <w:numFmt w:val="decimal"/>
      <w:lvlText w:val="(%1)"/>
      <w:lvlJc w:val="left"/>
      <w:pPr>
        <w:tabs>
          <w:tab w:val="num" w:pos="-208"/>
        </w:tabs>
        <w:ind w:firstLine="284"/>
      </w:pPr>
      <w:rPr>
        <w:rFonts w:ascii="Times New Roman" w:hAnsi="Times New Roman" w:cs="Times New Roman" w:hint="default"/>
        <w:b w:val="0"/>
        <w:bCs w:val="0"/>
        <w:i w:val="0"/>
        <w:iCs w:val="0"/>
        <w:color w:val="FF0000"/>
        <w:sz w:val="22"/>
        <w:szCs w:val="22"/>
        <w:vertAlign w:val="baseline"/>
      </w:rPr>
    </w:lvl>
    <w:lvl w:ilvl="1">
      <w:start w:val="1"/>
      <w:numFmt w:val="lowerLetter"/>
      <w:lvlText w:val="%2)"/>
      <w:lvlJc w:val="left"/>
      <w:pPr>
        <w:tabs>
          <w:tab w:val="num" w:pos="-208"/>
        </w:tabs>
        <w:ind w:left="-211" w:hanging="357"/>
      </w:pPr>
      <w:rPr>
        <w:rFonts w:ascii="Times New Roman" w:hAnsi="Times New Roman" w:cs="Times New Roman" w:hint="default"/>
        <w:b w:val="0"/>
        <w:bCs w:val="0"/>
        <w:i w:val="0"/>
        <w:iCs w:val="0"/>
        <w:strike w:val="0"/>
        <w:dstrike w:val="0"/>
        <w:sz w:val="22"/>
        <w:szCs w:val="22"/>
        <w:vertAlign w:val="baseline"/>
      </w:rPr>
    </w:lvl>
    <w:lvl w:ilvl="2">
      <w:start w:val="1"/>
      <w:numFmt w:val="decimal"/>
      <w:lvlText w:val="%3."/>
      <w:lvlJc w:val="left"/>
      <w:pPr>
        <w:tabs>
          <w:tab w:val="num" w:pos="218"/>
        </w:tabs>
        <w:ind w:left="218" w:hanging="360"/>
      </w:pPr>
      <w:rPr>
        <w:rFonts w:ascii="Times New Roman" w:eastAsia="Times New Roman" w:hAnsi="Times New Roman" w:cs="Times New Roman" w:hint="default"/>
      </w:rPr>
    </w:lvl>
    <w:lvl w:ilvl="3">
      <w:start w:val="1"/>
      <w:numFmt w:val="decimal"/>
      <w:lvlText w:val="(%4)"/>
      <w:lvlJc w:val="left"/>
      <w:pPr>
        <w:tabs>
          <w:tab w:val="num" w:pos="872"/>
        </w:tabs>
        <w:ind w:left="872" w:hanging="360"/>
      </w:pPr>
      <w:rPr>
        <w:rFonts w:cs="Times New Roman" w:hint="default"/>
      </w:rPr>
    </w:lvl>
    <w:lvl w:ilvl="4">
      <w:start w:val="1"/>
      <w:numFmt w:val="lowerLetter"/>
      <w:lvlText w:val="(%5)"/>
      <w:lvlJc w:val="left"/>
      <w:pPr>
        <w:tabs>
          <w:tab w:val="num" w:pos="1232"/>
        </w:tabs>
        <w:ind w:left="1232" w:hanging="360"/>
      </w:pPr>
      <w:rPr>
        <w:rFonts w:cs="Times New Roman" w:hint="default"/>
      </w:rPr>
    </w:lvl>
    <w:lvl w:ilvl="5">
      <w:start w:val="1"/>
      <w:numFmt w:val="lowerRoman"/>
      <w:lvlText w:val="(%6)"/>
      <w:lvlJc w:val="left"/>
      <w:pPr>
        <w:tabs>
          <w:tab w:val="num" w:pos="1592"/>
        </w:tabs>
        <w:ind w:left="1592" w:hanging="360"/>
      </w:pPr>
      <w:rPr>
        <w:rFonts w:cs="Times New Roman" w:hint="default"/>
      </w:rPr>
    </w:lvl>
    <w:lvl w:ilvl="6">
      <w:start w:val="1"/>
      <w:numFmt w:val="decimal"/>
      <w:lvlText w:val="%7."/>
      <w:lvlJc w:val="left"/>
      <w:pPr>
        <w:tabs>
          <w:tab w:val="num" w:pos="1952"/>
        </w:tabs>
        <w:ind w:left="1952" w:hanging="360"/>
      </w:pPr>
      <w:rPr>
        <w:rFonts w:cs="Times New Roman" w:hint="default"/>
      </w:rPr>
    </w:lvl>
    <w:lvl w:ilvl="7">
      <w:start w:val="1"/>
      <w:numFmt w:val="lowerLetter"/>
      <w:lvlText w:val="%8."/>
      <w:lvlJc w:val="left"/>
      <w:pPr>
        <w:tabs>
          <w:tab w:val="num" w:pos="2312"/>
        </w:tabs>
        <w:ind w:left="2312" w:hanging="360"/>
      </w:pPr>
      <w:rPr>
        <w:rFonts w:cs="Times New Roman" w:hint="default"/>
      </w:rPr>
    </w:lvl>
    <w:lvl w:ilvl="8">
      <w:start w:val="1"/>
      <w:numFmt w:val="lowerRoman"/>
      <w:lvlText w:val="%9."/>
      <w:lvlJc w:val="left"/>
      <w:pPr>
        <w:tabs>
          <w:tab w:val="num" w:pos="2672"/>
        </w:tabs>
        <w:ind w:left="2672" w:hanging="360"/>
      </w:pPr>
      <w:rPr>
        <w:rFonts w:cs="Times New Roman" w:hint="default"/>
      </w:rPr>
    </w:lvl>
  </w:abstractNum>
  <w:abstractNum w:abstractNumId="46" w15:restartNumberingAfterBreak="0">
    <w:nsid w:val="7A9B5207"/>
    <w:multiLevelType w:val="hybridMultilevel"/>
    <w:tmpl w:val="21F4E2C2"/>
    <w:lvl w:ilvl="0" w:tplc="B0BA5490">
      <w:start w:val="6"/>
      <w:numFmt w:val="decimal"/>
      <w:lvlText w:val="%1)"/>
      <w:lvlJc w:val="left"/>
      <w:pPr>
        <w:ind w:left="105" w:hanging="294"/>
      </w:pPr>
      <w:rPr>
        <w:rFonts w:ascii="Palatino Linotype" w:eastAsia="Times New Roman" w:hAnsi="Palatino Linotype" w:cs="Palatino Linotype" w:hint="default"/>
        <w:w w:val="110"/>
        <w:sz w:val="20"/>
        <w:szCs w:val="20"/>
      </w:rPr>
    </w:lvl>
    <w:lvl w:ilvl="1" w:tplc="AB06A8E4">
      <w:numFmt w:val="bullet"/>
      <w:lvlText w:val="•"/>
      <w:lvlJc w:val="left"/>
      <w:pPr>
        <w:ind w:left="1082" w:hanging="294"/>
      </w:pPr>
      <w:rPr>
        <w:rFonts w:hint="default"/>
      </w:rPr>
    </w:lvl>
    <w:lvl w:ilvl="2" w:tplc="A81CCE6A">
      <w:numFmt w:val="bullet"/>
      <w:lvlText w:val="•"/>
      <w:lvlJc w:val="left"/>
      <w:pPr>
        <w:ind w:left="2064" w:hanging="294"/>
      </w:pPr>
      <w:rPr>
        <w:rFonts w:hint="default"/>
      </w:rPr>
    </w:lvl>
    <w:lvl w:ilvl="3" w:tplc="748C96A6">
      <w:numFmt w:val="bullet"/>
      <w:lvlText w:val="•"/>
      <w:lvlJc w:val="left"/>
      <w:pPr>
        <w:ind w:left="3047" w:hanging="294"/>
      </w:pPr>
      <w:rPr>
        <w:rFonts w:hint="default"/>
      </w:rPr>
    </w:lvl>
    <w:lvl w:ilvl="4" w:tplc="D180B6DA">
      <w:numFmt w:val="bullet"/>
      <w:lvlText w:val="•"/>
      <w:lvlJc w:val="left"/>
      <w:pPr>
        <w:ind w:left="4029" w:hanging="294"/>
      </w:pPr>
      <w:rPr>
        <w:rFonts w:hint="default"/>
      </w:rPr>
    </w:lvl>
    <w:lvl w:ilvl="5" w:tplc="4664F5E6">
      <w:numFmt w:val="bullet"/>
      <w:lvlText w:val="•"/>
      <w:lvlJc w:val="left"/>
      <w:pPr>
        <w:ind w:left="5012" w:hanging="294"/>
      </w:pPr>
      <w:rPr>
        <w:rFonts w:hint="default"/>
      </w:rPr>
    </w:lvl>
    <w:lvl w:ilvl="6" w:tplc="3580EDC2">
      <w:numFmt w:val="bullet"/>
      <w:lvlText w:val="•"/>
      <w:lvlJc w:val="left"/>
      <w:pPr>
        <w:ind w:left="5994" w:hanging="294"/>
      </w:pPr>
      <w:rPr>
        <w:rFonts w:hint="default"/>
      </w:rPr>
    </w:lvl>
    <w:lvl w:ilvl="7" w:tplc="E2E02766">
      <w:numFmt w:val="bullet"/>
      <w:lvlText w:val="•"/>
      <w:lvlJc w:val="left"/>
      <w:pPr>
        <w:ind w:left="6977" w:hanging="294"/>
      </w:pPr>
      <w:rPr>
        <w:rFonts w:hint="default"/>
      </w:rPr>
    </w:lvl>
    <w:lvl w:ilvl="8" w:tplc="F27E67BC">
      <w:numFmt w:val="bullet"/>
      <w:lvlText w:val="•"/>
      <w:lvlJc w:val="left"/>
      <w:pPr>
        <w:ind w:left="7959" w:hanging="294"/>
      </w:pPr>
      <w:rPr>
        <w:rFonts w:hint="default"/>
      </w:rPr>
    </w:lvl>
  </w:abstractNum>
  <w:abstractNum w:abstractNumId="47" w15:restartNumberingAfterBreak="0">
    <w:nsid w:val="7C1F7216"/>
    <w:multiLevelType w:val="hybridMultilevel"/>
    <w:tmpl w:val="E3E085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CE362EE"/>
    <w:multiLevelType w:val="multilevel"/>
    <w:tmpl w:val="AD3413C0"/>
    <w:lvl w:ilvl="0">
      <w:start w:val="1"/>
      <w:numFmt w:val="decimal"/>
      <w:lvlText w:val="(%1)"/>
      <w:lvlJc w:val="left"/>
      <w:pPr>
        <w:tabs>
          <w:tab w:val="num" w:pos="76"/>
        </w:tabs>
        <w:ind w:firstLine="284"/>
      </w:pPr>
      <w:rPr>
        <w:rFonts w:ascii="Times New Roman" w:hAnsi="Times New Roman" w:cs="Times New Roman" w:hint="default"/>
        <w:b w:val="0"/>
        <w:bCs w:val="0"/>
        <w:i w:val="0"/>
        <w:iCs w:val="0"/>
        <w:sz w:val="22"/>
        <w:szCs w:val="22"/>
        <w:vertAlign w:val="baseline"/>
      </w:rPr>
    </w:lvl>
    <w:lvl w:ilvl="1">
      <w:start w:val="1"/>
      <w:numFmt w:val="lowerLetter"/>
      <w:lvlText w:val="%2)"/>
      <w:lvlJc w:val="left"/>
      <w:pPr>
        <w:tabs>
          <w:tab w:val="num" w:pos="76"/>
        </w:tabs>
        <w:ind w:left="73" w:hanging="357"/>
      </w:pPr>
      <w:rPr>
        <w:rFonts w:ascii="Times New Roman" w:hAnsi="Times New Roman" w:cs="Times New Roman" w:hint="default"/>
        <w:b w:val="0"/>
        <w:bCs w:val="0"/>
        <w:i w:val="0"/>
        <w:iCs w:val="0"/>
        <w:strike w:val="0"/>
        <w:dstrike w:val="0"/>
        <w:sz w:val="22"/>
        <w:szCs w:val="22"/>
        <w:vertAlign w:val="baseline"/>
      </w:rPr>
    </w:lvl>
    <w:lvl w:ilvl="2">
      <w:start w:val="1"/>
      <w:numFmt w:val="decimal"/>
      <w:lvlText w:val="%3."/>
      <w:lvlJc w:val="left"/>
      <w:pPr>
        <w:tabs>
          <w:tab w:val="num" w:pos="502"/>
        </w:tabs>
        <w:ind w:left="502" w:hanging="360"/>
      </w:pPr>
      <w:rPr>
        <w:rFonts w:ascii="Times New Roman" w:eastAsia="Times New Roman" w:hAnsi="Times New Roman" w:cs="Times New Roman" w:hint="default"/>
      </w:rPr>
    </w:lvl>
    <w:lvl w:ilvl="3">
      <w:start w:val="1"/>
      <w:numFmt w:val="decimal"/>
      <w:lvlText w:val="(%4)"/>
      <w:lvlJc w:val="left"/>
      <w:pPr>
        <w:tabs>
          <w:tab w:val="num" w:pos="1156"/>
        </w:tabs>
        <w:ind w:left="1156" w:hanging="360"/>
      </w:pPr>
      <w:rPr>
        <w:rFonts w:cs="Times New Roman" w:hint="default"/>
      </w:rPr>
    </w:lvl>
    <w:lvl w:ilvl="4">
      <w:start w:val="1"/>
      <w:numFmt w:val="lowerLetter"/>
      <w:lvlText w:val="(%5)"/>
      <w:lvlJc w:val="left"/>
      <w:pPr>
        <w:tabs>
          <w:tab w:val="num" w:pos="1516"/>
        </w:tabs>
        <w:ind w:left="1516" w:hanging="360"/>
      </w:pPr>
      <w:rPr>
        <w:rFonts w:cs="Times New Roman" w:hint="default"/>
      </w:rPr>
    </w:lvl>
    <w:lvl w:ilvl="5">
      <w:start w:val="1"/>
      <w:numFmt w:val="lowerRoman"/>
      <w:lvlText w:val="(%6)"/>
      <w:lvlJc w:val="left"/>
      <w:pPr>
        <w:tabs>
          <w:tab w:val="num" w:pos="1876"/>
        </w:tabs>
        <w:ind w:left="1876" w:hanging="360"/>
      </w:pPr>
      <w:rPr>
        <w:rFonts w:cs="Times New Roman" w:hint="default"/>
      </w:rPr>
    </w:lvl>
    <w:lvl w:ilvl="6">
      <w:start w:val="1"/>
      <w:numFmt w:val="decimal"/>
      <w:lvlText w:val="%7."/>
      <w:lvlJc w:val="left"/>
      <w:pPr>
        <w:tabs>
          <w:tab w:val="num" w:pos="2236"/>
        </w:tabs>
        <w:ind w:left="2236" w:hanging="360"/>
      </w:pPr>
      <w:rPr>
        <w:rFonts w:cs="Times New Roman" w:hint="default"/>
      </w:rPr>
    </w:lvl>
    <w:lvl w:ilvl="7">
      <w:start w:val="1"/>
      <w:numFmt w:val="lowerLetter"/>
      <w:lvlText w:val="%8."/>
      <w:lvlJc w:val="left"/>
      <w:pPr>
        <w:tabs>
          <w:tab w:val="num" w:pos="2596"/>
        </w:tabs>
        <w:ind w:left="2596" w:hanging="360"/>
      </w:pPr>
      <w:rPr>
        <w:rFonts w:cs="Times New Roman" w:hint="default"/>
      </w:rPr>
    </w:lvl>
    <w:lvl w:ilvl="8">
      <w:start w:val="1"/>
      <w:numFmt w:val="lowerRoman"/>
      <w:lvlText w:val="%9."/>
      <w:lvlJc w:val="left"/>
      <w:pPr>
        <w:tabs>
          <w:tab w:val="num" w:pos="2956"/>
        </w:tabs>
        <w:ind w:left="2956" w:hanging="360"/>
      </w:pPr>
      <w:rPr>
        <w:rFonts w:cs="Times New Roman" w:hint="default"/>
      </w:rPr>
    </w:lvl>
  </w:abstractNum>
  <w:abstractNum w:abstractNumId="49" w15:restartNumberingAfterBreak="0">
    <w:nsid w:val="7DF85E06"/>
    <w:multiLevelType w:val="hybridMultilevel"/>
    <w:tmpl w:val="C804D5D0"/>
    <w:lvl w:ilvl="0" w:tplc="477A9F14">
      <w:start w:val="1"/>
      <w:numFmt w:val="lowerLetter"/>
      <w:lvlText w:val="%1)"/>
      <w:lvlJc w:val="left"/>
      <w:pPr>
        <w:ind w:left="283"/>
      </w:pPr>
      <w:rPr>
        <w:rFonts w:ascii="Calibri" w:eastAsia="Times New Roman" w:hAnsi="Calibri" w:cs="Calibri"/>
        <w:b w:val="0"/>
        <w:i w:val="0"/>
        <w:strike w:val="0"/>
        <w:dstrike w:val="0"/>
        <w:color w:val="000000"/>
        <w:sz w:val="20"/>
        <w:szCs w:val="20"/>
        <w:u w:val="none" w:color="000000"/>
        <w:vertAlign w:val="baseline"/>
      </w:rPr>
    </w:lvl>
    <w:lvl w:ilvl="1" w:tplc="6CA8C070">
      <w:start w:val="7"/>
      <w:numFmt w:val="decimal"/>
      <w:lvlText w:val="(%2)"/>
      <w:lvlJc w:val="left"/>
      <w:pPr>
        <w:ind w:left="720"/>
      </w:pPr>
      <w:rPr>
        <w:rFonts w:ascii="Calibri" w:eastAsia="Times New Roman" w:hAnsi="Calibri" w:cs="Calibri"/>
        <w:b w:val="0"/>
        <w:i w:val="0"/>
        <w:strike w:val="0"/>
        <w:dstrike w:val="0"/>
        <w:color w:val="000000"/>
        <w:sz w:val="20"/>
        <w:szCs w:val="20"/>
        <w:u w:val="none" w:color="000000"/>
        <w:vertAlign w:val="baseline"/>
      </w:rPr>
    </w:lvl>
    <w:lvl w:ilvl="2" w:tplc="2264AF46">
      <w:start w:val="1"/>
      <w:numFmt w:val="lowerRoman"/>
      <w:lvlText w:val="%3"/>
      <w:lvlJc w:val="left"/>
      <w:pPr>
        <w:ind w:left="1307"/>
      </w:pPr>
      <w:rPr>
        <w:rFonts w:ascii="Calibri" w:eastAsia="Times New Roman" w:hAnsi="Calibri" w:cs="Calibri"/>
        <w:b w:val="0"/>
        <w:i w:val="0"/>
        <w:strike w:val="0"/>
        <w:dstrike w:val="0"/>
        <w:color w:val="000000"/>
        <w:sz w:val="20"/>
        <w:szCs w:val="20"/>
        <w:u w:val="none" w:color="000000"/>
        <w:vertAlign w:val="baseline"/>
      </w:rPr>
    </w:lvl>
    <w:lvl w:ilvl="3" w:tplc="7F462E8A">
      <w:start w:val="1"/>
      <w:numFmt w:val="decimal"/>
      <w:lvlText w:val="%4"/>
      <w:lvlJc w:val="left"/>
      <w:pPr>
        <w:ind w:left="2027"/>
      </w:pPr>
      <w:rPr>
        <w:rFonts w:ascii="Calibri" w:eastAsia="Times New Roman" w:hAnsi="Calibri" w:cs="Calibri"/>
        <w:b w:val="0"/>
        <w:i w:val="0"/>
        <w:strike w:val="0"/>
        <w:dstrike w:val="0"/>
        <w:color w:val="000000"/>
        <w:sz w:val="20"/>
        <w:szCs w:val="20"/>
        <w:u w:val="none" w:color="000000"/>
        <w:vertAlign w:val="baseline"/>
      </w:rPr>
    </w:lvl>
    <w:lvl w:ilvl="4" w:tplc="EEEC9954">
      <w:start w:val="1"/>
      <w:numFmt w:val="lowerLetter"/>
      <w:lvlText w:val="%5"/>
      <w:lvlJc w:val="left"/>
      <w:pPr>
        <w:ind w:left="2747"/>
      </w:pPr>
      <w:rPr>
        <w:rFonts w:ascii="Calibri" w:eastAsia="Times New Roman" w:hAnsi="Calibri" w:cs="Calibri"/>
        <w:b w:val="0"/>
        <w:i w:val="0"/>
        <w:strike w:val="0"/>
        <w:dstrike w:val="0"/>
        <w:color w:val="000000"/>
        <w:sz w:val="20"/>
        <w:szCs w:val="20"/>
        <w:u w:val="none" w:color="000000"/>
        <w:vertAlign w:val="baseline"/>
      </w:rPr>
    </w:lvl>
    <w:lvl w:ilvl="5" w:tplc="98E64696">
      <w:start w:val="1"/>
      <w:numFmt w:val="lowerRoman"/>
      <w:lvlText w:val="%6"/>
      <w:lvlJc w:val="left"/>
      <w:pPr>
        <w:ind w:left="3467"/>
      </w:pPr>
      <w:rPr>
        <w:rFonts w:ascii="Calibri" w:eastAsia="Times New Roman" w:hAnsi="Calibri" w:cs="Calibri"/>
        <w:b w:val="0"/>
        <w:i w:val="0"/>
        <w:strike w:val="0"/>
        <w:dstrike w:val="0"/>
        <w:color w:val="000000"/>
        <w:sz w:val="20"/>
        <w:szCs w:val="20"/>
        <w:u w:val="none" w:color="000000"/>
        <w:vertAlign w:val="baseline"/>
      </w:rPr>
    </w:lvl>
    <w:lvl w:ilvl="6" w:tplc="6E564A6C">
      <w:start w:val="1"/>
      <w:numFmt w:val="decimal"/>
      <w:lvlText w:val="%7"/>
      <w:lvlJc w:val="left"/>
      <w:pPr>
        <w:ind w:left="4187"/>
      </w:pPr>
      <w:rPr>
        <w:rFonts w:ascii="Calibri" w:eastAsia="Times New Roman" w:hAnsi="Calibri" w:cs="Calibri"/>
        <w:b w:val="0"/>
        <w:i w:val="0"/>
        <w:strike w:val="0"/>
        <w:dstrike w:val="0"/>
        <w:color w:val="000000"/>
        <w:sz w:val="20"/>
        <w:szCs w:val="20"/>
        <w:u w:val="none" w:color="000000"/>
        <w:vertAlign w:val="baseline"/>
      </w:rPr>
    </w:lvl>
    <w:lvl w:ilvl="7" w:tplc="7180AFF2">
      <w:start w:val="1"/>
      <w:numFmt w:val="lowerLetter"/>
      <w:lvlText w:val="%8"/>
      <w:lvlJc w:val="left"/>
      <w:pPr>
        <w:ind w:left="4907"/>
      </w:pPr>
      <w:rPr>
        <w:rFonts w:ascii="Calibri" w:eastAsia="Times New Roman" w:hAnsi="Calibri" w:cs="Calibri"/>
        <w:b w:val="0"/>
        <w:i w:val="0"/>
        <w:strike w:val="0"/>
        <w:dstrike w:val="0"/>
        <w:color w:val="000000"/>
        <w:sz w:val="20"/>
        <w:szCs w:val="20"/>
        <w:u w:val="none" w:color="000000"/>
        <w:vertAlign w:val="baseline"/>
      </w:rPr>
    </w:lvl>
    <w:lvl w:ilvl="8" w:tplc="6DF4A210">
      <w:start w:val="1"/>
      <w:numFmt w:val="lowerRoman"/>
      <w:lvlText w:val="%9"/>
      <w:lvlJc w:val="left"/>
      <w:pPr>
        <w:ind w:left="5627"/>
      </w:pPr>
      <w:rPr>
        <w:rFonts w:ascii="Calibri" w:eastAsia="Times New Roman" w:hAnsi="Calibri" w:cs="Calibri"/>
        <w:b w:val="0"/>
        <w:i w:val="0"/>
        <w:strike w:val="0"/>
        <w:dstrike w:val="0"/>
        <w:color w:val="000000"/>
        <w:sz w:val="20"/>
        <w:szCs w:val="20"/>
        <w:u w:val="none" w:color="000000"/>
        <w:vertAlign w:val="baseline"/>
      </w:rPr>
    </w:lvl>
  </w:abstractNum>
  <w:num w:numId="1">
    <w:abstractNumId w:val="9"/>
  </w:num>
  <w:num w:numId="2">
    <w:abstractNumId w:val="37"/>
  </w:num>
  <w:num w:numId="3">
    <w:abstractNumId w:val="27"/>
  </w:num>
  <w:num w:numId="4">
    <w:abstractNumId w:val="48"/>
  </w:num>
  <w:num w:numId="5">
    <w:abstractNumId w:val="30"/>
  </w:num>
  <w:num w:numId="6">
    <w:abstractNumId w:val="15"/>
  </w:num>
  <w:num w:numId="7">
    <w:abstractNumId w:val="29"/>
  </w:num>
  <w:num w:numId="8">
    <w:abstractNumId w:val="18"/>
  </w:num>
  <w:num w:numId="9">
    <w:abstractNumId w:val="44"/>
  </w:num>
  <w:num w:numId="10">
    <w:abstractNumId w:val="20"/>
  </w:num>
  <w:num w:numId="11">
    <w:abstractNumId w:val="11"/>
  </w:num>
  <w:num w:numId="12">
    <w:abstractNumId w:val="35"/>
  </w:num>
  <w:num w:numId="13">
    <w:abstractNumId w:val="31"/>
  </w:num>
  <w:num w:numId="14">
    <w:abstractNumId w:val="19"/>
  </w:num>
  <w:num w:numId="15">
    <w:abstractNumId w:val="32"/>
  </w:num>
  <w:num w:numId="16">
    <w:abstractNumId w:val="42"/>
  </w:num>
  <w:num w:numId="17">
    <w:abstractNumId w:val="4"/>
  </w:num>
  <w:num w:numId="18">
    <w:abstractNumId w:val="45"/>
  </w:num>
  <w:num w:numId="19">
    <w:abstractNumId w:val="17"/>
  </w:num>
  <w:num w:numId="20">
    <w:abstractNumId w:val="12"/>
  </w:num>
  <w:num w:numId="21">
    <w:abstractNumId w:val="33"/>
  </w:num>
  <w:num w:numId="22">
    <w:abstractNumId w:val="41"/>
  </w:num>
  <w:num w:numId="23">
    <w:abstractNumId w:val="22"/>
  </w:num>
  <w:num w:numId="24">
    <w:abstractNumId w:val="39"/>
  </w:num>
  <w:num w:numId="25">
    <w:abstractNumId w:val="7"/>
  </w:num>
  <w:num w:numId="26">
    <w:abstractNumId w:val="28"/>
  </w:num>
  <w:num w:numId="27">
    <w:abstractNumId w:val="14"/>
  </w:num>
  <w:num w:numId="28">
    <w:abstractNumId w:val="8"/>
  </w:num>
  <w:num w:numId="29">
    <w:abstractNumId w:val="3"/>
  </w:num>
  <w:num w:numId="30">
    <w:abstractNumId w:val="0"/>
  </w:num>
  <w:num w:numId="31">
    <w:abstractNumId w:val="25"/>
  </w:num>
  <w:num w:numId="32">
    <w:abstractNumId w:val="38"/>
  </w:num>
  <w:num w:numId="33">
    <w:abstractNumId w:val="23"/>
  </w:num>
  <w:num w:numId="34">
    <w:abstractNumId w:val="24"/>
  </w:num>
  <w:num w:numId="35">
    <w:abstractNumId w:val="1"/>
  </w:num>
  <w:num w:numId="36">
    <w:abstractNumId w:val="2"/>
  </w:num>
  <w:num w:numId="37">
    <w:abstractNumId w:val="49"/>
  </w:num>
  <w:num w:numId="38">
    <w:abstractNumId w:val="26"/>
  </w:num>
  <w:num w:numId="39">
    <w:abstractNumId w:val="5"/>
  </w:num>
  <w:num w:numId="40">
    <w:abstractNumId w:val="43"/>
  </w:num>
  <w:num w:numId="41">
    <w:abstractNumId w:val="46"/>
  </w:num>
  <w:num w:numId="42">
    <w:abstractNumId w:val="40"/>
  </w:num>
  <w:num w:numId="43">
    <w:abstractNumId w:val="13"/>
  </w:num>
  <w:num w:numId="44">
    <w:abstractNumId w:val="16"/>
  </w:num>
  <w:num w:numId="45">
    <w:abstractNumId w:val="36"/>
  </w:num>
  <w:num w:numId="46">
    <w:abstractNumId w:val="34"/>
  </w:num>
  <w:num w:numId="47">
    <w:abstractNumId w:val="47"/>
  </w:num>
  <w:num w:numId="48">
    <w:abstractNumId w:val="6"/>
  </w:num>
  <w:num w:numId="49">
    <w:abstractNumId w:val="10"/>
  </w:num>
  <w:num w:numId="5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7247"/>
    <w:rsid w:val="00001334"/>
    <w:rsid w:val="00004682"/>
    <w:rsid w:val="00005377"/>
    <w:rsid w:val="0000585F"/>
    <w:rsid w:val="000061EC"/>
    <w:rsid w:val="00006623"/>
    <w:rsid w:val="00006FB4"/>
    <w:rsid w:val="0000745A"/>
    <w:rsid w:val="00011CD6"/>
    <w:rsid w:val="00013F24"/>
    <w:rsid w:val="0001416C"/>
    <w:rsid w:val="0001446B"/>
    <w:rsid w:val="00014F6F"/>
    <w:rsid w:val="000154A9"/>
    <w:rsid w:val="00015E5E"/>
    <w:rsid w:val="00016E82"/>
    <w:rsid w:val="00020F7E"/>
    <w:rsid w:val="00021060"/>
    <w:rsid w:val="00022291"/>
    <w:rsid w:val="00022683"/>
    <w:rsid w:val="000229C3"/>
    <w:rsid w:val="00022E9E"/>
    <w:rsid w:val="00023319"/>
    <w:rsid w:val="000234B8"/>
    <w:rsid w:val="0002353F"/>
    <w:rsid w:val="000239BD"/>
    <w:rsid w:val="000247B3"/>
    <w:rsid w:val="000248EA"/>
    <w:rsid w:val="0002538D"/>
    <w:rsid w:val="00025BB8"/>
    <w:rsid w:val="00025E43"/>
    <w:rsid w:val="000263A1"/>
    <w:rsid w:val="0002729C"/>
    <w:rsid w:val="00027687"/>
    <w:rsid w:val="00027F51"/>
    <w:rsid w:val="00030862"/>
    <w:rsid w:val="000311DB"/>
    <w:rsid w:val="0003321E"/>
    <w:rsid w:val="00035400"/>
    <w:rsid w:val="00036D57"/>
    <w:rsid w:val="0004146B"/>
    <w:rsid w:val="00041584"/>
    <w:rsid w:val="000450CD"/>
    <w:rsid w:val="00045826"/>
    <w:rsid w:val="00045C72"/>
    <w:rsid w:val="000461B4"/>
    <w:rsid w:val="00046F3E"/>
    <w:rsid w:val="0004724C"/>
    <w:rsid w:val="000472BE"/>
    <w:rsid w:val="0004750D"/>
    <w:rsid w:val="00047907"/>
    <w:rsid w:val="0005003F"/>
    <w:rsid w:val="0005072C"/>
    <w:rsid w:val="000508A5"/>
    <w:rsid w:val="00050EF4"/>
    <w:rsid w:val="00051F55"/>
    <w:rsid w:val="0005238B"/>
    <w:rsid w:val="000525D0"/>
    <w:rsid w:val="00055772"/>
    <w:rsid w:val="00057B1C"/>
    <w:rsid w:val="00061619"/>
    <w:rsid w:val="0006180E"/>
    <w:rsid w:val="00061BD0"/>
    <w:rsid w:val="0006210F"/>
    <w:rsid w:val="000626A7"/>
    <w:rsid w:val="00062879"/>
    <w:rsid w:val="00065094"/>
    <w:rsid w:val="0006639A"/>
    <w:rsid w:val="000708CE"/>
    <w:rsid w:val="00071604"/>
    <w:rsid w:val="00076820"/>
    <w:rsid w:val="00076DB3"/>
    <w:rsid w:val="000770A9"/>
    <w:rsid w:val="000802F4"/>
    <w:rsid w:val="0008036B"/>
    <w:rsid w:val="0008385B"/>
    <w:rsid w:val="0008400B"/>
    <w:rsid w:val="000840F6"/>
    <w:rsid w:val="0008491A"/>
    <w:rsid w:val="00085266"/>
    <w:rsid w:val="000855BB"/>
    <w:rsid w:val="00085BC4"/>
    <w:rsid w:val="00085C2F"/>
    <w:rsid w:val="000860BA"/>
    <w:rsid w:val="000864E5"/>
    <w:rsid w:val="000867BB"/>
    <w:rsid w:val="000872AD"/>
    <w:rsid w:val="000876AB"/>
    <w:rsid w:val="0008785D"/>
    <w:rsid w:val="00087E2B"/>
    <w:rsid w:val="00090224"/>
    <w:rsid w:val="000903CE"/>
    <w:rsid w:val="000905B8"/>
    <w:rsid w:val="00090C39"/>
    <w:rsid w:val="000912D9"/>
    <w:rsid w:val="000914E5"/>
    <w:rsid w:val="00091BB9"/>
    <w:rsid w:val="00091C7F"/>
    <w:rsid w:val="0009320D"/>
    <w:rsid w:val="000936B6"/>
    <w:rsid w:val="00094708"/>
    <w:rsid w:val="000947DD"/>
    <w:rsid w:val="00094BA7"/>
    <w:rsid w:val="00096218"/>
    <w:rsid w:val="00096614"/>
    <w:rsid w:val="000A0014"/>
    <w:rsid w:val="000A0549"/>
    <w:rsid w:val="000A16A2"/>
    <w:rsid w:val="000A25DB"/>
    <w:rsid w:val="000A3CB6"/>
    <w:rsid w:val="000A4445"/>
    <w:rsid w:val="000A55FA"/>
    <w:rsid w:val="000A5813"/>
    <w:rsid w:val="000A7969"/>
    <w:rsid w:val="000B052C"/>
    <w:rsid w:val="000B1D96"/>
    <w:rsid w:val="000B1F82"/>
    <w:rsid w:val="000B2098"/>
    <w:rsid w:val="000B23E8"/>
    <w:rsid w:val="000B335D"/>
    <w:rsid w:val="000B3F61"/>
    <w:rsid w:val="000B4510"/>
    <w:rsid w:val="000B489D"/>
    <w:rsid w:val="000B54A2"/>
    <w:rsid w:val="000B65E2"/>
    <w:rsid w:val="000B6E07"/>
    <w:rsid w:val="000B737A"/>
    <w:rsid w:val="000C1F1B"/>
    <w:rsid w:val="000C2164"/>
    <w:rsid w:val="000C2406"/>
    <w:rsid w:val="000C314C"/>
    <w:rsid w:val="000C31D1"/>
    <w:rsid w:val="000C3500"/>
    <w:rsid w:val="000C3F42"/>
    <w:rsid w:val="000C4EAF"/>
    <w:rsid w:val="000C6312"/>
    <w:rsid w:val="000C67EA"/>
    <w:rsid w:val="000C7265"/>
    <w:rsid w:val="000C7D55"/>
    <w:rsid w:val="000C7FFA"/>
    <w:rsid w:val="000D0600"/>
    <w:rsid w:val="000D06BB"/>
    <w:rsid w:val="000D08CA"/>
    <w:rsid w:val="000D0A40"/>
    <w:rsid w:val="000D14C8"/>
    <w:rsid w:val="000D1794"/>
    <w:rsid w:val="000D201F"/>
    <w:rsid w:val="000D2DD3"/>
    <w:rsid w:val="000D3C5E"/>
    <w:rsid w:val="000D40E9"/>
    <w:rsid w:val="000D4499"/>
    <w:rsid w:val="000D49C1"/>
    <w:rsid w:val="000D5778"/>
    <w:rsid w:val="000D5A0B"/>
    <w:rsid w:val="000D5BDD"/>
    <w:rsid w:val="000D5C06"/>
    <w:rsid w:val="000D5F82"/>
    <w:rsid w:val="000D678A"/>
    <w:rsid w:val="000D6FEA"/>
    <w:rsid w:val="000D7358"/>
    <w:rsid w:val="000D7F87"/>
    <w:rsid w:val="000E0C70"/>
    <w:rsid w:val="000E1291"/>
    <w:rsid w:val="000E1A52"/>
    <w:rsid w:val="000E2548"/>
    <w:rsid w:val="000E3148"/>
    <w:rsid w:val="000E3246"/>
    <w:rsid w:val="000E400E"/>
    <w:rsid w:val="000E415C"/>
    <w:rsid w:val="000E4AAC"/>
    <w:rsid w:val="000E69C2"/>
    <w:rsid w:val="000F0345"/>
    <w:rsid w:val="000F0F70"/>
    <w:rsid w:val="000F15A8"/>
    <w:rsid w:val="000F1677"/>
    <w:rsid w:val="000F3BE9"/>
    <w:rsid w:val="000F4622"/>
    <w:rsid w:val="000F6639"/>
    <w:rsid w:val="000F72FC"/>
    <w:rsid w:val="000F7533"/>
    <w:rsid w:val="000F7D99"/>
    <w:rsid w:val="000F7FAF"/>
    <w:rsid w:val="001006E0"/>
    <w:rsid w:val="00100A29"/>
    <w:rsid w:val="001011D0"/>
    <w:rsid w:val="001029DF"/>
    <w:rsid w:val="0010332A"/>
    <w:rsid w:val="0010389C"/>
    <w:rsid w:val="00103B2A"/>
    <w:rsid w:val="00103FCB"/>
    <w:rsid w:val="001050ED"/>
    <w:rsid w:val="00106889"/>
    <w:rsid w:val="00107056"/>
    <w:rsid w:val="00107229"/>
    <w:rsid w:val="0010757B"/>
    <w:rsid w:val="001079FB"/>
    <w:rsid w:val="0011012F"/>
    <w:rsid w:val="00110E67"/>
    <w:rsid w:val="0011229F"/>
    <w:rsid w:val="00112717"/>
    <w:rsid w:val="00112755"/>
    <w:rsid w:val="00113B50"/>
    <w:rsid w:val="00114FB8"/>
    <w:rsid w:val="0011559F"/>
    <w:rsid w:val="00115625"/>
    <w:rsid w:val="00116B52"/>
    <w:rsid w:val="00116F83"/>
    <w:rsid w:val="00117425"/>
    <w:rsid w:val="0011787F"/>
    <w:rsid w:val="00117A3C"/>
    <w:rsid w:val="001209D2"/>
    <w:rsid w:val="00121682"/>
    <w:rsid w:val="00121900"/>
    <w:rsid w:val="00122939"/>
    <w:rsid w:val="00123452"/>
    <w:rsid w:val="001245FE"/>
    <w:rsid w:val="001252F8"/>
    <w:rsid w:val="00125422"/>
    <w:rsid w:val="00125E97"/>
    <w:rsid w:val="00126EBF"/>
    <w:rsid w:val="001273C7"/>
    <w:rsid w:val="00131B68"/>
    <w:rsid w:val="00132864"/>
    <w:rsid w:val="0013328D"/>
    <w:rsid w:val="00134A73"/>
    <w:rsid w:val="00135B2F"/>
    <w:rsid w:val="00141341"/>
    <w:rsid w:val="001419DD"/>
    <w:rsid w:val="00141E2F"/>
    <w:rsid w:val="00142F74"/>
    <w:rsid w:val="00143532"/>
    <w:rsid w:val="001437DE"/>
    <w:rsid w:val="00144142"/>
    <w:rsid w:val="00144BB4"/>
    <w:rsid w:val="00144CA2"/>
    <w:rsid w:val="00145D7E"/>
    <w:rsid w:val="00146DC5"/>
    <w:rsid w:val="0014795C"/>
    <w:rsid w:val="00150720"/>
    <w:rsid w:val="001509D9"/>
    <w:rsid w:val="0015113F"/>
    <w:rsid w:val="001513BB"/>
    <w:rsid w:val="00152426"/>
    <w:rsid w:val="00154679"/>
    <w:rsid w:val="00160525"/>
    <w:rsid w:val="001605DD"/>
    <w:rsid w:val="001609F9"/>
    <w:rsid w:val="00160DCA"/>
    <w:rsid w:val="0016101B"/>
    <w:rsid w:val="00161ECE"/>
    <w:rsid w:val="00163C9C"/>
    <w:rsid w:val="00164705"/>
    <w:rsid w:val="001650BD"/>
    <w:rsid w:val="00165104"/>
    <w:rsid w:val="0017029D"/>
    <w:rsid w:val="001708D0"/>
    <w:rsid w:val="00171361"/>
    <w:rsid w:val="0017152E"/>
    <w:rsid w:val="0017263C"/>
    <w:rsid w:val="00172A91"/>
    <w:rsid w:val="00172EAA"/>
    <w:rsid w:val="001736B0"/>
    <w:rsid w:val="00173E62"/>
    <w:rsid w:val="00175140"/>
    <w:rsid w:val="00175978"/>
    <w:rsid w:val="00176450"/>
    <w:rsid w:val="00176714"/>
    <w:rsid w:val="001768C9"/>
    <w:rsid w:val="0017731C"/>
    <w:rsid w:val="001776C0"/>
    <w:rsid w:val="0018144F"/>
    <w:rsid w:val="00181473"/>
    <w:rsid w:val="00181619"/>
    <w:rsid w:val="001824C1"/>
    <w:rsid w:val="001840D5"/>
    <w:rsid w:val="0018432C"/>
    <w:rsid w:val="001853AF"/>
    <w:rsid w:val="00185AE8"/>
    <w:rsid w:val="00187E99"/>
    <w:rsid w:val="00187F2D"/>
    <w:rsid w:val="00187FF8"/>
    <w:rsid w:val="00190540"/>
    <w:rsid w:val="00190D2F"/>
    <w:rsid w:val="00193CFF"/>
    <w:rsid w:val="00193FD9"/>
    <w:rsid w:val="00194533"/>
    <w:rsid w:val="0019499B"/>
    <w:rsid w:val="00194D0C"/>
    <w:rsid w:val="00196866"/>
    <w:rsid w:val="00196D9F"/>
    <w:rsid w:val="00197125"/>
    <w:rsid w:val="0019732A"/>
    <w:rsid w:val="001977AC"/>
    <w:rsid w:val="001A0062"/>
    <w:rsid w:val="001A01F3"/>
    <w:rsid w:val="001A0C0D"/>
    <w:rsid w:val="001A28A4"/>
    <w:rsid w:val="001A29AC"/>
    <w:rsid w:val="001A38F5"/>
    <w:rsid w:val="001A4731"/>
    <w:rsid w:val="001A4E7B"/>
    <w:rsid w:val="001A5155"/>
    <w:rsid w:val="001A5BB5"/>
    <w:rsid w:val="001A6DB7"/>
    <w:rsid w:val="001B11B0"/>
    <w:rsid w:val="001B1B8E"/>
    <w:rsid w:val="001B1C37"/>
    <w:rsid w:val="001B3507"/>
    <w:rsid w:val="001B4DFA"/>
    <w:rsid w:val="001B4FF0"/>
    <w:rsid w:val="001B5314"/>
    <w:rsid w:val="001B5532"/>
    <w:rsid w:val="001B5B01"/>
    <w:rsid w:val="001B5B19"/>
    <w:rsid w:val="001B62F9"/>
    <w:rsid w:val="001B6A55"/>
    <w:rsid w:val="001B779C"/>
    <w:rsid w:val="001B7CBE"/>
    <w:rsid w:val="001C0B02"/>
    <w:rsid w:val="001C0B61"/>
    <w:rsid w:val="001C0D63"/>
    <w:rsid w:val="001C2E8E"/>
    <w:rsid w:val="001C33A0"/>
    <w:rsid w:val="001C347D"/>
    <w:rsid w:val="001C3A5E"/>
    <w:rsid w:val="001C4B01"/>
    <w:rsid w:val="001C60FB"/>
    <w:rsid w:val="001D04F5"/>
    <w:rsid w:val="001D1630"/>
    <w:rsid w:val="001D1A91"/>
    <w:rsid w:val="001D1DF8"/>
    <w:rsid w:val="001D42DE"/>
    <w:rsid w:val="001D562C"/>
    <w:rsid w:val="001D5728"/>
    <w:rsid w:val="001D58EE"/>
    <w:rsid w:val="001D5CB5"/>
    <w:rsid w:val="001E0E13"/>
    <w:rsid w:val="001E2041"/>
    <w:rsid w:val="001E2C9B"/>
    <w:rsid w:val="001E5181"/>
    <w:rsid w:val="001E7F27"/>
    <w:rsid w:val="001F1540"/>
    <w:rsid w:val="001F16D1"/>
    <w:rsid w:val="001F185F"/>
    <w:rsid w:val="001F2467"/>
    <w:rsid w:val="001F4A6D"/>
    <w:rsid w:val="001F5375"/>
    <w:rsid w:val="001F5442"/>
    <w:rsid w:val="001F6163"/>
    <w:rsid w:val="002005C1"/>
    <w:rsid w:val="00200845"/>
    <w:rsid w:val="00201315"/>
    <w:rsid w:val="0020260E"/>
    <w:rsid w:val="00205D02"/>
    <w:rsid w:val="002062EE"/>
    <w:rsid w:val="00206939"/>
    <w:rsid w:val="00206C9B"/>
    <w:rsid w:val="002077A8"/>
    <w:rsid w:val="00207859"/>
    <w:rsid w:val="0021003D"/>
    <w:rsid w:val="002105BE"/>
    <w:rsid w:val="00210EB6"/>
    <w:rsid w:val="00210EC3"/>
    <w:rsid w:val="00212B36"/>
    <w:rsid w:val="00214049"/>
    <w:rsid w:val="0021419D"/>
    <w:rsid w:val="00215543"/>
    <w:rsid w:val="00215CCC"/>
    <w:rsid w:val="00215D13"/>
    <w:rsid w:val="002179C7"/>
    <w:rsid w:val="002205B0"/>
    <w:rsid w:val="002219C0"/>
    <w:rsid w:val="0022499A"/>
    <w:rsid w:val="00225798"/>
    <w:rsid w:val="00230082"/>
    <w:rsid w:val="00230BAB"/>
    <w:rsid w:val="00230D7B"/>
    <w:rsid w:val="00231436"/>
    <w:rsid w:val="00231448"/>
    <w:rsid w:val="0023202F"/>
    <w:rsid w:val="00233C89"/>
    <w:rsid w:val="0023444D"/>
    <w:rsid w:val="00234968"/>
    <w:rsid w:val="002362ED"/>
    <w:rsid w:val="0023650E"/>
    <w:rsid w:val="00236976"/>
    <w:rsid w:val="002375CF"/>
    <w:rsid w:val="0024126E"/>
    <w:rsid w:val="002421BB"/>
    <w:rsid w:val="00242CA4"/>
    <w:rsid w:val="00245689"/>
    <w:rsid w:val="00245AC0"/>
    <w:rsid w:val="00251493"/>
    <w:rsid w:val="00251C93"/>
    <w:rsid w:val="00252779"/>
    <w:rsid w:val="00252A43"/>
    <w:rsid w:val="00252B68"/>
    <w:rsid w:val="00254B69"/>
    <w:rsid w:val="00257878"/>
    <w:rsid w:val="00257FB5"/>
    <w:rsid w:val="00262F1D"/>
    <w:rsid w:val="00263A61"/>
    <w:rsid w:val="00263CEC"/>
    <w:rsid w:val="00264080"/>
    <w:rsid w:val="0026427C"/>
    <w:rsid w:val="002647DA"/>
    <w:rsid w:val="00264B04"/>
    <w:rsid w:val="002675EC"/>
    <w:rsid w:val="002714AB"/>
    <w:rsid w:val="0027162E"/>
    <w:rsid w:val="00272E22"/>
    <w:rsid w:val="00272F0B"/>
    <w:rsid w:val="002748A7"/>
    <w:rsid w:val="002748F9"/>
    <w:rsid w:val="00274960"/>
    <w:rsid w:val="00275800"/>
    <w:rsid w:val="00275CA4"/>
    <w:rsid w:val="00275D3B"/>
    <w:rsid w:val="00275E28"/>
    <w:rsid w:val="002761D4"/>
    <w:rsid w:val="00276B52"/>
    <w:rsid w:val="002806CE"/>
    <w:rsid w:val="0028160F"/>
    <w:rsid w:val="00283AE3"/>
    <w:rsid w:val="002853E0"/>
    <w:rsid w:val="0028540C"/>
    <w:rsid w:val="002862E7"/>
    <w:rsid w:val="0028688B"/>
    <w:rsid w:val="002874AB"/>
    <w:rsid w:val="00287EFD"/>
    <w:rsid w:val="00290F27"/>
    <w:rsid w:val="00291899"/>
    <w:rsid w:val="00291EA8"/>
    <w:rsid w:val="00292062"/>
    <w:rsid w:val="00293823"/>
    <w:rsid w:val="002949F7"/>
    <w:rsid w:val="00295B80"/>
    <w:rsid w:val="002968D1"/>
    <w:rsid w:val="00296B14"/>
    <w:rsid w:val="002976DB"/>
    <w:rsid w:val="00297A57"/>
    <w:rsid w:val="002A02E1"/>
    <w:rsid w:val="002A07D1"/>
    <w:rsid w:val="002A0AC2"/>
    <w:rsid w:val="002A1A42"/>
    <w:rsid w:val="002A2687"/>
    <w:rsid w:val="002A290E"/>
    <w:rsid w:val="002A538C"/>
    <w:rsid w:val="002A5F21"/>
    <w:rsid w:val="002A71B9"/>
    <w:rsid w:val="002A77DA"/>
    <w:rsid w:val="002B0C23"/>
    <w:rsid w:val="002B102E"/>
    <w:rsid w:val="002B461C"/>
    <w:rsid w:val="002B54AD"/>
    <w:rsid w:val="002B7053"/>
    <w:rsid w:val="002C0391"/>
    <w:rsid w:val="002C2B75"/>
    <w:rsid w:val="002C2D69"/>
    <w:rsid w:val="002C4905"/>
    <w:rsid w:val="002C4F44"/>
    <w:rsid w:val="002C5321"/>
    <w:rsid w:val="002C59DF"/>
    <w:rsid w:val="002D2CDE"/>
    <w:rsid w:val="002D3FFA"/>
    <w:rsid w:val="002D4E69"/>
    <w:rsid w:val="002D52EF"/>
    <w:rsid w:val="002D5478"/>
    <w:rsid w:val="002D6A34"/>
    <w:rsid w:val="002D7DF5"/>
    <w:rsid w:val="002E1C59"/>
    <w:rsid w:val="002E1F6C"/>
    <w:rsid w:val="002E200A"/>
    <w:rsid w:val="002E2E1E"/>
    <w:rsid w:val="002E30EC"/>
    <w:rsid w:val="002E33EA"/>
    <w:rsid w:val="002E3CDA"/>
    <w:rsid w:val="002E433D"/>
    <w:rsid w:val="002E4750"/>
    <w:rsid w:val="002E48D8"/>
    <w:rsid w:val="002E4D0E"/>
    <w:rsid w:val="002E6977"/>
    <w:rsid w:val="002E700B"/>
    <w:rsid w:val="002E74FA"/>
    <w:rsid w:val="002F0006"/>
    <w:rsid w:val="002F00EF"/>
    <w:rsid w:val="002F00FE"/>
    <w:rsid w:val="002F1098"/>
    <w:rsid w:val="002F1F41"/>
    <w:rsid w:val="002F23E9"/>
    <w:rsid w:val="002F259B"/>
    <w:rsid w:val="002F4470"/>
    <w:rsid w:val="002F5804"/>
    <w:rsid w:val="002F5BF3"/>
    <w:rsid w:val="003009A4"/>
    <w:rsid w:val="003009EC"/>
    <w:rsid w:val="00300C59"/>
    <w:rsid w:val="00301C45"/>
    <w:rsid w:val="00301EAB"/>
    <w:rsid w:val="00301F04"/>
    <w:rsid w:val="00302AF2"/>
    <w:rsid w:val="00303024"/>
    <w:rsid w:val="0030375E"/>
    <w:rsid w:val="00304F9D"/>
    <w:rsid w:val="0030593A"/>
    <w:rsid w:val="00305A68"/>
    <w:rsid w:val="00306FD3"/>
    <w:rsid w:val="00310684"/>
    <w:rsid w:val="00311BF0"/>
    <w:rsid w:val="0031233D"/>
    <w:rsid w:val="0031322F"/>
    <w:rsid w:val="0031347E"/>
    <w:rsid w:val="003141BD"/>
    <w:rsid w:val="00314734"/>
    <w:rsid w:val="003148E3"/>
    <w:rsid w:val="00315209"/>
    <w:rsid w:val="00315F5E"/>
    <w:rsid w:val="00316211"/>
    <w:rsid w:val="00320267"/>
    <w:rsid w:val="00320DA8"/>
    <w:rsid w:val="003214F0"/>
    <w:rsid w:val="0032167C"/>
    <w:rsid w:val="0032442A"/>
    <w:rsid w:val="003247EC"/>
    <w:rsid w:val="00324923"/>
    <w:rsid w:val="00326F1E"/>
    <w:rsid w:val="0032761C"/>
    <w:rsid w:val="003302D9"/>
    <w:rsid w:val="0033179A"/>
    <w:rsid w:val="0033345B"/>
    <w:rsid w:val="00333A2C"/>
    <w:rsid w:val="00333BC4"/>
    <w:rsid w:val="003344A6"/>
    <w:rsid w:val="0033498F"/>
    <w:rsid w:val="003359A1"/>
    <w:rsid w:val="00336ADD"/>
    <w:rsid w:val="00337335"/>
    <w:rsid w:val="00341B60"/>
    <w:rsid w:val="003421A4"/>
    <w:rsid w:val="0034335B"/>
    <w:rsid w:val="00343BF1"/>
    <w:rsid w:val="003444F4"/>
    <w:rsid w:val="00344ED4"/>
    <w:rsid w:val="00347B4A"/>
    <w:rsid w:val="00350E2B"/>
    <w:rsid w:val="00351649"/>
    <w:rsid w:val="00352611"/>
    <w:rsid w:val="00352C1E"/>
    <w:rsid w:val="00355458"/>
    <w:rsid w:val="003573BB"/>
    <w:rsid w:val="003578A1"/>
    <w:rsid w:val="00357BE6"/>
    <w:rsid w:val="00357CEF"/>
    <w:rsid w:val="0036048D"/>
    <w:rsid w:val="00361A9D"/>
    <w:rsid w:val="00361B63"/>
    <w:rsid w:val="00361F2E"/>
    <w:rsid w:val="003632D8"/>
    <w:rsid w:val="00363307"/>
    <w:rsid w:val="00363ECB"/>
    <w:rsid w:val="00363F1A"/>
    <w:rsid w:val="003706AA"/>
    <w:rsid w:val="00375A17"/>
    <w:rsid w:val="00375C69"/>
    <w:rsid w:val="0037660B"/>
    <w:rsid w:val="00377018"/>
    <w:rsid w:val="00377809"/>
    <w:rsid w:val="00377D9E"/>
    <w:rsid w:val="003810AE"/>
    <w:rsid w:val="003812A2"/>
    <w:rsid w:val="00382898"/>
    <w:rsid w:val="00383B04"/>
    <w:rsid w:val="00383DC7"/>
    <w:rsid w:val="00387D78"/>
    <w:rsid w:val="003901C3"/>
    <w:rsid w:val="003918C4"/>
    <w:rsid w:val="003935F9"/>
    <w:rsid w:val="00394086"/>
    <w:rsid w:val="003944B5"/>
    <w:rsid w:val="00394748"/>
    <w:rsid w:val="00394DF7"/>
    <w:rsid w:val="0039670B"/>
    <w:rsid w:val="00396E40"/>
    <w:rsid w:val="003A19EC"/>
    <w:rsid w:val="003A3093"/>
    <w:rsid w:val="003A3378"/>
    <w:rsid w:val="003A38EA"/>
    <w:rsid w:val="003A4071"/>
    <w:rsid w:val="003A4867"/>
    <w:rsid w:val="003A59A5"/>
    <w:rsid w:val="003A5D03"/>
    <w:rsid w:val="003A65C9"/>
    <w:rsid w:val="003A746D"/>
    <w:rsid w:val="003A7A75"/>
    <w:rsid w:val="003A7E4B"/>
    <w:rsid w:val="003B0C84"/>
    <w:rsid w:val="003B10CD"/>
    <w:rsid w:val="003B2623"/>
    <w:rsid w:val="003B28E1"/>
    <w:rsid w:val="003B36FA"/>
    <w:rsid w:val="003B6567"/>
    <w:rsid w:val="003B717E"/>
    <w:rsid w:val="003B79AC"/>
    <w:rsid w:val="003C1BF8"/>
    <w:rsid w:val="003C1D6F"/>
    <w:rsid w:val="003C3B52"/>
    <w:rsid w:val="003C450F"/>
    <w:rsid w:val="003C55F6"/>
    <w:rsid w:val="003C755C"/>
    <w:rsid w:val="003C7951"/>
    <w:rsid w:val="003D1FE3"/>
    <w:rsid w:val="003D21B8"/>
    <w:rsid w:val="003D36ED"/>
    <w:rsid w:val="003D55BA"/>
    <w:rsid w:val="003D568F"/>
    <w:rsid w:val="003D5D51"/>
    <w:rsid w:val="003D76B6"/>
    <w:rsid w:val="003D778A"/>
    <w:rsid w:val="003D78AA"/>
    <w:rsid w:val="003D7CED"/>
    <w:rsid w:val="003D7DD4"/>
    <w:rsid w:val="003E0233"/>
    <w:rsid w:val="003E051C"/>
    <w:rsid w:val="003E0547"/>
    <w:rsid w:val="003E058B"/>
    <w:rsid w:val="003E2D55"/>
    <w:rsid w:val="003E425C"/>
    <w:rsid w:val="003E44C3"/>
    <w:rsid w:val="003E5335"/>
    <w:rsid w:val="003E67FB"/>
    <w:rsid w:val="003E6CA1"/>
    <w:rsid w:val="003E768C"/>
    <w:rsid w:val="003E797E"/>
    <w:rsid w:val="003E7AA7"/>
    <w:rsid w:val="003E7CD9"/>
    <w:rsid w:val="003E7E7D"/>
    <w:rsid w:val="003F05AD"/>
    <w:rsid w:val="003F0AC5"/>
    <w:rsid w:val="003F0DB3"/>
    <w:rsid w:val="003F14F9"/>
    <w:rsid w:val="003F1E21"/>
    <w:rsid w:val="003F2A77"/>
    <w:rsid w:val="003F35E3"/>
    <w:rsid w:val="003F4329"/>
    <w:rsid w:val="003F4776"/>
    <w:rsid w:val="003F4DC8"/>
    <w:rsid w:val="003F58E4"/>
    <w:rsid w:val="003F5DAE"/>
    <w:rsid w:val="003F6070"/>
    <w:rsid w:val="003F6F64"/>
    <w:rsid w:val="003F7ECF"/>
    <w:rsid w:val="0040195B"/>
    <w:rsid w:val="00401E4C"/>
    <w:rsid w:val="004031E3"/>
    <w:rsid w:val="00403DAF"/>
    <w:rsid w:val="00404631"/>
    <w:rsid w:val="00406F4E"/>
    <w:rsid w:val="00407813"/>
    <w:rsid w:val="00410219"/>
    <w:rsid w:val="00410828"/>
    <w:rsid w:val="00410B3C"/>
    <w:rsid w:val="00410BF6"/>
    <w:rsid w:val="004116E4"/>
    <w:rsid w:val="00412D10"/>
    <w:rsid w:val="0041323E"/>
    <w:rsid w:val="00413D6E"/>
    <w:rsid w:val="00415209"/>
    <w:rsid w:val="0041622C"/>
    <w:rsid w:val="004164B3"/>
    <w:rsid w:val="00417003"/>
    <w:rsid w:val="00417818"/>
    <w:rsid w:val="00417F0B"/>
    <w:rsid w:val="00420B6F"/>
    <w:rsid w:val="004218A7"/>
    <w:rsid w:val="00422B8E"/>
    <w:rsid w:val="00422EF1"/>
    <w:rsid w:val="0042582C"/>
    <w:rsid w:val="00425916"/>
    <w:rsid w:val="00427675"/>
    <w:rsid w:val="00427BD9"/>
    <w:rsid w:val="0043068B"/>
    <w:rsid w:val="00430902"/>
    <w:rsid w:val="004323FE"/>
    <w:rsid w:val="00432825"/>
    <w:rsid w:val="00432D84"/>
    <w:rsid w:val="0043341B"/>
    <w:rsid w:val="00434209"/>
    <w:rsid w:val="004352DF"/>
    <w:rsid w:val="00436428"/>
    <w:rsid w:val="00436C26"/>
    <w:rsid w:val="00437247"/>
    <w:rsid w:val="00437A05"/>
    <w:rsid w:val="0044214F"/>
    <w:rsid w:val="0044241E"/>
    <w:rsid w:val="00442CF1"/>
    <w:rsid w:val="004433CF"/>
    <w:rsid w:val="0044426C"/>
    <w:rsid w:val="0044559F"/>
    <w:rsid w:val="00445E1D"/>
    <w:rsid w:val="00446728"/>
    <w:rsid w:val="00450665"/>
    <w:rsid w:val="004511A6"/>
    <w:rsid w:val="00451344"/>
    <w:rsid w:val="00451433"/>
    <w:rsid w:val="004515FF"/>
    <w:rsid w:val="00451DBE"/>
    <w:rsid w:val="00452CE6"/>
    <w:rsid w:val="00452D30"/>
    <w:rsid w:val="00453E41"/>
    <w:rsid w:val="004547FD"/>
    <w:rsid w:val="0045643C"/>
    <w:rsid w:val="004566D4"/>
    <w:rsid w:val="00456EFE"/>
    <w:rsid w:val="0045761A"/>
    <w:rsid w:val="00457C39"/>
    <w:rsid w:val="00460BDB"/>
    <w:rsid w:val="00460EDD"/>
    <w:rsid w:val="00461EB2"/>
    <w:rsid w:val="00462649"/>
    <w:rsid w:val="00462FF4"/>
    <w:rsid w:val="00463214"/>
    <w:rsid w:val="004641B0"/>
    <w:rsid w:val="004663D0"/>
    <w:rsid w:val="00466855"/>
    <w:rsid w:val="00466B50"/>
    <w:rsid w:val="0046730D"/>
    <w:rsid w:val="00471CAC"/>
    <w:rsid w:val="00471F57"/>
    <w:rsid w:val="00472A6C"/>
    <w:rsid w:val="004733B1"/>
    <w:rsid w:val="00473A25"/>
    <w:rsid w:val="004740BF"/>
    <w:rsid w:val="004744A6"/>
    <w:rsid w:val="00475065"/>
    <w:rsid w:val="00476DC8"/>
    <w:rsid w:val="00477E18"/>
    <w:rsid w:val="00480A8A"/>
    <w:rsid w:val="00480E33"/>
    <w:rsid w:val="004810B5"/>
    <w:rsid w:val="0048174C"/>
    <w:rsid w:val="0048183C"/>
    <w:rsid w:val="00484731"/>
    <w:rsid w:val="00486039"/>
    <w:rsid w:val="00486273"/>
    <w:rsid w:val="00487E60"/>
    <w:rsid w:val="004903AF"/>
    <w:rsid w:val="00490919"/>
    <w:rsid w:val="004911EC"/>
    <w:rsid w:val="00491297"/>
    <w:rsid w:val="00492260"/>
    <w:rsid w:val="004924D4"/>
    <w:rsid w:val="0049257E"/>
    <w:rsid w:val="00492F5D"/>
    <w:rsid w:val="00494826"/>
    <w:rsid w:val="0049625D"/>
    <w:rsid w:val="00496FFB"/>
    <w:rsid w:val="004978D1"/>
    <w:rsid w:val="004A120F"/>
    <w:rsid w:val="004A3229"/>
    <w:rsid w:val="004A3401"/>
    <w:rsid w:val="004A3F37"/>
    <w:rsid w:val="004A5BD5"/>
    <w:rsid w:val="004B001F"/>
    <w:rsid w:val="004B0503"/>
    <w:rsid w:val="004B0D56"/>
    <w:rsid w:val="004B2326"/>
    <w:rsid w:val="004B2604"/>
    <w:rsid w:val="004B2C80"/>
    <w:rsid w:val="004B33AD"/>
    <w:rsid w:val="004B33B0"/>
    <w:rsid w:val="004B341B"/>
    <w:rsid w:val="004B395C"/>
    <w:rsid w:val="004B4055"/>
    <w:rsid w:val="004B4AB3"/>
    <w:rsid w:val="004B5338"/>
    <w:rsid w:val="004B5975"/>
    <w:rsid w:val="004B5A84"/>
    <w:rsid w:val="004B5E46"/>
    <w:rsid w:val="004B6314"/>
    <w:rsid w:val="004B70C4"/>
    <w:rsid w:val="004B76CC"/>
    <w:rsid w:val="004B7FD5"/>
    <w:rsid w:val="004C1479"/>
    <w:rsid w:val="004C2FBF"/>
    <w:rsid w:val="004C342D"/>
    <w:rsid w:val="004C3849"/>
    <w:rsid w:val="004C41E2"/>
    <w:rsid w:val="004C4499"/>
    <w:rsid w:val="004C4AF3"/>
    <w:rsid w:val="004C6748"/>
    <w:rsid w:val="004C7863"/>
    <w:rsid w:val="004D1E31"/>
    <w:rsid w:val="004D1EE7"/>
    <w:rsid w:val="004D29A3"/>
    <w:rsid w:val="004D308A"/>
    <w:rsid w:val="004D3AFB"/>
    <w:rsid w:val="004D3E11"/>
    <w:rsid w:val="004D40E7"/>
    <w:rsid w:val="004D58E9"/>
    <w:rsid w:val="004D6D01"/>
    <w:rsid w:val="004D747C"/>
    <w:rsid w:val="004E0208"/>
    <w:rsid w:val="004E0A04"/>
    <w:rsid w:val="004E0FAA"/>
    <w:rsid w:val="004E1086"/>
    <w:rsid w:val="004E1BA4"/>
    <w:rsid w:val="004E361A"/>
    <w:rsid w:val="004E3B97"/>
    <w:rsid w:val="004E4F17"/>
    <w:rsid w:val="004E73D8"/>
    <w:rsid w:val="004E7735"/>
    <w:rsid w:val="004E7875"/>
    <w:rsid w:val="004F09E4"/>
    <w:rsid w:val="004F0D0A"/>
    <w:rsid w:val="004F3069"/>
    <w:rsid w:val="004F3E12"/>
    <w:rsid w:val="004F43CD"/>
    <w:rsid w:val="004F44A9"/>
    <w:rsid w:val="004F513D"/>
    <w:rsid w:val="004F55DA"/>
    <w:rsid w:val="004F5C59"/>
    <w:rsid w:val="004F659C"/>
    <w:rsid w:val="004F6AE0"/>
    <w:rsid w:val="004F6BA0"/>
    <w:rsid w:val="004F6D66"/>
    <w:rsid w:val="004F7562"/>
    <w:rsid w:val="00501BD5"/>
    <w:rsid w:val="00502E9D"/>
    <w:rsid w:val="00503698"/>
    <w:rsid w:val="00504632"/>
    <w:rsid w:val="00505804"/>
    <w:rsid w:val="00505EF5"/>
    <w:rsid w:val="005064EE"/>
    <w:rsid w:val="005067C2"/>
    <w:rsid w:val="0051304F"/>
    <w:rsid w:val="00513264"/>
    <w:rsid w:val="00513BA0"/>
    <w:rsid w:val="00514317"/>
    <w:rsid w:val="0051493D"/>
    <w:rsid w:val="00514B9F"/>
    <w:rsid w:val="005158E2"/>
    <w:rsid w:val="0051639D"/>
    <w:rsid w:val="005164D0"/>
    <w:rsid w:val="0052040B"/>
    <w:rsid w:val="00520BB0"/>
    <w:rsid w:val="00521131"/>
    <w:rsid w:val="0052122E"/>
    <w:rsid w:val="005219F7"/>
    <w:rsid w:val="00521A68"/>
    <w:rsid w:val="00521E09"/>
    <w:rsid w:val="00522574"/>
    <w:rsid w:val="00523B0E"/>
    <w:rsid w:val="005240A2"/>
    <w:rsid w:val="00524CF0"/>
    <w:rsid w:val="00525A1E"/>
    <w:rsid w:val="00526842"/>
    <w:rsid w:val="005272DA"/>
    <w:rsid w:val="00530622"/>
    <w:rsid w:val="0053126D"/>
    <w:rsid w:val="005328D3"/>
    <w:rsid w:val="00532952"/>
    <w:rsid w:val="00532D10"/>
    <w:rsid w:val="00533465"/>
    <w:rsid w:val="00533F6B"/>
    <w:rsid w:val="0053452D"/>
    <w:rsid w:val="0053488C"/>
    <w:rsid w:val="00535462"/>
    <w:rsid w:val="00535A70"/>
    <w:rsid w:val="00537220"/>
    <w:rsid w:val="00540869"/>
    <w:rsid w:val="00540ECB"/>
    <w:rsid w:val="00540F47"/>
    <w:rsid w:val="0054229E"/>
    <w:rsid w:val="005426B1"/>
    <w:rsid w:val="00542C29"/>
    <w:rsid w:val="00543F1C"/>
    <w:rsid w:val="00544290"/>
    <w:rsid w:val="005450DC"/>
    <w:rsid w:val="00545281"/>
    <w:rsid w:val="00547106"/>
    <w:rsid w:val="0054713E"/>
    <w:rsid w:val="005518B7"/>
    <w:rsid w:val="005533ED"/>
    <w:rsid w:val="0055439E"/>
    <w:rsid w:val="00555FD7"/>
    <w:rsid w:val="00556042"/>
    <w:rsid w:val="005576B9"/>
    <w:rsid w:val="005605F5"/>
    <w:rsid w:val="00560A04"/>
    <w:rsid w:val="00563684"/>
    <w:rsid w:val="005636F2"/>
    <w:rsid w:val="00563942"/>
    <w:rsid w:val="005640AE"/>
    <w:rsid w:val="00564A2E"/>
    <w:rsid w:val="00564F44"/>
    <w:rsid w:val="0056514C"/>
    <w:rsid w:val="005652DD"/>
    <w:rsid w:val="00566DFF"/>
    <w:rsid w:val="005676B9"/>
    <w:rsid w:val="00567E6D"/>
    <w:rsid w:val="00570055"/>
    <w:rsid w:val="005710F2"/>
    <w:rsid w:val="00571C00"/>
    <w:rsid w:val="00574B6F"/>
    <w:rsid w:val="005756E6"/>
    <w:rsid w:val="00576110"/>
    <w:rsid w:val="0057667E"/>
    <w:rsid w:val="00576843"/>
    <w:rsid w:val="00576D6A"/>
    <w:rsid w:val="0057727C"/>
    <w:rsid w:val="00580566"/>
    <w:rsid w:val="00580B53"/>
    <w:rsid w:val="005810B4"/>
    <w:rsid w:val="00581572"/>
    <w:rsid w:val="00583791"/>
    <w:rsid w:val="00584FBF"/>
    <w:rsid w:val="005858B1"/>
    <w:rsid w:val="005862F8"/>
    <w:rsid w:val="005875CE"/>
    <w:rsid w:val="00587E7C"/>
    <w:rsid w:val="0059067E"/>
    <w:rsid w:val="0059114F"/>
    <w:rsid w:val="0059172A"/>
    <w:rsid w:val="00591990"/>
    <w:rsid w:val="00592122"/>
    <w:rsid w:val="005922BA"/>
    <w:rsid w:val="0059267C"/>
    <w:rsid w:val="0059378E"/>
    <w:rsid w:val="00593EE6"/>
    <w:rsid w:val="00595C16"/>
    <w:rsid w:val="00596D4B"/>
    <w:rsid w:val="0059711A"/>
    <w:rsid w:val="0059752D"/>
    <w:rsid w:val="005975C7"/>
    <w:rsid w:val="005A057A"/>
    <w:rsid w:val="005A14CA"/>
    <w:rsid w:val="005A2EEE"/>
    <w:rsid w:val="005A40AB"/>
    <w:rsid w:val="005A5732"/>
    <w:rsid w:val="005B03EE"/>
    <w:rsid w:val="005B0AB1"/>
    <w:rsid w:val="005B0E23"/>
    <w:rsid w:val="005B15ED"/>
    <w:rsid w:val="005B23AB"/>
    <w:rsid w:val="005B38A1"/>
    <w:rsid w:val="005B3D01"/>
    <w:rsid w:val="005B3E58"/>
    <w:rsid w:val="005B4BD7"/>
    <w:rsid w:val="005B4C99"/>
    <w:rsid w:val="005B519E"/>
    <w:rsid w:val="005B5384"/>
    <w:rsid w:val="005B641E"/>
    <w:rsid w:val="005B6656"/>
    <w:rsid w:val="005B6BF7"/>
    <w:rsid w:val="005B728C"/>
    <w:rsid w:val="005B72D2"/>
    <w:rsid w:val="005B79F3"/>
    <w:rsid w:val="005B7A4D"/>
    <w:rsid w:val="005B7C41"/>
    <w:rsid w:val="005C0711"/>
    <w:rsid w:val="005C0BC9"/>
    <w:rsid w:val="005C320D"/>
    <w:rsid w:val="005C370E"/>
    <w:rsid w:val="005C40AA"/>
    <w:rsid w:val="005C5D4E"/>
    <w:rsid w:val="005C5E8C"/>
    <w:rsid w:val="005C6268"/>
    <w:rsid w:val="005C697F"/>
    <w:rsid w:val="005C7824"/>
    <w:rsid w:val="005C7862"/>
    <w:rsid w:val="005C7CB6"/>
    <w:rsid w:val="005D4350"/>
    <w:rsid w:val="005D4E01"/>
    <w:rsid w:val="005D5992"/>
    <w:rsid w:val="005D5C0D"/>
    <w:rsid w:val="005E03E4"/>
    <w:rsid w:val="005E0CCC"/>
    <w:rsid w:val="005E15F8"/>
    <w:rsid w:val="005E1BA0"/>
    <w:rsid w:val="005E2003"/>
    <w:rsid w:val="005E23D2"/>
    <w:rsid w:val="005E5204"/>
    <w:rsid w:val="005E5877"/>
    <w:rsid w:val="005E5D2E"/>
    <w:rsid w:val="005E787F"/>
    <w:rsid w:val="005E7A4B"/>
    <w:rsid w:val="005F0604"/>
    <w:rsid w:val="005F22A0"/>
    <w:rsid w:val="005F27ED"/>
    <w:rsid w:val="005F3C86"/>
    <w:rsid w:val="005F3EF3"/>
    <w:rsid w:val="005F4463"/>
    <w:rsid w:val="005F447E"/>
    <w:rsid w:val="005F4B03"/>
    <w:rsid w:val="005F54CB"/>
    <w:rsid w:val="005F58FE"/>
    <w:rsid w:val="005F6310"/>
    <w:rsid w:val="006001CF"/>
    <w:rsid w:val="00602EDD"/>
    <w:rsid w:val="0060417D"/>
    <w:rsid w:val="0060429B"/>
    <w:rsid w:val="006047F6"/>
    <w:rsid w:val="00605E24"/>
    <w:rsid w:val="00606C8A"/>
    <w:rsid w:val="00607EF0"/>
    <w:rsid w:val="00610325"/>
    <w:rsid w:val="00610557"/>
    <w:rsid w:val="006127FD"/>
    <w:rsid w:val="00612B8C"/>
    <w:rsid w:val="00612E49"/>
    <w:rsid w:val="00613D2A"/>
    <w:rsid w:val="00613D66"/>
    <w:rsid w:val="00614353"/>
    <w:rsid w:val="0061762B"/>
    <w:rsid w:val="0062015E"/>
    <w:rsid w:val="00620F8A"/>
    <w:rsid w:val="006212D6"/>
    <w:rsid w:val="00621EDB"/>
    <w:rsid w:val="006222A2"/>
    <w:rsid w:val="00623D28"/>
    <w:rsid w:val="0062548A"/>
    <w:rsid w:val="00625665"/>
    <w:rsid w:val="00626233"/>
    <w:rsid w:val="00626E24"/>
    <w:rsid w:val="00630301"/>
    <w:rsid w:val="00631ADD"/>
    <w:rsid w:val="00632464"/>
    <w:rsid w:val="00632493"/>
    <w:rsid w:val="00632FFA"/>
    <w:rsid w:val="00633B25"/>
    <w:rsid w:val="00634391"/>
    <w:rsid w:val="00634E4B"/>
    <w:rsid w:val="00635096"/>
    <w:rsid w:val="006350DD"/>
    <w:rsid w:val="006353F8"/>
    <w:rsid w:val="00635E76"/>
    <w:rsid w:val="00636923"/>
    <w:rsid w:val="00636BD9"/>
    <w:rsid w:val="00637376"/>
    <w:rsid w:val="00640BB7"/>
    <w:rsid w:val="00640E3A"/>
    <w:rsid w:val="00642658"/>
    <w:rsid w:val="0064283E"/>
    <w:rsid w:val="00642C2B"/>
    <w:rsid w:val="00643486"/>
    <w:rsid w:val="006434FA"/>
    <w:rsid w:val="00644D3B"/>
    <w:rsid w:val="006454C3"/>
    <w:rsid w:val="006463DE"/>
    <w:rsid w:val="00647759"/>
    <w:rsid w:val="00647EB1"/>
    <w:rsid w:val="00650068"/>
    <w:rsid w:val="006503F3"/>
    <w:rsid w:val="00650BC4"/>
    <w:rsid w:val="00651A7A"/>
    <w:rsid w:val="00652081"/>
    <w:rsid w:val="00652EE8"/>
    <w:rsid w:val="00652FA6"/>
    <w:rsid w:val="006550AB"/>
    <w:rsid w:val="006557F9"/>
    <w:rsid w:val="00655DC9"/>
    <w:rsid w:val="00656053"/>
    <w:rsid w:val="006562E5"/>
    <w:rsid w:val="00656B09"/>
    <w:rsid w:val="00657AE7"/>
    <w:rsid w:val="00660C30"/>
    <w:rsid w:val="00661086"/>
    <w:rsid w:val="006611F4"/>
    <w:rsid w:val="006614E7"/>
    <w:rsid w:val="00661EDC"/>
    <w:rsid w:val="00662086"/>
    <w:rsid w:val="0066231A"/>
    <w:rsid w:val="0066289A"/>
    <w:rsid w:val="00662BA0"/>
    <w:rsid w:val="0066354E"/>
    <w:rsid w:val="00664D24"/>
    <w:rsid w:val="00665D6A"/>
    <w:rsid w:val="00665E0E"/>
    <w:rsid w:val="00666604"/>
    <w:rsid w:val="00666BE5"/>
    <w:rsid w:val="006670F4"/>
    <w:rsid w:val="00670357"/>
    <w:rsid w:val="00670B85"/>
    <w:rsid w:val="00671AEA"/>
    <w:rsid w:val="00673175"/>
    <w:rsid w:val="0067349F"/>
    <w:rsid w:val="006762FD"/>
    <w:rsid w:val="00676A69"/>
    <w:rsid w:val="00676C3A"/>
    <w:rsid w:val="006770F1"/>
    <w:rsid w:val="00680450"/>
    <w:rsid w:val="00680796"/>
    <w:rsid w:val="00680AF6"/>
    <w:rsid w:val="00681D13"/>
    <w:rsid w:val="00682427"/>
    <w:rsid w:val="00684F11"/>
    <w:rsid w:val="00686384"/>
    <w:rsid w:val="00687514"/>
    <w:rsid w:val="0068757C"/>
    <w:rsid w:val="0069017B"/>
    <w:rsid w:val="00690204"/>
    <w:rsid w:val="00690FE6"/>
    <w:rsid w:val="00691AC7"/>
    <w:rsid w:val="00692A1F"/>
    <w:rsid w:val="00693B76"/>
    <w:rsid w:val="00693CDB"/>
    <w:rsid w:val="0069665D"/>
    <w:rsid w:val="00696F4F"/>
    <w:rsid w:val="006979F6"/>
    <w:rsid w:val="006A00AB"/>
    <w:rsid w:val="006A0AF0"/>
    <w:rsid w:val="006A0EB3"/>
    <w:rsid w:val="006A0F02"/>
    <w:rsid w:val="006A1B60"/>
    <w:rsid w:val="006A1BBF"/>
    <w:rsid w:val="006A3C1D"/>
    <w:rsid w:val="006A3D4B"/>
    <w:rsid w:val="006A4F2A"/>
    <w:rsid w:val="006A527F"/>
    <w:rsid w:val="006A5D95"/>
    <w:rsid w:val="006A5EFB"/>
    <w:rsid w:val="006A6951"/>
    <w:rsid w:val="006B0714"/>
    <w:rsid w:val="006B0AFB"/>
    <w:rsid w:val="006B0DA8"/>
    <w:rsid w:val="006B1708"/>
    <w:rsid w:val="006B18EA"/>
    <w:rsid w:val="006B56AE"/>
    <w:rsid w:val="006B5BAC"/>
    <w:rsid w:val="006B7DC7"/>
    <w:rsid w:val="006B7EB5"/>
    <w:rsid w:val="006C003C"/>
    <w:rsid w:val="006C0DF0"/>
    <w:rsid w:val="006C16B8"/>
    <w:rsid w:val="006C16C2"/>
    <w:rsid w:val="006C1981"/>
    <w:rsid w:val="006C2D54"/>
    <w:rsid w:val="006C3E54"/>
    <w:rsid w:val="006C432B"/>
    <w:rsid w:val="006C517F"/>
    <w:rsid w:val="006C632F"/>
    <w:rsid w:val="006C642C"/>
    <w:rsid w:val="006C72C2"/>
    <w:rsid w:val="006D072E"/>
    <w:rsid w:val="006D12CF"/>
    <w:rsid w:val="006D1467"/>
    <w:rsid w:val="006D2083"/>
    <w:rsid w:val="006D295A"/>
    <w:rsid w:val="006D3475"/>
    <w:rsid w:val="006D3D20"/>
    <w:rsid w:val="006D40BB"/>
    <w:rsid w:val="006D5785"/>
    <w:rsid w:val="006D5E8C"/>
    <w:rsid w:val="006D708C"/>
    <w:rsid w:val="006D764A"/>
    <w:rsid w:val="006D7760"/>
    <w:rsid w:val="006E0A44"/>
    <w:rsid w:val="006E11CE"/>
    <w:rsid w:val="006E14AE"/>
    <w:rsid w:val="006E1E30"/>
    <w:rsid w:val="006E28AC"/>
    <w:rsid w:val="006E28E2"/>
    <w:rsid w:val="006E3281"/>
    <w:rsid w:val="006E494D"/>
    <w:rsid w:val="006E4960"/>
    <w:rsid w:val="006E5D77"/>
    <w:rsid w:val="006F10D8"/>
    <w:rsid w:val="006F20D3"/>
    <w:rsid w:val="006F3059"/>
    <w:rsid w:val="006F3E92"/>
    <w:rsid w:val="006F4BEB"/>
    <w:rsid w:val="006F53E0"/>
    <w:rsid w:val="006F5697"/>
    <w:rsid w:val="006F591C"/>
    <w:rsid w:val="006F59BC"/>
    <w:rsid w:val="006F5B18"/>
    <w:rsid w:val="006F6541"/>
    <w:rsid w:val="006F66F1"/>
    <w:rsid w:val="006F6CCF"/>
    <w:rsid w:val="006F7ECF"/>
    <w:rsid w:val="00700AC6"/>
    <w:rsid w:val="007015A6"/>
    <w:rsid w:val="007018CB"/>
    <w:rsid w:val="007047C4"/>
    <w:rsid w:val="00705971"/>
    <w:rsid w:val="007059DE"/>
    <w:rsid w:val="00705CD4"/>
    <w:rsid w:val="007061FB"/>
    <w:rsid w:val="00706FC5"/>
    <w:rsid w:val="007112EB"/>
    <w:rsid w:val="007113B3"/>
    <w:rsid w:val="007129E8"/>
    <w:rsid w:val="00713040"/>
    <w:rsid w:val="0071412B"/>
    <w:rsid w:val="00715D25"/>
    <w:rsid w:val="007166FA"/>
    <w:rsid w:val="00716D89"/>
    <w:rsid w:val="00717544"/>
    <w:rsid w:val="007206AA"/>
    <w:rsid w:val="00721846"/>
    <w:rsid w:val="00721BBF"/>
    <w:rsid w:val="00722034"/>
    <w:rsid w:val="00722F5E"/>
    <w:rsid w:val="00723972"/>
    <w:rsid w:val="00723E59"/>
    <w:rsid w:val="007248A6"/>
    <w:rsid w:val="00724B12"/>
    <w:rsid w:val="00724BEE"/>
    <w:rsid w:val="00725344"/>
    <w:rsid w:val="00725476"/>
    <w:rsid w:val="007262C7"/>
    <w:rsid w:val="00726CD6"/>
    <w:rsid w:val="00726E8F"/>
    <w:rsid w:val="00726F72"/>
    <w:rsid w:val="00727BCB"/>
    <w:rsid w:val="00730AA6"/>
    <w:rsid w:val="0073242D"/>
    <w:rsid w:val="00733091"/>
    <w:rsid w:val="00733AC8"/>
    <w:rsid w:val="00734D83"/>
    <w:rsid w:val="007353E3"/>
    <w:rsid w:val="00735AA5"/>
    <w:rsid w:val="00740326"/>
    <w:rsid w:val="0074074E"/>
    <w:rsid w:val="007421C9"/>
    <w:rsid w:val="007426A0"/>
    <w:rsid w:val="007435CE"/>
    <w:rsid w:val="00744A97"/>
    <w:rsid w:val="00744CE3"/>
    <w:rsid w:val="007454CA"/>
    <w:rsid w:val="007455DB"/>
    <w:rsid w:val="00745A4E"/>
    <w:rsid w:val="00746257"/>
    <w:rsid w:val="007476DE"/>
    <w:rsid w:val="00747B31"/>
    <w:rsid w:val="00747C45"/>
    <w:rsid w:val="00747CD2"/>
    <w:rsid w:val="00750ACA"/>
    <w:rsid w:val="007523E4"/>
    <w:rsid w:val="007526E3"/>
    <w:rsid w:val="00752D74"/>
    <w:rsid w:val="00752E9B"/>
    <w:rsid w:val="007538DD"/>
    <w:rsid w:val="007560D9"/>
    <w:rsid w:val="00756478"/>
    <w:rsid w:val="007602DE"/>
    <w:rsid w:val="007608E7"/>
    <w:rsid w:val="00761DA1"/>
    <w:rsid w:val="007635C5"/>
    <w:rsid w:val="00764575"/>
    <w:rsid w:val="00765596"/>
    <w:rsid w:val="0076653D"/>
    <w:rsid w:val="007666C9"/>
    <w:rsid w:val="007666F2"/>
    <w:rsid w:val="00767B2D"/>
    <w:rsid w:val="00770761"/>
    <w:rsid w:val="00772F9C"/>
    <w:rsid w:val="00773310"/>
    <w:rsid w:val="00773541"/>
    <w:rsid w:val="00773BAA"/>
    <w:rsid w:val="0077444F"/>
    <w:rsid w:val="00774A4D"/>
    <w:rsid w:val="00774FAC"/>
    <w:rsid w:val="007756AF"/>
    <w:rsid w:val="0077695B"/>
    <w:rsid w:val="007779AD"/>
    <w:rsid w:val="00777D5A"/>
    <w:rsid w:val="00780497"/>
    <w:rsid w:val="0078127E"/>
    <w:rsid w:val="00781CC2"/>
    <w:rsid w:val="0078254A"/>
    <w:rsid w:val="00782631"/>
    <w:rsid w:val="00784A3B"/>
    <w:rsid w:val="007857BE"/>
    <w:rsid w:val="007861BD"/>
    <w:rsid w:val="00787BCA"/>
    <w:rsid w:val="0079353B"/>
    <w:rsid w:val="00793960"/>
    <w:rsid w:val="0079457D"/>
    <w:rsid w:val="00794D06"/>
    <w:rsid w:val="00794D7B"/>
    <w:rsid w:val="00796033"/>
    <w:rsid w:val="0079650D"/>
    <w:rsid w:val="00796B99"/>
    <w:rsid w:val="00796D8C"/>
    <w:rsid w:val="007A05C8"/>
    <w:rsid w:val="007A1DF6"/>
    <w:rsid w:val="007A2244"/>
    <w:rsid w:val="007A27F3"/>
    <w:rsid w:val="007A48E7"/>
    <w:rsid w:val="007A553E"/>
    <w:rsid w:val="007A5BE0"/>
    <w:rsid w:val="007A5FF2"/>
    <w:rsid w:val="007A6AF6"/>
    <w:rsid w:val="007A6BE7"/>
    <w:rsid w:val="007A7477"/>
    <w:rsid w:val="007A7CA7"/>
    <w:rsid w:val="007A7E4B"/>
    <w:rsid w:val="007A7F4B"/>
    <w:rsid w:val="007B0796"/>
    <w:rsid w:val="007B0DA3"/>
    <w:rsid w:val="007B46CA"/>
    <w:rsid w:val="007C117B"/>
    <w:rsid w:val="007C11AD"/>
    <w:rsid w:val="007C1268"/>
    <w:rsid w:val="007C1C7B"/>
    <w:rsid w:val="007C2DF6"/>
    <w:rsid w:val="007C3C06"/>
    <w:rsid w:val="007C4BA8"/>
    <w:rsid w:val="007C5116"/>
    <w:rsid w:val="007C6002"/>
    <w:rsid w:val="007C62DD"/>
    <w:rsid w:val="007D0F4A"/>
    <w:rsid w:val="007D13FB"/>
    <w:rsid w:val="007D1C73"/>
    <w:rsid w:val="007D3B30"/>
    <w:rsid w:val="007D4073"/>
    <w:rsid w:val="007D4685"/>
    <w:rsid w:val="007D4F95"/>
    <w:rsid w:val="007D5366"/>
    <w:rsid w:val="007D7033"/>
    <w:rsid w:val="007D74FB"/>
    <w:rsid w:val="007D76F2"/>
    <w:rsid w:val="007D7EE0"/>
    <w:rsid w:val="007E0B45"/>
    <w:rsid w:val="007E188C"/>
    <w:rsid w:val="007E240E"/>
    <w:rsid w:val="007E32F3"/>
    <w:rsid w:val="007E3C8B"/>
    <w:rsid w:val="007E3F49"/>
    <w:rsid w:val="007E5884"/>
    <w:rsid w:val="007E5A35"/>
    <w:rsid w:val="007E5FCE"/>
    <w:rsid w:val="007E61AB"/>
    <w:rsid w:val="007E7BF2"/>
    <w:rsid w:val="007E7E28"/>
    <w:rsid w:val="007E7EEB"/>
    <w:rsid w:val="007F01BB"/>
    <w:rsid w:val="007F12BF"/>
    <w:rsid w:val="007F1507"/>
    <w:rsid w:val="007F22AE"/>
    <w:rsid w:val="007F26C9"/>
    <w:rsid w:val="007F2ADA"/>
    <w:rsid w:val="007F3135"/>
    <w:rsid w:val="007F532A"/>
    <w:rsid w:val="007F590E"/>
    <w:rsid w:val="007F5E18"/>
    <w:rsid w:val="007F62DE"/>
    <w:rsid w:val="007F68A9"/>
    <w:rsid w:val="007F6F78"/>
    <w:rsid w:val="007F7995"/>
    <w:rsid w:val="007F7A11"/>
    <w:rsid w:val="00802F95"/>
    <w:rsid w:val="008041D6"/>
    <w:rsid w:val="0080455E"/>
    <w:rsid w:val="0080510D"/>
    <w:rsid w:val="008052F7"/>
    <w:rsid w:val="008056ED"/>
    <w:rsid w:val="00806B3E"/>
    <w:rsid w:val="0080728A"/>
    <w:rsid w:val="0081132E"/>
    <w:rsid w:val="008116C7"/>
    <w:rsid w:val="00811924"/>
    <w:rsid w:val="00812CF3"/>
    <w:rsid w:val="00813285"/>
    <w:rsid w:val="00813758"/>
    <w:rsid w:val="00813BFE"/>
    <w:rsid w:val="008144EC"/>
    <w:rsid w:val="008154B1"/>
    <w:rsid w:val="0081605B"/>
    <w:rsid w:val="008160F9"/>
    <w:rsid w:val="00816689"/>
    <w:rsid w:val="0081784C"/>
    <w:rsid w:val="0082054B"/>
    <w:rsid w:val="00820CB7"/>
    <w:rsid w:val="00820D7D"/>
    <w:rsid w:val="008213EC"/>
    <w:rsid w:val="008215EE"/>
    <w:rsid w:val="00821E2B"/>
    <w:rsid w:val="008231D1"/>
    <w:rsid w:val="008305FA"/>
    <w:rsid w:val="008313C5"/>
    <w:rsid w:val="008317D1"/>
    <w:rsid w:val="00832397"/>
    <w:rsid w:val="008329BF"/>
    <w:rsid w:val="00832B96"/>
    <w:rsid w:val="00833024"/>
    <w:rsid w:val="008333EC"/>
    <w:rsid w:val="00833A7D"/>
    <w:rsid w:val="00834188"/>
    <w:rsid w:val="00834F2C"/>
    <w:rsid w:val="00835F56"/>
    <w:rsid w:val="00836608"/>
    <w:rsid w:val="00836CDD"/>
    <w:rsid w:val="00837DD5"/>
    <w:rsid w:val="00841349"/>
    <w:rsid w:val="00841A7F"/>
    <w:rsid w:val="00842749"/>
    <w:rsid w:val="00843DB9"/>
    <w:rsid w:val="00844D34"/>
    <w:rsid w:val="0084542B"/>
    <w:rsid w:val="00846C3D"/>
    <w:rsid w:val="00850214"/>
    <w:rsid w:val="008523B9"/>
    <w:rsid w:val="00853D0D"/>
    <w:rsid w:val="0085587E"/>
    <w:rsid w:val="00855A8E"/>
    <w:rsid w:val="00855DF2"/>
    <w:rsid w:val="008562A1"/>
    <w:rsid w:val="00856A41"/>
    <w:rsid w:val="00856DD3"/>
    <w:rsid w:val="0085775F"/>
    <w:rsid w:val="008577A4"/>
    <w:rsid w:val="008602C0"/>
    <w:rsid w:val="008645EC"/>
    <w:rsid w:val="00864AA1"/>
    <w:rsid w:val="00865B80"/>
    <w:rsid w:val="00866E23"/>
    <w:rsid w:val="0086759E"/>
    <w:rsid w:val="00870083"/>
    <w:rsid w:val="0087069D"/>
    <w:rsid w:val="00870787"/>
    <w:rsid w:val="00870948"/>
    <w:rsid w:val="00871040"/>
    <w:rsid w:val="00871143"/>
    <w:rsid w:val="0087131B"/>
    <w:rsid w:val="00872AC2"/>
    <w:rsid w:val="008736B6"/>
    <w:rsid w:val="008743AA"/>
    <w:rsid w:val="008749F2"/>
    <w:rsid w:val="00875EAC"/>
    <w:rsid w:val="00876959"/>
    <w:rsid w:val="00876ACD"/>
    <w:rsid w:val="008803B1"/>
    <w:rsid w:val="00881644"/>
    <w:rsid w:val="00881C2F"/>
    <w:rsid w:val="00881FE9"/>
    <w:rsid w:val="008846B1"/>
    <w:rsid w:val="008847A3"/>
    <w:rsid w:val="00884F48"/>
    <w:rsid w:val="008864A6"/>
    <w:rsid w:val="008872D5"/>
    <w:rsid w:val="0088731B"/>
    <w:rsid w:val="00887D97"/>
    <w:rsid w:val="0089157A"/>
    <w:rsid w:val="008926A0"/>
    <w:rsid w:val="00892BFF"/>
    <w:rsid w:val="00894027"/>
    <w:rsid w:val="00895CB8"/>
    <w:rsid w:val="008A0D9D"/>
    <w:rsid w:val="008A1F84"/>
    <w:rsid w:val="008A266D"/>
    <w:rsid w:val="008A2A25"/>
    <w:rsid w:val="008A2AEE"/>
    <w:rsid w:val="008A2C91"/>
    <w:rsid w:val="008A314D"/>
    <w:rsid w:val="008A31C5"/>
    <w:rsid w:val="008A33B0"/>
    <w:rsid w:val="008A3BD0"/>
    <w:rsid w:val="008A457C"/>
    <w:rsid w:val="008A4D9A"/>
    <w:rsid w:val="008A4F3C"/>
    <w:rsid w:val="008A51E0"/>
    <w:rsid w:val="008A61EF"/>
    <w:rsid w:val="008A672F"/>
    <w:rsid w:val="008A7800"/>
    <w:rsid w:val="008B0ECF"/>
    <w:rsid w:val="008B1D5D"/>
    <w:rsid w:val="008B3021"/>
    <w:rsid w:val="008B3291"/>
    <w:rsid w:val="008B3FD0"/>
    <w:rsid w:val="008B48A9"/>
    <w:rsid w:val="008B525B"/>
    <w:rsid w:val="008B6229"/>
    <w:rsid w:val="008B62A8"/>
    <w:rsid w:val="008B7581"/>
    <w:rsid w:val="008B7EC7"/>
    <w:rsid w:val="008C00B0"/>
    <w:rsid w:val="008C019D"/>
    <w:rsid w:val="008C0AA6"/>
    <w:rsid w:val="008C158A"/>
    <w:rsid w:val="008C281A"/>
    <w:rsid w:val="008C4D11"/>
    <w:rsid w:val="008C625D"/>
    <w:rsid w:val="008C6880"/>
    <w:rsid w:val="008C75CC"/>
    <w:rsid w:val="008C7722"/>
    <w:rsid w:val="008C7BA6"/>
    <w:rsid w:val="008D0050"/>
    <w:rsid w:val="008D0208"/>
    <w:rsid w:val="008D24BE"/>
    <w:rsid w:val="008D3EF0"/>
    <w:rsid w:val="008D4568"/>
    <w:rsid w:val="008D609E"/>
    <w:rsid w:val="008D68DF"/>
    <w:rsid w:val="008D6C03"/>
    <w:rsid w:val="008D722C"/>
    <w:rsid w:val="008E01B1"/>
    <w:rsid w:val="008E0EE8"/>
    <w:rsid w:val="008E1D9C"/>
    <w:rsid w:val="008E4159"/>
    <w:rsid w:val="008E4192"/>
    <w:rsid w:val="008E475B"/>
    <w:rsid w:val="008E4878"/>
    <w:rsid w:val="008E584A"/>
    <w:rsid w:val="008E5BD8"/>
    <w:rsid w:val="008E646D"/>
    <w:rsid w:val="008E69A0"/>
    <w:rsid w:val="008E69A7"/>
    <w:rsid w:val="008E6B15"/>
    <w:rsid w:val="008E6F15"/>
    <w:rsid w:val="008F2370"/>
    <w:rsid w:val="008F2E58"/>
    <w:rsid w:val="008F2ECF"/>
    <w:rsid w:val="008F3A89"/>
    <w:rsid w:val="008F445A"/>
    <w:rsid w:val="008F4783"/>
    <w:rsid w:val="008F626A"/>
    <w:rsid w:val="008F6DB0"/>
    <w:rsid w:val="008F7F18"/>
    <w:rsid w:val="009011C8"/>
    <w:rsid w:val="00901F05"/>
    <w:rsid w:val="009023D1"/>
    <w:rsid w:val="00902FE4"/>
    <w:rsid w:val="00904796"/>
    <w:rsid w:val="009049D8"/>
    <w:rsid w:val="0090573B"/>
    <w:rsid w:val="00905AE6"/>
    <w:rsid w:val="00905F2E"/>
    <w:rsid w:val="009063B3"/>
    <w:rsid w:val="00906ED3"/>
    <w:rsid w:val="0091123E"/>
    <w:rsid w:val="00911671"/>
    <w:rsid w:val="00912038"/>
    <w:rsid w:val="00912745"/>
    <w:rsid w:val="00912C6F"/>
    <w:rsid w:val="00915BEB"/>
    <w:rsid w:val="00916442"/>
    <w:rsid w:val="009172D1"/>
    <w:rsid w:val="00917E9B"/>
    <w:rsid w:val="00923707"/>
    <w:rsid w:val="009239AF"/>
    <w:rsid w:val="00924721"/>
    <w:rsid w:val="00924AC3"/>
    <w:rsid w:val="0092746F"/>
    <w:rsid w:val="00927642"/>
    <w:rsid w:val="00930722"/>
    <w:rsid w:val="00930E3E"/>
    <w:rsid w:val="00930F0B"/>
    <w:rsid w:val="009314DA"/>
    <w:rsid w:val="0093156B"/>
    <w:rsid w:val="00933D35"/>
    <w:rsid w:val="00935AA8"/>
    <w:rsid w:val="00935B43"/>
    <w:rsid w:val="009360E6"/>
    <w:rsid w:val="009367D9"/>
    <w:rsid w:val="00937337"/>
    <w:rsid w:val="009373DC"/>
    <w:rsid w:val="0093746C"/>
    <w:rsid w:val="0093777B"/>
    <w:rsid w:val="00937AFE"/>
    <w:rsid w:val="009415C2"/>
    <w:rsid w:val="009416F4"/>
    <w:rsid w:val="0094251A"/>
    <w:rsid w:val="00942931"/>
    <w:rsid w:val="00942C77"/>
    <w:rsid w:val="00942DB3"/>
    <w:rsid w:val="00943202"/>
    <w:rsid w:val="00943D51"/>
    <w:rsid w:val="0094426D"/>
    <w:rsid w:val="0094442B"/>
    <w:rsid w:val="0094448A"/>
    <w:rsid w:val="00944A88"/>
    <w:rsid w:val="00944DCD"/>
    <w:rsid w:val="00945AB6"/>
    <w:rsid w:val="00946C99"/>
    <w:rsid w:val="0094748B"/>
    <w:rsid w:val="009477E1"/>
    <w:rsid w:val="00950345"/>
    <w:rsid w:val="00950CA3"/>
    <w:rsid w:val="00950E45"/>
    <w:rsid w:val="00952783"/>
    <w:rsid w:val="009536BA"/>
    <w:rsid w:val="009538E4"/>
    <w:rsid w:val="00955081"/>
    <w:rsid w:val="009562B4"/>
    <w:rsid w:val="009562DF"/>
    <w:rsid w:val="009565F6"/>
    <w:rsid w:val="009571C2"/>
    <w:rsid w:val="0096219D"/>
    <w:rsid w:val="00963226"/>
    <w:rsid w:val="00963259"/>
    <w:rsid w:val="009632C2"/>
    <w:rsid w:val="0096374F"/>
    <w:rsid w:val="00964DB0"/>
    <w:rsid w:val="009652CA"/>
    <w:rsid w:val="0096545B"/>
    <w:rsid w:val="0096649E"/>
    <w:rsid w:val="00966C6F"/>
    <w:rsid w:val="009670F8"/>
    <w:rsid w:val="00967374"/>
    <w:rsid w:val="009676B5"/>
    <w:rsid w:val="009701B9"/>
    <w:rsid w:val="00971D85"/>
    <w:rsid w:val="009740CC"/>
    <w:rsid w:val="009748AE"/>
    <w:rsid w:val="0097682B"/>
    <w:rsid w:val="0097701A"/>
    <w:rsid w:val="0097731B"/>
    <w:rsid w:val="009773F7"/>
    <w:rsid w:val="009777A2"/>
    <w:rsid w:val="00977D6E"/>
    <w:rsid w:val="00982BC4"/>
    <w:rsid w:val="00982CFE"/>
    <w:rsid w:val="009846B7"/>
    <w:rsid w:val="00984752"/>
    <w:rsid w:val="009900DF"/>
    <w:rsid w:val="00990C4F"/>
    <w:rsid w:val="00990EEA"/>
    <w:rsid w:val="00991E80"/>
    <w:rsid w:val="00992374"/>
    <w:rsid w:val="009928A3"/>
    <w:rsid w:val="00992C50"/>
    <w:rsid w:val="0099341A"/>
    <w:rsid w:val="009936C3"/>
    <w:rsid w:val="009951F5"/>
    <w:rsid w:val="00995F9F"/>
    <w:rsid w:val="0099791C"/>
    <w:rsid w:val="009A37BC"/>
    <w:rsid w:val="009A3BBD"/>
    <w:rsid w:val="009A3D18"/>
    <w:rsid w:val="009A4469"/>
    <w:rsid w:val="009A4F39"/>
    <w:rsid w:val="009A6AA3"/>
    <w:rsid w:val="009A70BB"/>
    <w:rsid w:val="009A7698"/>
    <w:rsid w:val="009A7C9C"/>
    <w:rsid w:val="009B00CA"/>
    <w:rsid w:val="009B23F7"/>
    <w:rsid w:val="009B3CEC"/>
    <w:rsid w:val="009B44F2"/>
    <w:rsid w:val="009B47AD"/>
    <w:rsid w:val="009B56A2"/>
    <w:rsid w:val="009B6D0B"/>
    <w:rsid w:val="009B720A"/>
    <w:rsid w:val="009C0336"/>
    <w:rsid w:val="009C080D"/>
    <w:rsid w:val="009C087E"/>
    <w:rsid w:val="009C0D88"/>
    <w:rsid w:val="009C194E"/>
    <w:rsid w:val="009C2351"/>
    <w:rsid w:val="009C2523"/>
    <w:rsid w:val="009C2874"/>
    <w:rsid w:val="009C49AE"/>
    <w:rsid w:val="009C5A64"/>
    <w:rsid w:val="009C65A7"/>
    <w:rsid w:val="009C6D59"/>
    <w:rsid w:val="009C6F7A"/>
    <w:rsid w:val="009C7626"/>
    <w:rsid w:val="009C7CC7"/>
    <w:rsid w:val="009D00D1"/>
    <w:rsid w:val="009D03B6"/>
    <w:rsid w:val="009D03E5"/>
    <w:rsid w:val="009D13FF"/>
    <w:rsid w:val="009D219D"/>
    <w:rsid w:val="009D2495"/>
    <w:rsid w:val="009D2F72"/>
    <w:rsid w:val="009D38AF"/>
    <w:rsid w:val="009D3F66"/>
    <w:rsid w:val="009D4C36"/>
    <w:rsid w:val="009D63E7"/>
    <w:rsid w:val="009D6D2D"/>
    <w:rsid w:val="009E02FA"/>
    <w:rsid w:val="009E03B5"/>
    <w:rsid w:val="009E04AB"/>
    <w:rsid w:val="009E1072"/>
    <w:rsid w:val="009E1B71"/>
    <w:rsid w:val="009E2257"/>
    <w:rsid w:val="009E3204"/>
    <w:rsid w:val="009E32C6"/>
    <w:rsid w:val="009E4C71"/>
    <w:rsid w:val="009E4EBF"/>
    <w:rsid w:val="009E5190"/>
    <w:rsid w:val="009E52F2"/>
    <w:rsid w:val="009E5EF1"/>
    <w:rsid w:val="009E5F81"/>
    <w:rsid w:val="009E64D3"/>
    <w:rsid w:val="009F0281"/>
    <w:rsid w:val="009F26F3"/>
    <w:rsid w:val="009F2750"/>
    <w:rsid w:val="009F3095"/>
    <w:rsid w:val="009F41C4"/>
    <w:rsid w:val="009F4840"/>
    <w:rsid w:val="009F4BAC"/>
    <w:rsid w:val="00A0224B"/>
    <w:rsid w:val="00A02396"/>
    <w:rsid w:val="00A02D13"/>
    <w:rsid w:val="00A03C22"/>
    <w:rsid w:val="00A0426A"/>
    <w:rsid w:val="00A04B85"/>
    <w:rsid w:val="00A050A1"/>
    <w:rsid w:val="00A062AC"/>
    <w:rsid w:val="00A10149"/>
    <w:rsid w:val="00A1030D"/>
    <w:rsid w:val="00A105B5"/>
    <w:rsid w:val="00A11740"/>
    <w:rsid w:val="00A119DA"/>
    <w:rsid w:val="00A12383"/>
    <w:rsid w:val="00A1275F"/>
    <w:rsid w:val="00A12DA4"/>
    <w:rsid w:val="00A13560"/>
    <w:rsid w:val="00A138B2"/>
    <w:rsid w:val="00A145A2"/>
    <w:rsid w:val="00A158B0"/>
    <w:rsid w:val="00A160B9"/>
    <w:rsid w:val="00A16413"/>
    <w:rsid w:val="00A174B3"/>
    <w:rsid w:val="00A21533"/>
    <w:rsid w:val="00A2331E"/>
    <w:rsid w:val="00A237C7"/>
    <w:rsid w:val="00A23D01"/>
    <w:rsid w:val="00A24A16"/>
    <w:rsid w:val="00A25E5E"/>
    <w:rsid w:val="00A278A6"/>
    <w:rsid w:val="00A27D3F"/>
    <w:rsid w:val="00A27D55"/>
    <w:rsid w:val="00A27E1C"/>
    <w:rsid w:val="00A308BA"/>
    <w:rsid w:val="00A30C94"/>
    <w:rsid w:val="00A31026"/>
    <w:rsid w:val="00A34373"/>
    <w:rsid w:val="00A345B6"/>
    <w:rsid w:val="00A34779"/>
    <w:rsid w:val="00A34792"/>
    <w:rsid w:val="00A3483B"/>
    <w:rsid w:val="00A3600A"/>
    <w:rsid w:val="00A36BED"/>
    <w:rsid w:val="00A37114"/>
    <w:rsid w:val="00A371EE"/>
    <w:rsid w:val="00A37C96"/>
    <w:rsid w:val="00A401E9"/>
    <w:rsid w:val="00A404F8"/>
    <w:rsid w:val="00A40508"/>
    <w:rsid w:val="00A413F0"/>
    <w:rsid w:val="00A4214A"/>
    <w:rsid w:val="00A45009"/>
    <w:rsid w:val="00A45D35"/>
    <w:rsid w:val="00A463AD"/>
    <w:rsid w:val="00A464D0"/>
    <w:rsid w:val="00A46666"/>
    <w:rsid w:val="00A46BDA"/>
    <w:rsid w:val="00A504F6"/>
    <w:rsid w:val="00A52361"/>
    <w:rsid w:val="00A526EE"/>
    <w:rsid w:val="00A52882"/>
    <w:rsid w:val="00A528FB"/>
    <w:rsid w:val="00A5572F"/>
    <w:rsid w:val="00A5578E"/>
    <w:rsid w:val="00A569EC"/>
    <w:rsid w:val="00A56B81"/>
    <w:rsid w:val="00A57CB3"/>
    <w:rsid w:val="00A6267E"/>
    <w:rsid w:val="00A62695"/>
    <w:rsid w:val="00A62C20"/>
    <w:rsid w:val="00A63AC9"/>
    <w:rsid w:val="00A64076"/>
    <w:rsid w:val="00A67291"/>
    <w:rsid w:val="00A6774B"/>
    <w:rsid w:val="00A700EA"/>
    <w:rsid w:val="00A70925"/>
    <w:rsid w:val="00A72B64"/>
    <w:rsid w:val="00A72CF7"/>
    <w:rsid w:val="00A73AB0"/>
    <w:rsid w:val="00A73C12"/>
    <w:rsid w:val="00A73F84"/>
    <w:rsid w:val="00A77FE1"/>
    <w:rsid w:val="00A80094"/>
    <w:rsid w:val="00A8068D"/>
    <w:rsid w:val="00A812E2"/>
    <w:rsid w:val="00A82074"/>
    <w:rsid w:val="00A8211E"/>
    <w:rsid w:val="00A82182"/>
    <w:rsid w:val="00A847F5"/>
    <w:rsid w:val="00A84807"/>
    <w:rsid w:val="00A85FF6"/>
    <w:rsid w:val="00A8712A"/>
    <w:rsid w:val="00A90235"/>
    <w:rsid w:val="00A90B44"/>
    <w:rsid w:val="00A90D2C"/>
    <w:rsid w:val="00A931FC"/>
    <w:rsid w:val="00A93BEA"/>
    <w:rsid w:val="00A9456F"/>
    <w:rsid w:val="00A947AC"/>
    <w:rsid w:val="00A9487A"/>
    <w:rsid w:val="00A9521F"/>
    <w:rsid w:val="00A9748A"/>
    <w:rsid w:val="00AA1138"/>
    <w:rsid w:val="00AA1B2F"/>
    <w:rsid w:val="00AA23BE"/>
    <w:rsid w:val="00AA2D8C"/>
    <w:rsid w:val="00AA3B8E"/>
    <w:rsid w:val="00AA3BEC"/>
    <w:rsid w:val="00AA5256"/>
    <w:rsid w:val="00AA59AF"/>
    <w:rsid w:val="00AA63E8"/>
    <w:rsid w:val="00AA72EF"/>
    <w:rsid w:val="00AA7CDC"/>
    <w:rsid w:val="00AB1EBB"/>
    <w:rsid w:val="00AB34B1"/>
    <w:rsid w:val="00AB46D6"/>
    <w:rsid w:val="00AB6B47"/>
    <w:rsid w:val="00AB6FA5"/>
    <w:rsid w:val="00AB6FF7"/>
    <w:rsid w:val="00AB76D9"/>
    <w:rsid w:val="00AB791D"/>
    <w:rsid w:val="00AC02B6"/>
    <w:rsid w:val="00AC12FE"/>
    <w:rsid w:val="00AC226A"/>
    <w:rsid w:val="00AC2A97"/>
    <w:rsid w:val="00AC3BBC"/>
    <w:rsid w:val="00AC5792"/>
    <w:rsid w:val="00AC5E75"/>
    <w:rsid w:val="00AC6788"/>
    <w:rsid w:val="00AC77B0"/>
    <w:rsid w:val="00AD02DC"/>
    <w:rsid w:val="00AD122B"/>
    <w:rsid w:val="00AD12C0"/>
    <w:rsid w:val="00AD138E"/>
    <w:rsid w:val="00AD2AA5"/>
    <w:rsid w:val="00AD3021"/>
    <w:rsid w:val="00AD31A6"/>
    <w:rsid w:val="00AD326D"/>
    <w:rsid w:val="00AD3375"/>
    <w:rsid w:val="00AD4357"/>
    <w:rsid w:val="00AD44AB"/>
    <w:rsid w:val="00AD6196"/>
    <w:rsid w:val="00AD7E7A"/>
    <w:rsid w:val="00AE0958"/>
    <w:rsid w:val="00AE09A1"/>
    <w:rsid w:val="00AE0BFE"/>
    <w:rsid w:val="00AE0D54"/>
    <w:rsid w:val="00AE0D90"/>
    <w:rsid w:val="00AE0FFA"/>
    <w:rsid w:val="00AE165A"/>
    <w:rsid w:val="00AE23FE"/>
    <w:rsid w:val="00AE2802"/>
    <w:rsid w:val="00AE518A"/>
    <w:rsid w:val="00AE5B95"/>
    <w:rsid w:val="00AE6B99"/>
    <w:rsid w:val="00AF103C"/>
    <w:rsid w:val="00AF13FF"/>
    <w:rsid w:val="00AF1FFA"/>
    <w:rsid w:val="00AF42D0"/>
    <w:rsid w:val="00AF58F9"/>
    <w:rsid w:val="00AF6987"/>
    <w:rsid w:val="00AF7678"/>
    <w:rsid w:val="00B00035"/>
    <w:rsid w:val="00B008CC"/>
    <w:rsid w:val="00B03D69"/>
    <w:rsid w:val="00B03F3B"/>
    <w:rsid w:val="00B0449C"/>
    <w:rsid w:val="00B04C36"/>
    <w:rsid w:val="00B06F35"/>
    <w:rsid w:val="00B10185"/>
    <w:rsid w:val="00B11875"/>
    <w:rsid w:val="00B11937"/>
    <w:rsid w:val="00B11BA6"/>
    <w:rsid w:val="00B11BED"/>
    <w:rsid w:val="00B11E3C"/>
    <w:rsid w:val="00B1355D"/>
    <w:rsid w:val="00B136FB"/>
    <w:rsid w:val="00B1391A"/>
    <w:rsid w:val="00B13C3A"/>
    <w:rsid w:val="00B1492E"/>
    <w:rsid w:val="00B14AF8"/>
    <w:rsid w:val="00B1507F"/>
    <w:rsid w:val="00B16597"/>
    <w:rsid w:val="00B20B0D"/>
    <w:rsid w:val="00B2148D"/>
    <w:rsid w:val="00B217A8"/>
    <w:rsid w:val="00B223E1"/>
    <w:rsid w:val="00B24562"/>
    <w:rsid w:val="00B24716"/>
    <w:rsid w:val="00B25742"/>
    <w:rsid w:val="00B26280"/>
    <w:rsid w:val="00B2650F"/>
    <w:rsid w:val="00B3030C"/>
    <w:rsid w:val="00B3064B"/>
    <w:rsid w:val="00B315CC"/>
    <w:rsid w:val="00B316DB"/>
    <w:rsid w:val="00B32722"/>
    <w:rsid w:val="00B349B6"/>
    <w:rsid w:val="00B34C99"/>
    <w:rsid w:val="00B34E1A"/>
    <w:rsid w:val="00B350A4"/>
    <w:rsid w:val="00B35660"/>
    <w:rsid w:val="00B36CE3"/>
    <w:rsid w:val="00B36D93"/>
    <w:rsid w:val="00B37E28"/>
    <w:rsid w:val="00B40533"/>
    <w:rsid w:val="00B41423"/>
    <w:rsid w:val="00B43361"/>
    <w:rsid w:val="00B4350A"/>
    <w:rsid w:val="00B447AE"/>
    <w:rsid w:val="00B44E11"/>
    <w:rsid w:val="00B45274"/>
    <w:rsid w:val="00B454C3"/>
    <w:rsid w:val="00B45689"/>
    <w:rsid w:val="00B45DBC"/>
    <w:rsid w:val="00B46770"/>
    <w:rsid w:val="00B47022"/>
    <w:rsid w:val="00B500D6"/>
    <w:rsid w:val="00B517AD"/>
    <w:rsid w:val="00B51F0C"/>
    <w:rsid w:val="00B5249F"/>
    <w:rsid w:val="00B53A7F"/>
    <w:rsid w:val="00B53BF7"/>
    <w:rsid w:val="00B5455A"/>
    <w:rsid w:val="00B550AC"/>
    <w:rsid w:val="00B55738"/>
    <w:rsid w:val="00B57691"/>
    <w:rsid w:val="00B57783"/>
    <w:rsid w:val="00B608D2"/>
    <w:rsid w:val="00B60BBB"/>
    <w:rsid w:val="00B60CEF"/>
    <w:rsid w:val="00B61226"/>
    <w:rsid w:val="00B6322C"/>
    <w:rsid w:val="00B65AF3"/>
    <w:rsid w:val="00B65CCC"/>
    <w:rsid w:val="00B70B7F"/>
    <w:rsid w:val="00B7241C"/>
    <w:rsid w:val="00B7246E"/>
    <w:rsid w:val="00B72717"/>
    <w:rsid w:val="00B72993"/>
    <w:rsid w:val="00B72C95"/>
    <w:rsid w:val="00B73582"/>
    <w:rsid w:val="00B73CA0"/>
    <w:rsid w:val="00B74018"/>
    <w:rsid w:val="00B7450E"/>
    <w:rsid w:val="00B74627"/>
    <w:rsid w:val="00B760EC"/>
    <w:rsid w:val="00B76920"/>
    <w:rsid w:val="00B76FC3"/>
    <w:rsid w:val="00B77348"/>
    <w:rsid w:val="00B82C62"/>
    <w:rsid w:val="00B843AF"/>
    <w:rsid w:val="00B86201"/>
    <w:rsid w:val="00B8681E"/>
    <w:rsid w:val="00B869E5"/>
    <w:rsid w:val="00B86D6D"/>
    <w:rsid w:val="00B870FE"/>
    <w:rsid w:val="00B875B4"/>
    <w:rsid w:val="00B91195"/>
    <w:rsid w:val="00B917AD"/>
    <w:rsid w:val="00B917D6"/>
    <w:rsid w:val="00B91C3B"/>
    <w:rsid w:val="00B91D97"/>
    <w:rsid w:val="00B939A3"/>
    <w:rsid w:val="00B9514F"/>
    <w:rsid w:val="00B95ABA"/>
    <w:rsid w:val="00B96564"/>
    <w:rsid w:val="00B965B7"/>
    <w:rsid w:val="00B97854"/>
    <w:rsid w:val="00B97A3B"/>
    <w:rsid w:val="00BA16E8"/>
    <w:rsid w:val="00BA2F7A"/>
    <w:rsid w:val="00BA49E5"/>
    <w:rsid w:val="00BA5352"/>
    <w:rsid w:val="00BA56D0"/>
    <w:rsid w:val="00BA6AE7"/>
    <w:rsid w:val="00BA707F"/>
    <w:rsid w:val="00BA79BB"/>
    <w:rsid w:val="00BA7DCA"/>
    <w:rsid w:val="00BB0C24"/>
    <w:rsid w:val="00BB2179"/>
    <w:rsid w:val="00BB2872"/>
    <w:rsid w:val="00BB3868"/>
    <w:rsid w:val="00BB4981"/>
    <w:rsid w:val="00BB5B09"/>
    <w:rsid w:val="00BB609F"/>
    <w:rsid w:val="00BC015E"/>
    <w:rsid w:val="00BC14B4"/>
    <w:rsid w:val="00BC193C"/>
    <w:rsid w:val="00BC2FBC"/>
    <w:rsid w:val="00BC36F5"/>
    <w:rsid w:val="00BC37DC"/>
    <w:rsid w:val="00BC5859"/>
    <w:rsid w:val="00BC5D9E"/>
    <w:rsid w:val="00BC5DBD"/>
    <w:rsid w:val="00BC652E"/>
    <w:rsid w:val="00BC755F"/>
    <w:rsid w:val="00BD00D0"/>
    <w:rsid w:val="00BD1A96"/>
    <w:rsid w:val="00BD1AF9"/>
    <w:rsid w:val="00BD4035"/>
    <w:rsid w:val="00BD437D"/>
    <w:rsid w:val="00BD47DC"/>
    <w:rsid w:val="00BD572E"/>
    <w:rsid w:val="00BD670F"/>
    <w:rsid w:val="00BD7B32"/>
    <w:rsid w:val="00BD7C37"/>
    <w:rsid w:val="00BD7FB5"/>
    <w:rsid w:val="00BE0358"/>
    <w:rsid w:val="00BE03C1"/>
    <w:rsid w:val="00BE593F"/>
    <w:rsid w:val="00BE6102"/>
    <w:rsid w:val="00BE74B9"/>
    <w:rsid w:val="00BF234B"/>
    <w:rsid w:val="00BF3553"/>
    <w:rsid w:val="00BF3D14"/>
    <w:rsid w:val="00BF5166"/>
    <w:rsid w:val="00BF68F6"/>
    <w:rsid w:val="00C00B52"/>
    <w:rsid w:val="00C01CC8"/>
    <w:rsid w:val="00C04BC3"/>
    <w:rsid w:val="00C05536"/>
    <w:rsid w:val="00C065DE"/>
    <w:rsid w:val="00C108C9"/>
    <w:rsid w:val="00C11B0A"/>
    <w:rsid w:val="00C11C7B"/>
    <w:rsid w:val="00C13106"/>
    <w:rsid w:val="00C13180"/>
    <w:rsid w:val="00C136A0"/>
    <w:rsid w:val="00C140DF"/>
    <w:rsid w:val="00C1611C"/>
    <w:rsid w:val="00C16A33"/>
    <w:rsid w:val="00C1785E"/>
    <w:rsid w:val="00C17F4B"/>
    <w:rsid w:val="00C17F90"/>
    <w:rsid w:val="00C21569"/>
    <w:rsid w:val="00C21743"/>
    <w:rsid w:val="00C231F9"/>
    <w:rsid w:val="00C233D9"/>
    <w:rsid w:val="00C247D8"/>
    <w:rsid w:val="00C248F8"/>
    <w:rsid w:val="00C269C3"/>
    <w:rsid w:val="00C26AC8"/>
    <w:rsid w:val="00C26C09"/>
    <w:rsid w:val="00C275A9"/>
    <w:rsid w:val="00C27F89"/>
    <w:rsid w:val="00C31705"/>
    <w:rsid w:val="00C31967"/>
    <w:rsid w:val="00C31EDF"/>
    <w:rsid w:val="00C32801"/>
    <w:rsid w:val="00C33791"/>
    <w:rsid w:val="00C3400C"/>
    <w:rsid w:val="00C362B1"/>
    <w:rsid w:val="00C3680A"/>
    <w:rsid w:val="00C372A7"/>
    <w:rsid w:val="00C373F3"/>
    <w:rsid w:val="00C40164"/>
    <w:rsid w:val="00C40E58"/>
    <w:rsid w:val="00C43A52"/>
    <w:rsid w:val="00C43AF2"/>
    <w:rsid w:val="00C44E75"/>
    <w:rsid w:val="00C45C96"/>
    <w:rsid w:val="00C46595"/>
    <w:rsid w:val="00C46A9D"/>
    <w:rsid w:val="00C46C08"/>
    <w:rsid w:val="00C47E2C"/>
    <w:rsid w:val="00C504C4"/>
    <w:rsid w:val="00C50DB6"/>
    <w:rsid w:val="00C514DF"/>
    <w:rsid w:val="00C55995"/>
    <w:rsid w:val="00C55D45"/>
    <w:rsid w:val="00C560BD"/>
    <w:rsid w:val="00C56C69"/>
    <w:rsid w:val="00C57B0F"/>
    <w:rsid w:val="00C60321"/>
    <w:rsid w:val="00C60B43"/>
    <w:rsid w:val="00C615C0"/>
    <w:rsid w:val="00C62D60"/>
    <w:rsid w:val="00C63086"/>
    <w:rsid w:val="00C63A57"/>
    <w:rsid w:val="00C64501"/>
    <w:rsid w:val="00C655E4"/>
    <w:rsid w:val="00C665E6"/>
    <w:rsid w:val="00C665EB"/>
    <w:rsid w:val="00C666FB"/>
    <w:rsid w:val="00C6777A"/>
    <w:rsid w:val="00C7045A"/>
    <w:rsid w:val="00C70BCC"/>
    <w:rsid w:val="00C70C2F"/>
    <w:rsid w:val="00C72030"/>
    <w:rsid w:val="00C7672F"/>
    <w:rsid w:val="00C76BF5"/>
    <w:rsid w:val="00C76F71"/>
    <w:rsid w:val="00C8082C"/>
    <w:rsid w:val="00C80F1F"/>
    <w:rsid w:val="00C8106E"/>
    <w:rsid w:val="00C81A5E"/>
    <w:rsid w:val="00C81C1F"/>
    <w:rsid w:val="00C8236E"/>
    <w:rsid w:val="00C827ED"/>
    <w:rsid w:val="00C83E1B"/>
    <w:rsid w:val="00C858B9"/>
    <w:rsid w:val="00C8677D"/>
    <w:rsid w:val="00C871AC"/>
    <w:rsid w:val="00C87564"/>
    <w:rsid w:val="00C90520"/>
    <w:rsid w:val="00C92530"/>
    <w:rsid w:val="00C939C1"/>
    <w:rsid w:val="00C93DFE"/>
    <w:rsid w:val="00C9408F"/>
    <w:rsid w:val="00C94424"/>
    <w:rsid w:val="00C961D3"/>
    <w:rsid w:val="00C97916"/>
    <w:rsid w:val="00C97A3B"/>
    <w:rsid w:val="00CA03C9"/>
    <w:rsid w:val="00CA0B31"/>
    <w:rsid w:val="00CA0B68"/>
    <w:rsid w:val="00CA1553"/>
    <w:rsid w:val="00CA1DD3"/>
    <w:rsid w:val="00CA2CFF"/>
    <w:rsid w:val="00CA2EEA"/>
    <w:rsid w:val="00CA3C0C"/>
    <w:rsid w:val="00CA608E"/>
    <w:rsid w:val="00CA6C5E"/>
    <w:rsid w:val="00CA7BA8"/>
    <w:rsid w:val="00CB09DB"/>
    <w:rsid w:val="00CB135F"/>
    <w:rsid w:val="00CB2609"/>
    <w:rsid w:val="00CB3001"/>
    <w:rsid w:val="00CB3C94"/>
    <w:rsid w:val="00CB415B"/>
    <w:rsid w:val="00CB5A24"/>
    <w:rsid w:val="00CB6E27"/>
    <w:rsid w:val="00CB7167"/>
    <w:rsid w:val="00CC0375"/>
    <w:rsid w:val="00CC0A3A"/>
    <w:rsid w:val="00CC1411"/>
    <w:rsid w:val="00CC1F34"/>
    <w:rsid w:val="00CC2EF0"/>
    <w:rsid w:val="00CC3FD8"/>
    <w:rsid w:val="00CC4658"/>
    <w:rsid w:val="00CC6E8D"/>
    <w:rsid w:val="00CC7411"/>
    <w:rsid w:val="00CD1F55"/>
    <w:rsid w:val="00CD2390"/>
    <w:rsid w:val="00CD3696"/>
    <w:rsid w:val="00CD393C"/>
    <w:rsid w:val="00CD3D0E"/>
    <w:rsid w:val="00CD3EB7"/>
    <w:rsid w:val="00CD5583"/>
    <w:rsid w:val="00CD6820"/>
    <w:rsid w:val="00CD6A75"/>
    <w:rsid w:val="00CD6D3F"/>
    <w:rsid w:val="00CD6FB4"/>
    <w:rsid w:val="00CD77E1"/>
    <w:rsid w:val="00CE01DE"/>
    <w:rsid w:val="00CE057A"/>
    <w:rsid w:val="00CE09A0"/>
    <w:rsid w:val="00CE0C27"/>
    <w:rsid w:val="00CE16AF"/>
    <w:rsid w:val="00CE220C"/>
    <w:rsid w:val="00CE2455"/>
    <w:rsid w:val="00CE2C67"/>
    <w:rsid w:val="00CE33A5"/>
    <w:rsid w:val="00CE44A7"/>
    <w:rsid w:val="00CE5082"/>
    <w:rsid w:val="00CE5A13"/>
    <w:rsid w:val="00CE5ACD"/>
    <w:rsid w:val="00CE669C"/>
    <w:rsid w:val="00CE6D99"/>
    <w:rsid w:val="00CE7D80"/>
    <w:rsid w:val="00CF411D"/>
    <w:rsid w:val="00CF47A6"/>
    <w:rsid w:val="00CF4FDE"/>
    <w:rsid w:val="00CF5B56"/>
    <w:rsid w:val="00CF5E27"/>
    <w:rsid w:val="00CF7869"/>
    <w:rsid w:val="00D0019C"/>
    <w:rsid w:val="00D017D9"/>
    <w:rsid w:val="00D01A92"/>
    <w:rsid w:val="00D01E7E"/>
    <w:rsid w:val="00D02829"/>
    <w:rsid w:val="00D02AE5"/>
    <w:rsid w:val="00D02C7D"/>
    <w:rsid w:val="00D037E1"/>
    <w:rsid w:val="00D03CEB"/>
    <w:rsid w:val="00D03EA2"/>
    <w:rsid w:val="00D04966"/>
    <w:rsid w:val="00D04B79"/>
    <w:rsid w:val="00D04C15"/>
    <w:rsid w:val="00D11BDA"/>
    <w:rsid w:val="00D11ED2"/>
    <w:rsid w:val="00D12178"/>
    <w:rsid w:val="00D14298"/>
    <w:rsid w:val="00D143A4"/>
    <w:rsid w:val="00D149F4"/>
    <w:rsid w:val="00D16D2F"/>
    <w:rsid w:val="00D17A5A"/>
    <w:rsid w:val="00D20346"/>
    <w:rsid w:val="00D207FD"/>
    <w:rsid w:val="00D20D09"/>
    <w:rsid w:val="00D2147C"/>
    <w:rsid w:val="00D2200B"/>
    <w:rsid w:val="00D226E7"/>
    <w:rsid w:val="00D232CC"/>
    <w:rsid w:val="00D2408A"/>
    <w:rsid w:val="00D24098"/>
    <w:rsid w:val="00D24DB2"/>
    <w:rsid w:val="00D27143"/>
    <w:rsid w:val="00D27AC5"/>
    <w:rsid w:val="00D27D3E"/>
    <w:rsid w:val="00D3108F"/>
    <w:rsid w:val="00D32A57"/>
    <w:rsid w:val="00D345B2"/>
    <w:rsid w:val="00D34A4E"/>
    <w:rsid w:val="00D34D79"/>
    <w:rsid w:val="00D36A0F"/>
    <w:rsid w:val="00D373E2"/>
    <w:rsid w:val="00D4049F"/>
    <w:rsid w:val="00D406EA"/>
    <w:rsid w:val="00D40C9F"/>
    <w:rsid w:val="00D40FA5"/>
    <w:rsid w:val="00D41607"/>
    <w:rsid w:val="00D425FF"/>
    <w:rsid w:val="00D42AF3"/>
    <w:rsid w:val="00D42F7C"/>
    <w:rsid w:val="00D430D2"/>
    <w:rsid w:val="00D432FA"/>
    <w:rsid w:val="00D43D05"/>
    <w:rsid w:val="00D4422E"/>
    <w:rsid w:val="00D448ED"/>
    <w:rsid w:val="00D47037"/>
    <w:rsid w:val="00D47437"/>
    <w:rsid w:val="00D479F0"/>
    <w:rsid w:val="00D500D4"/>
    <w:rsid w:val="00D5073F"/>
    <w:rsid w:val="00D51A15"/>
    <w:rsid w:val="00D51DED"/>
    <w:rsid w:val="00D52651"/>
    <w:rsid w:val="00D52945"/>
    <w:rsid w:val="00D5328C"/>
    <w:rsid w:val="00D53622"/>
    <w:rsid w:val="00D54385"/>
    <w:rsid w:val="00D5471E"/>
    <w:rsid w:val="00D54C0F"/>
    <w:rsid w:val="00D56A38"/>
    <w:rsid w:val="00D56AA9"/>
    <w:rsid w:val="00D56B9A"/>
    <w:rsid w:val="00D56DD5"/>
    <w:rsid w:val="00D60507"/>
    <w:rsid w:val="00D60698"/>
    <w:rsid w:val="00D613F5"/>
    <w:rsid w:val="00D62058"/>
    <w:rsid w:val="00D622B8"/>
    <w:rsid w:val="00D63451"/>
    <w:rsid w:val="00D6396F"/>
    <w:rsid w:val="00D64ACA"/>
    <w:rsid w:val="00D66710"/>
    <w:rsid w:val="00D66A0D"/>
    <w:rsid w:val="00D66A59"/>
    <w:rsid w:val="00D66C96"/>
    <w:rsid w:val="00D670F1"/>
    <w:rsid w:val="00D719D5"/>
    <w:rsid w:val="00D71E9A"/>
    <w:rsid w:val="00D721F5"/>
    <w:rsid w:val="00D738DF"/>
    <w:rsid w:val="00D746E2"/>
    <w:rsid w:val="00D7556E"/>
    <w:rsid w:val="00D7630B"/>
    <w:rsid w:val="00D766F2"/>
    <w:rsid w:val="00D80798"/>
    <w:rsid w:val="00D81672"/>
    <w:rsid w:val="00D81DC0"/>
    <w:rsid w:val="00D829B3"/>
    <w:rsid w:val="00D82D68"/>
    <w:rsid w:val="00D82E8E"/>
    <w:rsid w:val="00D834E1"/>
    <w:rsid w:val="00D83968"/>
    <w:rsid w:val="00D84013"/>
    <w:rsid w:val="00D84DD6"/>
    <w:rsid w:val="00D86636"/>
    <w:rsid w:val="00D86B1E"/>
    <w:rsid w:val="00D87719"/>
    <w:rsid w:val="00D877E6"/>
    <w:rsid w:val="00D90407"/>
    <w:rsid w:val="00D91430"/>
    <w:rsid w:val="00D92AF2"/>
    <w:rsid w:val="00D93745"/>
    <w:rsid w:val="00D940FE"/>
    <w:rsid w:val="00D94240"/>
    <w:rsid w:val="00D942A7"/>
    <w:rsid w:val="00D95B89"/>
    <w:rsid w:val="00D963CB"/>
    <w:rsid w:val="00D97400"/>
    <w:rsid w:val="00DA0AE0"/>
    <w:rsid w:val="00DA2312"/>
    <w:rsid w:val="00DA455E"/>
    <w:rsid w:val="00DA4D82"/>
    <w:rsid w:val="00DA677D"/>
    <w:rsid w:val="00DA6D5A"/>
    <w:rsid w:val="00DA702A"/>
    <w:rsid w:val="00DB0208"/>
    <w:rsid w:val="00DB33E1"/>
    <w:rsid w:val="00DB533C"/>
    <w:rsid w:val="00DB55DD"/>
    <w:rsid w:val="00DB6820"/>
    <w:rsid w:val="00DB6B89"/>
    <w:rsid w:val="00DB6F4B"/>
    <w:rsid w:val="00DB7120"/>
    <w:rsid w:val="00DC0AE2"/>
    <w:rsid w:val="00DC1ADE"/>
    <w:rsid w:val="00DC2668"/>
    <w:rsid w:val="00DC331F"/>
    <w:rsid w:val="00DC3B04"/>
    <w:rsid w:val="00DC42C8"/>
    <w:rsid w:val="00DC4EC9"/>
    <w:rsid w:val="00DC5BC7"/>
    <w:rsid w:val="00DD1481"/>
    <w:rsid w:val="00DD18F8"/>
    <w:rsid w:val="00DD26F7"/>
    <w:rsid w:val="00DD3725"/>
    <w:rsid w:val="00DD570E"/>
    <w:rsid w:val="00DD68FF"/>
    <w:rsid w:val="00DD69A1"/>
    <w:rsid w:val="00DD78F5"/>
    <w:rsid w:val="00DE0852"/>
    <w:rsid w:val="00DE0F4B"/>
    <w:rsid w:val="00DE2BD2"/>
    <w:rsid w:val="00DE2E2B"/>
    <w:rsid w:val="00DE3F8F"/>
    <w:rsid w:val="00DE3FFC"/>
    <w:rsid w:val="00DE664F"/>
    <w:rsid w:val="00DE6D9B"/>
    <w:rsid w:val="00DE7A8D"/>
    <w:rsid w:val="00DF0B1F"/>
    <w:rsid w:val="00DF191F"/>
    <w:rsid w:val="00DF1F7C"/>
    <w:rsid w:val="00DF285D"/>
    <w:rsid w:val="00DF36D1"/>
    <w:rsid w:val="00DF4195"/>
    <w:rsid w:val="00DF4D64"/>
    <w:rsid w:val="00DF5BF5"/>
    <w:rsid w:val="00DF5C02"/>
    <w:rsid w:val="00DF7F30"/>
    <w:rsid w:val="00DF7F81"/>
    <w:rsid w:val="00E00582"/>
    <w:rsid w:val="00E007DE"/>
    <w:rsid w:val="00E02968"/>
    <w:rsid w:val="00E05299"/>
    <w:rsid w:val="00E05681"/>
    <w:rsid w:val="00E07DE0"/>
    <w:rsid w:val="00E113F2"/>
    <w:rsid w:val="00E1154F"/>
    <w:rsid w:val="00E12B62"/>
    <w:rsid w:val="00E140B8"/>
    <w:rsid w:val="00E157B5"/>
    <w:rsid w:val="00E1615B"/>
    <w:rsid w:val="00E16A2E"/>
    <w:rsid w:val="00E17548"/>
    <w:rsid w:val="00E20E5B"/>
    <w:rsid w:val="00E2114B"/>
    <w:rsid w:val="00E2163C"/>
    <w:rsid w:val="00E22620"/>
    <w:rsid w:val="00E23A24"/>
    <w:rsid w:val="00E23D46"/>
    <w:rsid w:val="00E23E08"/>
    <w:rsid w:val="00E24060"/>
    <w:rsid w:val="00E24CBE"/>
    <w:rsid w:val="00E24F56"/>
    <w:rsid w:val="00E25345"/>
    <w:rsid w:val="00E25513"/>
    <w:rsid w:val="00E25B98"/>
    <w:rsid w:val="00E272C0"/>
    <w:rsid w:val="00E319E0"/>
    <w:rsid w:val="00E32C08"/>
    <w:rsid w:val="00E347E8"/>
    <w:rsid w:val="00E351BA"/>
    <w:rsid w:val="00E35722"/>
    <w:rsid w:val="00E36B41"/>
    <w:rsid w:val="00E3735A"/>
    <w:rsid w:val="00E379A3"/>
    <w:rsid w:val="00E42989"/>
    <w:rsid w:val="00E42D65"/>
    <w:rsid w:val="00E439EC"/>
    <w:rsid w:val="00E43E7D"/>
    <w:rsid w:val="00E44133"/>
    <w:rsid w:val="00E44259"/>
    <w:rsid w:val="00E44303"/>
    <w:rsid w:val="00E45A5F"/>
    <w:rsid w:val="00E46866"/>
    <w:rsid w:val="00E473A0"/>
    <w:rsid w:val="00E47A83"/>
    <w:rsid w:val="00E50823"/>
    <w:rsid w:val="00E517F2"/>
    <w:rsid w:val="00E51FA2"/>
    <w:rsid w:val="00E525E7"/>
    <w:rsid w:val="00E55B58"/>
    <w:rsid w:val="00E57168"/>
    <w:rsid w:val="00E578C9"/>
    <w:rsid w:val="00E57D43"/>
    <w:rsid w:val="00E607BA"/>
    <w:rsid w:val="00E614AF"/>
    <w:rsid w:val="00E614E0"/>
    <w:rsid w:val="00E61624"/>
    <w:rsid w:val="00E623D6"/>
    <w:rsid w:val="00E62965"/>
    <w:rsid w:val="00E63612"/>
    <w:rsid w:val="00E63A79"/>
    <w:rsid w:val="00E64561"/>
    <w:rsid w:val="00E665ED"/>
    <w:rsid w:val="00E671F3"/>
    <w:rsid w:val="00E67493"/>
    <w:rsid w:val="00E67A19"/>
    <w:rsid w:val="00E7021B"/>
    <w:rsid w:val="00E70E56"/>
    <w:rsid w:val="00E72392"/>
    <w:rsid w:val="00E72EB7"/>
    <w:rsid w:val="00E739CF"/>
    <w:rsid w:val="00E73C68"/>
    <w:rsid w:val="00E740A8"/>
    <w:rsid w:val="00E7435A"/>
    <w:rsid w:val="00E75C12"/>
    <w:rsid w:val="00E763E3"/>
    <w:rsid w:val="00E771C9"/>
    <w:rsid w:val="00E77509"/>
    <w:rsid w:val="00E777F9"/>
    <w:rsid w:val="00E77D6D"/>
    <w:rsid w:val="00E80EDF"/>
    <w:rsid w:val="00E813CF"/>
    <w:rsid w:val="00E83282"/>
    <w:rsid w:val="00E840E9"/>
    <w:rsid w:val="00E84655"/>
    <w:rsid w:val="00E84C36"/>
    <w:rsid w:val="00E84E72"/>
    <w:rsid w:val="00E85ED2"/>
    <w:rsid w:val="00E861FE"/>
    <w:rsid w:val="00E86B38"/>
    <w:rsid w:val="00E90808"/>
    <w:rsid w:val="00E90AFE"/>
    <w:rsid w:val="00E91384"/>
    <w:rsid w:val="00E91A63"/>
    <w:rsid w:val="00E932CA"/>
    <w:rsid w:val="00E9384E"/>
    <w:rsid w:val="00E93EC5"/>
    <w:rsid w:val="00E93FD0"/>
    <w:rsid w:val="00E94AD5"/>
    <w:rsid w:val="00E94B29"/>
    <w:rsid w:val="00E94D4C"/>
    <w:rsid w:val="00E95443"/>
    <w:rsid w:val="00E954E7"/>
    <w:rsid w:val="00E95C2B"/>
    <w:rsid w:val="00E975C2"/>
    <w:rsid w:val="00EA004E"/>
    <w:rsid w:val="00EA0955"/>
    <w:rsid w:val="00EA1A7D"/>
    <w:rsid w:val="00EA49B8"/>
    <w:rsid w:val="00EA6654"/>
    <w:rsid w:val="00EA6BB5"/>
    <w:rsid w:val="00EB3406"/>
    <w:rsid w:val="00EB5DE7"/>
    <w:rsid w:val="00EB6CE0"/>
    <w:rsid w:val="00EB6E99"/>
    <w:rsid w:val="00EC007F"/>
    <w:rsid w:val="00EC02DB"/>
    <w:rsid w:val="00EC313A"/>
    <w:rsid w:val="00EC3532"/>
    <w:rsid w:val="00EC4055"/>
    <w:rsid w:val="00EC4815"/>
    <w:rsid w:val="00EC5201"/>
    <w:rsid w:val="00ED0072"/>
    <w:rsid w:val="00ED00A7"/>
    <w:rsid w:val="00ED06DF"/>
    <w:rsid w:val="00ED0724"/>
    <w:rsid w:val="00ED2E26"/>
    <w:rsid w:val="00ED413D"/>
    <w:rsid w:val="00ED4EFC"/>
    <w:rsid w:val="00ED5623"/>
    <w:rsid w:val="00ED56AC"/>
    <w:rsid w:val="00ED5C6A"/>
    <w:rsid w:val="00ED6300"/>
    <w:rsid w:val="00ED6D15"/>
    <w:rsid w:val="00ED7555"/>
    <w:rsid w:val="00ED7AAB"/>
    <w:rsid w:val="00EE18DF"/>
    <w:rsid w:val="00EE1ACE"/>
    <w:rsid w:val="00EE1ADB"/>
    <w:rsid w:val="00EE3014"/>
    <w:rsid w:val="00EE34CE"/>
    <w:rsid w:val="00EE5491"/>
    <w:rsid w:val="00EE6592"/>
    <w:rsid w:val="00EE67E9"/>
    <w:rsid w:val="00EE7141"/>
    <w:rsid w:val="00EE77DA"/>
    <w:rsid w:val="00EE7B29"/>
    <w:rsid w:val="00EF05ED"/>
    <w:rsid w:val="00EF0B72"/>
    <w:rsid w:val="00EF117D"/>
    <w:rsid w:val="00EF18F4"/>
    <w:rsid w:val="00EF2A31"/>
    <w:rsid w:val="00EF2CC4"/>
    <w:rsid w:val="00EF30E2"/>
    <w:rsid w:val="00EF37CF"/>
    <w:rsid w:val="00EF3EDA"/>
    <w:rsid w:val="00EF40F3"/>
    <w:rsid w:val="00EF4144"/>
    <w:rsid w:val="00EF48C7"/>
    <w:rsid w:val="00EF4C10"/>
    <w:rsid w:val="00EF5512"/>
    <w:rsid w:val="00EF5A1D"/>
    <w:rsid w:val="00EF5A75"/>
    <w:rsid w:val="00EF5D6D"/>
    <w:rsid w:val="00EF742F"/>
    <w:rsid w:val="00F00D4F"/>
    <w:rsid w:val="00F02517"/>
    <w:rsid w:val="00F03F32"/>
    <w:rsid w:val="00F04B42"/>
    <w:rsid w:val="00F05E37"/>
    <w:rsid w:val="00F060E5"/>
    <w:rsid w:val="00F07336"/>
    <w:rsid w:val="00F104AA"/>
    <w:rsid w:val="00F10C86"/>
    <w:rsid w:val="00F10DCD"/>
    <w:rsid w:val="00F10FA8"/>
    <w:rsid w:val="00F11289"/>
    <w:rsid w:val="00F1154D"/>
    <w:rsid w:val="00F116AE"/>
    <w:rsid w:val="00F134A8"/>
    <w:rsid w:val="00F1396D"/>
    <w:rsid w:val="00F1496E"/>
    <w:rsid w:val="00F15216"/>
    <w:rsid w:val="00F15AC9"/>
    <w:rsid w:val="00F164A2"/>
    <w:rsid w:val="00F20D5D"/>
    <w:rsid w:val="00F2165E"/>
    <w:rsid w:val="00F22278"/>
    <w:rsid w:val="00F22EAB"/>
    <w:rsid w:val="00F23CA7"/>
    <w:rsid w:val="00F23E62"/>
    <w:rsid w:val="00F24AF6"/>
    <w:rsid w:val="00F25025"/>
    <w:rsid w:val="00F2536F"/>
    <w:rsid w:val="00F26889"/>
    <w:rsid w:val="00F26A10"/>
    <w:rsid w:val="00F26D35"/>
    <w:rsid w:val="00F2718B"/>
    <w:rsid w:val="00F277EC"/>
    <w:rsid w:val="00F32042"/>
    <w:rsid w:val="00F33642"/>
    <w:rsid w:val="00F33C3A"/>
    <w:rsid w:val="00F34EE1"/>
    <w:rsid w:val="00F35087"/>
    <w:rsid w:val="00F366E2"/>
    <w:rsid w:val="00F3751E"/>
    <w:rsid w:val="00F40088"/>
    <w:rsid w:val="00F40F46"/>
    <w:rsid w:val="00F417D7"/>
    <w:rsid w:val="00F41E65"/>
    <w:rsid w:val="00F43D16"/>
    <w:rsid w:val="00F465AA"/>
    <w:rsid w:val="00F46752"/>
    <w:rsid w:val="00F46BC7"/>
    <w:rsid w:val="00F47315"/>
    <w:rsid w:val="00F47324"/>
    <w:rsid w:val="00F47AFC"/>
    <w:rsid w:val="00F47EB6"/>
    <w:rsid w:val="00F50802"/>
    <w:rsid w:val="00F50939"/>
    <w:rsid w:val="00F51479"/>
    <w:rsid w:val="00F51DC8"/>
    <w:rsid w:val="00F52E19"/>
    <w:rsid w:val="00F52E3F"/>
    <w:rsid w:val="00F52F1C"/>
    <w:rsid w:val="00F53268"/>
    <w:rsid w:val="00F54882"/>
    <w:rsid w:val="00F54B8C"/>
    <w:rsid w:val="00F54B9D"/>
    <w:rsid w:val="00F551CC"/>
    <w:rsid w:val="00F551E2"/>
    <w:rsid w:val="00F5553C"/>
    <w:rsid w:val="00F555A6"/>
    <w:rsid w:val="00F56C32"/>
    <w:rsid w:val="00F56C5E"/>
    <w:rsid w:val="00F60EF8"/>
    <w:rsid w:val="00F62812"/>
    <w:rsid w:val="00F63A9E"/>
    <w:rsid w:val="00F6670F"/>
    <w:rsid w:val="00F66BCE"/>
    <w:rsid w:val="00F66F73"/>
    <w:rsid w:val="00F67C37"/>
    <w:rsid w:val="00F67C63"/>
    <w:rsid w:val="00F67CDB"/>
    <w:rsid w:val="00F70214"/>
    <w:rsid w:val="00F708BC"/>
    <w:rsid w:val="00F7113D"/>
    <w:rsid w:val="00F71D34"/>
    <w:rsid w:val="00F71D6A"/>
    <w:rsid w:val="00F72433"/>
    <w:rsid w:val="00F72D70"/>
    <w:rsid w:val="00F739B5"/>
    <w:rsid w:val="00F73CA5"/>
    <w:rsid w:val="00F75CE5"/>
    <w:rsid w:val="00F75F45"/>
    <w:rsid w:val="00F7654B"/>
    <w:rsid w:val="00F76923"/>
    <w:rsid w:val="00F8118C"/>
    <w:rsid w:val="00F8292D"/>
    <w:rsid w:val="00F82F63"/>
    <w:rsid w:val="00F838CC"/>
    <w:rsid w:val="00F85C19"/>
    <w:rsid w:val="00F86191"/>
    <w:rsid w:val="00F867A7"/>
    <w:rsid w:val="00F879E4"/>
    <w:rsid w:val="00F90C03"/>
    <w:rsid w:val="00F91098"/>
    <w:rsid w:val="00F92DE7"/>
    <w:rsid w:val="00F92F89"/>
    <w:rsid w:val="00F93646"/>
    <w:rsid w:val="00F93CD4"/>
    <w:rsid w:val="00F9633C"/>
    <w:rsid w:val="00F96720"/>
    <w:rsid w:val="00F96F98"/>
    <w:rsid w:val="00F974D4"/>
    <w:rsid w:val="00F97C7D"/>
    <w:rsid w:val="00FA0455"/>
    <w:rsid w:val="00FA0F40"/>
    <w:rsid w:val="00FA11EA"/>
    <w:rsid w:val="00FA15DE"/>
    <w:rsid w:val="00FA1863"/>
    <w:rsid w:val="00FA31E1"/>
    <w:rsid w:val="00FA6476"/>
    <w:rsid w:val="00FA7470"/>
    <w:rsid w:val="00FA7476"/>
    <w:rsid w:val="00FA7AAD"/>
    <w:rsid w:val="00FB0C2B"/>
    <w:rsid w:val="00FB0E51"/>
    <w:rsid w:val="00FB19D7"/>
    <w:rsid w:val="00FB313B"/>
    <w:rsid w:val="00FB314E"/>
    <w:rsid w:val="00FB34DE"/>
    <w:rsid w:val="00FB3659"/>
    <w:rsid w:val="00FB3A5C"/>
    <w:rsid w:val="00FB41D0"/>
    <w:rsid w:val="00FB44C1"/>
    <w:rsid w:val="00FB44E7"/>
    <w:rsid w:val="00FB57DD"/>
    <w:rsid w:val="00FB69E2"/>
    <w:rsid w:val="00FB7140"/>
    <w:rsid w:val="00FB7770"/>
    <w:rsid w:val="00FC0101"/>
    <w:rsid w:val="00FC0EDA"/>
    <w:rsid w:val="00FC13D8"/>
    <w:rsid w:val="00FC1D82"/>
    <w:rsid w:val="00FC20C9"/>
    <w:rsid w:val="00FC3A4A"/>
    <w:rsid w:val="00FC48E6"/>
    <w:rsid w:val="00FC5CBA"/>
    <w:rsid w:val="00FC5E8F"/>
    <w:rsid w:val="00FC615B"/>
    <w:rsid w:val="00FC69B7"/>
    <w:rsid w:val="00FC794E"/>
    <w:rsid w:val="00FC7DFF"/>
    <w:rsid w:val="00FD0365"/>
    <w:rsid w:val="00FD060F"/>
    <w:rsid w:val="00FD0814"/>
    <w:rsid w:val="00FD15B1"/>
    <w:rsid w:val="00FD1719"/>
    <w:rsid w:val="00FD3366"/>
    <w:rsid w:val="00FD3B36"/>
    <w:rsid w:val="00FD6D6B"/>
    <w:rsid w:val="00FD79F9"/>
    <w:rsid w:val="00FD7F1B"/>
    <w:rsid w:val="00FE09CD"/>
    <w:rsid w:val="00FE1009"/>
    <w:rsid w:val="00FE154A"/>
    <w:rsid w:val="00FE2DB3"/>
    <w:rsid w:val="00FE31FE"/>
    <w:rsid w:val="00FE34EF"/>
    <w:rsid w:val="00FE377B"/>
    <w:rsid w:val="00FE4115"/>
    <w:rsid w:val="00FE53B0"/>
    <w:rsid w:val="00FE6BFB"/>
    <w:rsid w:val="00FE706F"/>
    <w:rsid w:val="00FE70AB"/>
    <w:rsid w:val="00FF017F"/>
    <w:rsid w:val="00FF102F"/>
    <w:rsid w:val="00FF1090"/>
    <w:rsid w:val="00FF156B"/>
    <w:rsid w:val="00FF17AD"/>
    <w:rsid w:val="00FF291A"/>
    <w:rsid w:val="00FF29A8"/>
    <w:rsid w:val="00FF2D2A"/>
    <w:rsid w:val="00FF4FBE"/>
    <w:rsid w:val="00FF6688"/>
    <w:rsid w:val="00FF69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9801A"/>
  <w14:defaultImageDpi w14:val="0"/>
  <w15:docId w15:val="{01A71781-D1B0-4F86-9976-0A7EECE0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5D95"/>
    <w:pPr>
      <w:spacing w:before="120"/>
      <w:ind w:firstLine="284"/>
      <w:jc w:val="both"/>
    </w:pPr>
    <w:rPr>
      <w:sz w:val="24"/>
    </w:rPr>
  </w:style>
  <w:style w:type="paragraph" w:styleId="Nadpis1">
    <w:name w:val="heading 1"/>
    <w:basedOn w:val="Normlny"/>
    <w:next w:val="Normlny"/>
    <w:link w:val="Nadpis1Char"/>
    <w:uiPriority w:val="9"/>
    <w:qFormat/>
    <w:rsid w:val="006A5D95"/>
    <w:pPr>
      <w:keepNext/>
      <w:spacing w:after="120"/>
      <w:jc w:val="center"/>
      <w:outlineLvl w:val="0"/>
    </w:pPr>
    <w:rPr>
      <w:b/>
    </w:rPr>
  </w:style>
  <w:style w:type="paragraph" w:styleId="Nadpis2">
    <w:name w:val="heading 2"/>
    <w:basedOn w:val="Normlny"/>
    <w:next w:val="Normlny"/>
    <w:link w:val="Nadpis2Char"/>
    <w:uiPriority w:val="9"/>
    <w:qFormat/>
    <w:rsid w:val="006A5D95"/>
    <w:pPr>
      <w:keepNext/>
      <w:jc w:val="center"/>
      <w:outlineLvl w:val="1"/>
    </w:pPr>
  </w:style>
  <w:style w:type="paragraph" w:styleId="Nadpis3">
    <w:name w:val="heading 3"/>
    <w:basedOn w:val="Normlny"/>
    <w:next w:val="Normlny"/>
    <w:link w:val="Nadpis3Char"/>
    <w:uiPriority w:val="9"/>
    <w:qFormat/>
    <w:rsid w:val="006A5D95"/>
    <w:pPr>
      <w:keepNext/>
      <w:ind w:left="6663"/>
      <w:outlineLvl w:val="2"/>
    </w:pPr>
    <w:rPr>
      <w:b/>
    </w:rPr>
  </w:style>
  <w:style w:type="paragraph" w:styleId="Nadpis7">
    <w:name w:val="heading 7"/>
    <w:basedOn w:val="Normlny"/>
    <w:next w:val="Normlny"/>
    <w:link w:val="Nadpis7Char"/>
    <w:uiPriority w:val="9"/>
    <w:semiHidden/>
    <w:unhideWhenUsed/>
    <w:qFormat/>
    <w:rsid w:val="00D82E8E"/>
    <w:pPr>
      <w:spacing w:before="240" w:after="60"/>
      <w:outlineLvl w:val="6"/>
    </w:pPr>
    <w:rPr>
      <w:rFonts w:ascii="Calibri" w:hAnsi="Calibri"/>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A5D95"/>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6A5D95"/>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sid w:val="006A5D95"/>
    <w:rPr>
      <w:rFonts w:asciiTheme="majorHAnsi" w:eastAsiaTheme="majorEastAsia" w:hAnsiTheme="majorHAnsi" w:cs="Times New Roman"/>
      <w:b/>
      <w:bCs/>
      <w:sz w:val="26"/>
      <w:szCs w:val="26"/>
    </w:rPr>
  </w:style>
  <w:style w:type="character" w:customStyle="1" w:styleId="Nadpis7Char">
    <w:name w:val="Nadpis 7 Char"/>
    <w:basedOn w:val="Predvolenpsmoodseku"/>
    <w:link w:val="Nadpis7"/>
    <w:uiPriority w:val="9"/>
    <w:semiHidden/>
    <w:locked/>
    <w:rsid w:val="00D82E8E"/>
    <w:rPr>
      <w:rFonts w:ascii="Calibri" w:hAnsi="Calibri" w:cs="Times New Roman"/>
      <w:sz w:val="24"/>
    </w:rPr>
  </w:style>
  <w:style w:type="paragraph" w:customStyle="1" w:styleId="tl1">
    <w:name w:val="Štýl1"/>
    <w:basedOn w:val="Normlny"/>
    <w:autoRedefine/>
    <w:rsid w:val="00835F56"/>
    <w:pPr>
      <w:numPr>
        <w:ilvl w:val="3"/>
        <w:numId w:val="2"/>
      </w:numPr>
      <w:ind w:firstLine="262"/>
    </w:pPr>
    <w:rPr>
      <w:sz w:val="22"/>
      <w:szCs w:val="22"/>
    </w:rPr>
  </w:style>
  <w:style w:type="paragraph" w:styleId="Zkladntext2">
    <w:name w:val="Body Text 2"/>
    <w:basedOn w:val="Normlny"/>
    <w:link w:val="Zkladntext2Char"/>
    <w:uiPriority w:val="99"/>
    <w:rsid w:val="006A5D95"/>
  </w:style>
  <w:style w:type="character" w:customStyle="1" w:styleId="Zkladntext2Char">
    <w:name w:val="Základný text 2 Char"/>
    <w:basedOn w:val="Predvolenpsmoodseku"/>
    <w:link w:val="Zkladntext2"/>
    <w:uiPriority w:val="99"/>
    <w:semiHidden/>
    <w:locked/>
    <w:rsid w:val="006A5D95"/>
    <w:rPr>
      <w:rFonts w:cs="Times New Roman"/>
      <w:sz w:val="24"/>
    </w:rPr>
  </w:style>
  <w:style w:type="paragraph" w:styleId="Zkladntext">
    <w:name w:val="Body Text"/>
    <w:basedOn w:val="Normlny"/>
    <w:link w:val="ZkladntextChar"/>
    <w:uiPriority w:val="99"/>
    <w:rsid w:val="006A5D95"/>
    <w:rPr>
      <w:b/>
    </w:rPr>
  </w:style>
  <w:style w:type="character" w:customStyle="1" w:styleId="ZkladntextChar">
    <w:name w:val="Základný text Char"/>
    <w:basedOn w:val="Predvolenpsmoodseku"/>
    <w:link w:val="Zkladntext"/>
    <w:uiPriority w:val="99"/>
    <w:locked/>
    <w:rsid w:val="006A5D95"/>
    <w:rPr>
      <w:rFonts w:cs="Times New Roman"/>
      <w:sz w:val="24"/>
    </w:rPr>
  </w:style>
  <w:style w:type="character" w:styleId="Odkaznapoznmkupodiarou">
    <w:name w:val="footnote reference"/>
    <w:basedOn w:val="Predvolenpsmoodseku"/>
    <w:rsid w:val="006A5D95"/>
    <w:rPr>
      <w:rFonts w:cs="Times New Roman"/>
      <w:vertAlign w:val="superscript"/>
    </w:rPr>
  </w:style>
  <w:style w:type="paragraph" w:styleId="Zarkazkladnhotextu">
    <w:name w:val="Body Text Indent"/>
    <w:basedOn w:val="Normlny"/>
    <w:link w:val="ZarkazkladnhotextuChar"/>
    <w:uiPriority w:val="99"/>
    <w:rsid w:val="006A5D95"/>
    <w:pPr>
      <w:spacing w:before="20"/>
      <w:ind w:left="284" w:hanging="284"/>
    </w:pPr>
    <w:rPr>
      <w:b/>
    </w:rPr>
  </w:style>
  <w:style w:type="character" w:customStyle="1" w:styleId="ZarkazkladnhotextuChar">
    <w:name w:val="Zarážka základného textu Char"/>
    <w:basedOn w:val="Predvolenpsmoodseku"/>
    <w:link w:val="Zarkazkladnhotextu"/>
    <w:uiPriority w:val="99"/>
    <w:semiHidden/>
    <w:locked/>
    <w:rsid w:val="006A5D95"/>
    <w:rPr>
      <w:rFonts w:cs="Times New Roman"/>
      <w:sz w:val="24"/>
    </w:rPr>
  </w:style>
  <w:style w:type="paragraph" w:styleId="Zarkazkladnhotextu2">
    <w:name w:val="Body Text Indent 2"/>
    <w:basedOn w:val="Normlny"/>
    <w:link w:val="Zarkazkladnhotextu2Char"/>
    <w:uiPriority w:val="99"/>
    <w:rsid w:val="006A5D95"/>
    <w:pPr>
      <w:ind w:firstLine="567"/>
    </w:pPr>
  </w:style>
  <w:style w:type="character" w:customStyle="1" w:styleId="Zarkazkladnhotextu2Char">
    <w:name w:val="Zarážka základného textu 2 Char"/>
    <w:basedOn w:val="Predvolenpsmoodseku"/>
    <w:link w:val="Zarkazkladnhotextu2"/>
    <w:uiPriority w:val="99"/>
    <w:locked/>
    <w:rsid w:val="006A5D95"/>
    <w:rPr>
      <w:rFonts w:cs="Times New Roman"/>
      <w:sz w:val="24"/>
    </w:rPr>
  </w:style>
  <w:style w:type="paragraph" w:styleId="Zkladntext3">
    <w:name w:val="Body Text 3"/>
    <w:basedOn w:val="Normlny"/>
    <w:link w:val="Zkladntext3Char"/>
    <w:uiPriority w:val="99"/>
    <w:rsid w:val="006A5D95"/>
    <w:rPr>
      <w:b/>
      <w:sz w:val="22"/>
    </w:rPr>
  </w:style>
  <w:style w:type="character" w:customStyle="1" w:styleId="Zkladntext3Char">
    <w:name w:val="Základný text 3 Char"/>
    <w:basedOn w:val="Predvolenpsmoodseku"/>
    <w:link w:val="Zkladntext3"/>
    <w:uiPriority w:val="99"/>
    <w:semiHidden/>
    <w:locked/>
    <w:rsid w:val="006A5D95"/>
    <w:rPr>
      <w:rFonts w:cs="Times New Roman"/>
      <w:sz w:val="16"/>
      <w:szCs w:val="16"/>
    </w:rPr>
  </w:style>
  <w:style w:type="paragraph" w:styleId="Zarkazkladnhotextu3">
    <w:name w:val="Body Text Indent 3"/>
    <w:basedOn w:val="Normlny"/>
    <w:link w:val="Zarkazkladnhotextu3Char"/>
    <w:uiPriority w:val="99"/>
    <w:rsid w:val="006A5D95"/>
    <w:pPr>
      <w:ind w:firstLine="567"/>
      <w:jc w:val="left"/>
    </w:pPr>
    <w:rPr>
      <w:b/>
    </w:rPr>
  </w:style>
  <w:style w:type="character" w:customStyle="1" w:styleId="Zarkazkladnhotextu3Char">
    <w:name w:val="Zarážka základného textu 3 Char"/>
    <w:basedOn w:val="Predvolenpsmoodseku"/>
    <w:link w:val="Zarkazkladnhotextu3"/>
    <w:uiPriority w:val="99"/>
    <w:semiHidden/>
    <w:locked/>
    <w:rsid w:val="006A5D95"/>
    <w:rPr>
      <w:rFonts w:cs="Times New Roman"/>
      <w:sz w:val="16"/>
      <w:szCs w:val="16"/>
    </w:rPr>
  </w:style>
  <w:style w:type="character" w:styleId="slostrany">
    <w:name w:val="page number"/>
    <w:basedOn w:val="Predvolenpsmoodseku"/>
    <w:uiPriority w:val="99"/>
    <w:rsid w:val="006A5D95"/>
    <w:rPr>
      <w:rFonts w:cs="Times New Roman"/>
    </w:rPr>
  </w:style>
  <w:style w:type="paragraph" w:styleId="Textpoznmkypodiarou">
    <w:name w:val="footnote text"/>
    <w:basedOn w:val="Normlny"/>
    <w:link w:val="TextpoznmkypodiarouChar"/>
    <w:uiPriority w:val="99"/>
    <w:rsid w:val="006A5D95"/>
    <w:rPr>
      <w:sz w:val="20"/>
    </w:rPr>
  </w:style>
  <w:style w:type="character" w:customStyle="1" w:styleId="TextpoznmkypodiarouChar">
    <w:name w:val="Text poznámky pod čiarou Char"/>
    <w:basedOn w:val="Predvolenpsmoodseku"/>
    <w:link w:val="Textpoznmkypodiarou"/>
    <w:uiPriority w:val="99"/>
    <w:semiHidden/>
    <w:locked/>
    <w:rsid w:val="00CE220C"/>
    <w:rPr>
      <w:rFonts w:cs="Times New Roman"/>
    </w:rPr>
  </w:style>
  <w:style w:type="paragraph" w:styleId="Hlavika">
    <w:name w:val="header"/>
    <w:basedOn w:val="Normlny"/>
    <w:link w:val="HlavikaChar"/>
    <w:uiPriority w:val="99"/>
    <w:rsid w:val="006A5D95"/>
    <w:pPr>
      <w:tabs>
        <w:tab w:val="center" w:pos="4536"/>
        <w:tab w:val="right" w:pos="9072"/>
      </w:tabs>
      <w:jc w:val="left"/>
    </w:pPr>
    <w:rPr>
      <w:sz w:val="20"/>
    </w:rPr>
  </w:style>
  <w:style w:type="character" w:customStyle="1" w:styleId="HlavikaChar">
    <w:name w:val="Hlavička Char"/>
    <w:basedOn w:val="Predvolenpsmoodseku"/>
    <w:link w:val="Hlavika"/>
    <w:uiPriority w:val="99"/>
    <w:locked/>
    <w:rsid w:val="00D82E8E"/>
    <w:rPr>
      <w:rFonts w:cs="Times New Roman"/>
    </w:rPr>
  </w:style>
  <w:style w:type="paragraph" w:styleId="truktradokumentu">
    <w:name w:val="Document Map"/>
    <w:basedOn w:val="Normlny"/>
    <w:link w:val="truktradokumentuChar"/>
    <w:uiPriority w:val="99"/>
    <w:semiHidden/>
    <w:rsid w:val="006A5D95"/>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locked/>
    <w:rsid w:val="006A5D95"/>
    <w:rPr>
      <w:rFonts w:ascii="Tahoma" w:hAnsi="Tahoma" w:cs="Tahoma"/>
      <w:sz w:val="16"/>
      <w:szCs w:val="16"/>
    </w:rPr>
  </w:style>
  <w:style w:type="paragraph" w:customStyle="1" w:styleId="Adrest">
    <w:name w:val="Adresát"/>
    <w:basedOn w:val="Normlny"/>
    <w:next w:val="Normlny"/>
    <w:rsid w:val="006A5D95"/>
  </w:style>
  <w:style w:type="paragraph" w:styleId="Pta">
    <w:name w:val="footer"/>
    <w:basedOn w:val="Normlny"/>
    <w:link w:val="PtaChar"/>
    <w:uiPriority w:val="99"/>
    <w:rsid w:val="00630301"/>
    <w:pPr>
      <w:tabs>
        <w:tab w:val="center" w:pos="4536"/>
        <w:tab w:val="right" w:pos="9072"/>
      </w:tabs>
      <w:spacing w:before="0"/>
      <w:ind w:firstLine="0"/>
      <w:jc w:val="left"/>
    </w:pPr>
    <w:rPr>
      <w:szCs w:val="24"/>
      <w:lang w:val="cs-CZ" w:eastAsia="cs-CZ"/>
    </w:rPr>
  </w:style>
  <w:style w:type="character" w:customStyle="1" w:styleId="PtaChar">
    <w:name w:val="Päta Char"/>
    <w:basedOn w:val="Predvolenpsmoodseku"/>
    <w:link w:val="Pta"/>
    <w:uiPriority w:val="99"/>
    <w:locked/>
    <w:rsid w:val="006A5D95"/>
    <w:rPr>
      <w:rFonts w:cs="Times New Roman"/>
      <w:sz w:val="24"/>
    </w:rPr>
  </w:style>
  <w:style w:type="paragraph" w:customStyle="1" w:styleId="CharChar1">
    <w:name w:val="Char Char1"/>
    <w:basedOn w:val="Normlny"/>
    <w:rsid w:val="004F6AE0"/>
    <w:pPr>
      <w:spacing w:before="0" w:after="160" w:line="240" w:lineRule="exact"/>
      <w:ind w:firstLine="0"/>
      <w:jc w:val="left"/>
    </w:pPr>
    <w:rPr>
      <w:rFonts w:ascii="Tahoma" w:hAnsi="Tahoma" w:cs="Tahoma"/>
      <w:sz w:val="20"/>
      <w:lang w:eastAsia="en-US"/>
    </w:rPr>
  </w:style>
  <w:style w:type="character" w:customStyle="1" w:styleId="ppp-input-value">
    <w:name w:val="ppp-input-value"/>
    <w:basedOn w:val="Predvolenpsmoodseku"/>
    <w:uiPriority w:val="99"/>
    <w:rsid w:val="00CE220C"/>
    <w:rPr>
      <w:rFonts w:cs="Times New Roman"/>
    </w:rPr>
  </w:style>
  <w:style w:type="paragraph" w:styleId="Textbubliny">
    <w:name w:val="Balloon Text"/>
    <w:basedOn w:val="Normlny"/>
    <w:link w:val="TextbublinyChar"/>
    <w:uiPriority w:val="99"/>
    <w:rsid w:val="00F63A9E"/>
    <w:pPr>
      <w:spacing w:before="0"/>
    </w:pPr>
    <w:rPr>
      <w:rFonts w:ascii="Tahoma" w:hAnsi="Tahoma"/>
      <w:sz w:val="16"/>
      <w:szCs w:val="16"/>
    </w:rPr>
  </w:style>
  <w:style w:type="character" w:customStyle="1" w:styleId="TextbublinyChar">
    <w:name w:val="Text bubliny Char"/>
    <w:basedOn w:val="Predvolenpsmoodseku"/>
    <w:link w:val="Textbubliny"/>
    <w:uiPriority w:val="99"/>
    <w:locked/>
    <w:rsid w:val="00F63A9E"/>
    <w:rPr>
      <w:rFonts w:ascii="Tahoma" w:hAnsi="Tahoma" w:cs="Times New Roman"/>
      <w:sz w:val="16"/>
    </w:rPr>
  </w:style>
  <w:style w:type="paragraph" w:styleId="Textvysvetlivky">
    <w:name w:val="endnote text"/>
    <w:basedOn w:val="Normlny"/>
    <w:link w:val="TextvysvetlivkyChar"/>
    <w:uiPriority w:val="99"/>
    <w:rsid w:val="001C347D"/>
    <w:rPr>
      <w:sz w:val="20"/>
    </w:rPr>
  </w:style>
  <w:style w:type="character" w:customStyle="1" w:styleId="TextvysvetlivkyChar">
    <w:name w:val="Text vysvetlivky Char"/>
    <w:basedOn w:val="Predvolenpsmoodseku"/>
    <w:link w:val="Textvysvetlivky"/>
    <w:uiPriority w:val="99"/>
    <w:locked/>
    <w:rsid w:val="001C347D"/>
    <w:rPr>
      <w:rFonts w:cs="Times New Roman"/>
    </w:rPr>
  </w:style>
  <w:style w:type="character" w:customStyle="1" w:styleId="ppp-input-value1">
    <w:name w:val="ppp-input-value1"/>
    <w:basedOn w:val="Predvolenpsmoodseku"/>
    <w:rsid w:val="003247EC"/>
    <w:rPr>
      <w:rFonts w:ascii="Tahoma" w:hAnsi="Tahoma" w:cs="Tahoma"/>
      <w:color w:val="837A73"/>
      <w:sz w:val="16"/>
      <w:szCs w:val="16"/>
    </w:rPr>
  </w:style>
  <w:style w:type="character" w:styleId="Hypertextovprepojenie">
    <w:name w:val="Hyperlink"/>
    <w:basedOn w:val="Predvolenpsmoodseku"/>
    <w:uiPriority w:val="99"/>
    <w:unhideWhenUsed/>
    <w:rsid w:val="00967374"/>
    <w:rPr>
      <w:rFonts w:cs="Times New Roman"/>
      <w:color w:val="000060"/>
      <w:u w:val="single"/>
    </w:rPr>
  </w:style>
  <w:style w:type="paragraph" w:customStyle="1" w:styleId="titulok">
    <w:name w:val="titulok"/>
    <w:basedOn w:val="Normlny"/>
    <w:rsid w:val="00F67C63"/>
    <w:pPr>
      <w:spacing w:before="100" w:beforeAutospacing="1" w:after="100" w:afterAutospacing="1"/>
      <w:ind w:firstLine="0"/>
      <w:jc w:val="center"/>
    </w:pPr>
    <w:rPr>
      <w:rFonts w:ascii="Arial" w:hAnsi="Arial" w:cs="Arial"/>
      <w:b/>
      <w:bCs/>
      <w:color w:val="007060"/>
      <w:szCs w:val="24"/>
    </w:rPr>
  </w:style>
  <w:style w:type="character" w:styleId="Odkaznavysvetlivku">
    <w:name w:val="endnote reference"/>
    <w:basedOn w:val="Predvolenpsmoodseku"/>
    <w:uiPriority w:val="99"/>
    <w:rsid w:val="001C347D"/>
    <w:rPr>
      <w:rFonts w:cs="Times New Roman"/>
      <w:vertAlign w:val="superscript"/>
    </w:rPr>
  </w:style>
  <w:style w:type="character" w:styleId="Odkaznakomentr">
    <w:name w:val="annotation reference"/>
    <w:basedOn w:val="Predvolenpsmoodseku"/>
    <w:uiPriority w:val="99"/>
    <w:rsid w:val="00363307"/>
    <w:rPr>
      <w:rFonts w:cs="Times New Roman"/>
      <w:sz w:val="16"/>
      <w:szCs w:val="16"/>
    </w:rPr>
  </w:style>
  <w:style w:type="paragraph" w:styleId="Textkomentra">
    <w:name w:val="annotation text"/>
    <w:basedOn w:val="Normlny"/>
    <w:link w:val="TextkomentraChar"/>
    <w:uiPriority w:val="99"/>
    <w:rsid w:val="00363307"/>
    <w:rPr>
      <w:sz w:val="20"/>
    </w:rPr>
  </w:style>
  <w:style w:type="character" w:customStyle="1" w:styleId="TextkomentraChar">
    <w:name w:val="Text komentára Char"/>
    <w:basedOn w:val="Predvolenpsmoodseku"/>
    <w:link w:val="Textkomentra"/>
    <w:uiPriority w:val="99"/>
    <w:locked/>
    <w:rsid w:val="00363307"/>
    <w:rPr>
      <w:rFonts w:cs="Times New Roman"/>
    </w:rPr>
  </w:style>
  <w:style w:type="paragraph" w:styleId="Odsekzoznamu">
    <w:name w:val="List Paragraph"/>
    <w:basedOn w:val="Normlny"/>
    <w:link w:val="OdsekzoznamuChar"/>
    <w:uiPriority w:val="34"/>
    <w:qFormat/>
    <w:rsid w:val="00363307"/>
    <w:pPr>
      <w:ind w:left="720"/>
      <w:contextualSpacing/>
    </w:pPr>
  </w:style>
  <w:style w:type="paragraph" w:styleId="Predmetkomentra">
    <w:name w:val="annotation subject"/>
    <w:basedOn w:val="Textkomentra"/>
    <w:next w:val="Textkomentra"/>
    <w:link w:val="PredmetkomentraChar"/>
    <w:uiPriority w:val="99"/>
    <w:rsid w:val="00363307"/>
    <w:rPr>
      <w:b/>
      <w:bCs/>
    </w:rPr>
  </w:style>
  <w:style w:type="character" w:customStyle="1" w:styleId="PredmetkomentraChar">
    <w:name w:val="Predmet komentára Char"/>
    <w:basedOn w:val="TextkomentraChar"/>
    <w:link w:val="Predmetkomentra"/>
    <w:uiPriority w:val="99"/>
    <w:locked/>
    <w:rsid w:val="00363307"/>
    <w:rPr>
      <w:rFonts w:cs="Times New Roman"/>
      <w:b/>
      <w:bCs/>
    </w:rPr>
  </w:style>
  <w:style w:type="character" w:customStyle="1" w:styleId="st1">
    <w:name w:val="st1"/>
    <w:basedOn w:val="Predvolenpsmoodseku"/>
    <w:rsid w:val="00FB0E51"/>
    <w:rPr>
      <w:rFonts w:cs="Times New Roman"/>
    </w:rPr>
  </w:style>
  <w:style w:type="paragraph" w:customStyle="1" w:styleId="CM1">
    <w:name w:val="CM1"/>
    <w:basedOn w:val="Normlny"/>
    <w:next w:val="Normlny"/>
    <w:uiPriority w:val="99"/>
    <w:rsid w:val="00142F74"/>
    <w:pPr>
      <w:autoSpaceDE w:val="0"/>
      <w:autoSpaceDN w:val="0"/>
      <w:adjustRightInd w:val="0"/>
      <w:spacing w:before="0"/>
      <w:ind w:firstLine="0"/>
      <w:jc w:val="left"/>
    </w:pPr>
    <w:rPr>
      <w:rFonts w:ascii="EUAlbertina" w:hAnsi="EUAlbertina"/>
      <w:szCs w:val="24"/>
    </w:rPr>
  </w:style>
  <w:style w:type="paragraph" w:customStyle="1" w:styleId="hlavaoznacenie1">
    <w:name w:val="hlavaoznacenie1"/>
    <w:basedOn w:val="Normlny"/>
    <w:rsid w:val="002647DA"/>
    <w:pPr>
      <w:spacing w:before="300"/>
      <w:ind w:firstLine="0"/>
      <w:jc w:val="left"/>
    </w:pPr>
    <w:rPr>
      <w:color w:val="000000"/>
      <w:szCs w:val="24"/>
    </w:rPr>
  </w:style>
  <w:style w:type="paragraph" w:customStyle="1" w:styleId="Zkladntext0">
    <w:name w:val="Základní text"/>
    <w:rsid w:val="0099791C"/>
    <w:pPr>
      <w:widowControl w:val="0"/>
      <w:autoSpaceDE w:val="0"/>
      <w:autoSpaceDN w:val="0"/>
    </w:pPr>
    <w:rPr>
      <w:color w:val="000000"/>
      <w:sz w:val="24"/>
      <w:szCs w:val="24"/>
      <w:lang w:eastAsia="cs-CZ"/>
    </w:rPr>
  </w:style>
  <w:style w:type="character" w:customStyle="1" w:styleId="OdsekzoznamuChar">
    <w:name w:val="Odsek zoznamu Char"/>
    <w:link w:val="Odsekzoznamu"/>
    <w:uiPriority w:val="34"/>
    <w:locked/>
    <w:rsid w:val="009979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985579">
      <w:marLeft w:val="0"/>
      <w:marRight w:val="0"/>
      <w:marTop w:val="0"/>
      <w:marBottom w:val="0"/>
      <w:divBdr>
        <w:top w:val="none" w:sz="0" w:space="0" w:color="auto"/>
        <w:left w:val="none" w:sz="0" w:space="0" w:color="auto"/>
        <w:bottom w:val="none" w:sz="0" w:space="0" w:color="auto"/>
        <w:right w:val="none" w:sz="0" w:space="0" w:color="auto"/>
      </w:divBdr>
    </w:div>
    <w:div w:id="1817985580">
      <w:marLeft w:val="0"/>
      <w:marRight w:val="0"/>
      <w:marTop w:val="0"/>
      <w:marBottom w:val="0"/>
      <w:divBdr>
        <w:top w:val="none" w:sz="0" w:space="0" w:color="auto"/>
        <w:left w:val="none" w:sz="0" w:space="0" w:color="auto"/>
        <w:bottom w:val="none" w:sz="0" w:space="0" w:color="auto"/>
        <w:right w:val="none" w:sz="0" w:space="0" w:color="auto"/>
      </w:divBdr>
    </w:div>
    <w:div w:id="1817985589">
      <w:marLeft w:val="0"/>
      <w:marRight w:val="0"/>
      <w:marTop w:val="0"/>
      <w:marBottom w:val="0"/>
      <w:divBdr>
        <w:top w:val="none" w:sz="0" w:space="0" w:color="auto"/>
        <w:left w:val="none" w:sz="0" w:space="0" w:color="auto"/>
        <w:bottom w:val="none" w:sz="0" w:space="0" w:color="auto"/>
        <w:right w:val="none" w:sz="0" w:space="0" w:color="auto"/>
      </w:divBdr>
      <w:divsChild>
        <w:div w:id="1817985591">
          <w:marLeft w:val="0"/>
          <w:marRight w:val="0"/>
          <w:marTop w:val="100"/>
          <w:marBottom w:val="100"/>
          <w:divBdr>
            <w:top w:val="none" w:sz="0" w:space="0" w:color="auto"/>
            <w:left w:val="none" w:sz="0" w:space="0" w:color="auto"/>
            <w:bottom w:val="none" w:sz="0" w:space="0" w:color="auto"/>
            <w:right w:val="none" w:sz="0" w:space="0" w:color="auto"/>
          </w:divBdr>
          <w:divsChild>
            <w:div w:id="1817985584">
              <w:marLeft w:val="0"/>
              <w:marRight w:val="0"/>
              <w:marTop w:val="225"/>
              <w:marBottom w:val="750"/>
              <w:divBdr>
                <w:top w:val="none" w:sz="0" w:space="0" w:color="auto"/>
                <w:left w:val="none" w:sz="0" w:space="0" w:color="auto"/>
                <w:bottom w:val="none" w:sz="0" w:space="0" w:color="auto"/>
                <w:right w:val="none" w:sz="0" w:space="0" w:color="auto"/>
              </w:divBdr>
              <w:divsChild>
                <w:div w:id="1817985581">
                  <w:marLeft w:val="0"/>
                  <w:marRight w:val="0"/>
                  <w:marTop w:val="0"/>
                  <w:marBottom w:val="0"/>
                  <w:divBdr>
                    <w:top w:val="none" w:sz="0" w:space="0" w:color="auto"/>
                    <w:left w:val="none" w:sz="0" w:space="0" w:color="auto"/>
                    <w:bottom w:val="none" w:sz="0" w:space="0" w:color="auto"/>
                    <w:right w:val="none" w:sz="0" w:space="0" w:color="auto"/>
                  </w:divBdr>
                  <w:divsChild>
                    <w:div w:id="1817985582">
                      <w:marLeft w:val="0"/>
                      <w:marRight w:val="0"/>
                      <w:marTop w:val="0"/>
                      <w:marBottom w:val="0"/>
                      <w:divBdr>
                        <w:top w:val="none" w:sz="0" w:space="0" w:color="auto"/>
                        <w:left w:val="none" w:sz="0" w:space="0" w:color="auto"/>
                        <w:bottom w:val="none" w:sz="0" w:space="0" w:color="auto"/>
                        <w:right w:val="none" w:sz="0" w:space="0" w:color="auto"/>
                      </w:divBdr>
                      <w:divsChild>
                        <w:div w:id="1817985585">
                          <w:marLeft w:val="0"/>
                          <w:marRight w:val="0"/>
                          <w:marTop w:val="0"/>
                          <w:marBottom w:val="0"/>
                          <w:divBdr>
                            <w:top w:val="none" w:sz="0" w:space="0" w:color="auto"/>
                            <w:left w:val="none" w:sz="0" w:space="0" w:color="auto"/>
                            <w:bottom w:val="none" w:sz="0" w:space="0" w:color="auto"/>
                            <w:right w:val="none" w:sz="0" w:space="0" w:color="auto"/>
                          </w:divBdr>
                          <w:divsChild>
                            <w:div w:id="1817985596">
                              <w:marLeft w:val="0"/>
                              <w:marRight w:val="0"/>
                              <w:marTop w:val="0"/>
                              <w:marBottom w:val="0"/>
                              <w:divBdr>
                                <w:top w:val="none" w:sz="0" w:space="0" w:color="auto"/>
                                <w:left w:val="none" w:sz="0" w:space="0" w:color="auto"/>
                                <w:bottom w:val="none" w:sz="0" w:space="0" w:color="auto"/>
                                <w:right w:val="none" w:sz="0" w:space="0" w:color="auto"/>
                              </w:divBdr>
                              <w:divsChild>
                                <w:div w:id="1817985590">
                                  <w:marLeft w:val="0"/>
                                  <w:marRight w:val="0"/>
                                  <w:marTop w:val="0"/>
                                  <w:marBottom w:val="0"/>
                                  <w:divBdr>
                                    <w:top w:val="none" w:sz="0" w:space="0" w:color="auto"/>
                                    <w:left w:val="none" w:sz="0" w:space="0" w:color="auto"/>
                                    <w:bottom w:val="none" w:sz="0" w:space="0" w:color="auto"/>
                                    <w:right w:val="none" w:sz="0" w:space="0" w:color="auto"/>
                                  </w:divBdr>
                                  <w:divsChild>
                                    <w:div w:id="1817985588">
                                      <w:marLeft w:val="0"/>
                                      <w:marRight w:val="0"/>
                                      <w:marTop w:val="0"/>
                                      <w:marBottom w:val="0"/>
                                      <w:divBdr>
                                        <w:top w:val="none" w:sz="0" w:space="0" w:color="auto"/>
                                        <w:left w:val="none" w:sz="0" w:space="0" w:color="auto"/>
                                        <w:bottom w:val="none" w:sz="0" w:space="0" w:color="auto"/>
                                        <w:right w:val="none" w:sz="0" w:space="0" w:color="auto"/>
                                      </w:divBdr>
                                      <w:divsChild>
                                        <w:div w:id="1817985594">
                                          <w:marLeft w:val="0"/>
                                          <w:marRight w:val="0"/>
                                          <w:marTop w:val="0"/>
                                          <w:marBottom w:val="0"/>
                                          <w:divBdr>
                                            <w:top w:val="none" w:sz="0" w:space="0" w:color="auto"/>
                                            <w:left w:val="none" w:sz="0" w:space="0" w:color="auto"/>
                                            <w:bottom w:val="none" w:sz="0" w:space="0" w:color="auto"/>
                                            <w:right w:val="none" w:sz="0" w:space="0" w:color="auto"/>
                                          </w:divBdr>
                                          <w:divsChild>
                                            <w:div w:id="1817985595">
                                              <w:marLeft w:val="0"/>
                                              <w:marRight w:val="0"/>
                                              <w:marTop w:val="0"/>
                                              <w:marBottom w:val="0"/>
                                              <w:divBdr>
                                                <w:top w:val="none" w:sz="0" w:space="0" w:color="auto"/>
                                                <w:left w:val="none" w:sz="0" w:space="0" w:color="auto"/>
                                                <w:bottom w:val="none" w:sz="0" w:space="0" w:color="auto"/>
                                                <w:right w:val="none" w:sz="0" w:space="0" w:color="auto"/>
                                              </w:divBdr>
                                              <w:divsChild>
                                                <w:div w:id="1817985592">
                                                  <w:marLeft w:val="0"/>
                                                  <w:marRight w:val="0"/>
                                                  <w:marTop w:val="0"/>
                                                  <w:marBottom w:val="0"/>
                                                  <w:divBdr>
                                                    <w:top w:val="none" w:sz="0" w:space="0" w:color="auto"/>
                                                    <w:left w:val="none" w:sz="0" w:space="0" w:color="auto"/>
                                                    <w:bottom w:val="none" w:sz="0" w:space="0" w:color="auto"/>
                                                    <w:right w:val="none" w:sz="0" w:space="0" w:color="auto"/>
                                                  </w:divBdr>
                                                  <w:divsChild>
                                                    <w:div w:id="1817985583">
                                                      <w:marLeft w:val="0"/>
                                                      <w:marRight w:val="0"/>
                                                      <w:marTop w:val="0"/>
                                                      <w:marBottom w:val="0"/>
                                                      <w:divBdr>
                                                        <w:top w:val="none" w:sz="0" w:space="0" w:color="auto"/>
                                                        <w:left w:val="none" w:sz="0" w:space="0" w:color="auto"/>
                                                        <w:bottom w:val="none" w:sz="0" w:space="0" w:color="auto"/>
                                                        <w:right w:val="none" w:sz="0" w:space="0" w:color="auto"/>
                                                      </w:divBdr>
                                                    </w:div>
                                                    <w:div w:id="1817985586">
                                                      <w:marLeft w:val="0"/>
                                                      <w:marRight w:val="0"/>
                                                      <w:marTop w:val="0"/>
                                                      <w:marBottom w:val="0"/>
                                                      <w:divBdr>
                                                        <w:top w:val="none" w:sz="0" w:space="0" w:color="auto"/>
                                                        <w:left w:val="none" w:sz="0" w:space="0" w:color="auto"/>
                                                        <w:bottom w:val="none" w:sz="0" w:space="0" w:color="auto"/>
                                                        <w:right w:val="none" w:sz="0" w:space="0" w:color="auto"/>
                                                      </w:divBdr>
                                                    </w:div>
                                                    <w:div w:id="1817985587">
                                                      <w:marLeft w:val="0"/>
                                                      <w:marRight w:val="0"/>
                                                      <w:marTop w:val="0"/>
                                                      <w:marBottom w:val="0"/>
                                                      <w:divBdr>
                                                        <w:top w:val="none" w:sz="0" w:space="0" w:color="auto"/>
                                                        <w:left w:val="none" w:sz="0" w:space="0" w:color="auto"/>
                                                        <w:bottom w:val="none" w:sz="0" w:space="0" w:color="auto"/>
                                                        <w:right w:val="none" w:sz="0" w:space="0" w:color="auto"/>
                                                      </w:divBdr>
                                                    </w:div>
                                                    <w:div w:id="18179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25BF-8E48-4BD9-AD77-BD627E6B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11</Pages>
  <Words>4072</Words>
  <Characters>23216</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Zákon</vt:lpstr>
    </vt:vector>
  </TitlesOfParts>
  <Company>MVRR SR</Company>
  <LinksUpToDate>false</LinksUpToDate>
  <CharactersWithSpaces>27234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subject/>
  <dc:creator>MVRR</dc:creator>
  <cp:keywords/>
  <dc:description/>
  <cp:lastModifiedBy>Čerňanská, Jana</cp:lastModifiedBy>
  <cp:revision>35</cp:revision>
  <cp:lastPrinted>2020-09-03T08:44:00Z</cp:lastPrinted>
  <dcterms:created xsi:type="dcterms:W3CDTF">2020-07-29T09:35:00Z</dcterms:created>
  <dcterms:modified xsi:type="dcterms:W3CDTF">2020-09-09T07:08:00Z</dcterms:modified>
</cp:coreProperties>
</file>