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91542B" w:rsidRDefault="00E57F4A" w:rsidP="006E4786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1542B">
        <w:rPr>
          <w:b/>
          <w:bCs/>
        </w:rPr>
        <w:t xml:space="preserve">Vyhlásenie </w:t>
      </w:r>
    </w:p>
    <w:p w:rsidR="007A1489" w:rsidRPr="0091542B" w:rsidRDefault="00CE1EF5" w:rsidP="006E4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42B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91542B">
        <w:rPr>
          <w:rFonts w:ascii="Times New Roman" w:hAnsi="Times New Roman"/>
          <w:b/>
          <w:sz w:val="24"/>
          <w:szCs w:val="24"/>
        </w:rPr>
        <w:t>spravodlivosti</w:t>
      </w:r>
      <w:r w:rsidRPr="0091542B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91542B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6E4786" w:rsidRDefault="00F56450" w:rsidP="006E4786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  <w:r w:rsidRPr="0091542B">
        <w:rPr>
          <w:b/>
          <w:bCs/>
          <w:color w:val="000000"/>
        </w:rPr>
        <w:t xml:space="preserve">o rozporoch </w:t>
      </w:r>
      <w:r w:rsidR="00DD3ECE">
        <w:rPr>
          <w:b/>
          <w:bCs/>
          <w:color w:val="000000"/>
        </w:rPr>
        <w:t xml:space="preserve">k návrhu </w:t>
      </w:r>
      <w:r w:rsidR="00964FB3">
        <w:rPr>
          <w:b/>
          <w:bCs/>
          <w:color w:val="000000"/>
        </w:rPr>
        <w:t xml:space="preserve">zákona, </w:t>
      </w:r>
      <w:r w:rsidR="002F5ADF" w:rsidRPr="002F5ADF">
        <w:rPr>
          <w:b/>
          <w:bCs/>
          <w:color w:val="000000"/>
        </w:rPr>
        <w:t>ktorým sa mení a dopĺňa zákon č. 185/2002 Z. z. o Súdnej rade Slovenskej republiky a o zmene a doplnení niektorých zákonov v znení neskorších predpisov a ktorým sa menia a dopĺňajú niektoré zákony</w:t>
      </w:r>
    </w:p>
    <w:p w:rsidR="001B6C2C" w:rsidRDefault="001B6C2C" w:rsidP="006E4786">
      <w:pPr>
        <w:pStyle w:val="Normlnywebov"/>
        <w:spacing w:before="0" w:beforeAutospacing="0" w:after="0" w:afterAutospacing="0"/>
        <w:jc w:val="both"/>
      </w:pPr>
    </w:p>
    <w:p w:rsidR="00AF0E27" w:rsidRPr="0091542B" w:rsidRDefault="00AF0E27" w:rsidP="006E4786">
      <w:pPr>
        <w:pStyle w:val="Normlnywebov"/>
        <w:spacing w:before="0" w:beforeAutospacing="0" w:after="0" w:afterAutospacing="0"/>
        <w:jc w:val="both"/>
      </w:pPr>
    </w:p>
    <w:p w:rsidR="00391A78" w:rsidRPr="0091542B" w:rsidRDefault="003B4139" w:rsidP="006E4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</w:t>
      </w:r>
      <w:r w:rsidR="00DD3ECE">
        <w:rPr>
          <w:rFonts w:ascii="Times New Roman" w:hAnsi="Times New Roman"/>
          <w:sz w:val="24"/>
          <w:szCs w:val="24"/>
        </w:rPr>
        <w:t xml:space="preserve"> zákona</w:t>
      </w:r>
      <w:r w:rsidR="002F5ADF">
        <w:rPr>
          <w:rFonts w:ascii="Times New Roman" w:hAnsi="Times New Roman"/>
          <w:sz w:val="24"/>
          <w:szCs w:val="24"/>
        </w:rPr>
        <w:t>,</w:t>
      </w:r>
      <w:r w:rsidR="00DD3ECE">
        <w:rPr>
          <w:rFonts w:ascii="Times New Roman" w:hAnsi="Times New Roman"/>
          <w:sz w:val="24"/>
          <w:szCs w:val="24"/>
        </w:rPr>
        <w:t xml:space="preserve"> </w:t>
      </w:r>
      <w:r w:rsidR="002F5ADF" w:rsidRPr="002F5ADF">
        <w:rPr>
          <w:rFonts w:ascii="Times New Roman" w:hAnsi="Times New Roman"/>
          <w:sz w:val="24"/>
          <w:szCs w:val="24"/>
        </w:rPr>
        <w:t xml:space="preserve">ktorým sa mení a dopĺňa zákon č. 185/2002 Z. z. o Súdnej rade Slovenskej republiky a o zmene a doplnení niektorých zákonov v znení neskorších predpisov a ktorým sa menia a dopĺňajú niektoré zákony </w:t>
      </w:r>
      <w:r w:rsidR="00E57F4A" w:rsidRPr="0091542B">
        <w:rPr>
          <w:rFonts w:ascii="Times New Roman" w:hAnsi="Times New Roman"/>
          <w:sz w:val="24"/>
          <w:szCs w:val="24"/>
        </w:rPr>
        <w:t xml:space="preserve">sa predkladá </w:t>
      </w:r>
      <w:r w:rsidR="00F928B5" w:rsidRPr="0091542B">
        <w:rPr>
          <w:rFonts w:ascii="Times New Roman" w:hAnsi="Times New Roman"/>
          <w:sz w:val="24"/>
          <w:szCs w:val="24"/>
        </w:rPr>
        <w:t>s rozpormi</w:t>
      </w:r>
      <w:r w:rsidR="00540BD0" w:rsidRPr="0091542B">
        <w:rPr>
          <w:rFonts w:ascii="Times New Roman" w:hAnsi="Times New Roman"/>
          <w:sz w:val="24"/>
          <w:szCs w:val="24"/>
        </w:rPr>
        <w:t>.</w:t>
      </w:r>
    </w:p>
    <w:p w:rsidR="00AD4B4F" w:rsidRPr="0091542B" w:rsidRDefault="00AD4B4F" w:rsidP="006E4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42" w:rsidRPr="00CB551C" w:rsidRDefault="00AA0342" w:rsidP="006E47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F928B5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7757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pripomienkujúcimi subjektmi</w:t>
      </w:r>
      <w:r w:rsidR="00983F4B" w:rsidRPr="00CB551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 pretrvávajú v nasledovných oblastiach:</w:t>
      </w:r>
    </w:p>
    <w:p w:rsidR="002D418D" w:rsidRDefault="002D418D" w:rsidP="006E4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CB6" w:rsidRPr="00B811F1" w:rsidRDefault="008B1D94" w:rsidP="00A33C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A33CB6" w:rsidRPr="00B811F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33CB6">
        <w:rPr>
          <w:rFonts w:ascii="Times New Roman" w:hAnsi="Times New Roman"/>
          <w:b/>
          <w:sz w:val="24"/>
          <w:szCs w:val="24"/>
          <w:u w:val="single"/>
        </w:rPr>
        <w:t xml:space="preserve">Ministerstvo práce, sociálnych vecí a rodiny </w:t>
      </w:r>
      <w:r w:rsidR="00A33CB6" w:rsidRPr="00B811F1">
        <w:rPr>
          <w:rFonts w:ascii="Times New Roman" w:hAnsi="Times New Roman"/>
          <w:b/>
          <w:sz w:val="24"/>
          <w:szCs w:val="24"/>
          <w:u w:val="single"/>
        </w:rPr>
        <w:t xml:space="preserve">Slovenskej republiky </w:t>
      </w:r>
    </w:p>
    <w:p w:rsidR="00A33CB6" w:rsidRDefault="00A33CB6" w:rsidP="006E4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6A0" w:rsidRDefault="006946A0" w:rsidP="00694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6A0">
        <w:rPr>
          <w:rFonts w:ascii="Times New Roman" w:hAnsi="Times New Roman"/>
          <w:b/>
          <w:sz w:val="24"/>
          <w:szCs w:val="24"/>
        </w:rPr>
        <w:t>Všeobecná zásadná pripomienka</w:t>
      </w:r>
    </w:p>
    <w:p w:rsidR="006946A0" w:rsidRPr="006946A0" w:rsidRDefault="006946A0" w:rsidP="00694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0E27" w:rsidRPr="006946A0" w:rsidRDefault="006946A0" w:rsidP="00694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6A0">
        <w:rPr>
          <w:rFonts w:ascii="Times New Roman" w:hAnsi="Times New Roman"/>
          <w:sz w:val="24"/>
          <w:szCs w:val="24"/>
        </w:rPr>
        <w:t>Vzhľadom na to, že okruh inštitútov, ktoré predkladaný návrh zákona rieši, je determinovaný obsahom ústavných zmien v návrhu ústavného zákona, ktorým sa mení a dopĺňa ústavný zákona č. 460/1992 Z. z. Ústava Slovenskej republiky v znení neskorších predpisov zásadne žiadam upraviť predkladaný návrh zákona v súlade so zmyslom a obsahom zásadných pripomienok uplatnených v medzirezortnom pripomienkovom konaní Ministerstvom práce, sociálnych vecí a rodiny Slovenskej republiky k návrhu ústavného zákona, ktorým sa mení a dopĺňa ústavný zákona č. 460/1992 Z. z. Ústava Slovenskej republiky v znení neskorších predpisov (LP/2020/267). Odôvodnenie: Predkladaný návrh zákona je vypracovaný v nadväznosti na súčasne predkladaný návrh ústavného zákona, ktorým sa mení a dopĺňa ústavný zákon č. 460/1992 Z. z. Ústava Slovenskej republiky v znení neskorších predpisov a je vykonávacím zákonom k navrhovaným ústavným zmenám v návrhu ústavného zákona č. 460/1992 Z. z., ktorým sa mení a dopĺňa Ústava Slovenskej republiky v znení neskorších predpisov.</w:t>
      </w:r>
    </w:p>
    <w:p w:rsidR="006946A0" w:rsidRDefault="006946A0" w:rsidP="00694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E27" w:rsidRPr="00CB551C" w:rsidRDefault="00AF0E27" w:rsidP="00AF0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CB551C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Stanovisko predkladateľa:</w:t>
      </w:r>
    </w:p>
    <w:p w:rsidR="00AF0E27" w:rsidRDefault="00AF0E27" w:rsidP="006E4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E27" w:rsidRDefault="00AF0E27" w:rsidP="006E4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27">
        <w:rPr>
          <w:rFonts w:ascii="Times New Roman" w:hAnsi="Times New Roman"/>
          <w:sz w:val="24"/>
          <w:szCs w:val="24"/>
        </w:rPr>
        <w:t>Znenie pr</w:t>
      </w:r>
      <w:r w:rsidR="006946A0">
        <w:rPr>
          <w:rFonts w:ascii="Times New Roman" w:hAnsi="Times New Roman"/>
          <w:sz w:val="24"/>
          <w:szCs w:val="24"/>
        </w:rPr>
        <w:t xml:space="preserve">ávnej úpravy bolo upravené v rozsahu, ktorý zodpovedá zmenám vykonaným v súčasne predkladanej novelizácii Ústavy Slovenskej republiky; všeobecná zásadná pripomienka je čiastočne akceptovaná.  </w:t>
      </w:r>
    </w:p>
    <w:p w:rsidR="00AF0E27" w:rsidRDefault="00AF0E27" w:rsidP="006E4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A86" w:rsidRPr="00233A86" w:rsidRDefault="005E0748" w:rsidP="006E4786">
      <w:pPr>
        <w:pStyle w:val="AKSS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233A8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33A86" w:rsidRPr="00233A86">
        <w:rPr>
          <w:rFonts w:ascii="Times New Roman" w:hAnsi="Times New Roman"/>
          <w:b/>
          <w:sz w:val="24"/>
          <w:szCs w:val="24"/>
          <w:u w:val="single"/>
        </w:rPr>
        <w:t>Generálny prokuratúra Slovenskej republiky</w:t>
      </w:r>
    </w:p>
    <w:p w:rsidR="00233A86" w:rsidRDefault="00233A86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233A86" w:rsidRPr="00233A86" w:rsidRDefault="00233A86" w:rsidP="00233A86">
      <w:pPr>
        <w:pStyle w:val="AKSS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33A86">
        <w:rPr>
          <w:rFonts w:ascii="Times New Roman" w:hAnsi="Times New Roman"/>
          <w:b/>
          <w:sz w:val="24"/>
          <w:szCs w:val="24"/>
        </w:rPr>
        <w:t>Pripomienka k</w:t>
      </w:r>
      <w:r w:rsidR="00F21387">
        <w:rPr>
          <w:rFonts w:ascii="Times New Roman" w:hAnsi="Times New Roman"/>
          <w:b/>
          <w:sz w:val="24"/>
          <w:szCs w:val="24"/>
        </w:rPr>
        <w:t> problematike príplatku k nemocenskému a zrušeniu odmien</w:t>
      </w:r>
    </w:p>
    <w:p w:rsidR="00233A86" w:rsidRDefault="00233A86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233A86" w:rsidRDefault="00233A86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Generálna prokuratúra Slovenskej </w:t>
      </w:r>
      <w:r w:rsidR="00F21387">
        <w:rPr>
          <w:rFonts w:ascii="Times New Roman" w:hAnsi="Times New Roman"/>
          <w:sz w:val="24"/>
          <w:szCs w:val="24"/>
        </w:rPr>
        <w:t>republiky nesúhlasila s pôvodným návrhom zrušiť odmeny a príplatok k nemocenskému ako u prokurátorov, tak aj u sudcov</w:t>
      </w:r>
      <w:r>
        <w:rPr>
          <w:rFonts w:ascii="Times New Roman" w:hAnsi="Times New Roman"/>
          <w:sz w:val="24"/>
          <w:szCs w:val="24"/>
        </w:rPr>
        <w:t>.</w:t>
      </w:r>
    </w:p>
    <w:p w:rsidR="00233A86" w:rsidRDefault="00233A86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233A86" w:rsidRPr="007C640F" w:rsidRDefault="00233A86" w:rsidP="00233A86">
      <w:pPr>
        <w:pStyle w:val="AKSS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C640F">
        <w:rPr>
          <w:rFonts w:ascii="Times New Roman" w:hAnsi="Times New Roman"/>
          <w:sz w:val="24"/>
          <w:szCs w:val="24"/>
          <w:u w:val="single"/>
        </w:rPr>
        <w:t xml:space="preserve">Stanovisko predkladateľa: </w:t>
      </w:r>
    </w:p>
    <w:p w:rsidR="00233A86" w:rsidRDefault="00233A86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233A86" w:rsidRDefault="00F21387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  <w:r w:rsidRPr="00F21387">
        <w:rPr>
          <w:rFonts w:ascii="Times New Roman" w:hAnsi="Times New Roman"/>
          <w:sz w:val="24"/>
          <w:szCs w:val="24"/>
        </w:rPr>
        <w:t>Predkladateľ zvoli riešenie, podľa ktorého budú príplatky k náhrade príjmu a k nemocenskému sudcovi patriť len po obm</w:t>
      </w:r>
      <w:r>
        <w:rPr>
          <w:rFonts w:ascii="Times New Roman" w:hAnsi="Times New Roman"/>
          <w:sz w:val="24"/>
          <w:szCs w:val="24"/>
        </w:rPr>
        <w:t xml:space="preserve">edzený čas, a to po dobu 60 dní, čo zodpovedá obdobnej úprave u príslušníkov ozbrojených síl a iných ozbrojených zborov. </w:t>
      </w:r>
    </w:p>
    <w:p w:rsidR="00F21387" w:rsidRDefault="00F21387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F21387" w:rsidRDefault="00F21387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233A86" w:rsidRPr="00233A86" w:rsidRDefault="00F21387" w:rsidP="006E4786">
      <w:pPr>
        <w:pStyle w:val="AKSS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Pripomienka k odmeňovaniu členov Súdnej rady Slovenskej republiky, ktorí nie sú sudcami</w:t>
      </w:r>
    </w:p>
    <w:p w:rsidR="00233A86" w:rsidRDefault="00233A86" w:rsidP="00233A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233A86" w:rsidRDefault="00233A86" w:rsidP="00233A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Generálna prokuratúra Slovenskej republiky nesúhlasí </w:t>
      </w:r>
      <w:r w:rsidR="00F21387">
        <w:rPr>
          <w:rFonts w:ascii="Times New Roman" w:hAnsi="Times New Roman"/>
          <w:sz w:val="24"/>
          <w:szCs w:val="24"/>
        </w:rPr>
        <w:t>so zavedením odmeňovania členov Súdnej rady Slovenskej republiky, ktorí nie sú sudcami, a to z dôvodu, že prokurátorom a sudcom sa rušia odmeny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33A86" w:rsidRDefault="00233A86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233A86" w:rsidRPr="007C640F" w:rsidRDefault="00233A86" w:rsidP="00233A86">
      <w:pPr>
        <w:pStyle w:val="AKSS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C640F">
        <w:rPr>
          <w:rFonts w:ascii="Times New Roman" w:hAnsi="Times New Roman"/>
          <w:sz w:val="24"/>
          <w:szCs w:val="24"/>
          <w:u w:val="single"/>
        </w:rPr>
        <w:t xml:space="preserve">Stanovisko predkladateľa: </w:t>
      </w:r>
    </w:p>
    <w:p w:rsidR="00233A86" w:rsidRDefault="00233A86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233A86" w:rsidRDefault="005A395D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  <w:r w:rsidRPr="005A395D">
        <w:rPr>
          <w:rFonts w:ascii="Times New Roman" w:hAnsi="Times New Roman"/>
          <w:sz w:val="24"/>
          <w:szCs w:val="24"/>
        </w:rPr>
        <w:t xml:space="preserve">Predkladateľ trvá na navrhovanej právnej úprave, ktorý korešponduje s požiadavkami Programového vyhlásenia vlády </w:t>
      </w:r>
      <w:r>
        <w:rPr>
          <w:rFonts w:ascii="Times New Roman" w:hAnsi="Times New Roman"/>
          <w:sz w:val="24"/>
          <w:szCs w:val="24"/>
        </w:rPr>
        <w:t>Slovenskej republiky</w:t>
      </w:r>
      <w:r w:rsidR="00F21387">
        <w:rPr>
          <w:rFonts w:ascii="Times New Roman" w:hAnsi="Times New Roman"/>
          <w:sz w:val="24"/>
          <w:szCs w:val="24"/>
        </w:rPr>
        <w:t xml:space="preserve"> a rozhodne sa nestotožňuje s</w:t>
      </w:r>
      <w:r w:rsidR="00290D0D">
        <w:rPr>
          <w:rFonts w:ascii="Times New Roman" w:hAnsi="Times New Roman"/>
          <w:sz w:val="24"/>
          <w:szCs w:val="24"/>
        </w:rPr>
        <w:t xml:space="preserve"> nanajvýš </w:t>
      </w:r>
      <w:bookmarkStart w:id="0" w:name="_GoBack"/>
      <w:bookmarkEnd w:id="0"/>
      <w:r w:rsidR="00F21387">
        <w:rPr>
          <w:rFonts w:ascii="Times New Roman" w:hAnsi="Times New Roman"/>
          <w:sz w:val="24"/>
          <w:szCs w:val="24"/>
        </w:rPr>
        <w:t>absurdnou argumentáciou o tom, že ak sa rušia odmeny prokurátorom, tak sa nemôže zavádzať odmeňovanie členov súdnej rady za vykonávanú prácu</w:t>
      </w:r>
      <w:r w:rsidRPr="005A395D">
        <w:rPr>
          <w:rFonts w:ascii="Times New Roman" w:hAnsi="Times New Roman"/>
          <w:sz w:val="24"/>
          <w:szCs w:val="24"/>
        </w:rPr>
        <w:t>.</w:t>
      </w:r>
    </w:p>
    <w:p w:rsidR="0066421D" w:rsidRDefault="0066421D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66421D" w:rsidRPr="0066421D" w:rsidRDefault="00F21387" w:rsidP="006E4786">
      <w:pPr>
        <w:pStyle w:val="AKSS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814A8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6421D" w:rsidRPr="0066421D">
        <w:rPr>
          <w:rFonts w:ascii="Times New Roman" w:hAnsi="Times New Roman"/>
          <w:b/>
          <w:sz w:val="24"/>
          <w:szCs w:val="24"/>
          <w:u w:val="single"/>
        </w:rPr>
        <w:t xml:space="preserve">Národný bezpečnostný úrad Slovenskej republiky </w:t>
      </w:r>
    </w:p>
    <w:p w:rsidR="0066421D" w:rsidRDefault="0066421D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66421D" w:rsidRPr="0066421D" w:rsidRDefault="0066421D" w:rsidP="006E4786">
      <w:pPr>
        <w:pStyle w:val="AKSS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6421D">
        <w:rPr>
          <w:rFonts w:ascii="Times New Roman" w:hAnsi="Times New Roman"/>
          <w:b/>
          <w:sz w:val="24"/>
          <w:szCs w:val="24"/>
        </w:rPr>
        <w:t>Pripomienka k čl.</w:t>
      </w:r>
      <w:r w:rsidRPr="0066421D">
        <w:rPr>
          <w:b/>
        </w:rPr>
        <w:t xml:space="preserve"> </w:t>
      </w:r>
      <w:r w:rsidRPr="0066421D">
        <w:rPr>
          <w:rFonts w:ascii="Times New Roman" w:hAnsi="Times New Roman"/>
          <w:b/>
          <w:sz w:val="24"/>
          <w:szCs w:val="24"/>
        </w:rPr>
        <w:t>XVII bod 1</w:t>
      </w:r>
    </w:p>
    <w:p w:rsidR="0066421D" w:rsidRDefault="0066421D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66421D" w:rsidRDefault="00814A89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  <w:r w:rsidRPr="00814A89">
        <w:rPr>
          <w:rFonts w:ascii="Times New Roman" w:hAnsi="Times New Roman"/>
          <w:sz w:val="24"/>
          <w:szCs w:val="24"/>
        </w:rPr>
        <w:t>V článku I. (zákon č. 185/2002 Z. z.) navrhujeme doplniť ustanovenia o povinnosti členov Súdnej rady SR, ktorí nie sú sudcami, disponovať platným osvedčením vydaným podľa § 26 ods. 1 zákona č. 215/2004 Z. z. Túto pripomienku považuje Národný bezpečnostný úrad za zásadnú. Odôvodnenie: Ak členom Súdnej rady SR nie je sudca, navrhujeme obdobnú úpravu ako v prípade zamestnancov kancelárie Súdnej rady SR v § 27ha ods. 6. 2. V nadväznosti na plnenie cieľov Programového vyhlásenia vlády Slovenskej republiky na roky 2020 až 2024 v časti, týkajúcej sa Spravodajskej ochrany SR, Národného bezpečnostného úradu (ďalej len „úrad“) a ochrany utajovaných skutočností. V predmetnej časti programového vyhlásenia sa vláda SR, okrem iného zaviazala presadzovať aktualizáciu právnych predpisov, s cieľom vytvoriť nové možnosti úradu na výkon bezpečnostných previerok, vrátane prehodnotenia (zníženia) kategórií oprávnených osôb s osobitným postavením a inštitúcií, ktoré ich vykonávajú.</w:t>
      </w:r>
    </w:p>
    <w:p w:rsidR="00814A89" w:rsidRDefault="00814A89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814A89" w:rsidRPr="007C640F" w:rsidRDefault="00814A89" w:rsidP="00814A89">
      <w:pPr>
        <w:pStyle w:val="AKSS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C640F">
        <w:rPr>
          <w:rFonts w:ascii="Times New Roman" w:hAnsi="Times New Roman"/>
          <w:sz w:val="24"/>
          <w:szCs w:val="24"/>
          <w:u w:val="single"/>
        </w:rPr>
        <w:t xml:space="preserve">Stanovisko predkladateľa: </w:t>
      </w:r>
    </w:p>
    <w:p w:rsidR="00814A89" w:rsidRDefault="00814A89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814A89" w:rsidRDefault="00814A89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Predkladateľ trvá na navrhovanej právnej úprave zaradenia členov Súdnej rady Slovenskej republiky medzi osoby s osobitným postavením, čo zodpovedá ich postaveniu ako ústavných činiteľov – podobne ako v prípade poslancov parlamentu, členov vlády alebo sudcov Ústavného súdu Slovenskej republiky. </w:t>
      </w:r>
    </w:p>
    <w:p w:rsidR="0066421D" w:rsidRDefault="0066421D" w:rsidP="006E4786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sectPr w:rsidR="0066421D" w:rsidSect="0091542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87" w:rsidRDefault="00FC6887" w:rsidP="0091542B">
      <w:pPr>
        <w:spacing w:after="0" w:line="240" w:lineRule="auto"/>
      </w:pPr>
      <w:r>
        <w:separator/>
      </w:r>
    </w:p>
  </w:endnote>
  <w:endnote w:type="continuationSeparator" w:id="0">
    <w:p w:rsidR="00FC6887" w:rsidRDefault="00FC6887" w:rsidP="009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581633940"/>
      <w:docPartObj>
        <w:docPartGallery w:val="Page Numbers (Bottom of Page)"/>
        <w:docPartUnique/>
      </w:docPartObj>
    </w:sdtPr>
    <w:sdtEndPr/>
    <w:sdtContent>
      <w:p w:rsidR="0091542B" w:rsidRPr="0091542B" w:rsidRDefault="0091542B">
        <w:pPr>
          <w:pStyle w:val="Pta"/>
          <w:jc w:val="center"/>
          <w:rPr>
            <w:rFonts w:ascii="Times New Roman" w:hAnsi="Times New Roman"/>
            <w:sz w:val="24"/>
          </w:rPr>
        </w:pPr>
        <w:r w:rsidRPr="0091542B">
          <w:rPr>
            <w:rFonts w:ascii="Times New Roman" w:hAnsi="Times New Roman"/>
            <w:sz w:val="24"/>
          </w:rPr>
          <w:fldChar w:fldCharType="begin"/>
        </w:r>
        <w:r w:rsidRPr="0091542B">
          <w:rPr>
            <w:rFonts w:ascii="Times New Roman" w:hAnsi="Times New Roman"/>
            <w:sz w:val="24"/>
          </w:rPr>
          <w:instrText>PAGE   \* MERGEFORMAT</w:instrText>
        </w:r>
        <w:r w:rsidRPr="0091542B">
          <w:rPr>
            <w:rFonts w:ascii="Times New Roman" w:hAnsi="Times New Roman"/>
            <w:sz w:val="24"/>
          </w:rPr>
          <w:fldChar w:fldCharType="separate"/>
        </w:r>
        <w:r w:rsidR="00290D0D">
          <w:rPr>
            <w:rFonts w:ascii="Times New Roman" w:hAnsi="Times New Roman"/>
            <w:noProof/>
            <w:sz w:val="24"/>
          </w:rPr>
          <w:t>2</w:t>
        </w:r>
        <w:r w:rsidRPr="0091542B">
          <w:rPr>
            <w:rFonts w:ascii="Times New Roman" w:hAnsi="Times New Roman"/>
            <w:sz w:val="24"/>
          </w:rPr>
          <w:fldChar w:fldCharType="end"/>
        </w:r>
      </w:p>
    </w:sdtContent>
  </w:sdt>
  <w:p w:rsidR="0091542B" w:rsidRPr="0091542B" w:rsidRDefault="0091542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87" w:rsidRDefault="00FC6887" w:rsidP="0091542B">
      <w:pPr>
        <w:spacing w:after="0" w:line="240" w:lineRule="auto"/>
      </w:pPr>
      <w:r>
        <w:separator/>
      </w:r>
    </w:p>
  </w:footnote>
  <w:footnote w:type="continuationSeparator" w:id="0">
    <w:p w:rsidR="00FC6887" w:rsidRDefault="00FC6887" w:rsidP="009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9696E"/>
    <w:multiLevelType w:val="multilevel"/>
    <w:tmpl w:val="F8AC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40E78"/>
    <w:multiLevelType w:val="hybridMultilevel"/>
    <w:tmpl w:val="390CD4E6"/>
    <w:lvl w:ilvl="0" w:tplc="4606B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16BAC"/>
    <w:rsid w:val="00054EA4"/>
    <w:rsid w:val="00061383"/>
    <w:rsid w:val="000613F1"/>
    <w:rsid w:val="00074729"/>
    <w:rsid w:val="00080BF3"/>
    <w:rsid w:val="000839D3"/>
    <w:rsid w:val="000940A3"/>
    <w:rsid w:val="000D5ECB"/>
    <w:rsid w:val="00127BF7"/>
    <w:rsid w:val="0015140D"/>
    <w:rsid w:val="00165B80"/>
    <w:rsid w:val="0017199D"/>
    <w:rsid w:val="0017363B"/>
    <w:rsid w:val="001826CB"/>
    <w:rsid w:val="001B6C2C"/>
    <w:rsid w:val="001C75DF"/>
    <w:rsid w:val="001D7AF3"/>
    <w:rsid w:val="001F3AFC"/>
    <w:rsid w:val="00200DD3"/>
    <w:rsid w:val="00212FFA"/>
    <w:rsid w:val="00232F84"/>
    <w:rsid w:val="00233A86"/>
    <w:rsid w:val="00253C38"/>
    <w:rsid w:val="00290D0D"/>
    <w:rsid w:val="0029626C"/>
    <w:rsid w:val="002C6FF4"/>
    <w:rsid w:val="002D418D"/>
    <w:rsid w:val="002E15CA"/>
    <w:rsid w:val="002F3B15"/>
    <w:rsid w:val="002F423C"/>
    <w:rsid w:val="002F5ADF"/>
    <w:rsid w:val="00301164"/>
    <w:rsid w:val="003379E9"/>
    <w:rsid w:val="003414BB"/>
    <w:rsid w:val="00355512"/>
    <w:rsid w:val="003565AA"/>
    <w:rsid w:val="0036704F"/>
    <w:rsid w:val="00383821"/>
    <w:rsid w:val="00391A78"/>
    <w:rsid w:val="003A47C4"/>
    <w:rsid w:val="003B3BE4"/>
    <w:rsid w:val="003B4139"/>
    <w:rsid w:val="003C70D2"/>
    <w:rsid w:val="003D0032"/>
    <w:rsid w:val="003D0A4A"/>
    <w:rsid w:val="003E0989"/>
    <w:rsid w:val="00405629"/>
    <w:rsid w:val="0042038A"/>
    <w:rsid w:val="00425547"/>
    <w:rsid w:val="004318D0"/>
    <w:rsid w:val="00434212"/>
    <w:rsid w:val="00460032"/>
    <w:rsid w:val="004932A8"/>
    <w:rsid w:val="004C67CB"/>
    <w:rsid w:val="004E46B4"/>
    <w:rsid w:val="004F5579"/>
    <w:rsid w:val="00512463"/>
    <w:rsid w:val="00512D2F"/>
    <w:rsid w:val="00524F02"/>
    <w:rsid w:val="00540BD0"/>
    <w:rsid w:val="00556B58"/>
    <w:rsid w:val="005723B8"/>
    <w:rsid w:val="00577DD3"/>
    <w:rsid w:val="005A395D"/>
    <w:rsid w:val="005A7757"/>
    <w:rsid w:val="005B2E1E"/>
    <w:rsid w:val="005C308A"/>
    <w:rsid w:val="005D0CB3"/>
    <w:rsid w:val="005E0748"/>
    <w:rsid w:val="00605B33"/>
    <w:rsid w:val="00607353"/>
    <w:rsid w:val="0063059C"/>
    <w:rsid w:val="006310EC"/>
    <w:rsid w:val="0063518C"/>
    <w:rsid w:val="00643E83"/>
    <w:rsid w:val="00645E38"/>
    <w:rsid w:val="00647C0D"/>
    <w:rsid w:val="00656C1C"/>
    <w:rsid w:val="0066421D"/>
    <w:rsid w:val="006653AA"/>
    <w:rsid w:val="00666EDF"/>
    <w:rsid w:val="00675618"/>
    <w:rsid w:val="0068444F"/>
    <w:rsid w:val="00687F00"/>
    <w:rsid w:val="006943A9"/>
    <w:rsid w:val="006946A0"/>
    <w:rsid w:val="006A4E96"/>
    <w:rsid w:val="006A5F0A"/>
    <w:rsid w:val="006B4C2C"/>
    <w:rsid w:val="006B56AB"/>
    <w:rsid w:val="006C74A8"/>
    <w:rsid w:val="006D799C"/>
    <w:rsid w:val="006E25D0"/>
    <w:rsid w:val="006E4786"/>
    <w:rsid w:val="006F004F"/>
    <w:rsid w:val="00714D07"/>
    <w:rsid w:val="00723490"/>
    <w:rsid w:val="00742EF5"/>
    <w:rsid w:val="00760E86"/>
    <w:rsid w:val="00765809"/>
    <w:rsid w:val="00771922"/>
    <w:rsid w:val="00795ECB"/>
    <w:rsid w:val="007A1489"/>
    <w:rsid w:val="007C640F"/>
    <w:rsid w:val="007D0BD5"/>
    <w:rsid w:val="00802808"/>
    <w:rsid w:val="00814A89"/>
    <w:rsid w:val="00816E42"/>
    <w:rsid w:val="00832A0A"/>
    <w:rsid w:val="00850A15"/>
    <w:rsid w:val="008528A4"/>
    <w:rsid w:val="008740F5"/>
    <w:rsid w:val="0087477B"/>
    <w:rsid w:val="008A4D9D"/>
    <w:rsid w:val="008B1290"/>
    <w:rsid w:val="008B1BC1"/>
    <w:rsid w:val="008B1D94"/>
    <w:rsid w:val="008D3282"/>
    <w:rsid w:val="008D4DB1"/>
    <w:rsid w:val="008F2470"/>
    <w:rsid w:val="00903B9B"/>
    <w:rsid w:val="0091542B"/>
    <w:rsid w:val="009220A5"/>
    <w:rsid w:val="00922EF1"/>
    <w:rsid w:val="00934DE5"/>
    <w:rsid w:val="00946A52"/>
    <w:rsid w:val="00955EA0"/>
    <w:rsid w:val="0095698E"/>
    <w:rsid w:val="00961D78"/>
    <w:rsid w:val="00962545"/>
    <w:rsid w:val="00964FB3"/>
    <w:rsid w:val="00982179"/>
    <w:rsid w:val="00983F4B"/>
    <w:rsid w:val="009901CC"/>
    <w:rsid w:val="009A759C"/>
    <w:rsid w:val="009B1776"/>
    <w:rsid w:val="009B6D7D"/>
    <w:rsid w:val="009C2FCE"/>
    <w:rsid w:val="009C6566"/>
    <w:rsid w:val="009F5EAB"/>
    <w:rsid w:val="009F6B44"/>
    <w:rsid w:val="00A241DF"/>
    <w:rsid w:val="00A26787"/>
    <w:rsid w:val="00A33CB6"/>
    <w:rsid w:val="00A42F17"/>
    <w:rsid w:val="00A54C64"/>
    <w:rsid w:val="00A631C6"/>
    <w:rsid w:val="00A63F96"/>
    <w:rsid w:val="00A70C0D"/>
    <w:rsid w:val="00A740AA"/>
    <w:rsid w:val="00A772A0"/>
    <w:rsid w:val="00A83C56"/>
    <w:rsid w:val="00A84F64"/>
    <w:rsid w:val="00AA0342"/>
    <w:rsid w:val="00AA1EB3"/>
    <w:rsid w:val="00AD37F4"/>
    <w:rsid w:val="00AD4B4F"/>
    <w:rsid w:val="00AE78AB"/>
    <w:rsid w:val="00AF0E27"/>
    <w:rsid w:val="00AF1848"/>
    <w:rsid w:val="00AF3AB0"/>
    <w:rsid w:val="00B104AE"/>
    <w:rsid w:val="00B11DE1"/>
    <w:rsid w:val="00B1405A"/>
    <w:rsid w:val="00B54CE0"/>
    <w:rsid w:val="00B56B64"/>
    <w:rsid w:val="00B74FB2"/>
    <w:rsid w:val="00B811F1"/>
    <w:rsid w:val="00BB35BD"/>
    <w:rsid w:val="00BC74A9"/>
    <w:rsid w:val="00C03DA9"/>
    <w:rsid w:val="00C100FE"/>
    <w:rsid w:val="00C33227"/>
    <w:rsid w:val="00C50C65"/>
    <w:rsid w:val="00C7103A"/>
    <w:rsid w:val="00C76684"/>
    <w:rsid w:val="00CB551C"/>
    <w:rsid w:val="00CB5838"/>
    <w:rsid w:val="00CC707C"/>
    <w:rsid w:val="00CD4999"/>
    <w:rsid w:val="00CE1EF5"/>
    <w:rsid w:val="00D13172"/>
    <w:rsid w:val="00D17DAD"/>
    <w:rsid w:val="00D20806"/>
    <w:rsid w:val="00D33EDB"/>
    <w:rsid w:val="00D47781"/>
    <w:rsid w:val="00D61031"/>
    <w:rsid w:val="00D63B89"/>
    <w:rsid w:val="00DA60ED"/>
    <w:rsid w:val="00DB2055"/>
    <w:rsid w:val="00DB2523"/>
    <w:rsid w:val="00DB7138"/>
    <w:rsid w:val="00DC7118"/>
    <w:rsid w:val="00DD3ECE"/>
    <w:rsid w:val="00DD5B9D"/>
    <w:rsid w:val="00DE135F"/>
    <w:rsid w:val="00DE227D"/>
    <w:rsid w:val="00DF52B5"/>
    <w:rsid w:val="00DF5D26"/>
    <w:rsid w:val="00DF6E05"/>
    <w:rsid w:val="00E03571"/>
    <w:rsid w:val="00E12348"/>
    <w:rsid w:val="00E57F4A"/>
    <w:rsid w:val="00E62B22"/>
    <w:rsid w:val="00E711D6"/>
    <w:rsid w:val="00E90268"/>
    <w:rsid w:val="00E964E6"/>
    <w:rsid w:val="00E968EE"/>
    <w:rsid w:val="00EA15B6"/>
    <w:rsid w:val="00EA47A4"/>
    <w:rsid w:val="00EB6837"/>
    <w:rsid w:val="00ED7B62"/>
    <w:rsid w:val="00F00D43"/>
    <w:rsid w:val="00F1024B"/>
    <w:rsid w:val="00F21277"/>
    <w:rsid w:val="00F21387"/>
    <w:rsid w:val="00F23188"/>
    <w:rsid w:val="00F32F04"/>
    <w:rsid w:val="00F56450"/>
    <w:rsid w:val="00F926D5"/>
    <w:rsid w:val="00F928B5"/>
    <w:rsid w:val="00FA2EE5"/>
    <w:rsid w:val="00FA676F"/>
    <w:rsid w:val="00FC6887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FE35D"/>
  <w15:docId w15:val="{57C22791-F481-4B47-8EE0-0A72E31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4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42B"/>
    <w:rPr>
      <w:rFonts w:cs="Times New Roman"/>
    </w:rPr>
  </w:style>
  <w:style w:type="paragraph" w:customStyle="1" w:styleId="AKSS">
    <w:name w:val="AKSS"/>
    <w:basedOn w:val="Normlny"/>
    <w:qFormat/>
    <w:rsid w:val="00666EDF"/>
    <w:pPr>
      <w:spacing w:after="0" w:line="240" w:lineRule="atLeast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 Eva</dc:creator>
  <cp:keywords/>
  <dc:description/>
  <cp:lastModifiedBy>PALÚŠ Juraj</cp:lastModifiedBy>
  <cp:revision>22</cp:revision>
  <cp:lastPrinted>2016-12-01T05:31:00Z</cp:lastPrinted>
  <dcterms:created xsi:type="dcterms:W3CDTF">2019-04-09T09:03:00Z</dcterms:created>
  <dcterms:modified xsi:type="dcterms:W3CDTF">2020-09-10T10:39:00Z</dcterms:modified>
</cp:coreProperties>
</file>