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378E6">
        <w:rPr>
          <w:b/>
          <w:bCs/>
        </w:rPr>
        <w:t>Návrh</w:t>
      </w: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  <w:rPr>
          <w:b/>
          <w:bCs/>
        </w:rPr>
      </w:pP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378E6">
        <w:rPr>
          <w:b/>
          <w:bCs/>
        </w:rPr>
        <w:t xml:space="preserve">Z Á K O N </w:t>
      </w: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</w:pP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0378E6">
        <w:rPr>
          <w:b/>
          <w:bCs/>
        </w:rPr>
        <w:t xml:space="preserve">z ... 2020, </w:t>
      </w: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</w:pPr>
    </w:p>
    <w:p w:rsidR="009576E5" w:rsidRPr="000378E6" w:rsidRDefault="009576E5" w:rsidP="00BB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E6">
        <w:rPr>
          <w:rFonts w:ascii="Times New Roman" w:hAnsi="Times New Roman" w:cs="Times New Roman"/>
          <w:b/>
          <w:bCs/>
          <w:sz w:val="24"/>
          <w:szCs w:val="24"/>
        </w:rPr>
        <w:t xml:space="preserve">ktorým sa mení a dopĺňa zákon č. 523/2004 Z. z. o rozpočtových pravidlách verejnej správy a o zmene a doplnení niektorých zákonov v znení neskorších predpisov </w:t>
      </w:r>
    </w:p>
    <w:p w:rsidR="009576E5" w:rsidRPr="000378E6" w:rsidRDefault="009576E5" w:rsidP="00BB410C">
      <w:pPr>
        <w:pStyle w:val="Normlnywebov"/>
        <w:spacing w:before="0" w:beforeAutospacing="0" w:after="0" w:afterAutospacing="0"/>
        <w:jc w:val="center"/>
      </w:pPr>
    </w:p>
    <w:p w:rsidR="009576E5" w:rsidRPr="000378E6" w:rsidRDefault="009576E5" w:rsidP="00BB410C">
      <w:pPr>
        <w:pStyle w:val="Normlnywebov"/>
        <w:spacing w:before="0" w:beforeAutospacing="0" w:after="0" w:afterAutospacing="0"/>
      </w:pPr>
      <w:r w:rsidRPr="000378E6">
        <w:rPr>
          <w:b/>
          <w:bCs/>
        </w:rPr>
        <w:t> </w:t>
      </w:r>
    </w:p>
    <w:p w:rsidR="009576E5" w:rsidRPr="000378E6" w:rsidRDefault="009576E5" w:rsidP="00BB410C">
      <w:pPr>
        <w:pStyle w:val="Normlnywebov"/>
        <w:spacing w:before="0" w:beforeAutospacing="0" w:after="0" w:afterAutospacing="0"/>
      </w:pPr>
      <w:r w:rsidRPr="000378E6">
        <w:t>Národná rada Slovenskej republiky sa uzniesla na tomto zákone:</w:t>
      </w:r>
    </w:p>
    <w:p w:rsidR="009576E5" w:rsidRPr="000378E6" w:rsidRDefault="009576E5" w:rsidP="00BB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6E5" w:rsidRPr="000378E6" w:rsidRDefault="009576E5" w:rsidP="00BB41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8E6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9576E5" w:rsidRPr="000378E6" w:rsidRDefault="009576E5" w:rsidP="00BB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E5" w:rsidRPr="000378E6" w:rsidRDefault="009576E5" w:rsidP="00BB4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 xml:space="preserve">Zákon č. 523/2004 Z. z. </w:t>
      </w:r>
      <w:r w:rsidRPr="000378E6">
        <w:rPr>
          <w:rFonts w:ascii="Times New Roman" w:hAnsi="Times New Roman" w:cs="Times New Roman"/>
          <w:bCs/>
          <w:sz w:val="24"/>
          <w:szCs w:val="24"/>
        </w:rPr>
        <w:t>o rozpočtových pravidlách verejnej správy a o zmene a doplnení niektorých zákonov v znení zákona č. 747/2004 Z. z., zákona č. 171/2005 Z. z., zákona č.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266/2005 Z. z., zákona č. 534/2005 Z. z., zákona č. 584/2005 Z. z., zákona č. 659/2005 Z. z., zákona č. 275/2006 Z. z., zákona č. 527/2006 Z. z., zákona č. 678/2006 Z. z., zákona č. 198/2007 Z. z., zákona č. 199/2007 Z. z., zákona č. 323/2007 Z. z., zákona č. 653/2007 Z. z., zákona č. 165/2008 Z. z., zákona č. 383/2008 Z. z., zákona  č. 465/2008 Z. z., zákona č. 192/2009 Z. z., zákona č. 390/2009 Z. z., zákona č. 492/2009 Z. z., zákona č. 57/2010 Z. z., zákona č. 403/2010 Z. z., zákona č. 468/2010 Z. z., zákona č. 223/2011 Z. z., zákona č.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512/2011 Z. z., zákona č. 69/2012 Z. z., zákona č. 223/2012 Z. z., zákona č. 287/2012 Z.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z., zákona č. 345/2012 Z. z., zákona č. 352/2013 Z. z., zákona č. 436/2013 Z. z., zákona č.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102/2014 Z. z., zákona č. 292/2014 Z. z., zákona č. 324/2014 Z. z., zákona č. 374/2014 Z.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z., zákona č. 171/2015 Z. z., zákona č. 357/2015 Z. z., zákona č. 375/2015 Z. z., zákona č.</w:t>
      </w:r>
      <w:r w:rsidR="00BB410C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91/2016 Z. z., zákona č. 301/2016 Z. z., zákona č. 310/2016 Z. z., zákona č. 315/2016 Z. z., zákona č. 352/2016 Z. z., zákona č.146/2017 Z. z., zákona č. 243/2017 Z. z., zákona č. 177/2</w:t>
      </w:r>
      <w:r w:rsidR="004733AD" w:rsidRPr="000378E6">
        <w:rPr>
          <w:rFonts w:ascii="Times New Roman" w:hAnsi="Times New Roman" w:cs="Times New Roman"/>
          <w:bCs/>
          <w:sz w:val="24"/>
          <w:szCs w:val="24"/>
        </w:rPr>
        <w:t>0</w:t>
      </w:r>
      <w:r w:rsidRPr="000378E6">
        <w:rPr>
          <w:rFonts w:ascii="Times New Roman" w:hAnsi="Times New Roman" w:cs="Times New Roman"/>
          <w:bCs/>
          <w:sz w:val="24"/>
          <w:szCs w:val="24"/>
        </w:rPr>
        <w:t>18 Z. z., zákona č. 372/2018 Z. z.</w:t>
      </w:r>
      <w:r w:rsidR="00BD22D6" w:rsidRPr="000378E6">
        <w:rPr>
          <w:rFonts w:ascii="Times New Roman" w:hAnsi="Times New Roman" w:cs="Times New Roman"/>
          <w:bCs/>
          <w:sz w:val="24"/>
          <w:szCs w:val="24"/>
        </w:rPr>
        <w:t>,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 zákona č. 221/2019 Z. z. </w:t>
      </w:r>
      <w:r w:rsidR="00BD22D6" w:rsidRPr="000378E6">
        <w:rPr>
          <w:rFonts w:ascii="Times New Roman" w:hAnsi="Times New Roman" w:cs="Times New Roman"/>
          <w:bCs/>
          <w:sz w:val="24"/>
          <w:szCs w:val="24"/>
        </w:rPr>
        <w:t xml:space="preserve">a zákona č. 134/2020 Z. z. </w:t>
      </w:r>
      <w:r w:rsidRPr="000378E6">
        <w:rPr>
          <w:rFonts w:ascii="Times New Roman" w:hAnsi="Times New Roman" w:cs="Times New Roman"/>
          <w:bCs/>
          <w:sz w:val="24"/>
          <w:szCs w:val="24"/>
        </w:rPr>
        <w:t>sa mení a dopĺňa takto:</w:t>
      </w:r>
    </w:p>
    <w:p w:rsidR="007A5E57" w:rsidRPr="000378E6" w:rsidRDefault="007A5E57" w:rsidP="00BB4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25A" w:rsidRPr="000378E6" w:rsidRDefault="00CF725A" w:rsidP="00CF725A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225" w:rsidRPr="000378E6" w:rsidRDefault="00E24225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V § 6 ods. 4 sa číslo „60“ nahrádza číslom „30“</w:t>
      </w:r>
      <w:r w:rsidR="00BA5B59" w:rsidRPr="000378E6">
        <w:rPr>
          <w:rFonts w:ascii="Times New Roman" w:hAnsi="Times New Roman" w:cs="Times New Roman"/>
          <w:bCs/>
          <w:sz w:val="24"/>
          <w:szCs w:val="24"/>
        </w:rPr>
        <w:t xml:space="preserve"> a na konci sa pripájajú </w:t>
      </w:r>
      <w:r w:rsidR="00293844" w:rsidRPr="000378E6">
        <w:rPr>
          <w:rFonts w:ascii="Times New Roman" w:hAnsi="Times New Roman" w:cs="Times New Roman"/>
          <w:bCs/>
          <w:sz w:val="24"/>
          <w:szCs w:val="24"/>
        </w:rPr>
        <w:t xml:space="preserve">tieto </w:t>
      </w:r>
      <w:r w:rsidR="00BA5B59" w:rsidRPr="000378E6">
        <w:rPr>
          <w:rFonts w:ascii="Times New Roman" w:hAnsi="Times New Roman" w:cs="Times New Roman"/>
          <w:bCs/>
          <w:sz w:val="24"/>
          <w:szCs w:val="24"/>
        </w:rPr>
        <w:t>slová</w:t>
      </w:r>
      <w:r w:rsidR="00293844" w:rsidRPr="000378E6">
        <w:rPr>
          <w:rFonts w:ascii="Times New Roman" w:hAnsi="Times New Roman" w:cs="Times New Roman"/>
          <w:bCs/>
          <w:sz w:val="24"/>
          <w:szCs w:val="24"/>
        </w:rPr>
        <w:t>:</w:t>
      </w:r>
      <w:r w:rsidR="00BA5B59" w:rsidRPr="000378E6">
        <w:rPr>
          <w:rFonts w:ascii="Times New Roman" w:hAnsi="Times New Roman" w:cs="Times New Roman"/>
          <w:bCs/>
          <w:sz w:val="24"/>
          <w:szCs w:val="24"/>
        </w:rPr>
        <w:t xml:space="preserve"> „v podobe štruktúrovaných údajov, ktorá umožňuje ich ďalšie automatizované spracovanie</w:t>
      </w:r>
      <w:r w:rsidR="00572768" w:rsidRPr="000378E6">
        <w:rPr>
          <w:rFonts w:ascii="Times New Roman" w:hAnsi="Times New Roman" w:cs="Times New Roman"/>
          <w:bCs/>
          <w:sz w:val="24"/>
          <w:szCs w:val="24"/>
        </w:rPr>
        <w:t xml:space="preserve"> podľa osobitn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>ých</w:t>
      </w:r>
      <w:r w:rsidR="00572768" w:rsidRPr="000378E6">
        <w:rPr>
          <w:rFonts w:ascii="Times New Roman" w:hAnsi="Times New Roman" w:cs="Times New Roman"/>
          <w:bCs/>
          <w:sz w:val="24"/>
          <w:szCs w:val="24"/>
        </w:rPr>
        <w:t xml:space="preserve"> predpis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>ov</w:t>
      </w:r>
      <w:r w:rsidR="00572768" w:rsidRPr="000378E6">
        <w:rPr>
          <w:rFonts w:ascii="Times New Roman" w:hAnsi="Times New Roman" w:cs="Times New Roman"/>
          <w:bCs/>
          <w:sz w:val="24"/>
          <w:szCs w:val="24"/>
        </w:rPr>
        <w:t>.</w:t>
      </w:r>
      <w:r w:rsidR="00572768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7a</w:t>
      </w:r>
      <w:r w:rsidR="00572768" w:rsidRPr="000378E6">
        <w:rPr>
          <w:rFonts w:ascii="Times New Roman" w:hAnsi="Times New Roman" w:cs="Times New Roman"/>
          <w:bCs/>
          <w:sz w:val="24"/>
          <w:szCs w:val="24"/>
        </w:rPr>
        <w:t>)</w:t>
      </w:r>
      <w:r w:rsidR="00BA5B59" w:rsidRPr="000378E6">
        <w:rPr>
          <w:rFonts w:ascii="Times New Roman" w:hAnsi="Times New Roman" w:cs="Times New Roman"/>
          <w:bCs/>
          <w:sz w:val="24"/>
          <w:szCs w:val="24"/>
        </w:rPr>
        <w:t>“</w:t>
      </w:r>
      <w:r w:rsidRPr="000378E6">
        <w:rPr>
          <w:rFonts w:ascii="Times New Roman" w:hAnsi="Times New Roman" w:cs="Times New Roman"/>
          <w:bCs/>
          <w:sz w:val="24"/>
          <w:szCs w:val="24"/>
        </w:rPr>
        <w:t>.</w:t>
      </w:r>
    </w:p>
    <w:p w:rsidR="00E24225" w:rsidRPr="000378E6" w:rsidRDefault="00E24225" w:rsidP="00E24225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2768" w:rsidRPr="000378E6" w:rsidRDefault="00572768" w:rsidP="00E24225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Poznámka pod čiarou k odkazu 7a znie:</w:t>
      </w:r>
    </w:p>
    <w:p w:rsidR="00572768" w:rsidRPr="000378E6" w:rsidRDefault="00572768" w:rsidP="00E2422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„</w:t>
      </w:r>
      <w:r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7a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) § 31 písm. k) zákona č. 95/2019 Z. z. </w:t>
      </w:r>
      <w:r w:rsidRPr="000378E6">
        <w:rPr>
          <w:rFonts w:ascii="Times New Roman" w:hAnsi="Times New Roman" w:cs="Times New Roman"/>
          <w:sz w:val="24"/>
          <w:szCs w:val="24"/>
        </w:rPr>
        <w:t>o informačných technológiách vo verejnej správe a o zmen</w:t>
      </w:r>
      <w:r w:rsidR="008A2AC3" w:rsidRPr="000378E6">
        <w:rPr>
          <w:rFonts w:ascii="Times New Roman" w:hAnsi="Times New Roman" w:cs="Times New Roman"/>
          <w:sz w:val="24"/>
          <w:szCs w:val="24"/>
        </w:rPr>
        <w:t>e a doplnení niektorých zákonov.</w:t>
      </w:r>
    </w:p>
    <w:p w:rsidR="00572768" w:rsidRPr="000378E6" w:rsidRDefault="00572768" w:rsidP="00E2422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 xml:space="preserve">§ 40 vyhlášky </w:t>
      </w:r>
      <w:r w:rsidR="00817551" w:rsidRPr="000378E6">
        <w:rPr>
          <w:rFonts w:ascii="Times New Roman" w:hAnsi="Times New Roman" w:cs="Times New Roman"/>
          <w:sz w:val="24"/>
          <w:szCs w:val="24"/>
        </w:rPr>
        <w:t xml:space="preserve">Úradu podpredsedu vlády Slovenskej republiky pre investície a informatizáciu </w:t>
      </w:r>
      <w:r w:rsidRPr="000378E6">
        <w:rPr>
          <w:rFonts w:ascii="Times New Roman" w:hAnsi="Times New Roman" w:cs="Times New Roman"/>
          <w:sz w:val="24"/>
          <w:szCs w:val="24"/>
        </w:rPr>
        <w:t>č. 78/2020 Z. z. o štandardoch pre informačné technológie verejnej správy.</w:t>
      </w:r>
      <w:r w:rsidR="00866C9D" w:rsidRPr="000378E6">
        <w:rPr>
          <w:rFonts w:ascii="Times New Roman" w:hAnsi="Times New Roman" w:cs="Times New Roman"/>
          <w:sz w:val="24"/>
          <w:szCs w:val="24"/>
        </w:rPr>
        <w:t>“.</w:t>
      </w:r>
    </w:p>
    <w:p w:rsidR="00572768" w:rsidRPr="000378E6" w:rsidRDefault="00572768" w:rsidP="00E24225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76E5" w:rsidRPr="000378E6" w:rsidRDefault="009576E5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V § 8 ods. </w:t>
      </w:r>
      <w:r w:rsidR="00DF64E1" w:rsidRPr="000378E6">
        <w:rPr>
          <w:rFonts w:ascii="Times New Roman" w:hAnsi="Times New Roman" w:cs="Times New Roman"/>
          <w:bCs/>
          <w:sz w:val="24"/>
          <w:szCs w:val="24"/>
        </w:rPr>
        <w:t>2 sa vypúšťa druhá veta.</w:t>
      </w:r>
    </w:p>
    <w:p w:rsidR="008A57D2" w:rsidRPr="000378E6" w:rsidRDefault="008A57D2" w:rsidP="008A57D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A57D2" w:rsidRPr="000378E6" w:rsidRDefault="008A57D2" w:rsidP="008A57D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Poznámka pod čiarou k odkazu 13aa sa vypúšťa.</w:t>
      </w:r>
    </w:p>
    <w:p w:rsidR="008A57D2" w:rsidRPr="000378E6" w:rsidRDefault="008A57D2" w:rsidP="008A57D2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F64E1" w:rsidRPr="000378E6" w:rsidRDefault="00DF64E1" w:rsidP="00DF64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V § 8 ods. 5 sa slová „1. auguste“ nahrádzajú slovami „31. júli“.</w:t>
      </w:r>
    </w:p>
    <w:p w:rsidR="002867B4" w:rsidRPr="000378E6" w:rsidRDefault="002867B4" w:rsidP="00BB41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C4F21" w:rsidRPr="000378E6" w:rsidRDefault="007C4F21" w:rsidP="001D2C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§ 8 sa dopĺňa odsekom 11, ktorý znie:</w:t>
      </w:r>
    </w:p>
    <w:p w:rsidR="007C4F21" w:rsidRPr="000378E6" w:rsidRDefault="007C4F21" w:rsidP="007C4F2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„(11) Na podporu </w:t>
      </w:r>
      <w:r w:rsidR="008C20E5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poskytovanú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A03C7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 </w:t>
      </w:r>
      <w:r w:rsidR="00A169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výdavkov 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štátneho rozpočtu na riešenie </w:t>
      </w:r>
      <w:r w:rsidR="0014709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dôsledkov </w:t>
      </w:r>
      <w:r w:rsidR="00C949C4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krízovej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situácie</w:t>
      </w:r>
      <w:r w:rsidR="0014709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mimo času vojny a vojnového stavu</w:t>
      </w:r>
      <w:r w:rsidR="00C949C4" w:rsidRPr="000378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14aa</w:t>
      </w:r>
      <w:r w:rsidR="00C949C4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ustanovenie § 8a nevzťahuje.“.</w:t>
      </w:r>
    </w:p>
    <w:p w:rsidR="006F5738" w:rsidRPr="000378E6" w:rsidRDefault="006F5738" w:rsidP="007C4F2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F5738" w:rsidRPr="000378E6" w:rsidRDefault="006F5738" w:rsidP="007C4F2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14aa znie:</w:t>
      </w:r>
    </w:p>
    <w:p w:rsidR="006F5738" w:rsidRPr="000378E6" w:rsidRDefault="006F5738" w:rsidP="007C4F2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0378E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14aa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) § 2 písm. a) zákona č. 387/2002 Z. z</w:t>
      </w:r>
      <w:r w:rsidRPr="000378E6">
        <w:rPr>
          <w:rFonts w:ascii="Times New Roman" w:hAnsi="Times New Roman" w:cs="Times New Roman"/>
          <w:sz w:val="24"/>
          <w:szCs w:val="24"/>
        </w:rPr>
        <w:t>.</w:t>
      </w:r>
      <w:r w:rsidR="00147098" w:rsidRPr="000378E6">
        <w:rPr>
          <w:rFonts w:ascii="Times New Roman" w:hAnsi="Times New Roman" w:cs="Times New Roman"/>
          <w:sz w:val="24"/>
          <w:szCs w:val="24"/>
        </w:rPr>
        <w:t xml:space="preserve"> o riadení štátu v krízových situáciách mimo času vojny a vojnového stavu.</w:t>
      </w:r>
      <w:r w:rsidRPr="000378E6">
        <w:rPr>
          <w:rFonts w:ascii="Times New Roman" w:hAnsi="Times New Roman" w:cs="Times New Roman"/>
          <w:sz w:val="24"/>
          <w:szCs w:val="24"/>
        </w:rPr>
        <w:t>“.</w:t>
      </w:r>
    </w:p>
    <w:p w:rsidR="006F5738" w:rsidRPr="000378E6" w:rsidRDefault="006F5738" w:rsidP="007C4F21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24225" w:rsidRPr="000378E6" w:rsidRDefault="00E24225" w:rsidP="001D2C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 § 9 ods. 4 písm. l) sa číslo „60“ nahrádza číslom „30“.</w:t>
      </w:r>
    </w:p>
    <w:p w:rsidR="00E24225" w:rsidRPr="000378E6" w:rsidRDefault="00E24225" w:rsidP="00E24225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867B4" w:rsidRPr="000378E6" w:rsidRDefault="002867B4" w:rsidP="001D2C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ods. 2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úvodnej vete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 slovo „najmä“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odsek 2 sa dopĺňa písmenami 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d)</w:t>
      </w:r>
      <w:r w:rsidR="001D2C0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ž f</w:t>
      </w:r>
      <w:r w:rsidR="001D2C0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zn</w:t>
      </w:r>
      <w:r w:rsidR="001D2C0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ejú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867B4" w:rsidRPr="000378E6" w:rsidRDefault="00293844" w:rsidP="00BB410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867B4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d) reze</w:t>
      </w:r>
      <w:r w:rsidR="002867B4" w:rsidRPr="000378E6">
        <w:rPr>
          <w:rFonts w:ascii="Times New Roman" w:hAnsi="Times New Roman" w:cs="Times New Roman"/>
          <w:sz w:val="24"/>
          <w:szCs w:val="24"/>
        </w:rPr>
        <w:t xml:space="preserve">rva na riešenie vplyvov nových </w:t>
      </w:r>
      <w:r w:rsidR="00171C10" w:rsidRPr="000378E6">
        <w:rPr>
          <w:rFonts w:ascii="Times New Roman" w:hAnsi="Times New Roman" w:cs="Times New Roman"/>
          <w:sz w:val="24"/>
          <w:szCs w:val="24"/>
        </w:rPr>
        <w:t>právnych predpisov</w:t>
      </w:r>
      <w:r w:rsidR="001D2C00" w:rsidRPr="000378E6">
        <w:rPr>
          <w:rFonts w:ascii="Times New Roman" w:hAnsi="Times New Roman" w:cs="Times New Roman"/>
          <w:sz w:val="24"/>
          <w:szCs w:val="24"/>
        </w:rPr>
        <w:t>,</w:t>
      </w:r>
    </w:p>
    <w:p w:rsidR="00F52A84" w:rsidRPr="000378E6" w:rsidRDefault="00F52A84" w:rsidP="001470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e) reze</w:t>
      </w:r>
      <w:r w:rsidR="004D690B" w:rsidRPr="000378E6">
        <w:rPr>
          <w:rFonts w:ascii="Times New Roman" w:hAnsi="Times New Roman" w:cs="Times New Roman"/>
          <w:sz w:val="24"/>
          <w:szCs w:val="24"/>
        </w:rPr>
        <w:t>rva na riešenie krízových situácií</w:t>
      </w:r>
      <w:r w:rsidR="00147098" w:rsidRPr="000378E6">
        <w:rPr>
          <w:rFonts w:ascii="Times New Roman" w:hAnsi="Times New Roman" w:cs="Times New Roman"/>
          <w:sz w:val="24"/>
          <w:szCs w:val="24"/>
        </w:rPr>
        <w:t xml:space="preserve"> mimo času vojny a vojnového stavu</w:t>
      </w:r>
      <w:r w:rsidR="004D690B" w:rsidRPr="000378E6">
        <w:rPr>
          <w:rFonts w:ascii="Times New Roman" w:hAnsi="Times New Roman" w:cs="Times New Roman"/>
          <w:sz w:val="24"/>
          <w:szCs w:val="24"/>
        </w:rPr>
        <w:t xml:space="preserve"> a </w:t>
      </w:r>
      <w:r w:rsidR="00F00BAC" w:rsidRPr="000378E6">
        <w:rPr>
          <w:rFonts w:ascii="Times New Roman" w:hAnsi="Times New Roman" w:cs="Times New Roman"/>
          <w:sz w:val="24"/>
          <w:szCs w:val="24"/>
        </w:rPr>
        <w:t>vykonávanie povodňových prác</w:t>
      </w:r>
      <w:r w:rsidR="008A4EC2" w:rsidRPr="000378E6">
        <w:rPr>
          <w:rFonts w:ascii="Times New Roman" w:hAnsi="Times New Roman" w:cs="Times New Roman"/>
          <w:sz w:val="24"/>
          <w:szCs w:val="24"/>
        </w:rPr>
        <w:t>,</w:t>
      </w:r>
      <w:r w:rsidR="006C13FE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 w:rsidR="008A57D2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="004D690B" w:rsidRPr="000378E6">
        <w:rPr>
          <w:rFonts w:ascii="Times New Roman" w:hAnsi="Times New Roman" w:cs="Times New Roman"/>
          <w:bCs/>
          <w:sz w:val="24"/>
          <w:szCs w:val="24"/>
        </w:rPr>
        <w:t>)</w:t>
      </w:r>
    </w:p>
    <w:p w:rsidR="001D2C00" w:rsidRPr="000378E6" w:rsidRDefault="00F52A84" w:rsidP="00FA561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f</w:t>
      </w:r>
      <w:r w:rsidR="008A4EC2" w:rsidRPr="000378E6">
        <w:rPr>
          <w:rFonts w:ascii="Times New Roman" w:hAnsi="Times New Roman" w:cs="Times New Roman"/>
          <w:sz w:val="24"/>
          <w:szCs w:val="24"/>
        </w:rPr>
        <w:t xml:space="preserve">) </w:t>
      </w:r>
      <w:r w:rsidR="001D2C00" w:rsidRPr="000378E6">
        <w:rPr>
          <w:rFonts w:ascii="Times New Roman" w:hAnsi="Times New Roman" w:cs="Times New Roman"/>
          <w:sz w:val="24"/>
          <w:szCs w:val="24"/>
        </w:rPr>
        <w:t>rezerv</w:t>
      </w:r>
      <w:r w:rsidR="00D44A3E" w:rsidRPr="000378E6">
        <w:rPr>
          <w:rFonts w:ascii="Times New Roman" w:hAnsi="Times New Roman" w:cs="Times New Roman"/>
          <w:sz w:val="24"/>
          <w:szCs w:val="24"/>
        </w:rPr>
        <w:t>a</w:t>
      </w:r>
      <w:r w:rsidR="001D2C00" w:rsidRPr="000378E6">
        <w:rPr>
          <w:rFonts w:ascii="Times New Roman" w:hAnsi="Times New Roman" w:cs="Times New Roman"/>
          <w:sz w:val="24"/>
          <w:szCs w:val="24"/>
        </w:rPr>
        <w:t xml:space="preserve"> </w:t>
      </w:r>
      <w:r w:rsidR="008A4EC2" w:rsidRPr="000378E6">
        <w:rPr>
          <w:rFonts w:ascii="Times New Roman" w:hAnsi="Times New Roman" w:cs="Times New Roman"/>
          <w:sz w:val="24"/>
          <w:szCs w:val="24"/>
        </w:rPr>
        <w:t>neuvedená v písmenách a) až e), ak je uvedená v zákone</w:t>
      </w:r>
      <w:r w:rsidR="001D2C00" w:rsidRPr="000378E6">
        <w:rPr>
          <w:rFonts w:ascii="Times New Roman" w:hAnsi="Times New Roman" w:cs="Times New Roman"/>
          <w:sz w:val="24"/>
          <w:szCs w:val="24"/>
        </w:rPr>
        <w:t xml:space="preserve"> o štátnom rozpočte na príslušný rozpočtový rok.“</w:t>
      </w:r>
      <w:r w:rsidR="008A4EC2" w:rsidRPr="000378E6">
        <w:rPr>
          <w:rFonts w:ascii="Times New Roman" w:hAnsi="Times New Roman" w:cs="Times New Roman"/>
          <w:sz w:val="24"/>
          <w:szCs w:val="24"/>
        </w:rPr>
        <w:t>.</w:t>
      </w:r>
    </w:p>
    <w:p w:rsidR="004D690B" w:rsidRPr="000378E6" w:rsidRDefault="004D690B" w:rsidP="00BB410C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4D690B" w:rsidRPr="000378E6" w:rsidRDefault="004D690B" w:rsidP="004D690B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Poznámka pod čiarou k odkazu 14</w:t>
      </w:r>
      <w:r w:rsidR="004465D9" w:rsidRPr="000378E6">
        <w:rPr>
          <w:rFonts w:ascii="Times New Roman" w:hAnsi="Times New Roman" w:cs="Times New Roman"/>
          <w:bCs/>
          <w:sz w:val="24"/>
          <w:szCs w:val="24"/>
        </w:rPr>
        <w:t>e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znie:</w:t>
      </w:r>
    </w:p>
    <w:p w:rsidR="004D690B" w:rsidRPr="000378E6" w:rsidRDefault="004D690B" w:rsidP="004D690B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„</w:t>
      </w:r>
      <w:r w:rsidR="006C13FE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 w:rsidR="008A57D2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0378E6">
        <w:rPr>
          <w:rFonts w:ascii="Times New Roman" w:hAnsi="Times New Roman" w:cs="Times New Roman"/>
          <w:sz w:val="24"/>
          <w:szCs w:val="24"/>
        </w:rPr>
        <w:t xml:space="preserve">Zákon </w:t>
      </w:r>
      <w:hyperlink r:id="rId7" w:tooltip="Odkaz na predpis alebo ustanovenie" w:history="1">
        <w:r w:rsidR="00B16728" w:rsidRPr="000378E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 xml:space="preserve">č. 387/2002 </w:t>
        </w:r>
        <w:r w:rsidRPr="000378E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Z. z.</w:t>
        </w:r>
      </w:hyperlink>
      <w:r w:rsidR="005679A4">
        <w:rPr>
          <w:rStyle w:val="Hypertextovprepojenie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 </w:t>
      </w:r>
      <w:r w:rsidR="005679A4" w:rsidRPr="00684B94">
        <w:rPr>
          <w:rStyle w:val="Hypertextovprepojenie"/>
          <w:rFonts w:ascii="Times New Roman" w:hAnsi="Times New Roman" w:cs="Times New Roman"/>
          <w:iCs/>
          <w:color w:val="auto"/>
          <w:sz w:val="24"/>
          <w:szCs w:val="24"/>
          <w:u w:val="none"/>
        </w:rPr>
        <w:t>v znení neskorších predpisov.</w:t>
      </w:r>
    </w:p>
    <w:p w:rsidR="00F23034" w:rsidRPr="000378E6" w:rsidRDefault="00F23034" w:rsidP="00F23034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 xml:space="preserve">§ 43 zákona č. 7/2010 Z. z. o ochrane pred povodňami v znení </w:t>
      </w:r>
      <w:r w:rsidR="00817551" w:rsidRPr="000378E6">
        <w:rPr>
          <w:rFonts w:ascii="Times New Roman" w:hAnsi="Times New Roman" w:cs="Times New Roman"/>
          <w:sz w:val="24"/>
          <w:szCs w:val="24"/>
        </w:rPr>
        <w:t>zákona č. 71/2015 Z. z</w:t>
      </w:r>
      <w:r w:rsidRPr="000378E6">
        <w:rPr>
          <w:rFonts w:ascii="Times New Roman" w:hAnsi="Times New Roman" w:cs="Times New Roman"/>
          <w:sz w:val="24"/>
          <w:szCs w:val="24"/>
        </w:rPr>
        <w:t>.</w:t>
      </w:r>
      <w:r w:rsidRPr="000378E6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2867B4" w:rsidRPr="000378E6" w:rsidRDefault="002867B4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67B4" w:rsidRPr="000378E6" w:rsidRDefault="002867B4" w:rsidP="001D2C0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10 odsek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87752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2867B4" w:rsidRPr="000378E6" w:rsidRDefault="002867B4" w:rsidP="00BB410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Výšku rozpočtových rezerv 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odseku 2 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schvaľuje národná rada zákonom o štátnom rozpočte na príslušný rozpočtový rok. </w:t>
      </w:r>
      <w:r w:rsidR="0031281A" w:rsidRPr="000378E6">
        <w:rPr>
          <w:rFonts w:ascii="Times New Roman" w:hAnsi="Times New Roman" w:cs="Times New Roman"/>
          <w:sz w:val="24"/>
          <w:szCs w:val="24"/>
        </w:rPr>
        <w:t>Rozpočtové rezervy podľa odseku 2 písm. a), c) až f) sa rozpočtujú v kapitole Všeobecná pokladničná správa; prostriedky rozpočtovej rezervy podľa odseku 2 písm. d) a f) sa rozpočtujú v štruktúre podľa ich vecného vymedzenia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. Rozpočtová rezerva podľa odseku 2 písm. b) sa rozpočtuje v kapitole Úradu vlády Slovenskej republiky. O použití prostriedkov podľa odseku 2 písm. a) rozhoduje vláda na návrh ministra financií Slovenskej republiky (ďalej len „minister financií“). O použití prostriedkov podľa odseku 2 písm. b) rozhoduje predseda vlády. O použití prostriedkov podľa odseku 2 písm. c)</w:t>
      </w:r>
      <w:r w:rsidR="00F52A84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, d), a f)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rozhoduje minister financií, a to aj na účely podľa </w:t>
      </w:r>
      <w:hyperlink r:id="rId8" w:anchor="paragraf-37.odsek-7" w:tooltip="Odkaz na predpis alebo ustanovenie" w:history="1">
        <w:r w:rsidRPr="000378E6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§ 37 ods. 7</w:t>
        </w:r>
      </w:hyperlink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; prostriedky podľa odseku 2 písm. c) možno použiť aj prostredníctvom </w:t>
      </w:r>
      <w:r w:rsidR="0051389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osobitných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účtov</w:t>
      </w:r>
      <w:r w:rsidR="0051389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20 ods. 1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1672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E3631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="00B1672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A4EC2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rozpočtovú rezervu podľa odseku</w:t>
      </w:r>
      <w:r w:rsidR="00B1672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písm. e)</w:t>
      </w:r>
      <w:r w:rsidR="000E3631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C11586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vzťahujú osobitné predpisy</w:t>
      </w:r>
      <w:r w:rsidR="000E3631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C13FE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14</w:t>
      </w:r>
      <w:r w:rsidR="00D67592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e</w:t>
      </w:r>
      <w:r w:rsidR="00B16728" w:rsidRPr="000378E6">
        <w:rPr>
          <w:rFonts w:ascii="Times New Roman" w:hAnsi="Times New Roman" w:cs="Times New Roman"/>
          <w:bCs/>
          <w:sz w:val="24"/>
          <w:szCs w:val="24"/>
        </w:rPr>
        <w:t>)</w:t>
      </w:r>
      <w:r w:rsidR="00B16728" w:rsidRPr="00037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7B4" w:rsidRPr="000378E6" w:rsidRDefault="002867B4" w:rsidP="00BB410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45D7" w:rsidRPr="000378E6" w:rsidRDefault="006857F9" w:rsidP="006857F9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(4) </w:t>
      </w:r>
      <w:r w:rsidRPr="000378E6">
        <w:rPr>
          <w:rFonts w:ascii="Times New Roman" w:hAnsi="Times New Roman" w:cs="Times New Roman"/>
          <w:sz w:val="24"/>
          <w:szCs w:val="24"/>
        </w:rPr>
        <w:t xml:space="preserve">O hospodárení s rozpočtovými rezervami podáva vláda informáciu národnej rade v rámci </w:t>
      </w:r>
      <w:r w:rsidR="00841A88" w:rsidRPr="000378E6">
        <w:rPr>
          <w:rFonts w:ascii="Times New Roman" w:hAnsi="Times New Roman" w:cs="Times New Roman"/>
          <w:sz w:val="24"/>
          <w:szCs w:val="24"/>
        </w:rPr>
        <w:t>návrhu rozpočtu verejnej správy</w:t>
      </w:r>
      <w:r w:rsidRPr="000378E6">
        <w:rPr>
          <w:rFonts w:ascii="Times New Roman" w:hAnsi="Times New Roman" w:cs="Times New Roman"/>
          <w:sz w:val="24"/>
          <w:szCs w:val="24"/>
        </w:rPr>
        <w:t xml:space="preserve"> a v rámci štátneho záverečného účtu; </w:t>
      </w:r>
      <w:r w:rsidR="001F2341" w:rsidRPr="000378E6">
        <w:rPr>
          <w:rFonts w:ascii="Times New Roman" w:hAnsi="Times New Roman" w:cs="Times New Roman"/>
          <w:bCs/>
          <w:sz w:val="24"/>
          <w:szCs w:val="24"/>
        </w:rPr>
        <w:t>i</w:t>
      </w:r>
      <w:r w:rsidR="002867B4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nformácia </w:t>
      </w:r>
      <w:r w:rsidR="001F2341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obsahuje </w:t>
      </w:r>
      <w:r w:rsidR="00C745D7" w:rsidRPr="000378E6">
        <w:rPr>
          <w:rFonts w:ascii="Times New Roman" w:hAnsi="Times New Roman" w:cs="Times New Roman"/>
          <w:bCs/>
          <w:sz w:val="24"/>
          <w:szCs w:val="24"/>
        </w:rPr>
        <w:t>prehľad o</w:t>
      </w:r>
      <w:r w:rsidRPr="000378E6">
        <w:rPr>
          <w:rFonts w:ascii="Times New Roman" w:hAnsi="Times New Roman" w:cs="Times New Roman"/>
          <w:bCs/>
          <w:sz w:val="24"/>
          <w:szCs w:val="24"/>
        </w:rPr>
        <w:t> uvoľnení 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>lebo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 použití prostriedkov z rozpočtových rezerv 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 xml:space="preserve">v členení </w:t>
      </w:r>
      <w:r w:rsidRPr="000378E6">
        <w:rPr>
          <w:rFonts w:ascii="Times New Roman" w:hAnsi="Times New Roman" w:cs="Times New Roman"/>
          <w:bCs/>
          <w:sz w:val="24"/>
          <w:szCs w:val="24"/>
        </w:rPr>
        <w:t>podľa správcov kapitol 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>lebo</w:t>
      </w:r>
      <w:r w:rsidRPr="000378E6">
        <w:rPr>
          <w:rFonts w:ascii="Times New Roman" w:hAnsi="Times New Roman" w:cs="Times New Roman"/>
          <w:bCs/>
          <w:sz w:val="24"/>
          <w:szCs w:val="24"/>
        </w:rPr>
        <w:t> prijímateľov prostriedkov z rozpočtových rezerv, podľa účelu 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výšky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čerpania.“. </w:t>
      </w:r>
    </w:p>
    <w:p w:rsidR="00D930FA" w:rsidRPr="000378E6" w:rsidRDefault="00D930FA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0EB6" w:rsidRPr="000378E6" w:rsidRDefault="00430EB6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V § 13 ods. </w:t>
      </w:r>
      <w:r w:rsidR="005F5876" w:rsidRPr="000378E6">
        <w:rPr>
          <w:rFonts w:ascii="Times New Roman" w:hAnsi="Times New Roman" w:cs="Times New Roman"/>
          <w:bCs/>
          <w:sz w:val="24"/>
          <w:szCs w:val="24"/>
        </w:rPr>
        <w:t>2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sa </w:t>
      </w:r>
      <w:r w:rsidR="007673BD" w:rsidRPr="000378E6">
        <w:rPr>
          <w:rFonts w:ascii="Times New Roman" w:hAnsi="Times New Roman" w:cs="Times New Roman"/>
          <w:bCs/>
          <w:sz w:val="24"/>
          <w:szCs w:val="24"/>
        </w:rPr>
        <w:t>za slová „príspevkov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>ých</w:t>
      </w:r>
      <w:r w:rsidR="007673BD" w:rsidRPr="000378E6">
        <w:rPr>
          <w:rFonts w:ascii="Times New Roman" w:hAnsi="Times New Roman" w:cs="Times New Roman"/>
          <w:bCs/>
          <w:sz w:val="24"/>
          <w:szCs w:val="24"/>
        </w:rPr>
        <w:t xml:space="preserve"> organizácií“ vkladá čiarka a slová „a odvod za porušenie finančnej disciplíny pri nakladaní so štátnymi finančnými aktívami“ sa nahrádzajú slovami „ktorých správu vykonávajú tieto organizácie“ a na 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konci </w:t>
      </w:r>
      <w:r w:rsidR="007673BD" w:rsidRPr="000378E6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7B7C59" w:rsidRPr="000378E6">
        <w:rPr>
          <w:rFonts w:ascii="Times New Roman" w:hAnsi="Times New Roman" w:cs="Times New Roman"/>
          <w:bCs/>
          <w:sz w:val="24"/>
          <w:szCs w:val="24"/>
        </w:rPr>
        <w:t>pripája táto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veta: „</w:t>
      </w:r>
      <w:r w:rsidR="007673BD" w:rsidRPr="000378E6">
        <w:rPr>
          <w:rFonts w:ascii="Times New Roman" w:hAnsi="Times New Roman" w:cs="Times New Roman"/>
          <w:bCs/>
          <w:sz w:val="24"/>
          <w:szCs w:val="24"/>
        </w:rPr>
        <w:t>Súčasťou štátnych finančných aktív je aj odvod za porušenie finančnej disciplíny pri nakladaní so štátnymi finančnými aktívami</w:t>
      </w:r>
      <w:r w:rsidRPr="000378E6">
        <w:rPr>
          <w:rFonts w:ascii="Times New Roman" w:hAnsi="Times New Roman" w:cs="Times New Roman"/>
          <w:bCs/>
          <w:sz w:val="24"/>
          <w:szCs w:val="24"/>
        </w:rPr>
        <w:t>.“.</w:t>
      </w:r>
    </w:p>
    <w:p w:rsidR="00516F7D" w:rsidRPr="000378E6" w:rsidRDefault="00516F7D" w:rsidP="00516F7D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73BD" w:rsidRPr="000378E6" w:rsidRDefault="003F7698" w:rsidP="00D44A3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§ 13 sa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 dopĺňa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odsek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om </w:t>
      </w:r>
      <w:r w:rsidRPr="000378E6">
        <w:rPr>
          <w:rFonts w:ascii="Times New Roman" w:hAnsi="Times New Roman" w:cs="Times New Roman"/>
          <w:bCs/>
          <w:sz w:val="24"/>
          <w:szCs w:val="24"/>
        </w:rPr>
        <w:t>9, ktorý znie:</w:t>
      </w:r>
    </w:p>
    <w:p w:rsidR="003F7698" w:rsidRPr="000378E6" w:rsidRDefault="003F7698" w:rsidP="003F7698">
      <w:pPr>
        <w:pStyle w:val="Odsekzoznamu"/>
        <w:spacing w:after="0" w:line="240" w:lineRule="auto"/>
        <w:jc w:val="both"/>
        <w:rPr>
          <w:bCs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„(9) Zo štátnych finančných aktív možno 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>poskytnúť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návratnú finančnú výpomoc 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>právnickej osobe</w:t>
      </w:r>
      <w:r w:rsidR="007C4F21" w:rsidRPr="000378E6">
        <w:rPr>
          <w:rFonts w:ascii="Times New Roman" w:hAnsi="Times New Roman" w:cs="Times New Roman"/>
          <w:bCs/>
          <w:sz w:val="24"/>
          <w:szCs w:val="24"/>
        </w:rPr>
        <w:t>,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 xml:space="preserve"> a to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len po predchádzajúcom súhlas</w:t>
      </w:r>
      <w:r w:rsidR="006A78EB" w:rsidRPr="000378E6">
        <w:rPr>
          <w:rFonts w:ascii="Times New Roman" w:hAnsi="Times New Roman" w:cs="Times New Roman"/>
          <w:bCs/>
          <w:sz w:val="24"/>
          <w:szCs w:val="24"/>
        </w:rPr>
        <w:t>e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vlády,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 xml:space="preserve"> na určený účel a </w:t>
      </w:r>
      <w:r w:rsidRPr="000378E6">
        <w:rPr>
          <w:rFonts w:ascii="Times New Roman" w:hAnsi="Times New Roman" w:cs="Times New Roman"/>
          <w:bCs/>
          <w:sz w:val="24"/>
          <w:szCs w:val="24"/>
        </w:rPr>
        <w:t>na základe písomnej zmluvy</w:t>
      </w:r>
      <w:r w:rsidR="002B5553" w:rsidRPr="000378E6">
        <w:rPr>
          <w:rFonts w:ascii="Times New Roman" w:hAnsi="Times New Roman" w:cs="Times New Roman"/>
          <w:bCs/>
          <w:sz w:val="24"/>
          <w:szCs w:val="24"/>
        </w:rPr>
        <w:t xml:space="preserve">; týmto nie je dotknuté poskytovanie návratnej finančnej výpomoci </w:t>
      </w:r>
      <w:r w:rsidR="00847316" w:rsidRPr="000378E6">
        <w:rPr>
          <w:rFonts w:ascii="Times New Roman" w:hAnsi="Times New Roman" w:cs="Times New Roman"/>
          <w:bCs/>
          <w:sz w:val="24"/>
          <w:szCs w:val="24"/>
        </w:rPr>
        <w:t>na základe</w:t>
      </w:r>
      <w:r w:rsidR="002B5553" w:rsidRPr="000378E6">
        <w:rPr>
          <w:rFonts w:ascii="Times New Roman" w:hAnsi="Times New Roman" w:cs="Times New Roman"/>
          <w:bCs/>
          <w:sz w:val="24"/>
          <w:szCs w:val="24"/>
        </w:rPr>
        <w:t xml:space="preserve"> osobitných predpisov.</w:t>
      </w:r>
      <w:r w:rsidR="002B5553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17</w:t>
      </w:r>
      <w:r w:rsidR="002B5553" w:rsidRPr="000378E6">
        <w:rPr>
          <w:rFonts w:ascii="Times New Roman" w:hAnsi="Times New Roman" w:cs="Times New Roman"/>
          <w:bCs/>
          <w:sz w:val="24"/>
          <w:szCs w:val="24"/>
        </w:rPr>
        <w:t>)</w:t>
      </w:r>
      <w:r w:rsidR="002B5553" w:rsidRPr="000378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9262E6" w:rsidRPr="00037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78E6">
        <w:rPr>
          <w:rFonts w:ascii="Times New Roman" w:hAnsi="Times New Roman" w:cs="Times New Roman"/>
          <w:bCs/>
          <w:sz w:val="24"/>
          <w:szCs w:val="24"/>
        </w:rPr>
        <w:t>Predchádzajúci súhlas vlády nie je potrebný, ak ide o poskytnutie návratnej finančnej výpomoci na účely, na ktoré prevzala vláda úver.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 xml:space="preserve"> Na poskytnutie návratnej finančnej výpomoci príspevkovej organizácii, ktorá </w:t>
      </w:r>
      <w:r w:rsidRPr="000378E6">
        <w:rPr>
          <w:rFonts w:ascii="Times New Roman" w:hAnsi="Times New Roman" w:cs="Times New Roman"/>
          <w:bCs/>
          <w:sz w:val="24"/>
          <w:szCs w:val="24"/>
        </w:rPr>
        <w:t>je zdravotníckym zariadením poskytujúcim zdravotnú starostlivosť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>,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 xml:space="preserve">sa vzťahuje 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osobitný </w:t>
      </w:r>
      <w:r w:rsidR="00293844" w:rsidRPr="000378E6">
        <w:rPr>
          <w:rFonts w:ascii="Times New Roman" w:hAnsi="Times New Roman" w:cs="Times New Roman"/>
          <w:bCs/>
          <w:sz w:val="24"/>
          <w:szCs w:val="24"/>
        </w:rPr>
        <w:t>predpis</w:t>
      </w:r>
      <w:r w:rsidR="004A21F4" w:rsidRPr="000378E6">
        <w:rPr>
          <w:rFonts w:ascii="Times New Roman" w:hAnsi="Times New Roman" w:cs="Times New Roman"/>
          <w:bCs/>
          <w:sz w:val="24"/>
          <w:szCs w:val="24"/>
        </w:rPr>
        <w:t>.</w:t>
      </w:r>
      <w:r w:rsidR="002B5553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18aa</w:t>
      </w:r>
      <w:r w:rsidRPr="000378E6">
        <w:rPr>
          <w:rFonts w:ascii="Times New Roman" w:hAnsi="Times New Roman" w:cs="Times New Roman"/>
          <w:bCs/>
          <w:sz w:val="24"/>
          <w:szCs w:val="24"/>
        </w:rPr>
        <w:t>)</w:t>
      </w:r>
      <w:r w:rsidRPr="000378E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Ak sa poskytuje návratná finančná výpomoc s</w:t>
      </w:r>
      <w:r w:rsidRPr="000378E6">
        <w:rPr>
          <w:rFonts w:ascii="Times New Roman" w:hAnsi="Times New Roman" w:cs="Times New Roman"/>
          <w:bCs/>
          <w:sz w:val="24"/>
          <w:szCs w:val="24"/>
        </w:rPr>
        <w:t>ubjektu verejnej správy, ktorým je obec a</w:t>
      </w:r>
      <w:r w:rsidR="00240978" w:rsidRPr="000378E6">
        <w:rPr>
          <w:rFonts w:ascii="Times New Roman" w:hAnsi="Times New Roman" w:cs="Times New Roman"/>
          <w:bCs/>
          <w:sz w:val="24"/>
          <w:szCs w:val="24"/>
        </w:rPr>
        <w:t>lebo</w:t>
      </w:r>
      <w:r w:rsidRPr="000378E6">
        <w:rPr>
          <w:rFonts w:ascii="Times New Roman" w:hAnsi="Times New Roman" w:cs="Times New Roman"/>
          <w:bCs/>
          <w:sz w:val="24"/>
          <w:szCs w:val="24"/>
        </w:rPr>
        <w:t> vyšší územný celok, nemôže byť poskytnutá na zabezpečenie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 ich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platobnej scho</w:t>
      </w:r>
      <w:r w:rsidR="000E3631" w:rsidRPr="000378E6">
        <w:rPr>
          <w:rFonts w:ascii="Times New Roman" w:hAnsi="Times New Roman" w:cs="Times New Roman"/>
          <w:bCs/>
          <w:sz w:val="24"/>
          <w:szCs w:val="24"/>
        </w:rPr>
        <w:t>pnosti</w:t>
      </w:r>
      <w:r w:rsidRPr="000378E6">
        <w:rPr>
          <w:rFonts w:ascii="Times New Roman" w:hAnsi="Times New Roman" w:cs="Times New Roman"/>
          <w:bCs/>
          <w:sz w:val="24"/>
          <w:szCs w:val="24"/>
        </w:rPr>
        <w:t>.</w:t>
      </w:r>
      <w:r w:rsidR="002B5553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18ab</w:t>
      </w:r>
      <w:r w:rsidRPr="000378E6">
        <w:rPr>
          <w:rFonts w:ascii="Times New Roman" w:hAnsi="Times New Roman" w:cs="Times New Roman"/>
          <w:bCs/>
          <w:sz w:val="24"/>
          <w:szCs w:val="24"/>
        </w:rPr>
        <w:t>)</w:t>
      </w:r>
      <w:r w:rsidR="006857F9" w:rsidRPr="000378E6">
        <w:rPr>
          <w:rFonts w:ascii="Times New Roman" w:hAnsi="Times New Roman" w:cs="Times New Roman"/>
          <w:bCs/>
          <w:sz w:val="24"/>
          <w:szCs w:val="24"/>
        </w:rPr>
        <w:t>“.</w:t>
      </w:r>
      <w:r w:rsidRPr="000378E6">
        <w:rPr>
          <w:bCs/>
        </w:rPr>
        <w:t xml:space="preserve"> </w:t>
      </w:r>
    </w:p>
    <w:p w:rsidR="003F7698" w:rsidRPr="000378E6" w:rsidRDefault="003F7698" w:rsidP="003F7698">
      <w:pPr>
        <w:pStyle w:val="Odsekzoznamu"/>
        <w:spacing w:after="0" w:line="240" w:lineRule="auto"/>
        <w:jc w:val="both"/>
        <w:rPr>
          <w:bCs/>
        </w:rPr>
      </w:pPr>
    </w:p>
    <w:p w:rsidR="004214FA" w:rsidRPr="000378E6" w:rsidRDefault="004214FA" w:rsidP="004214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Poznámky pod čiarou k odkazom 18aa a 18ab znejú:</w:t>
      </w:r>
    </w:p>
    <w:p w:rsidR="004214FA" w:rsidRPr="000378E6" w:rsidRDefault="004214FA" w:rsidP="002B555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„</w:t>
      </w:r>
      <w:r w:rsidR="002B5553"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18aa</w:t>
      </w:r>
      <w:r w:rsidR="002B5553" w:rsidRPr="000378E6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8C47DE" w:rsidRPr="000378E6">
        <w:rPr>
          <w:rFonts w:ascii="Times New Roman" w:hAnsi="Times New Roman" w:cs="Times New Roman"/>
          <w:bCs/>
          <w:sz w:val="24"/>
          <w:szCs w:val="24"/>
        </w:rPr>
        <w:t>§ 100a z</w:t>
      </w:r>
      <w:r w:rsidRPr="000378E6">
        <w:rPr>
          <w:rFonts w:ascii="Times New Roman" w:hAnsi="Times New Roman" w:cs="Times New Roman"/>
          <w:sz w:val="24"/>
          <w:szCs w:val="24"/>
        </w:rPr>
        <w:t>ákon</w:t>
      </w:r>
      <w:r w:rsidR="008C47DE" w:rsidRPr="000378E6">
        <w:rPr>
          <w:rFonts w:ascii="Times New Roman" w:hAnsi="Times New Roman" w:cs="Times New Roman"/>
          <w:sz w:val="24"/>
          <w:szCs w:val="24"/>
        </w:rPr>
        <w:t>a</w:t>
      </w:r>
      <w:r w:rsidRPr="000378E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Odkaz na predpis alebo ustanovenie" w:history="1">
        <w:r w:rsidRPr="000378E6">
          <w:rPr>
            <w:rStyle w:val="Hypertextovprepojenie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č. 578/2004 Z. z.</w:t>
        </w:r>
      </w:hyperlink>
      <w:r w:rsidRPr="000378E6">
        <w:rPr>
          <w:rFonts w:ascii="Times New Roman" w:hAnsi="Times New Roman" w:cs="Times New Roman"/>
          <w:sz w:val="24"/>
          <w:szCs w:val="24"/>
        </w:rPr>
        <w:t xml:space="preserve"> o poskytovateľoch zdravotnej starostlivosti, zdravotníckych pracovníkoch, stavovských organizáciách v zdravotníctve a o zmene a doplnení niektorých zákonov v znení neskorších predpisov.</w:t>
      </w:r>
    </w:p>
    <w:p w:rsidR="004214FA" w:rsidRPr="000378E6" w:rsidRDefault="002B5553" w:rsidP="004214FA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  <w:vertAlign w:val="superscript"/>
        </w:rPr>
        <w:t>18ab</w:t>
      </w:r>
      <w:r w:rsidR="004214FA" w:rsidRPr="000378E6">
        <w:rPr>
          <w:rFonts w:ascii="Times New Roman" w:hAnsi="Times New Roman" w:cs="Times New Roman"/>
          <w:bCs/>
          <w:sz w:val="24"/>
          <w:szCs w:val="24"/>
        </w:rPr>
        <w:t>) Čl. 6 ods. 1 ústavného zákona č. 493/2011 Z. z.“.</w:t>
      </w:r>
    </w:p>
    <w:p w:rsidR="003F7698" w:rsidRPr="000378E6" w:rsidRDefault="003F7698" w:rsidP="003F7698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5610" w:rsidRPr="000378E6" w:rsidRDefault="00FA5610" w:rsidP="00BB113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V § 14 ods. 3 tretej vete sa slovo „spolu“ nahrádza slovom „súčasne“</w:t>
      </w:r>
      <w:r w:rsidR="00177BA5" w:rsidRPr="000378E6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177BA5" w:rsidRPr="000378E6">
        <w:rPr>
          <w:rFonts w:ascii="Times New Roman" w:hAnsi="Times New Roman" w:cs="Times New Roman"/>
          <w:sz w:val="24"/>
          <w:szCs w:val="24"/>
        </w:rPr>
        <w:t xml:space="preserve"> na konci sa pripája táto veta: „Ak Výbor pre daňové prognózy</w:t>
      </w:r>
      <w:r w:rsidR="00177BA5" w:rsidRPr="000378E6">
        <w:rPr>
          <w:rFonts w:ascii="Times New Roman" w:hAnsi="Times New Roman" w:cs="Times New Roman"/>
          <w:sz w:val="24"/>
          <w:szCs w:val="24"/>
          <w:vertAlign w:val="superscript"/>
        </w:rPr>
        <w:t>18d</w:t>
      </w:r>
      <w:r w:rsidR="00177BA5" w:rsidRPr="000378E6">
        <w:rPr>
          <w:rFonts w:ascii="Times New Roman" w:hAnsi="Times New Roman" w:cs="Times New Roman"/>
          <w:sz w:val="24"/>
          <w:szCs w:val="24"/>
        </w:rPr>
        <w:t>) po 15. októbri bežného roka aktualizuje prognózu zohľadnenú v návrhu rozpočtu verejnej správy, minister financií pri prerokovaní návrhu rozpočtu verejnej správy informuje národnú radu o tejto aktualizácii.“</w:t>
      </w:r>
      <w:r w:rsidRPr="000378E6">
        <w:rPr>
          <w:rFonts w:ascii="Times New Roman" w:hAnsi="Times New Roman" w:cs="Times New Roman"/>
          <w:bCs/>
          <w:sz w:val="24"/>
          <w:szCs w:val="24"/>
        </w:rPr>
        <w:t>.</w:t>
      </w:r>
    </w:p>
    <w:p w:rsidR="00FA5610" w:rsidRPr="000378E6" w:rsidRDefault="00FA5610" w:rsidP="00FA5610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098" w:rsidRPr="000378E6" w:rsidRDefault="00147098" w:rsidP="001470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Poznámka pod čiarou k odkazu 18d znie:</w:t>
      </w:r>
    </w:p>
    <w:p w:rsidR="00147098" w:rsidRPr="000378E6" w:rsidRDefault="00147098" w:rsidP="0014709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„</w:t>
      </w:r>
      <w:r w:rsidRPr="000378E6">
        <w:rPr>
          <w:rFonts w:ascii="Times New Roman" w:hAnsi="Times New Roman" w:cs="Times New Roman"/>
          <w:sz w:val="24"/>
          <w:szCs w:val="24"/>
          <w:vertAlign w:val="superscript"/>
        </w:rPr>
        <w:t>18d</w:t>
      </w:r>
      <w:r w:rsidRPr="000378E6">
        <w:rPr>
          <w:rFonts w:ascii="Times New Roman" w:hAnsi="Times New Roman" w:cs="Times New Roman"/>
          <w:sz w:val="24"/>
          <w:szCs w:val="24"/>
        </w:rPr>
        <w:t>) Čl. 8 ústavného zákona č. 493/2011 Z. z.“.</w:t>
      </w:r>
    </w:p>
    <w:p w:rsidR="00147098" w:rsidRPr="000378E6" w:rsidRDefault="00147098" w:rsidP="00FA5610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2C7F" w:rsidRPr="000378E6" w:rsidRDefault="00516F7D" w:rsidP="00D44A3E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19 ods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12 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za tretiu </w:t>
      </w:r>
      <w:r w:rsidR="003F7698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vetu 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</w:t>
      </w:r>
      <w:r w:rsidR="0087752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nová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štvrtá veta, ktorá znie</w:t>
      </w:r>
      <w:r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44A3E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C1F6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Subjekt verejnej správy je opr</w:t>
      </w:r>
      <w:r w:rsidR="00336E5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2C1F6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vn</w:t>
      </w:r>
      <w:r w:rsidR="00336E5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ený</w:t>
      </w:r>
      <w:r w:rsidR="002C1F6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5610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>uhrádzať</w:t>
      </w:r>
      <w:r w:rsidR="002C1F6D" w:rsidRPr="000378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výdavky 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prostredníctvom kreditnej platobnej karty, ak ide o spôsob zabezpečenia úhrady výdavku v platobnom styku a výšku úhrady prostredníctvom kreditnej </w:t>
      </w:r>
      <w:r w:rsidR="00FF1874" w:rsidRPr="000378E6">
        <w:rPr>
          <w:rFonts w:ascii="Times New Roman" w:hAnsi="Times New Roman" w:cs="Times New Roman"/>
          <w:bCs/>
          <w:sz w:val="24"/>
          <w:szCs w:val="24"/>
        </w:rPr>
        <w:t xml:space="preserve">platobnej </w:t>
      </w:r>
      <w:r w:rsidRPr="000378E6">
        <w:rPr>
          <w:rFonts w:ascii="Times New Roman" w:hAnsi="Times New Roman" w:cs="Times New Roman"/>
          <w:bCs/>
          <w:sz w:val="24"/>
          <w:szCs w:val="24"/>
        </w:rPr>
        <w:t>karty má subjekt verejnej správy zabezpečenú vo svojom rozpočte.“</w:t>
      </w:r>
      <w:r w:rsidR="00D44A3E" w:rsidRPr="000378E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3F7698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="00D44A3E" w:rsidRPr="000378E6">
        <w:rPr>
          <w:rFonts w:ascii="Times New Roman" w:hAnsi="Times New Roman" w:cs="Times New Roman"/>
          <w:bCs/>
          <w:sz w:val="24"/>
          <w:szCs w:val="24"/>
        </w:rPr>
        <w:t>vy</w:t>
      </w:r>
      <w:r w:rsidR="003F7698" w:rsidRPr="000378E6">
        <w:rPr>
          <w:rFonts w:ascii="Times New Roman" w:hAnsi="Times New Roman" w:cs="Times New Roman"/>
          <w:bCs/>
          <w:sz w:val="24"/>
          <w:szCs w:val="24"/>
        </w:rPr>
        <w:t>púšťajú sa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 predposledná a posledná veta</w:t>
      </w:r>
      <w:r w:rsidR="002E2C7F" w:rsidRPr="000378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E2C7F" w:rsidRPr="000378E6" w:rsidRDefault="002E2C7F" w:rsidP="002E2C7F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16F7D" w:rsidRPr="000378E6" w:rsidRDefault="002E2C7F" w:rsidP="002E2C7F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</w:t>
      </w:r>
      <w:r w:rsidR="004214FA" w:rsidRPr="000378E6">
        <w:rPr>
          <w:rFonts w:ascii="Times New Roman" w:hAnsi="Times New Roman" w:cs="Times New Roman"/>
          <w:bCs/>
          <w:sz w:val="24"/>
          <w:szCs w:val="24"/>
        </w:rPr>
        <w:t>oznámka pod čiarou k odkazu 22b sa vypúšťa.</w:t>
      </w:r>
    </w:p>
    <w:p w:rsidR="00D63510" w:rsidRPr="000378E6" w:rsidRDefault="00D63510" w:rsidP="00D6351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3510" w:rsidRPr="000378E6" w:rsidRDefault="00D63510" w:rsidP="00D6351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§ 19a znie:</w:t>
      </w:r>
    </w:p>
    <w:p w:rsidR="009E271C" w:rsidRPr="004871A5" w:rsidRDefault="009E271C" w:rsidP="009E271C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871A5">
        <w:rPr>
          <w:rFonts w:ascii="Times New Roman" w:hAnsi="Times New Roman" w:cs="Times New Roman"/>
          <w:bCs/>
          <w:sz w:val="24"/>
          <w:szCs w:val="24"/>
        </w:rPr>
        <w:t>„§ 19a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bCs/>
          <w:sz w:val="24"/>
          <w:szCs w:val="24"/>
        </w:rPr>
        <w:t xml:space="preserve">(1) Subjekt </w:t>
      </w:r>
      <w:r w:rsidRPr="004871A5">
        <w:rPr>
          <w:rFonts w:ascii="Times New Roman" w:hAnsi="Times New Roman" w:cs="Times New Roman"/>
          <w:sz w:val="24"/>
          <w:szCs w:val="24"/>
        </w:rPr>
        <w:t xml:space="preserve">verejnej správy </w:t>
      </w:r>
      <w:r>
        <w:rPr>
          <w:rFonts w:ascii="Times New Roman" w:hAnsi="Times New Roman" w:cs="Times New Roman"/>
          <w:sz w:val="24"/>
          <w:szCs w:val="24"/>
        </w:rPr>
        <w:t>okrem</w:t>
      </w:r>
      <w:r w:rsidRPr="004871A5">
        <w:rPr>
          <w:rFonts w:ascii="Times New Roman" w:hAnsi="Times New Roman" w:cs="Times New Roman"/>
          <w:sz w:val="24"/>
          <w:szCs w:val="24"/>
        </w:rPr>
        <w:t xml:space="preserve"> subjektu verejnej správy, ktorým je obec, vyšší územný celok a nimi zriadená rozpočtová organizácia a príspevková organizácia, ak odsek 10 neustanovuje inak, je povinný vypracovať a na svojom webovom sídle zverejniť štúdiu uskutočniteľnosti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24ad</w:t>
      </w:r>
      <w:r w:rsidRPr="004871A5">
        <w:rPr>
          <w:rFonts w:ascii="Times New Roman" w:hAnsi="Times New Roman" w:cs="Times New Roman"/>
          <w:sz w:val="24"/>
          <w:szCs w:val="24"/>
        </w:rPr>
        <w:t>) investície a štúdiu uskutočniteľnosti koncesie,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24ab</w:t>
      </w:r>
      <w:r w:rsidRPr="004871A5">
        <w:rPr>
          <w:rFonts w:ascii="Times New Roman" w:hAnsi="Times New Roman" w:cs="Times New Roman"/>
          <w:sz w:val="24"/>
          <w:szCs w:val="24"/>
        </w:rPr>
        <w:t xml:space="preserve">) ktorú plánuje uskutočniť. Subjekt verejnej správy je povinný vypracovať a zverejniť štúdiu uskutočniteľnosti podľa prvej vety najneskôr 30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4871A5">
        <w:rPr>
          <w:rFonts w:ascii="Times New Roman" w:hAnsi="Times New Roman" w:cs="Times New Roman"/>
          <w:sz w:val="24"/>
          <w:szCs w:val="24"/>
        </w:rPr>
        <w:t>dní pred začiatkom prípravy investície alebo koncesie.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(2) Začiatkom prípravy investície je úkon subjektu verejnej správy, ktorý iniciuje alebo smeruje k získaniu potrebných podkladov alebo povolení na realizáciu investície alebo úkon, ktorým vzniká jeho záväzok alebo povinnosť investíciu realizovať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871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71A5">
        <w:rPr>
          <w:rFonts w:ascii="Times New Roman" w:hAnsi="Times New Roman" w:cs="Times New Roman"/>
          <w:sz w:val="24"/>
          <w:szCs w:val="24"/>
        </w:rPr>
        <w:t>ačiatkom prípravy investície je najmä</w:t>
      </w:r>
      <w:r w:rsidRPr="0025693F">
        <w:t xml:space="preserve"> </w:t>
      </w:r>
      <w:r>
        <w:rPr>
          <w:rFonts w:ascii="Times New Roman" w:hAnsi="Times New Roman" w:cs="Times New Roman"/>
          <w:sz w:val="24"/>
          <w:szCs w:val="24"/>
        </w:rPr>
        <w:t>jedna</w:t>
      </w:r>
      <w:r w:rsidRPr="0025693F">
        <w:rPr>
          <w:rFonts w:ascii="Times New Roman" w:hAnsi="Times New Roman" w:cs="Times New Roman"/>
          <w:sz w:val="24"/>
          <w:szCs w:val="24"/>
        </w:rPr>
        <w:t xml:space="preserve"> zo skutočností podľa písmen a) až e)</w:t>
      </w:r>
      <w:r>
        <w:rPr>
          <w:rFonts w:ascii="Times New Roman" w:hAnsi="Times New Roman" w:cs="Times New Roman"/>
          <w:sz w:val="24"/>
          <w:szCs w:val="24"/>
        </w:rPr>
        <w:t>, podľa toho, ktorá nastane skôr</w:t>
      </w:r>
    </w:p>
    <w:p w:rsidR="009E271C" w:rsidRPr="004871A5" w:rsidRDefault="009E271C" w:rsidP="009E271C">
      <w:pPr>
        <w:pStyle w:val="Odsekzoznamu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a)</w:t>
      </w:r>
      <w:r w:rsidRPr="004871A5">
        <w:rPr>
          <w:rFonts w:ascii="Times New Roman" w:hAnsi="Times New Roman" w:cs="Times New Roman"/>
          <w:sz w:val="24"/>
          <w:szCs w:val="24"/>
        </w:rPr>
        <w:tab/>
        <w:t xml:space="preserve">zverejnenie </w:t>
      </w:r>
    </w:p>
    <w:p w:rsidR="009E271C" w:rsidRPr="004871A5" w:rsidRDefault="009E271C" w:rsidP="009E271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lastRenderedPageBreak/>
        <w:t xml:space="preserve">oznámenia o vyhlásení verejného obstarávania, ktorého predmetom je realizácia investície, </w:t>
      </w:r>
    </w:p>
    <w:p w:rsidR="009E271C" w:rsidRPr="004871A5" w:rsidRDefault="009E271C" w:rsidP="009E271C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oznámenia použit</w:t>
      </w:r>
      <w:r>
        <w:rPr>
          <w:rFonts w:ascii="Times New Roman" w:hAnsi="Times New Roman" w:cs="Times New Roman"/>
          <w:sz w:val="24"/>
          <w:szCs w:val="24"/>
        </w:rPr>
        <w:t>ého</w:t>
      </w:r>
      <w:r w:rsidRPr="004871A5">
        <w:rPr>
          <w:rFonts w:ascii="Times New Roman" w:hAnsi="Times New Roman" w:cs="Times New Roman"/>
          <w:sz w:val="24"/>
          <w:szCs w:val="24"/>
        </w:rPr>
        <w:t xml:space="preserve"> ako výzva na súťaž alebo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C" w:rsidRPr="004871A5" w:rsidRDefault="009E271C" w:rsidP="009E271C">
      <w:pPr>
        <w:pStyle w:val="Odsekzoznamu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b)</w:t>
      </w:r>
      <w:r w:rsidRPr="004871A5">
        <w:rPr>
          <w:rFonts w:ascii="Times New Roman" w:hAnsi="Times New Roman" w:cs="Times New Roman"/>
          <w:sz w:val="24"/>
          <w:szCs w:val="24"/>
        </w:rPr>
        <w:tab/>
        <w:t>vypracovanie zámeru podľa osobitého predpisu,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24ae</w:t>
      </w:r>
      <w:r w:rsidRPr="004871A5">
        <w:rPr>
          <w:rFonts w:ascii="Times New Roman" w:hAnsi="Times New Roman" w:cs="Times New Roman"/>
          <w:sz w:val="24"/>
          <w:szCs w:val="24"/>
        </w:rPr>
        <w:t xml:space="preserve">) začatie konania o posudzovaní predpokladaných vplyvov na životné prostredie, </w:t>
      </w:r>
      <w:r>
        <w:rPr>
          <w:rFonts w:ascii="Times New Roman" w:hAnsi="Times New Roman" w:cs="Times New Roman"/>
          <w:sz w:val="24"/>
          <w:szCs w:val="24"/>
        </w:rPr>
        <w:t xml:space="preserve">konania o majetkovoprávnom vysporiadaní, </w:t>
      </w:r>
      <w:r w:rsidRPr="004871A5">
        <w:rPr>
          <w:rFonts w:ascii="Times New Roman" w:hAnsi="Times New Roman" w:cs="Times New Roman"/>
          <w:sz w:val="24"/>
          <w:szCs w:val="24"/>
        </w:rPr>
        <w:t>územného konania alebo stavebného konania, podľa toho, čo nastane skôr; za začiatok prípravy sa považuje aj zverejnenie oznámenia o vyhlásení verejného obstarávania na prípravu dokumentácie pre tieto úkony,</w:t>
      </w:r>
    </w:p>
    <w:p w:rsidR="009E271C" w:rsidRPr="004871A5" w:rsidRDefault="009E271C" w:rsidP="009E271C">
      <w:pPr>
        <w:pStyle w:val="Odsekzoznamu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c)</w:t>
      </w:r>
      <w:r w:rsidRPr="004871A5">
        <w:rPr>
          <w:rFonts w:ascii="Times New Roman" w:hAnsi="Times New Roman" w:cs="Times New Roman"/>
          <w:sz w:val="24"/>
          <w:szCs w:val="24"/>
        </w:rPr>
        <w:tab/>
        <w:t>príprava projektovej dokumentácie stavby alebo zverejnenie oznámenia o vyhlásení verejného obstarávania na jej prípravu,</w:t>
      </w:r>
    </w:p>
    <w:p w:rsidR="009E271C" w:rsidRPr="004871A5" w:rsidRDefault="009E271C" w:rsidP="009E271C">
      <w:pPr>
        <w:pStyle w:val="Odsekzoznamu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d)</w:t>
      </w:r>
      <w:r w:rsidRPr="004871A5">
        <w:rPr>
          <w:rFonts w:ascii="Times New Roman" w:hAnsi="Times New Roman" w:cs="Times New Roman"/>
          <w:sz w:val="24"/>
          <w:szCs w:val="24"/>
        </w:rPr>
        <w:tab/>
        <w:t>začatie rokovaní o uzatvorení zmluvy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4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ktorej predmetom je realizácia investície</w:t>
      </w:r>
      <w:r w:rsidRPr="004871A5">
        <w:rPr>
          <w:rFonts w:ascii="Times New Roman" w:hAnsi="Times New Roman" w:cs="Times New Roman"/>
          <w:sz w:val="24"/>
          <w:szCs w:val="24"/>
        </w:rPr>
        <w:t>,</w:t>
      </w:r>
    </w:p>
    <w:p w:rsidR="009E271C" w:rsidRPr="004871A5" w:rsidRDefault="009E271C" w:rsidP="009E271C">
      <w:pPr>
        <w:pStyle w:val="Odsekzoznamu"/>
        <w:spacing w:after="0" w:line="240" w:lineRule="auto"/>
        <w:ind w:left="1134" w:hanging="414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 xml:space="preserve">e) </w:t>
      </w:r>
      <w:r w:rsidRPr="004871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vykonanie </w:t>
      </w:r>
      <w:r w:rsidRPr="004871A5">
        <w:rPr>
          <w:rFonts w:ascii="Times New Roman" w:hAnsi="Times New Roman" w:cs="Times New Roman"/>
          <w:sz w:val="24"/>
          <w:szCs w:val="24"/>
        </w:rPr>
        <w:t>ďalš</w:t>
      </w:r>
      <w:r>
        <w:rPr>
          <w:rFonts w:ascii="Times New Roman" w:hAnsi="Times New Roman" w:cs="Times New Roman"/>
          <w:sz w:val="24"/>
          <w:szCs w:val="24"/>
        </w:rPr>
        <w:t>ích</w:t>
      </w:r>
      <w:r w:rsidRPr="004871A5">
        <w:rPr>
          <w:rFonts w:ascii="Times New Roman" w:hAnsi="Times New Roman" w:cs="Times New Roman"/>
          <w:sz w:val="24"/>
          <w:szCs w:val="24"/>
        </w:rPr>
        <w:t xml:space="preserve"> činnost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4871A5">
        <w:rPr>
          <w:rFonts w:ascii="Times New Roman" w:hAnsi="Times New Roman" w:cs="Times New Roman"/>
          <w:sz w:val="24"/>
          <w:szCs w:val="24"/>
        </w:rPr>
        <w:t xml:space="preserve"> potrebn</w:t>
      </w:r>
      <w:r>
        <w:rPr>
          <w:rFonts w:ascii="Times New Roman" w:hAnsi="Times New Roman" w:cs="Times New Roman"/>
          <w:sz w:val="24"/>
          <w:szCs w:val="24"/>
        </w:rPr>
        <w:t>ých</w:t>
      </w:r>
      <w:r w:rsidRPr="004871A5">
        <w:rPr>
          <w:rFonts w:ascii="Times New Roman" w:hAnsi="Times New Roman" w:cs="Times New Roman"/>
          <w:sz w:val="24"/>
          <w:szCs w:val="24"/>
        </w:rPr>
        <w:t xml:space="preserve"> na realizáciu investície. 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Default="009E271C" w:rsidP="009E271C">
      <w:pPr>
        <w:pStyle w:val="Odsekzoznamu"/>
        <w:spacing w:after="20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 w:rsidRPr="00BC562B">
        <w:rPr>
          <w:rFonts w:ascii="Times New Roman" w:hAnsi="Times New Roman" w:cs="Times New Roman"/>
          <w:sz w:val="24"/>
          <w:szCs w:val="24"/>
        </w:rPr>
        <w:t xml:space="preserve"> </w:t>
      </w:r>
      <w:r w:rsidRPr="004871A5">
        <w:rPr>
          <w:rFonts w:ascii="Times New Roman" w:hAnsi="Times New Roman" w:cs="Times New Roman"/>
          <w:sz w:val="24"/>
          <w:szCs w:val="24"/>
        </w:rPr>
        <w:t>Začiatkom prípravy</w:t>
      </w:r>
      <w:r>
        <w:rPr>
          <w:rFonts w:ascii="Times New Roman" w:hAnsi="Times New Roman" w:cs="Times New Roman"/>
          <w:sz w:val="24"/>
          <w:szCs w:val="24"/>
        </w:rPr>
        <w:t xml:space="preserve"> koncesie</w:t>
      </w:r>
      <w:r w:rsidRPr="004871A5">
        <w:rPr>
          <w:rFonts w:ascii="Times New Roman" w:hAnsi="Times New Roman" w:cs="Times New Roman"/>
          <w:sz w:val="24"/>
          <w:szCs w:val="24"/>
        </w:rPr>
        <w:t xml:space="preserve"> je</w:t>
      </w:r>
      <w:r w:rsidRPr="00CE3B54">
        <w:t xml:space="preserve"> </w:t>
      </w:r>
      <w:r w:rsidRPr="00CE3B54">
        <w:rPr>
          <w:rFonts w:ascii="Times New Roman" w:hAnsi="Times New Roman" w:cs="Times New Roman"/>
          <w:sz w:val="24"/>
          <w:szCs w:val="24"/>
        </w:rPr>
        <w:t xml:space="preserve">jedna zo skutočností podľa písmen a) a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CE3B54">
        <w:rPr>
          <w:rFonts w:ascii="Times New Roman" w:hAnsi="Times New Roman" w:cs="Times New Roman"/>
          <w:sz w:val="24"/>
          <w:szCs w:val="24"/>
        </w:rPr>
        <w:t xml:space="preserve">), podľa toho, ktorá nastane skôr </w:t>
      </w:r>
    </w:p>
    <w:p w:rsidR="009E271C" w:rsidRPr="00684B94" w:rsidRDefault="009E271C" w:rsidP="009E271C">
      <w:pPr>
        <w:pStyle w:val="Odsekzoznamu"/>
        <w:numPr>
          <w:ilvl w:val="0"/>
          <w:numId w:val="11"/>
        </w:numPr>
        <w:spacing w:after="0" w:line="240" w:lineRule="auto"/>
        <w:ind w:hanging="293"/>
        <w:jc w:val="both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>zverejnenie oznámenia o koncesii,</w:t>
      </w:r>
      <w:r w:rsidR="00B5737D" w:rsidRPr="00684B94">
        <w:rPr>
          <w:rFonts w:ascii="Times New Roman" w:hAnsi="Times New Roman" w:cs="Times New Roman"/>
          <w:sz w:val="24"/>
          <w:szCs w:val="24"/>
          <w:vertAlign w:val="superscript"/>
        </w:rPr>
        <w:t>24af</w:t>
      </w:r>
      <w:r w:rsidR="00B5737D" w:rsidRPr="00684B94">
        <w:rPr>
          <w:rFonts w:ascii="Times New Roman" w:hAnsi="Times New Roman" w:cs="Times New Roman"/>
          <w:sz w:val="24"/>
          <w:szCs w:val="24"/>
        </w:rPr>
        <w:t>)</w:t>
      </w:r>
    </w:p>
    <w:p w:rsidR="009E271C" w:rsidRPr="00344BE7" w:rsidRDefault="009E271C" w:rsidP="009E271C">
      <w:pPr>
        <w:pStyle w:val="Odsekzoznamu"/>
        <w:numPr>
          <w:ilvl w:val="0"/>
          <w:numId w:val="11"/>
        </w:numPr>
        <w:spacing w:after="0" w:line="240" w:lineRule="auto"/>
        <w:ind w:hanging="293"/>
        <w:jc w:val="both"/>
        <w:rPr>
          <w:rFonts w:ascii="Times New Roman" w:hAnsi="Times New Roman" w:cs="Times New Roman"/>
          <w:sz w:val="24"/>
          <w:szCs w:val="24"/>
        </w:rPr>
      </w:pPr>
      <w:r w:rsidRPr="003D45DB">
        <w:rPr>
          <w:rFonts w:ascii="Times New Roman" w:hAnsi="Times New Roman" w:cs="Times New Roman"/>
          <w:sz w:val="24"/>
          <w:szCs w:val="24"/>
        </w:rPr>
        <w:t xml:space="preserve">iný úkon subjektu verejnej správy, ktorý iniciuje alebo smeruje k získaniu potrebných podkladov alebo povolení na realizáciu </w:t>
      </w:r>
      <w:r w:rsidRPr="009968E3">
        <w:rPr>
          <w:rFonts w:ascii="Times New Roman" w:hAnsi="Times New Roman" w:cs="Times New Roman"/>
          <w:sz w:val="24"/>
          <w:szCs w:val="24"/>
        </w:rPr>
        <w:t xml:space="preserve">koncesie alebo iný </w:t>
      </w:r>
      <w:r w:rsidRPr="003D45DB">
        <w:rPr>
          <w:rFonts w:ascii="Times New Roman" w:hAnsi="Times New Roman" w:cs="Times New Roman"/>
          <w:sz w:val="24"/>
          <w:szCs w:val="24"/>
        </w:rPr>
        <w:t>úkon, ktorým vzniká záväzok alebo povinnosť koncesiu</w:t>
      </w:r>
      <w:r w:rsidRPr="003B28F5">
        <w:rPr>
          <w:rFonts w:ascii="Times New Roman" w:hAnsi="Times New Roman" w:cs="Times New Roman"/>
          <w:sz w:val="24"/>
          <w:szCs w:val="24"/>
        </w:rPr>
        <w:t xml:space="preserve"> realizovať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71C" w:rsidRDefault="009E271C" w:rsidP="009E271C">
      <w:pPr>
        <w:pStyle w:val="Odsekzoznamu"/>
        <w:spacing w:after="20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C" w:rsidRPr="004871A5" w:rsidRDefault="009E271C" w:rsidP="009E271C">
      <w:pPr>
        <w:pStyle w:val="Odsekzoznamu"/>
        <w:spacing w:after="20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1A5">
        <w:rPr>
          <w:rFonts w:ascii="Times New Roman" w:hAnsi="Times New Roman" w:cs="Times New Roman"/>
          <w:sz w:val="24"/>
          <w:szCs w:val="24"/>
        </w:rPr>
        <w:t xml:space="preserve">) Štúdiu uskutočniteľnosti zverejnenú pred začiatkom prípravy investície alebo </w:t>
      </w:r>
      <w:r>
        <w:rPr>
          <w:rFonts w:ascii="Times New Roman" w:hAnsi="Times New Roman" w:cs="Times New Roman"/>
          <w:sz w:val="24"/>
          <w:szCs w:val="24"/>
        </w:rPr>
        <w:t xml:space="preserve">pred začiatkom prípravy </w:t>
      </w:r>
      <w:r w:rsidRPr="004871A5">
        <w:rPr>
          <w:rFonts w:ascii="Times New Roman" w:hAnsi="Times New Roman" w:cs="Times New Roman"/>
          <w:sz w:val="24"/>
          <w:szCs w:val="24"/>
        </w:rPr>
        <w:t>koncesie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1A5">
        <w:rPr>
          <w:rFonts w:ascii="Times New Roman" w:hAnsi="Times New Roman" w:cs="Times New Roman"/>
          <w:sz w:val="24"/>
          <w:szCs w:val="24"/>
        </w:rPr>
        <w:t>je subjekt verejnej správy povinný aktualizovať a</w:t>
      </w:r>
      <w:r>
        <w:rPr>
          <w:rFonts w:ascii="Times New Roman" w:hAnsi="Times New Roman" w:cs="Times New Roman"/>
          <w:sz w:val="24"/>
          <w:szCs w:val="24"/>
        </w:rPr>
        <w:t xml:space="preserve"> aktualizovanú štúdiu </w:t>
      </w:r>
      <w:r w:rsidRPr="004871A5">
        <w:rPr>
          <w:rFonts w:ascii="Times New Roman" w:hAnsi="Times New Roman" w:cs="Times New Roman"/>
          <w:sz w:val="24"/>
          <w:szCs w:val="24"/>
        </w:rPr>
        <w:t>zverejniť na svojom webovom sídle najneskôr 30</w:t>
      </w:r>
      <w:r>
        <w:rPr>
          <w:rFonts w:ascii="Times New Roman" w:hAnsi="Times New Roman" w:cs="Times New Roman"/>
          <w:sz w:val="24"/>
          <w:szCs w:val="24"/>
        </w:rPr>
        <w:t xml:space="preserve"> kalendárnych</w:t>
      </w:r>
      <w:r w:rsidRPr="004871A5">
        <w:rPr>
          <w:rFonts w:ascii="Times New Roman" w:hAnsi="Times New Roman" w:cs="Times New Roman"/>
          <w:sz w:val="24"/>
          <w:szCs w:val="24"/>
        </w:rPr>
        <w:t xml:space="preserve"> dní pred</w:t>
      </w:r>
    </w:p>
    <w:p w:rsidR="009E271C" w:rsidRPr="004871A5" w:rsidRDefault="009E271C" w:rsidP="009E271C">
      <w:pPr>
        <w:pStyle w:val="Odsekzoznamu"/>
        <w:numPr>
          <w:ilvl w:val="0"/>
          <w:numId w:val="13"/>
        </w:numPr>
        <w:spacing w:after="0" w:line="240" w:lineRule="auto"/>
        <w:ind w:hanging="293"/>
        <w:jc w:val="both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</w:rPr>
        <w:t>vyhlásením verejného obstarávania,</w:t>
      </w:r>
      <w:r w:rsidRPr="00684B94">
        <w:rPr>
          <w:rFonts w:ascii="Times New Roman" w:hAnsi="Times New Roman" w:cs="Times New Roman"/>
          <w:sz w:val="24"/>
          <w:szCs w:val="24"/>
          <w:vertAlign w:val="superscript"/>
        </w:rPr>
        <w:t>24a</w:t>
      </w:r>
      <w:r w:rsidR="00B5737D" w:rsidRPr="00684B94">
        <w:rPr>
          <w:rFonts w:ascii="Times New Roman" w:hAnsi="Times New Roman" w:cs="Times New Roman"/>
          <w:sz w:val="24"/>
          <w:szCs w:val="24"/>
          <w:vertAlign w:val="superscript"/>
        </w:rPr>
        <w:t>g</w:t>
      </w:r>
      <w:r w:rsidRPr="00684B94">
        <w:rPr>
          <w:rFonts w:ascii="Times New Roman" w:hAnsi="Times New Roman" w:cs="Times New Roman"/>
          <w:sz w:val="24"/>
          <w:szCs w:val="24"/>
        </w:rPr>
        <w:t>) ktorého predmetom je realizácia investície</w:t>
      </w:r>
      <w:r w:rsidRPr="004871A5">
        <w:rPr>
          <w:rFonts w:ascii="Times New Roman" w:hAnsi="Times New Roman" w:cs="Times New Roman"/>
          <w:sz w:val="24"/>
          <w:szCs w:val="24"/>
        </w:rPr>
        <w:t xml:space="preserve"> alebo koncesie,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C" w:rsidRPr="00344BE7" w:rsidRDefault="009E271C" w:rsidP="009E271C">
      <w:pPr>
        <w:pStyle w:val="Odsekzoznamu"/>
        <w:numPr>
          <w:ilvl w:val="0"/>
          <w:numId w:val="13"/>
        </w:numPr>
        <w:spacing w:after="0" w:line="240" w:lineRule="auto"/>
        <w:ind w:hanging="293"/>
        <w:jc w:val="both"/>
        <w:rPr>
          <w:rFonts w:ascii="Times New Roman" w:hAnsi="Times New Roman" w:cs="Times New Roman"/>
          <w:sz w:val="24"/>
          <w:szCs w:val="24"/>
        </w:rPr>
      </w:pPr>
      <w:r w:rsidRPr="00344BE7">
        <w:rPr>
          <w:rFonts w:ascii="Times New Roman" w:hAnsi="Times New Roman" w:cs="Times New Roman"/>
          <w:sz w:val="24"/>
          <w:szCs w:val="24"/>
        </w:rPr>
        <w:t xml:space="preserve">vznikom záväzku subjektu verejnej správy, na základe ktorého je realizácia investície alebo koncesie nezvratná, najmä </w:t>
      </w:r>
      <w:r>
        <w:rPr>
          <w:rFonts w:ascii="Times New Roman" w:hAnsi="Times New Roman" w:cs="Times New Roman"/>
          <w:sz w:val="24"/>
          <w:szCs w:val="24"/>
        </w:rPr>
        <w:t xml:space="preserve">podpis zmluvy, </w:t>
      </w:r>
      <w:r w:rsidRPr="000C5BB7">
        <w:rPr>
          <w:rFonts w:ascii="Times New Roman" w:hAnsi="Times New Roman" w:cs="Times New Roman"/>
          <w:sz w:val="24"/>
          <w:szCs w:val="24"/>
        </w:rPr>
        <w:t>ktorej predmetom je realizácia investície alebo koncesie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7F42">
        <w:rPr>
          <w:rFonts w:ascii="Times New Roman" w:hAnsi="Times New Roman" w:cs="Times New Roman"/>
          <w:sz w:val="24"/>
          <w:szCs w:val="24"/>
        </w:rPr>
        <w:t xml:space="preserve"> </w:t>
      </w:r>
      <w:r w:rsidRPr="00344BE7">
        <w:rPr>
          <w:rFonts w:ascii="Times New Roman" w:hAnsi="Times New Roman" w:cs="Times New Roman"/>
          <w:sz w:val="24"/>
          <w:szCs w:val="24"/>
        </w:rPr>
        <w:t>objednanie stavebných prác, objednanie dlhodobého hmotného majetku alebo dlhodobého nehmotného majetku alebo kúpa dlhodobého hmotného majetku alebo dlhodobého nehmotného majetku</w:t>
      </w:r>
      <w:r>
        <w:rPr>
          <w:rFonts w:ascii="Times New Roman" w:hAnsi="Times New Roman" w:cs="Times New Roman"/>
          <w:sz w:val="24"/>
          <w:szCs w:val="24"/>
        </w:rPr>
        <w:t>, a to aspoň jedenkrát pred vznikom takéhoto záväzku.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871A5">
        <w:rPr>
          <w:rFonts w:ascii="Times New Roman" w:hAnsi="Times New Roman" w:cs="Times New Roman"/>
          <w:sz w:val="24"/>
          <w:szCs w:val="24"/>
        </w:rPr>
        <w:t xml:space="preserve">) Ak štúdia uskutočniteľnosti podľa odsekov 1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1A5">
        <w:rPr>
          <w:rFonts w:ascii="Times New Roman" w:hAnsi="Times New Roman" w:cs="Times New Roman"/>
          <w:sz w:val="24"/>
          <w:szCs w:val="24"/>
        </w:rPr>
        <w:t xml:space="preserve"> obsahuje utajované skutočnosti,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24ah</w:t>
      </w:r>
      <w:r w:rsidRPr="004871A5">
        <w:rPr>
          <w:rFonts w:ascii="Times New Roman" w:hAnsi="Times New Roman" w:cs="Times New Roman"/>
          <w:sz w:val="24"/>
          <w:szCs w:val="24"/>
        </w:rPr>
        <w:t>) subjekt verejnej správy ju nezverejňuje, ale zasiela ministerstvu financií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871A5">
        <w:rPr>
          <w:rFonts w:ascii="Times New Roman" w:hAnsi="Times New Roman" w:cs="Times New Roman"/>
          <w:sz w:val="24"/>
          <w:szCs w:val="24"/>
        </w:rPr>
        <w:t xml:space="preserve"> </w:t>
      </w:r>
      <w:r w:rsidRPr="00A76005">
        <w:rPr>
          <w:rFonts w:ascii="Times New Roman" w:hAnsi="Times New Roman" w:cs="Times New Roman"/>
          <w:sz w:val="24"/>
          <w:szCs w:val="24"/>
        </w:rPr>
        <w:t>Subjekt verejnej správy je povinný na svojom webovom sídle zverejniť informáciu, že štúdia uskutočniteľnosti podľa prvej vety sa nezverejňuje, pretože</w:t>
      </w:r>
      <w:r>
        <w:rPr>
          <w:rFonts w:ascii="Times New Roman" w:hAnsi="Times New Roman" w:cs="Times New Roman"/>
          <w:sz w:val="24"/>
          <w:szCs w:val="24"/>
        </w:rPr>
        <w:t xml:space="preserve"> obsahuje utajované skutočnosti; to neplatí, ak informácia o pripravovanej investícii alebo koncesii je utajovanou skutočnosťou.</w:t>
      </w:r>
      <w:r w:rsidRPr="004871A5">
        <w:rPr>
          <w:rFonts w:ascii="Times New Roman" w:hAnsi="Times New Roman" w:cs="Times New Roman"/>
          <w:sz w:val="24"/>
          <w:szCs w:val="24"/>
        </w:rPr>
        <w:t> 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1A5">
        <w:rPr>
          <w:rFonts w:ascii="Times New Roman" w:hAnsi="Times New Roman" w:cs="Times New Roman"/>
          <w:sz w:val="24"/>
          <w:szCs w:val="24"/>
        </w:rPr>
        <w:t xml:space="preserve">) Subjekt verejnej správy podľa odseku 1 bezodkladne oznámi ministerstvu financií zverejnenie štúdií uskutočniteľnosti podľa odsekov 1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1A5">
        <w:rPr>
          <w:rFonts w:ascii="Times New Roman" w:hAnsi="Times New Roman" w:cs="Times New Roman"/>
          <w:sz w:val="24"/>
          <w:szCs w:val="24"/>
        </w:rPr>
        <w:t xml:space="preserve"> na svojom webovom sídle. Ministerstvo financií hodnotí štúdie uskutočniteľnosti podľa odsekov 1 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1A5">
        <w:rPr>
          <w:rFonts w:ascii="Times New Roman" w:hAnsi="Times New Roman" w:cs="Times New Roman"/>
          <w:sz w:val="24"/>
          <w:szCs w:val="24"/>
        </w:rPr>
        <w:t xml:space="preserve"> a na svojom webovom sídle zverejňuje hodnotenie týchto štúdií do 30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4871A5">
        <w:rPr>
          <w:rFonts w:ascii="Times New Roman" w:hAnsi="Times New Roman" w:cs="Times New Roman"/>
          <w:sz w:val="24"/>
          <w:szCs w:val="24"/>
        </w:rPr>
        <w:t>dní odo dňa doručenia oznámenia podľa prvej vety alebo doručenia týchto štúdií.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1A5">
        <w:rPr>
          <w:rFonts w:ascii="Times New Roman" w:hAnsi="Times New Roman" w:cs="Times New Roman"/>
          <w:sz w:val="24"/>
          <w:szCs w:val="24"/>
        </w:rPr>
        <w:t>) Investíciou sa na účely odseku 1 rozumie obstaranie hmotného majetku a nehmotného majetku,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24ai</w:t>
      </w:r>
      <w:r w:rsidRPr="004871A5">
        <w:rPr>
          <w:rFonts w:ascii="Times New Roman" w:hAnsi="Times New Roman" w:cs="Times New Roman"/>
          <w:sz w:val="24"/>
          <w:szCs w:val="24"/>
        </w:rPr>
        <w:t>) aj ak je vylúčený z odpisovania,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24aj</w:t>
      </w:r>
      <w:r w:rsidRPr="004871A5">
        <w:rPr>
          <w:rFonts w:ascii="Times New Roman" w:hAnsi="Times New Roman" w:cs="Times New Roman"/>
          <w:sz w:val="24"/>
          <w:szCs w:val="24"/>
        </w:rPr>
        <w:t>) vrátane nájmu veci s právom kúpy prenajatej veci,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4871A5">
        <w:rPr>
          <w:rFonts w:ascii="Times New Roman" w:hAnsi="Times New Roman" w:cs="Times New Roman"/>
          <w:sz w:val="24"/>
          <w:szCs w:val="24"/>
        </w:rPr>
        <w:t>) opcia na kúpu alebo dodanie, operatívny lízing,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24ak</w:t>
      </w:r>
      <w:r w:rsidRPr="004871A5">
        <w:rPr>
          <w:rFonts w:ascii="Times New Roman" w:hAnsi="Times New Roman" w:cs="Times New Roman"/>
          <w:sz w:val="24"/>
          <w:szCs w:val="24"/>
        </w:rPr>
        <w:t xml:space="preserve">) nadobudnutie alebo zvýšenie majetkovej účasti subjektu verejnej správy podľa odseku </w:t>
      </w:r>
      <w:r w:rsidRPr="004871A5">
        <w:rPr>
          <w:rFonts w:ascii="Times New Roman" w:hAnsi="Times New Roman" w:cs="Times New Roman"/>
          <w:sz w:val="24"/>
          <w:szCs w:val="24"/>
        </w:rPr>
        <w:lastRenderedPageBreak/>
        <w:t>1 v právnickej osobe. Investíciou sa rozumie aj predmet rámcovej dohody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24al</w:t>
      </w:r>
      <w:r w:rsidRPr="004871A5">
        <w:rPr>
          <w:rFonts w:ascii="Times New Roman" w:hAnsi="Times New Roman" w:cs="Times New Roman"/>
          <w:sz w:val="24"/>
          <w:szCs w:val="24"/>
        </w:rPr>
        <w:t>), podľa ktorej aspoň polovica výdavkov dohodnutých v rámcovej dohode sa má použiť na obstaranie majetku podľa prvej vety.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1A5">
        <w:rPr>
          <w:rFonts w:ascii="Times New Roman" w:hAnsi="Times New Roman" w:cs="Times New Roman"/>
          <w:sz w:val="24"/>
          <w:szCs w:val="24"/>
        </w:rPr>
        <w:t xml:space="preserve">) Hodnotu investície a koncesie, pri ktorých sa vypracúvajú a zverejňujú štúdie uskutočniteľnosti podľa odsekov 1 a 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1A5">
        <w:rPr>
          <w:rFonts w:ascii="Times New Roman" w:hAnsi="Times New Roman" w:cs="Times New Roman"/>
          <w:sz w:val="24"/>
          <w:szCs w:val="24"/>
        </w:rPr>
        <w:t xml:space="preserve"> a základné náležitosti štúdie uskutočniteľnosti ustanoví vláda nariadením.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871A5">
        <w:rPr>
          <w:rFonts w:ascii="Times New Roman" w:hAnsi="Times New Roman" w:cs="Times New Roman"/>
          <w:sz w:val="24"/>
          <w:szCs w:val="24"/>
        </w:rPr>
        <w:t>) Ak subjekt verejnej správy podľa odseku 1 po zverejnení štúdie uskutočniteľnosti ministerstvu financií oznámi, že nebude pokračovať v príprave investície alebo koncesie,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1A5">
        <w:rPr>
          <w:rFonts w:ascii="Times New Roman" w:hAnsi="Times New Roman" w:cs="Times New Roman"/>
          <w:sz w:val="24"/>
          <w:szCs w:val="24"/>
        </w:rPr>
        <w:t xml:space="preserve">ministerstvo financií hodnotenie štúdie uskutočniteľnosti podľa odseku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871A5">
        <w:rPr>
          <w:rFonts w:ascii="Times New Roman" w:hAnsi="Times New Roman" w:cs="Times New Roman"/>
          <w:sz w:val="24"/>
          <w:szCs w:val="24"/>
        </w:rPr>
        <w:t xml:space="preserve"> nezverejňuje. Ak sa subjekt verejnej správy podľa odseku 1 rozhodne pokračovať v investícii alebo koncesii, na pokračovanie v investícii alebo koncesii sa vzťahujú odseky 1 až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1A5">
        <w:rPr>
          <w:rFonts w:ascii="Times New Roman" w:hAnsi="Times New Roman" w:cs="Times New Roman"/>
          <w:sz w:val="24"/>
          <w:szCs w:val="24"/>
        </w:rPr>
        <w:t>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71A5">
        <w:rPr>
          <w:rFonts w:ascii="Times New Roman" w:hAnsi="Times New Roman" w:cs="Times New Roman"/>
          <w:sz w:val="24"/>
          <w:szCs w:val="24"/>
        </w:rPr>
        <w:t xml:space="preserve">) Ministerstvo financií  je oprávnené požadovať všetky informácie a dokumenty o príprave a realizácii investície a koncesie, ku ktorým je subjekt verejnej správy povinný vypracovať a zverejniť štúdiu uskutočniteľnosti a subjekt verejnej správy je povinný požadované informácie a dokumenty poskytnúť v lehote určenej ministerstvom financií, ktorá nesmie byť kratšia ako 10 </w:t>
      </w:r>
      <w:r>
        <w:rPr>
          <w:rFonts w:ascii="Times New Roman" w:hAnsi="Times New Roman" w:cs="Times New Roman"/>
          <w:sz w:val="24"/>
          <w:szCs w:val="24"/>
        </w:rPr>
        <w:t xml:space="preserve">kalendárnych </w:t>
      </w:r>
      <w:r w:rsidRPr="004871A5">
        <w:rPr>
          <w:rFonts w:ascii="Times New Roman" w:hAnsi="Times New Roman" w:cs="Times New Roman"/>
          <w:sz w:val="24"/>
          <w:szCs w:val="24"/>
        </w:rPr>
        <w:t>dní.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71A5">
        <w:rPr>
          <w:rFonts w:ascii="Times New Roman" w:hAnsi="Times New Roman" w:cs="Times New Roman"/>
          <w:sz w:val="24"/>
          <w:szCs w:val="24"/>
        </w:rPr>
        <w:t xml:space="preserve">) Ustanovenia odsekov 1 až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871A5">
        <w:rPr>
          <w:rFonts w:ascii="Times New Roman" w:hAnsi="Times New Roman" w:cs="Times New Roman"/>
          <w:sz w:val="24"/>
          <w:szCs w:val="24"/>
        </w:rPr>
        <w:t xml:space="preserve"> sa vzťahujú aj na subjekt verejnej správy, ktorým je obec, vyšší územný celok a nimi zriadená rozpočtová organizácia a príspevková organizácia, ak pripravuje investíciu alebo koncesiu, ktorej aspoň polovica výdavkov je financovaná z finančných prostriedkov štátneho rozpočtu.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1A5">
        <w:rPr>
          <w:rFonts w:ascii="Times New Roman" w:hAnsi="Times New Roman" w:cs="Times New Roman"/>
          <w:sz w:val="24"/>
          <w:szCs w:val="24"/>
        </w:rPr>
        <w:t>) Ustanovenia odsekov 1 až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871A5">
        <w:rPr>
          <w:rFonts w:ascii="Times New Roman" w:hAnsi="Times New Roman" w:cs="Times New Roman"/>
          <w:sz w:val="24"/>
          <w:szCs w:val="24"/>
        </w:rPr>
        <w:t xml:space="preserve"> sa nevzťahujú na investície a koncesie súvisiace s plnením úloh Slovenskej informačnej služby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1A5">
        <w:rPr>
          <w:rFonts w:ascii="Times New Roman" w:hAnsi="Times New Roman" w:cs="Times New Roman"/>
          <w:sz w:val="24"/>
          <w:szCs w:val="24"/>
        </w:rPr>
        <w:t xml:space="preserve"> Vojenského spravodajstva podľa osobitných predpisov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23B78">
        <w:rPr>
          <w:rFonts w:ascii="Times New Roman" w:hAnsi="Times New Roman" w:cs="Times New Roman"/>
          <w:sz w:val="24"/>
          <w:szCs w:val="24"/>
        </w:rPr>
        <w:t>Policajného zboru na úseku kriminálneho spravodajstva</w:t>
      </w:r>
      <w:r w:rsidRPr="004871A5">
        <w:rPr>
          <w:rFonts w:ascii="Times New Roman" w:hAnsi="Times New Roman" w:cs="Times New Roman"/>
          <w:sz w:val="24"/>
          <w:szCs w:val="24"/>
        </w:rPr>
        <w:t>.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24am</w:t>
      </w:r>
      <w:r w:rsidRPr="004871A5">
        <w:rPr>
          <w:rFonts w:ascii="Times New Roman" w:hAnsi="Times New Roman" w:cs="Times New Roman"/>
          <w:sz w:val="24"/>
          <w:szCs w:val="24"/>
        </w:rPr>
        <w:t>)“.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Poznámky pod čiarou k odkazom 24ae až 24ag a 24ai až 24am znejú:</w:t>
      </w:r>
    </w:p>
    <w:p w:rsidR="009E271C" w:rsidRPr="00684B94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bCs/>
          <w:sz w:val="24"/>
          <w:szCs w:val="24"/>
        </w:rPr>
        <w:t>„</w:t>
      </w: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24ae</w:t>
      </w:r>
      <w:r w:rsidRPr="004871A5">
        <w:rPr>
          <w:rFonts w:ascii="Times New Roman" w:hAnsi="Times New Roman" w:cs="Times New Roman"/>
          <w:sz w:val="24"/>
          <w:szCs w:val="24"/>
        </w:rPr>
        <w:t xml:space="preserve">) § 22 zákona č. 24/2006 Z. z. o posudzovaní vplyvov na životné prostredie a o </w:t>
      </w:r>
      <w:r w:rsidRPr="00684B94">
        <w:rPr>
          <w:rFonts w:ascii="Times New Roman" w:hAnsi="Times New Roman" w:cs="Times New Roman"/>
          <w:sz w:val="24"/>
          <w:szCs w:val="24"/>
        </w:rPr>
        <w:t>zmene a doplnení niektorých zákonov v znení neskorších predpisov.</w:t>
      </w:r>
    </w:p>
    <w:p w:rsidR="009E271C" w:rsidRPr="00684B94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  <w:vertAlign w:val="superscript"/>
        </w:rPr>
        <w:t>24af</w:t>
      </w:r>
      <w:r w:rsidRPr="00684B94">
        <w:rPr>
          <w:rFonts w:ascii="Times New Roman" w:hAnsi="Times New Roman" w:cs="Times New Roman"/>
          <w:sz w:val="24"/>
          <w:szCs w:val="24"/>
        </w:rPr>
        <w:t>)</w:t>
      </w:r>
      <w:r w:rsidR="00B5737D" w:rsidRPr="00684B94">
        <w:rPr>
          <w:rFonts w:ascii="Times New Roman" w:hAnsi="Times New Roman" w:cs="Times New Roman"/>
          <w:sz w:val="24"/>
          <w:szCs w:val="24"/>
        </w:rPr>
        <w:t xml:space="preserve"> § 26 a 101 zákona č. 343/2015 Z. z. v znení zákona č. 345/2018 Z. z.</w:t>
      </w:r>
      <w:bookmarkStart w:id="0" w:name="_GoBack"/>
      <w:bookmarkEnd w:id="0"/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94">
        <w:rPr>
          <w:rFonts w:ascii="Times New Roman" w:hAnsi="Times New Roman" w:cs="Times New Roman"/>
          <w:sz w:val="24"/>
          <w:szCs w:val="24"/>
          <w:vertAlign w:val="superscript"/>
        </w:rPr>
        <w:t>24ag</w:t>
      </w:r>
      <w:r w:rsidRPr="00684B94">
        <w:rPr>
          <w:rFonts w:ascii="Times New Roman" w:hAnsi="Times New Roman" w:cs="Times New Roman"/>
          <w:sz w:val="24"/>
          <w:szCs w:val="24"/>
        </w:rPr>
        <w:t xml:space="preserve">) </w:t>
      </w:r>
      <w:r w:rsidR="00B5737D" w:rsidRPr="00684B94">
        <w:rPr>
          <w:rFonts w:ascii="Times New Roman" w:hAnsi="Times New Roman" w:cs="Times New Roman"/>
          <w:sz w:val="24"/>
          <w:szCs w:val="24"/>
        </w:rPr>
        <w:t>Zákon č. 343/2015 Z. z. v znení neskorších predpisov</w:t>
      </w:r>
      <w:r w:rsidR="00C94C82" w:rsidRPr="00684B94">
        <w:rPr>
          <w:rFonts w:ascii="Times New Roman" w:hAnsi="Times New Roman" w:cs="Times New Roman"/>
          <w:sz w:val="24"/>
          <w:szCs w:val="24"/>
        </w:rPr>
        <w:t>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24ai</w:t>
      </w:r>
      <w:r w:rsidRPr="004871A5">
        <w:rPr>
          <w:rFonts w:ascii="Times New Roman" w:hAnsi="Times New Roman" w:cs="Times New Roman"/>
          <w:sz w:val="24"/>
          <w:szCs w:val="24"/>
        </w:rPr>
        <w:t>) § 22 zákona č. 595/2003 Z. z. v znení neskorších predpisov.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24aj</w:t>
      </w:r>
      <w:r w:rsidRPr="004871A5">
        <w:rPr>
          <w:rFonts w:ascii="Times New Roman" w:hAnsi="Times New Roman" w:cs="Times New Roman"/>
          <w:sz w:val="24"/>
          <w:szCs w:val="24"/>
        </w:rPr>
        <w:t>) § 23 zákona č. 595/2003 Z. z. v znení neskorších predpisov.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24ak</w:t>
      </w:r>
      <w:r w:rsidRPr="004871A5">
        <w:rPr>
          <w:rFonts w:ascii="Times New Roman" w:hAnsi="Times New Roman" w:cs="Times New Roman"/>
          <w:sz w:val="24"/>
          <w:szCs w:val="24"/>
        </w:rPr>
        <w:t>) Bod 15.08. kapitoly 15 prílohy A nariadenia Európskeho parlamentu a Rady (EÚ) č. 549/2013 z 21. mája 2013 o európskom systéme národných a regionálnych účtov v Európskej únii (Ú. v. EÚ L 174, 26. 6. 2013) v platnom znení.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24al</w:t>
      </w:r>
      <w:r w:rsidRPr="004871A5">
        <w:rPr>
          <w:rFonts w:ascii="Times New Roman" w:hAnsi="Times New Roman" w:cs="Times New Roman"/>
          <w:sz w:val="24"/>
          <w:szCs w:val="24"/>
        </w:rPr>
        <w:t xml:space="preserve">) § 2 ods. 5 písm. g) zákona č. 343/2015 Z. z. v znení zákona č. 345/2018 Z. z. 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  <w:vertAlign w:val="superscript"/>
        </w:rPr>
        <w:t>24am</w:t>
      </w:r>
      <w:r w:rsidRPr="004871A5">
        <w:rPr>
          <w:rFonts w:ascii="Times New Roman" w:hAnsi="Times New Roman" w:cs="Times New Roman"/>
          <w:sz w:val="24"/>
          <w:szCs w:val="24"/>
        </w:rPr>
        <w:t xml:space="preserve">) § 2 zákona Národnej rady Slovenskej republiky č. 46/1993 Z. z. o Slovenskej informačnej službe v znení neskorších predpisov. </w:t>
      </w:r>
    </w:p>
    <w:p w:rsidR="009E271C" w:rsidRPr="004871A5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B78">
        <w:rPr>
          <w:rFonts w:ascii="Times New Roman" w:hAnsi="Times New Roman" w:cs="Times New Roman"/>
          <w:sz w:val="24"/>
          <w:szCs w:val="24"/>
        </w:rPr>
        <w:t>§ 39a zákona Národnej rady Slovenskej republiky č. 171/1993 Z. z. o Policajnom zbore v znení neskorších predpisov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71C" w:rsidRDefault="009E271C" w:rsidP="009E271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1A5">
        <w:rPr>
          <w:rFonts w:ascii="Times New Roman" w:hAnsi="Times New Roman" w:cs="Times New Roman"/>
          <w:sz w:val="24"/>
          <w:szCs w:val="24"/>
        </w:rPr>
        <w:t>§ 2 zákona Národnej rady Slovenskej republiky č. 198/1994 Z. z. o Vojenskom spravodajstve v znení neskorších predpisov.“.</w:t>
      </w:r>
    </w:p>
    <w:p w:rsidR="004F1DD1" w:rsidRPr="000378E6" w:rsidRDefault="004F1DD1" w:rsidP="00D6351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7EE1" w:rsidRPr="000378E6" w:rsidRDefault="00F858CF" w:rsidP="00017E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lastRenderedPageBreak/>
        <w:t>V § 21 ods. 3</w:t>
      </w:r>
      <w:r w:rsidR="0095778C" w:rsidRPr="00037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698" w:rsidRPr="000378E6">
        <w:rPr>
          <w:rFonts w:ascii="Times New Roman" w:hAnsi="Times New Roman" w:cs="Times New Roman"/>
          <w:bCs/>
          <w:sz w:val="24"/>
          <w:szCs w:val="24"/>
        </w:rPr>
        <w:t>prvej vete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 sa na konci bodka nahrádza čiarkou a pripájajú sa tieto slová:</w:t>
      </w:r>
      <w:r w:rsidR="003F7698" w:rsidRPr="00037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978" w:rsidRPr="000378E6">
        <w:rPr>
          <w:rFonts w:ascii="Times New Roman" w:hAnsi="Times New Roman" w:cs="Times New Roman"/>
          <w:bCs/>
          <w:sz w:val="24"/>
          <w:szCs w:val="24"/>
        </w:rPr>
        <w:t xml:space="preserve">„pričom rozpočtová organizácia </w:t>
      </w:r>
      <w:r w:rsidR="00FF1874" w:rsidRPr="000378E6">
        <w:rPr>
          <w:rFonts w:ascii="Times New Roman" w:hAnsi="Times New Roman" w:cs="Times New Roman"/>
          <w:bCs/>
          <w:sz w:val="24"/>
          <w:szCs w:val="24"/>
        </w:rPr>
        <w:t>alebo príspevková organizácia môže mať len jedného zriaďovateľa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>.</w:t>
      </w:r>
      <w:r w:rsidR="00FF1874" w:rsidRPr="000378E6">
        <w:rPr>
          <w:rFonts w:ascii="Times New Roman" w:hAnsi="Times New Roman" w:cs="Times New Roman"/>
          <w:bCs/>
          <w:sz w:val="24"/>
          <w:szCs w:val="24"/>
        </w:rPr>
        <w:t xml:space="preserve">“. </w:t>
      </w:r>
    </w:p>
    <w:p w:rsidR="00017EE1" w:rsidRPr="000378E6" w:rsidRDefault="00017EE1" w:rsidP="00017EE1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BE3" w:rsidRPr="000378E6" w:rsidRDefault="00531BE3" w:rsidP="00017EE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 xml:space="preserve">V § 21 ods. 10 sa </w:t>
      </w:r>
      <w:r w:rsidR="004730CC" w:rsidRPr="000378E6">
        <w:rPr>
          <w:rFonts w:ascii="Times New Roman" w:hAnsi="Times New Roman" w:cs="Times New Roman"/>
          <w:sz w:val="24"/>
          <w:szCs w:val="24"/>
        </w:rPr>
        <w:t>slová „rozpočtovej organizácie, ktorou je ministerstvo“ nahrádzajú slovami „rozpočtových organizácií, ktorými sú ministerstv</w:t>
      </w:r>
      <w:r w:rsidR="009F625B" w:rsidRPr="000378E6">
        <w:rPr>
          <w:rFonts w:ascii="Times New Roman" w:hAnsi="Times New Roman" w:cs="Times New Roman"/>
          <w:sz w:val="24"/>
          <w:szCs w:val="24"/>
        </w:rPr>
        <w:t>á</w:t>
      </w:r>
      <w:r w:rsidR="004730CC" w:rsidRPr="000378E6">
        <w:rPr>
          <w:rFonts w:ascii="Times New Roman" w:hAnsi="Times New Roman" w:cs="Times New Roman"/>
          <w:sz w:val="24"/>
          <w:szCs w:val="24"/>
        </w:rPr>
        <w:t xml:space="preserve"> a Úrad vlády Slovenskej republiky“</w:t>
      </w:r>
      <w:r w:rsidRPr="000378E6">
        <w:rPr>
          <w:rFonts w:ascii="Times New Roman" w:hAnsi="Times New Roman" w:cs="Times New Roman"/>
          <w:sz w:val="24"/>
          <w:szCs w:val="24"/>
        </w:rPr>
        <w:t>.</w:t>
      </w:r>
    </w:p>
    <w:p w:rsidR="00531BE3" w:rsidRPr="000378E6" w:rsidRDefault="00531BE3" w:rsidP="00531BE3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F6D" w:rsidRPr="000378E6" w:rsidRDefault="002C1F6D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§ 25 sa vypúšťa.</w:t>
      </w:r>
    </w:p>
    <w:p w:rsidR="00147098" w:rsidRPr="000378E6" w:rsidRDefault="00147098" w:rsidP="00147098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47098" w:rsidRPr="000378E6" w:rsidRDefault="00147098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V § 26 ods. 10 sa vypúšťajú slová „podľa § 25 a“.</w:t>
      </w:r>
    </w:p>
    <w:p w:rsidR="00357CDE" w:rsidRPr="000378E6" w:rsidRDefault="00357CDE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2070F" w:rsidRPr="000378E6" w:rsidRDefault="0082070F" w:rsidP="0014709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V § 28 ods. 1 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 xml:space="preserve">druhej vete 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>za slovo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>zdroj</w:t>
      </w:r>
      <w:r w:rsidR="00D32EF1" w:rsidRPr="000378E6">
        <w:rPr>
          <w:rFonts w:ascii="Times New Roman" w:hAnsi="Times New Roman" w:cs="Times New Roman"/>
          <w:bCs/>
          <w:sz w:val="24"/>
          <w:szCs w:val="24"/>
        </w:rPr>
        <w:t>“ vklad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 xml:space="preserve">ajú </w:t>
      </w:r>
      <w:r w:rsidR="00D32EF1" w:rsidRPr="000378E6">
        <w:rPr>
          <w:rFonts w:ascii="Times New Roman" w:hAnsi="Times New Roman" w:cs="Times New Roman"/>
          <w:bCs/>
          <w:sz w:val="24"/>
          <w:szCs w:val="24"/>
        </w:rPr>
        <w:t>slová „na zabezpečenie prevádzky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>,</w:t>
      </w:r>
      <w:r w:rsidR="00D32EF1" w:rsidRPr="000378E6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D32EF1" w:rsidRPr="000378E6" w:rsidRDefault="00D32EF1" w:rsidP="00D32EF1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58CF" w:rsidRPr="000378E6" w:rsidRDefault="00F858CF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V § 28 ods. 2 </w:t>
      </w:r>
      <w:r w:rsidR="00856EF3" w:rsidRPr="000378E6">
        <w:rPr>
          <w:rFonts w:ascii="Times New Roman" w:hAnsi="Times New Roman" w:cs="Times New Roman"/>
          <w:bCs/>
          <w:sz w:val="24"/>
          <w:szCs w:val="24"/>
        </w:rPr>
        <w:t xml:space="preserve">sa za druhú vetu vkladá </w:t>
      </w:r>
      <w:r w:rsidR="008A4EC2" w:rsidRPr="000378E6">
        <w:rPr>
          <w:rFonts w:ascii="Times New Roman" w:hAnsi="Times New Roman" w:cs="Times New Roman"/>
          <w:bCs/>
          <w:sz w:val="24"/>
          <w:szCs w:val="24"/>
        </w:rPr>
        <w:t xml:space="preserve">nová </w:t>
      </w:r>
      <w:r w:rsidR="00856EF3" w:rsidRPr="000378E6">
        <w:rPr>
          <w:rFonts w:ascii="Times New Roman" w:hAnsi="Times New Roman" w:cs="Times New Roman"/>
          <w:bCs/>
          <w:sz w:val="24"/>
          <w:szCs w:val="24"/>
        </w:rPr>
        <w:t>treti</w:t>
      </w:r>
      <w:r w:rsidR="002867B4" w:rsidRPr="000378E6">
        <w:rPr>
          <w:rFonts w:ascii="Times New Roman" w:hAnsi="Times New Roman" w:cs="Times New Roman"/>
          <w:bCs/>
          <w:sz w:val="24"/>
          <w:szCs w:val="24"/>
        </w:rPr>
        <w:t>a</w:t>
      </w:r>
      <w:r w:rsidR="00856EF3" w:rsidRPr="000378E6">
        <w:rPr>
          <w:rFonts w:ascii="Times New Roman" w:hAnsi="Times New Roman" w:cs="Times New Roman"/>
          <w:bCs/>
          <w:sz w:val="24"/>
          <w:szCs w:val="24"/>
        </w:rPr>
        <w:t xml:space="preserve"> veta, ktorá znie: „</w:t>
      </w:r>
      <w:r w:rsidR="00856EF3" w:rsidRPr="000378E6">
        <w:rPr>
          <w:rFonts w:ascii="Times New Roman" w:hAnsi="Times New Roman" w:cs="Times New Roman"/>
          <w:sz w:val="24"/>
          <w:szCs w:val="24"/>
        </w:rPr>
        <w:t xml:space="preserve">Prostriedky získané z rozdielu medzi výnosmi a nákladmi po zdanení zostávajú v plnom rozsahu ako doplnkový zdroj </w:t>
      </w:r>
      <w:r w:rsidR="00D32EF1" w:rsidRPr="000378E6">
        <w:rPr>
          <w:rFonts w:ascii="Times New Roman" w:hAnsi="Times New Roman" w:cs="Times New Roman"/>
          <w:sz w:val="24"/>
          <w:szCs w:val="24"/>
        </w:rPr>
        <w:t xml:space="preserve">na zabezpečenie prevádzky, </w:t>
      </w:r>
      <w:r w:rsidR="00856EF3" w:rsidRPr="000378E6">
        <w:rPr>
          <w:rFonts w:ascii="Times New Roman" w:hAnsi="Times New Roman" w:cs="Times New Roman"/>
          <w:sz w:val="24"/>
          <w:szCs w:val="24"/>
        </w:rPr>
        <w:t>ďalšieho rozvoja a skvalitňovania činnosti príspevkovej organizácie.“.</w:t>
      </w:r>
    </w:p>
    <w:p w:rsidR="000E680F" w:rsidRPr="000378E6" w:rsidRDefault="000E680F" w:rsidP="000E680F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:rsidR="000E680F" w:rsidRPr="000378E6" w:rsidRDefault="000E680F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§ 30 sa dopĺňa odsekom 3, ktorý znie:</w:t>
      </w:r>
    </w:p>
    <w:p w:rsidR="000E680F" w:rsidRPr="000378E6" w:rsidRDefault="000E680F" w:rsidP="000E680F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„(3) </w:t>
      </w:r>
      <w:r w:rsidR="008C20E5" w:rsidRPr="000378E6">
        <w:rPr>
          <w:rFonts w:ascii="Times New Roman" w:hAnsi="Times New Roman" w:cs="Times New Roman"/>
          <w:bCs/>
          <w:sz w:val="24"/>
          <w:szCs w:val="24"/>
        </w:rPr>
        <w:t>Očakávanú skutočnosť</w:t>
      </w:r>
      <w:r w:rsidRPr="000378E6">
        <w:rPr>
          <w:rFonts w:ascii="Times New Roman" w:hAnsi="Times New Roman" w:cs="Times New Roman"/>
          <w:sz w:val="24"/>
          <w:szCs w:val="24"/>
        </w:rPr>
        <w:t xml:space="preserve"> bežného rozpočtového roka v porovnaní so schváleným rozpočtom verejnej správy na bežný rozpočtový rok zverejňuje ministerstvo financií spôsobom podľa osobitného predpisu</w:t>
      </w:r>
      <w:r w:rsidRPr="000378E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0378E6">
        <w:rPr>
          <w:rFonts w:ascii="Times New Roman" w:hAnsi="Times New Roman" w:cs="Times New Roman"/>
          <w:sz w:val="24"/>
          <w:szCs w:val="24"/>
        </w:rPr>
        <w:t>)</w:t>
      </w:r>
      <w:r w:rsidR="008D7D18" w:rsidRPr="000378E6">
        <w:rPr>
          <w:rFonts w:ascii="Times New Roman" w:hAnsi="Times New Roman" w:cs="Times New Roman"/>
          <w:sz w:val="24"/>
          <w:szCs w:val="24"/>
        </w:rPr>
        <w:t xml:space="preserve"> najneskôr do </w:t>
      </w:r>
      <w:r w:rsidR="00AF7F5A" w:rsidRPr="000378E6">
        <w:rPr>
          <w:rFonts w:ascii="Times New Roman" w:hAnsi="Times New Roman" w:cs="Times New Roman"/>
          <w:sz w:val="24"/>
          <w:szCs w:val="24"/>
        </w:rPr>
        <w:t>15</w:t>
      </w:r>
      <w:r w:rsidR="008D7D18" w:rsidRPr="000378E6">
        <w:rPr>
          <w:rFonts w:ascii="Times New Roman" w:hAnsi="Times New Roman" w:cs="Times New Roman"/>
          <w:sz w:val="24"/>
          <w:szCs w:val="24"/>
        </w:rPr>
        <w:t>. augusta bežného roka</w:t>
      </w:r>
      <w:r w:rsidR="008C20E5" w:rsidRPr="000378E6">
        <w:rPr>
          <w:rFonts w:ascii="Times New Roman" w:hAnsi="Times New Roman" w:cs="Times New Roman"/>
          <w:sz w:val="24"/>
          <w:szCs w:val="24"/>
        </w:rPr>
        <w:t xml:space="preserve"> na základe údajov k 30. júnu bežného roka</w:t>
      </w:r>
      <w:r w:rsidR="00147098" w:rsidRPr="000378E6">
        <w:rPr>
          <w:rFonts w:ascii="Times New Roman" w:hAnsi="Times New Roman" w:cs="Times New Roman"/>
          <w:sz w:val="24"/>
          <w:szCs w:val="24"/>
        </w:rPr>
        <w:t xml:space="preserve"> dostupných v čase jej spracovania</w:t>
      </w:r>
      <w:r w:rsidR="000E3CBE" w:rsidRPr="000378E6">
        <w:rPr>
          <w:rFonts w:ascii="Times New Roman" w:hAnsi="Times New Roman" w:cs="Times New Roman"/>
          <w:sz w:val="24"/>
          <w:szCs w:val="24"/>
        </w:rPr>
        <w:t>.</w:t>
      </w:r>
      <w:r w:rsidRPr="000378E6">
        <w:rPr>
          <w:rFonts w:ascii="Times New Roman" w:hAnsi="Times New Roman" w:cs="Times New Roman"/>
          <w:sz w:val="24"/>
          <w:szCs w:val="24"/>
        </w:rPr>
        <w:t>“.</w:t>
      </w:r>
    </w:p>
    <w:p w:rsidR="006857F9" w:rsidRPr="000378E6" w:rsidRDefault="006857F9" w:rsidP="006857F9">
      <w:pPr>
        <w:pStyle w:val="Odsekzoznamu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6EF3" w:rsidRPr="000378E6" w:rsidRDefault="00856EF3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V § 31 odsek 14 znie:</w:t>
      </w:r>
    </w:p>
    <w:p w:rsidR="00856EF3" w:rsidRPr="000378E6" w:rsidRDefault="00856EF3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„ (14) Odvod, penále a pokutu za porušenie finančnej disciplíny možno uložiť do piatich rokov odo dňa preukázaného zistenia porušenia finančnej disciplíny, najneskôr do desiatich rokov od 1. januára roku nasledujúceho po roku, v ktorom došlo k porušeniu finančnej disciplíny.“.</w:t>
      </w:r>
    </w:p>
    <w:p w:rsidR="00F51C82" w:rsidRPr="000378E6" w:rsidRDefault="00F51C82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1C82" w:rsidRPr="000378E6" w:rsidRDefault="00F51C82" w:rsidP="00F51C82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V § 32 sa 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>suma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„40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000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“ nahrádza 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>sumou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„500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> </w:t>
      </w:r>
      <w:r w:rsidRPr="000378E6">
        <w:rPr>
          <w:rFonts w:ascii="Times New Roman" w:hAnsi="Times New Roman" w:cs="Times New Roman"/>
          <w:bCs/>
          <w:sz w:val="24"/>
          <w:szCs w:val="24"/>
        </w:rPr>
        <w:t>000</w:t>
      </w:r>
      <w:r w:rsidR="00817551" w:rsidRPr="000378E6">
        <w:rPr>
          <w:rFonts w:ascii="Times New Roman" w:hAnsi="Times New Roman" w:cs="Times New Roman"/>
          <w:bCs/>
          <w:sz w:val="24"/>
          <w:szCs w:val="24"/>
        </w:rPr>
        <w:t xml:space="preserve"> eur</w:t>
      </w:r>
      <w:r w:rsidRPr="000378E6">
        <w:rPr>
          <w:rFonts w:ascii="Times New Roman" w:hAnsi="Times New Roman" w:cs="Times New Roman"/>
          <w:bCs/>
          <w:sz w:val="24"/>
          <w:szCs w:val="24"/>
        </w:rPr>
        <w:t>“</w:t>
      </w:r>
      <w:r w:rsidR="00D32EF1" w:rsidRPr="000378E6">
        <w:rPr>
          <w:rFonts w:ascii="Times New Roman" w:hAnsi="Times New Roman" w:cs="Times New Roman"/>
          <w:bCs/>
          <w:sz w:val="24"/>
          <w:szCs w:val="24"/>
        </w:rPr>
        <w:t xml:space="preserve"> a za slovo „eur“ sa vkladajú slová „v závislosti od závažnosti porušenia povinnosti </w:t>
      </w:r>
      <w:r w:rsidR="00147098" w:rsidRPr="000378E6">
        <w:rPr>
          <w:rFonts w:ascii="Times New Roman" w:hAnsi="Times New Roman" w:cs="Times New Roman"/>
          <w:bCs/>
          <w:sz w:val="24"/>
          <w:szCs w:val="24"/>
        </w:rPr>
        <w:t xml:space="preserve">vyplývajúcich z </w:t>
      </w:r>
      <w:r w:rsidR="00D32EF1" w:rsidRPr="000378E6">
        <w:rPr>
          <w:rFonts w:ascii="Times New Roman" w:hAnsi="Times New Roman" w:cs="Times New Roman"/>
          <w:bCs/>
          <w:sz w:val="24"/>
          <w:szCs w:val="24"/>
        </w:rPr>
        <w:t>tohto zákona a dĺžky trvania protiprávneho stavu“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51C82" w:rsidRPr="000378E6" w:rsidRDefault="00F51C82" w:rsidP="00BB410C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AD9" w:rsidRPr="000378E6" w:rsidRDefault="002F3AD9" w:rsidP="00BB410C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Za § 37k sa vkladá § 37l, ktorý vrátane nadpisu znie:</w:t>
      </w:r>
    </w:p>
    <w:p w:rsidR="002F3AD9" w:rsidRPr="000378E6" w:rsidRDefault="002F3AD9" w:rsidP="002F3AD9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3AD9" w:rsidRPr="000378E6" w:rsidRDefault="002F3AD9" w:rsidP="002F3AD9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„§ 37l</w:t>
      </w:r>
    </w:p>
    <w:p w:rsidR="002F3AD9" w:rsidRPr="000378E6" w:rsidRDefault="002F3AD9" w:rsidP="002F3AD9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>Prechodné ustanoveni</w:t>
      </w:r>
      <w:r w:rsidR="00293844" w:rsidRPr="000378E6">
        <w:rPr>
          <w:rFonts w:ascii="Times New Roman" w:hAnsi="Times New Roman" w:cs="Times New Roman"/>
          <w:bCs/>
          <w:sz w:val="24"/>
          <w:szCs w:val="24"/>
        </w:rPr>
        <w:t>a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k úpravám účinným od </w:t>
      </w:r>
      <w:r w:rsidR="00201A54" w:rsidRPr="000378E6">
        <w:rPr>
          <w:rFonts w:ascii="Times New Roman" w:hAnsi="Times New Roman" w:cs="Times New Roman"/>
          <w:bCs/>
          <w:sz w:val="24"/>
          <w:szCs w:val="24"/>
        </w:rPr>
        <w:t>1. januára</w:t>
      </w:r>
      <w:r w:rsidRPr="000378E6">
        <w:rPr>
          <w:rFonts w:ascii="Times New Roman" w:hAnsi="Times New Roman" w:cs="Times New Roman"/>
          <w:bCs/>
          <w:sz w:val="24"/>
          <w:szCs w:val="24"/>
        </w:rPr>
        <w:t xml:space="preserve"> 2021</w:t>
      </w:r>
    </w:p>
    <w:p w:rsidR="002F3AD9" w:rsidRPr="000378E6" w:rsidRDefault="002F3AD9" w:rsidP="002F3AD9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F3AD9" w:rsidRPr="000378E6" w:rsidRDefault="00003257" w:rsidP="0000325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78E6">
        <w:rPr>
          <w:rFonts w:ascii="Times New Roman" w:hAnsi="Times New Roman" w:cs="Times New Roman"/>
          <w:bCs/>
          <w:sz w:val="24"/>
          <w:szCs w:val="24"/>
        </w:rPr>
        <w:t xml:space="preserve">(1) </w:t>
      </w:r>
      <w:r w:rsidR="00B348B3" w:rsidRPr="000378E6">
        <w:rPr>
          <w:rFonts w:ascii="Times New Roman" w:hAnsi="Times New Roman" w:cs="Times New Roman"/>
          <w:bCs/>
          <w:sz w:val="24"/>
          <w:szCs w:val="24"/>
        </w:rPr>
        <w:t>Na n</w:t>
      </w:r>
      <w:r w:rsidR="001A5D9A" w:rsidRPr="000378E6">
        <w:rPr>
          <w:rFonts w:ascii="Times New Roman" w:hAnsi="Times New Roman" w:cs="Times New Roman"/>
          <w:bCs/>
          <w:sz w:val="24"/>
          <w:szCs w:val="24"/>
        </w:rPr>
        <w:t>ávratnú finančnú výpomoc poskytnutú zo štátnych finančných aktív</w:t>
      </w:r>
      <w:r w:rsidR="00F0278C" w:rsidRPr="000378E6">
        <w:rPr>
          <w:rFonts w:ascii="Times New Roman" w:hAnsi="Times New Roman" w:cs="Times New Roman"/>
          <w:bCs/>
          <w:sz w:val="24"/>
          <w:szCs w:val="24"/>
        </w:rPr>
        <w:t xml:space="preserve"> do konca roka 2020</w:t>
      </w:r>
      <w:r w:rsidR="001A5D9A" w:rsidRPr="000378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33EDD" w:rsidRPr="000378E6">
        <w:rPr>
          <w:rFonts w:ascii="Times New Roman" w:hAnsi="Times New Roman" w:cs="Times New Roman"/>
          <w:bCs/>
          <w:sz w:val="24"/>
          <w:szCs w:val="24"/>
        </w:rPr>
        <w:t xml:space="preserve">sa </w:t>
      </w:r>
      <w:r w:rsidR="00B348B3" w:rsidRPr="000378E6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FF1874" w:rsidRPr="000378E6">
        <w:rPr>
          <w:rFonts w:ascii="Times New Roman" w:hAnsi="Times New Roman" w:cs="Times New Roman"/>
          <w:bCs/>
          <w:sz w:val="24"/>
          <w:szCs w:val="24"/>
        </w:rPr>
        <w:t>13 ods. 9</w:t>
      </w:r>
      <w:r w:rsidR="00B348B3" w:rsidRPr="000378E6">
        <w:rPr>
          <w:rFonts w:ascii="Times New Roman" w:hAnsi="Times New Roman" w:cs="Times New Roman"/>
          <w:bCs/>
          <w:sz w:val="24"/>
          <w:szCs w:val="24"/>
        </w:rPr>
        <w:t xml:space="preserve"> nevzťahuje</w:t>
      </w:r>
      <w:r w:rsidR="002F3AD9" w:rsidRPr="000378E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3257" w:rsidRPr="000378E6" w:rsidRDefault="00003257" w:rsidP="00003257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17A9" w:rsidRPr="004871A5" w:rsidRDefault="009217A9" w:rsidP="009217A9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71A5">
        <w:rPr>
          <w:rFonts w:ascii="Times New Roman" w:hAnsi="Times New Roman" w:cs="Times New Roman"/>
          <w:bCs/>
          <w:sz w:val="24"/>
          <w:szCs w:val="24"/>
        </w:rPr>
        <w:t>(2) Na investíciu alebo koncesiu, ktorej začiatok prípravy nastal pred 1. januárom 2021 a realizácia nebola ukončená do 31. decembra 2020 a na povinnosti subjektu verejnej správy, ktorý takúto investíciu alebo koncesiu pripravuje alebo realizuje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4871A5">
        <w:rPr>
          <w:rFonts w:ascii="Times New Roman" w:hAnsi="Times New Roman" w:cs="Times New Roman"/>
          <w:bCs/>
          <w:sz w:val="24"/>
          <w:szCs w:val="24"/>
        </w:rPr>
        <w:t xml:space="preserve"> sa vzťahuje ustanovenie § 19a v znení účinnom od 1. januára 2021, pričom subjekt verejnej správy je povinný vypracovať a zverejniť štúdiu uskutočniteľnosti investície alebo štúdiu uskutočniteľnosti koncesie podľa § 19a ods.</w:t>
      </w:r>
      <w:r>
        <w:rPr>
          <w:rFonts w:ascii="Times New Roman" w:hAnsi="Times New Roman" w:cs="Times New Roman"/>
          <w:bCs/>
          <w:sz w:val="24"/>
          <w:szCs w:val="24"/>
        </w:rPr>
        <w:t xml:space="preserve"> 2, 3</w:t>
      </w:r>
      <w:r w:rsidRPr="004871A5">
        <w:rPr>
          <w:rFonts w:ascii="Times New Roman" w:hAnsi="Times New Roman" w:cs="Times New Roman"/>
          <w:bCs/>
          <w:sz w:val="24"/>
          <w:szCs w:val="24"/>
        </w:rPr>
        <w:t xml:space="preserve"> alebo ods. 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871A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 znení účinnom od 1.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januára 2021 </w:t>
      </w:r>
      <w:r w:rsidRPr="004871A5">
        <w:rPr>
          <w:rFonts w:ascii="Times New Roman" w:hAnsi="Times New Roman" w:cs="Times New Roman"/>
          <w:bCs/>
          <w:sz w:val="24"/>
          <w:szCs w:val="24"/>
        </w:rPr>
        <w:t>podľa toho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871A5">
        <w:rPr>
          <w:rFonts w:ascii="Times New Roman" w:hAnsi="Times New Roman" w:cs="Times New Roman"/>
          <w:bCs/>
          <w:sz w:val="24"/>
          <w:szCs w:val="24"/>
        </w:rPr>
        <w:t>v akom štádiu prípravy alebo realizácie sa inv</w:t>
      </w:r>
      <w:r>
        <w:rPr>
          <w:rFonts w:ascii="Times New Roman" w:hAnsi="Times New Roman" w:cs="Times New Roman"/>
          <w:bCs/>
          <w:sz w:val="24"/>
          <w:szCs w:val="24"/>
        </w:rPr>
        <w:t xml:space="preserve">estícia alebo koncesia nachádza </w:t>
      </w:r>
      <w:r w:rsidRPr="004871A5">
        <w:rPr>
          <w:rFonts w:ascii="Times New Roman" w:hAnsi="Times New Roman" w:cs="Times New Roman"/>
          <w:bCs/>
          <w:sz w:val="24"/>
          <w:szCs w:val="24"/>
        </w:rPr>
        <w:t xml:space="preserve">a poskytnúť informácie a dokumenty po 31. decembri 2020 </w:t>
      </w:r>
      <w:r>
        <w:rPr>
          <w:rFonts w:ascii="Times New Roman" w:hAnsi="Times New Roman" w:cs="Times New Roman"/>
          <w:bCs/>
          <w:sz w:val="24"/>
          <w:szCs w:val="24"/>
        </w:rPr>
        <w:t>podľa § 19a ods. 10 v znení účinnom od 1. januára 2021.“.</w:t>
      </w:r>
    </w:p>
    <w:p w:rsidR="007809F0" w:rsidRPr="000378E6" w:rsidRDefault="007809F0" w:rsidP="002F3A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9F0" w:rsidRPr="000378E6" w:rsidRDefault="007809F0" w:rsidP="002F3A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9F0" w:rsidRPr="000378E6" w:rsidRDefault="007809F0" w:rsidP="0078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Čl. II</w:t>
      </w:r>
    </w:p>
    <w:p w:rsidR="007809F0" w:rsidRPr="000378E6" w:rsidRDefault="007809F0" w:rsidP="007809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09F0" w:rsidRPr="000378E6" w:rsidRDefault="00DF655C" w:rsidP="000F5A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8E6">
        <w:rPr>
          <w:rFonts w:ascii="Times New Roman" w:hAnsi="Times New Roman" w:cs="Times New Roman"/>
          <w:sz w:val="24"/>
          <w:szCs w:val="24"/>
        </w:rPr>
        <w:t>Tento zákon</w:t>
      </w:r>
      <w:r w:rsidR="00B33EDD" w:rsidRPr="000378E6">
        <w:rPr>
          <w:rFonts w:ascii="Times New Roman" w:hAnsi="Times New Roman" w:cs="Times New Roman"/>
          <w:sz w:val="24"/>
          <w:szCs w:val="24"/>
        </w:rPr>
        <w:t xml:space="preserve"> nadobúda</w:t>
      </w:r>
      <w:r w:rsidRPr="000378E6">
        <w:rPr>
          <w:rFonts w:ascii="Times New Roman" w:hAnsi="Times New Roman" w:cs="Times New Roman"/>
          <w:sz w:val="24"/>
          <w:szCs w:val="24"/>
        </w:rPr>
        <w:t xml:space="preserve"> </w:t>
      </w:r>
      <w:r w:rsidR="000F5A6E" w:rsidRPr="000378E6">
        <w:rPr>
          <w:rFonts w:ascii="Times New Roman" w:hAnsi="Times New Roman" w:cs="Times New Roman"/>
          <w:sz w:val="24"/>
          <w:szCs w:val="24"/>
        </w:rPr>
        <w:t>účinnosť</w:t>
      </w:r>
      <w:r w:rsidR="007809F0" w:rsidRPr="000378E6">
        <w:rPr>
          <w:rFonts w:ascii="Times New Roman" w:hAnsi="Times New Roman" w:cs="Times New Roman"/>
          <w:sz w:val="24"/>
          <w:szCs w:val="24"/>
        </w:rPr>
        <w:t xml:space="preserve"> 1. januára 2021</w:t>
      </w:r>
      <w:r w:rsidR="000F5A6E" w:rsidRPr="000378E6">
        <w:rPr>
          <w:rFonts w:ascii="Times New Roman" w:hAnsi="Times New Roman" w:cs="Times New Roman"/>
          <w:sz w:val="24"/>
          <w:szCs w:val="24"/>
        </w:rPr>
        <w:t xml:space="preserve">. </w:t>
      </w:r>
      <w:r w:rsidR="007809F0" w:rsidRPr="000378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99" w:rsidRPr="000378E6" w:rsidRDefault="00F50D99" w:rsidP="000F5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0D99" w:rsidRPr="000378E6" w:rsidRDefault="00F50D99" w:rsidP="000F5A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78C" w:rsidRPr="004871A5" w:rsidRDefault="00F0278C" w:rsidP="00BB410C">
      <w:pPr>
        <w:spacing w:after="0" w:line="240" w:lineRule="auto"/>
        <w:rPr>
          <w:rFonts w:ascii="Arial Narrow" w:hAnsi="Arial Narrow"/>
        </w:rPr>
      </w:pPr>
    </w:p>
    <w:p w:rsidR="00F0278C" w:rsidRPr="004871A5" w:rsidRDefault="00F0278C" w:rsidP="00BB410C">
      <w:pPr>
        <w:spacing w:after="0" w:line="240" w:lineRule="auto"/>
        <w:rPr>
          <w:rFonts w:ascii="Arial Narrow" w:hAnsi="Arial Narrow"/>
        </w:rPr>
      </w:pPr>
    </w:p>
    <w:sectPr w:rsidR="00F0278C" w:rsidRPr="004871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3C7" w:rsidRDefault="005303C7" w:rsidP="00293844">
      <w:pPr>
        <w:spacing w:after="0" w:line="240" w:lineRule="auto"/>
      </w:pPr>
      <w:r>
        <w:separator/>
      </w:r>
    </w:p>
  </w:endnote>
  <w:endnote w:type="continuationSeparator" w:id="0">
    <w:p w:rsidR="005303C7" w:rsidRDefault="005303C7" w:rsidP="00293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467398"/>
      <w:docPartObj>
        <w:docPartGallery w:val="Page Numbers (Bottom of Page)"/>
        <w:docPartUnique/>
      </w:docPartObj>
    </w:sdtPr>
    <w:sdtEndPr/>
    <w:sdtContent>
      <w:p w:rsidR="00293844" w:rsidRDefault="00293844">
        <w:pPr>
          <w:pStyle w:val="Pta"/>
          <w:jc w:val="center"/>
        </w:pPr>
        <w:r w:rsidRPr="0029384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9384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9384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4B94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29384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3844" w:rsidRDefault="0029384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3C7" w:rsidRDefault="005303C7" w:rsidP="00293844">
      <w:pPr>
        <w:spacing w:after="0" w:line="240" w:lineRule="auto"/>
      </w:pPr>
      <w:r>
        <w:separator/>
      </w:r>
    </w:p>
  </w:footnote>
  <w:footnote w:type="continuationSeparator" w:id="0">
    <w:p w:rsidR="005303C7" w:rsidRDefault="005303C7" w:rsidP="00293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84F22"/>
    <w:multiLevelType w:val="hybridMultilevel"/>
    <w:tmpl w:val="4618896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923BC"/>
    <w:multiLevelType w:val="hybridMultilevel"/>
    <w:tmpl w:val="10BAEC4A"/>
    <w:lvl w:ilvl="0" w:tplc="87241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A11365"/>
    <w:multiLevelType w:val="hybridMultilevel"/>
    <w:tmpl w:val="28A223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E6E9F"/>
    <w:multiLevelType w:val="hybridMultilevel"/>
    <w:tmpl w:val="10BAEC4A"/>
    <w:lvl w:ilvl="0" w:tplc="872411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FF09F5"/>
    <w:multiLevelType w:val="hybridMultilevel"/>
    <w:tmpl w:val="4FCE0B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12B8"/>
    <w:multiLevelType w:val="hybridMultilevel"/>
    <w:tmpl w:val="90B4F75C"/>
    <w:lvl w:ilvl="0" w:tplc="041B0017">
      <w:start w:val="1"/>
      <w:numFmt w:val="lowerLetter"/>
      <w:lvlText w:val="%1)"/>
      <w:lvlJc w:val="left"/>
      <w:pPr>
        <w:ind w:left="1002" w:hanging="360"/>
      </w:p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041B001B">
      <w:start w:val="1"/>
      <w:numFmt w:val="lowerRoman"/>
      <w:lvlText w:val="%3."/>
      <w:lvlJc w:val="right"/>
      <w:pPr>
        <w:ind w:left="2442" w:hanging="180"/>
      </w:pPr>
    </w:lvl>
    <w:lvl w:ilvl="3" w:tplc="041B000F">
      <w:start w:val="1"/>
      <w:numFmt w:val="decimal"/>
      <w:lvlText w:val="%4."/>
      <w:lvlJc w:val="left"/>
      <w:pPr>
        <w:ind w:left="3162" w:hanging="360"/>
      </w:pPr>
    </w:lvl>
    <w:lvl w:ilvl="4" w:tplc="041B0019">
      <w:start w:val="1"/>
      <w:numFmt w:val="lowerLetter"/>
      <w:lvlText w:val="%5."/>
      <w:lvlJc w:val="left"/>
      <w:pPr>
        <w:ind w:left="3882" w:hanging="360"/>
      </w:pPr>
    </w:lvl>
    <w:lvl w:ilvl="5" w:tplc="041B001B">
      <w:start w:val="1"/>
      <w:numFmt w:val="lowerRoman"/>
      <w:lvlText w:val="%6."/>
      <w:lvlJc w:val="right"/>
      <w:pPr>
        <w:ind w:left="4602" w:hanging="180"/>
      </w:pPr>
    </w:lvl>
    <w:lvl w:ilvl="6" w:tplc="041B000F">
      <w:start w:val="1"/>
      <w:numFmt w:val="decimal"/>
      <w:lvlText w:val="%7."/>
      <w:lvlJc w:val="left"/>
      <w:pPr>
        <w:ind w:left="5322" w:hanging="360"/>
      </w:pPr>
    </w:lvl>
    <w:lvl w:ilvl="7" w:tplc="041B0019">
      <w:start w:val="1"/>
      <w:numFmt w:val="lowerLetter"/>
      <w:lvlText w:val="%8."/>
      <w:lvlJc w:val="left"/>
      <w:pPr>
        <w:ind w:left="6042" w:hanging="360"/>
      </w:pPr>
    </w:lvl>
    <w:lvl w:ilvl="8" w:tplc="041B001B">
      <w:start w:val="1"/>
      <w:numFmt w:val="lowerRoman"/>
      <w:lvlText w:val="%9."/>
      <w:lvlJc w:val="right"/>
      <w:pPr>
        <w:ind w:left="6762" w:hanging="180"/>
      </w:pPr>
    </w:lvl>
  </w:abstractNum>
  <w:abstractNum w:abstractNumId="6" w15:restartNumberingAfterBreak="0">
    <w:nsid w:val="4B2E61B4"/>
    <w:multiLevelType w:val="hybridMultilevel"/>
    <w:tmpl w:val="851ABE8A"/>
    <w:lvl w:ilvl="0" w:tplc="26142F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25DB"/>
    <w:multiLevelType w:val="hybridMultilevel"/>
    <w:tmpl w:val="0120AA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B1AB5"/>
    <w:multiLevelType w:val="hybridMultilevel"/>
    <w:tmpl w:val="90B4F75C"/>
    <w:lvl w:ilvl="0" w:tplc="041B0017">
      <w:start w:val="1"/>
      <w:numFmt w:val="lowerLetter"/>
      <w:lvlText w:val="%1)"/>
      <w:lvlJc w:val="left"/>
      <w:pPr>
        <w:ind w:left="1002" w:hanging="360"/>
      </w:pPr>
    </w:lvl>
    <w:lvl w:ilvl="1" w:tplc="041B0019">
      <w:start w:val="1"/>
      <w:numFmt w:val="lowerLetter"/>
      <w:lvlText w:val="%2."/>
      <w:lvlJc w:val="left"/>
      <w:pPr>
        <w:ind w:left="1722" w:hanging="360"/>
      </w:pPr>
    </w:lvl>
    <w:lvl w:ilvl="2" w:tplc="041B001B">
      <w:start w:val="1"/>
      <w:numFmt w:val="lowerRoman"/>
      <w:lvlText w:val="%3."/>
      <w:lvlJc w:val="right"/>
      <w:pPr>
        <w:ind w:left="2442" w:hanging="180"/>
      </w:pPr>
    </w:lvl>
    <w:lvl w:ilvl="3" w:tplc="041B000F">
      <w:start w:val="1"/>
      <w:numFmt w:val="decimal"/>
      <w:lvlText w:val="%4."/>
      <w:lvlJc w:val="left"/>
      <w:pPr>
        <w:ind w:left="3162" w:hanging="360"/>
      </w:pPr>
    </w:lvl>
    <w:lvl w:ilvl="4" w:tplc="041B0019">
      <w:start w:val="1"/>
      <w:numFmt w:val="lowerLetter"/>
      <w:lvlText w:val="%5."/>
      <w:lvlJc w:val="left"/>
      <w:pPr>
        <w:ind w:left="3882" w:hanging="360"/>
      </w:pPr>
    </w:lvl>
    <w:lvl w:ilvl="5" w:tplc="041B001B">
      <w:start w:val="1"/>
      <w:numFmt w:val="lowerRoman"/>
      <w:lvlText w:val="%6."/>
      <w:lvlJc w:val="right"/>
      <w:pPr>
        <w:ind w:left="4602" w:hanging="180"/>
      </w:pPr>
    </w:lvl>
    <w:lvl w:ilvl="6" w:tplc="041B000F">
      <w:start w:val="1"/>
      <w:numFmt w:val="decimal"/>
      <w:lvlText w:val="%7."/>
      <w:lvlJc w:val="left"/>
      <w:pPr>
        <w:ind w:left="5322" w:hanging="360"/>
      </w:pPr>
    </w:lvl>
    <w:lvl w:ilvl="7" w:tplc="041B0019">
      <w:start w:val="1"/>
      <w:numFmt w:val="lowerLetter"/>
      <w:lvlText w:val="%8."/>
      <w:lvlJc w:val="left"/>
      <w:pPr>
        <w:ind w:left="6042" w:hanging="360"/>
      </w:pPr>
    </w:lvl>
    <w:lvl w:ilvl="8" w:tplc="041B001B">
      <w:start w:val="1"/>
      <w:numFmt w:val="lowerRoman"/>
      <w:lvlText w:val="%9."/>
      <w:lvlJc w:val="right"/>
      <w:pPr>
        <w:ind w:left="6762" w:hanging="180"/>
      </w:pPr>
    </w:lvl>
  </w:abstractNum>
  <w:abstractNum w:abstractNumId="9" w15:restartNumberingAfterBreak="0">
    <w:nsid w:val="72591527"/>
    <w:multiLevelType w:val="hybridMultilevel"/>
    <w:tmpl w:val="7F02CF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A1869"/>
    <w:multiLevelType w:val="hybridMultilevel"/>
    <w:tmpl w:val="DC404712"/>
    <w:lvl w:ilvl="0" w:tplc="F80A37B0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963AD3"/>
    <w:multiLevelType w:val="hybridMultilevel"/>
    <w:tmpl w:val="E5CEB056"/>
    <w:lvl w:ilvl="0" w:tplc="041B000F">
      <w:start w:val="1"/>
      <w:numFmt w:val="decimal"/>
      <w:lvlText w:val="%1.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7E9606B6"/>
    <w:multiLevelType w:val="hybridMultilevel"/>
    <w:tmpl w:val="50F4104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E5"/>
    <w:rsid w:val="00003257"/>
    <w:rsid w:val="00014336"/>
    <w:rsid w:val="00017EE1"/>
    <w:rsid w:val="000321A4"/>
    <w:rsid w:val="000326F2"/>
    <w:rsid w:val="00032B39"/>
    <w:rsid w:val="00033538"/>
    <w:rsid w:val="000378E6"/>
    <w:rsid w:val="00045145"/>
    <w:rsid w:val="000665D8"/>
    <w:rsid w:val="000709A3"/>
    <w:rsid w:val="00090DE6"/>
    <w:rsid w:val="00091A38"/>
    <w:rsid w:val="000C0B02"/>
    <w:rsid w:val="000C7031"/>
    <w:rsid w:val="000E07C0"/>
    <w:rsid w:val="000E3631"/>
    <w:rsid w:val="000E3CBE"/>
    <w:rsid w:val="000E680F"/>
    <w:rsid w:val="000F5A6E"/>
    <w:rsid w:val="001003E8"/>
    <w:rsid w:val="00105160"/>
    <w:rsid w:val="001057BD"/>
    <w:rsid w:val="001243D6"/>
    <w:rsid w:val="00140939"/>
    <w:rsid w:val="00147098"/>
    <w:rsid w:val="0016096C"/>
    <w:rsid w:val="00171406"/>
    <w:rsid w:val="00171C10"/>
    <w:rsid w:val="00177BA5"/>
    <w:rsid w:val="00180D19"/>
    <w:rsid w:val="001A480E"/>
    <w:rsid w:val="001A48D9"/>
    <w:rsid w:val="001A5D9A"/>
    <w:rsid w:val="001A6147"/>
    <w:rsid w:val="001A6BAE"/>
    <w:rsid w:val="001B266E"/>
    <w:rsid w:val="001D2C00"/>
    <w:rsid w:val="001D4C49"/>
    <w:rsid w:val="001F2341"/>
    <w:rsid w:val="001F55BF"/>
    <w:rsid w:val="00201A54"/>
    <w:rsid w:val="00206100"/>
    <w:rsid w:val="00226B6F"/>
    <w:rsid w:val="002322D7"/>
    <w:rsid w:val="00234C1D"/>
    <w:rsid w:val="00240978"/>
    <w:rsid w:val="00282829"/>
    <w:rsid w:val="002867B4"/>
    <w:rsid w:val="00287D46"/>
    <w:rsid w:val="00293844"/>
    <w:rsid w:val="002B5553"/>
    <w:rsid w:val="002C1F6D"/>
    <w:rsid w:val="002E2C7F"/>
    <w:rsid w:val="002E2EBF"/>
    <w:rsid w:val="002F3AD9"/>
    <w:rsid w:val="0031281A"/>
    <w:rsid w:val="00336E5D"/>
    <w:rsid w:val="00355687"/>
    <w:rsid w:val="00357CDE"/>
    <w:rsid w:val="003671A1"/>
    <w:rsid w:val="00391DC2"/>
    <w:rsid w:val="00397BBD"/>
    <w:rsid w:val="003A0BF6"/>
    <w:rsid w:val="003E53CF"/>
    <w:rsid w:val="003F7698"/>
    <w:rsid w:val="004214FA"/>
    <w:rsid w:val="004250A5"/>
    <w:rsid w:val="00430EB6"/>
    <w:rsid w:val="004350E9"/>
    <w:rsid w:val="00442A77"/>
    <w:rsid w:val="00443DDF"/>
    <w:rsid w:val="004465D9"/>
    <w:rsid w:val="004730CC"/>
    <w:rsid w:val="004733AD"/>
    <w:rsid w:val="00485CE2"/>
    <w:rsid w:val="004871A5"/>
    <w:rsid w:val="00496DD9"/>
    <w:rsid w:val="00497580"/>
    <w:rsid w:val="004A03C7"/>
    <w:rsid w:val="004A05AA"/>
    <w:rsid w:val="004A21F4"/>
    <w:rsid w:val="004A5F3F"/>
    <w:rsid w:val="004B4750"/>
    <w:rsid w:val="004C5448"/>
    <w:rsid w:val="004D07FC"/>
    <w:rsid w:val="004D690B"/>
    <w:rsid w:val="004F1DD1"/>
    <w:rsid w:val="00501A50"/>
    <w:rsid w:val="00506D60"/>
    <w:rsid w:val="005111C8"/>
    <w:rsid w:val="00513890"/>
    <w:rsid w:val="00516F7D"/>
    <w:rsid w:val="005303C7"/>
    <w:rsid w:val="00531BE3"/>
    <w:rsid w:val="00541325"/>
    <w:rsid w:val="005679A4"/>
    <w:rsid w:val="00572768"/>
    <w:rsid w:val="005C06BE"/>
    <w:rsid w:val="005C3CC8"/>
    <w:rsid w:val="005D75BE"/>
    <w:rsid w:val="005F5876"/>
    <w:rsid w:val="005F60DD"/>
    <w:rsid w:val="006517B1"/>
    <w:rsid w:val="0065343D"/>
    <w:rsid w:val="00680202"/>
    <w:rsid w:val="00684623"/>
    <w:rsid w:val="00684B94"/>
    <w:rsid w:val="006857F9"/>
    <w:rsid w:val="00697755"/>
    <w:rsid w:val="006A4484"/>
    <w:rsid w:val="006A78EB"/>
    <w:rsid w:val="006C13FE"/>
    <w:rsid w:val="006D7546"/>
    <w:rsid w:val="006F3369"/>
    <w:rsid w:val="006F3661"/>
    <w:rsid w:val="006F5738"/>
    <w:rsid w:val="00713E33"/>
    <w:rsid w:val="00752AA8"/>
    <w:rsid w:val="00757F2D"/>
    <w:rsid w:val="0076438B"/>
    <w:rsid w:val="007673BD"/>
    <w:rsid w:val="00767589"/>
    <w:rsid w:val="007809F0"/>
    <w:rsid w:val="00797B11"/>
    <w:rsid w:val="007A5E57"/>
    <w:rsid w:val="007B7C59"/>
    <w:rsid w:val="007C23C4"/>
    <w:rsid w:val="007C4F21"/>
    <w:rsid w:val="007C6D5E"/>
    <w:rsid w:val="007D30AE"/>
    <w:rsid w:val="008042A9"/>
    <w:rsid w:val="00817551"/>
    <w:rsid w:val="0082070F"/>
    <w:rsid w:val="00841A88"/>
    <w:rsid w:val="00847141"/>
    <w:rsid w:val="00847316"/>
    <w:rsid w:val="00856EF3"/>
    <w:rsid w:val="00861CC4"/>
    <w:rsid w:val="00862A00"/>
    <w:rsid w:val="0086614C"/>
    <w:rsid w:val="00866C9D"/>
    <w:rsid w:val="00877520"/>
    <w:rsid w:val="00880470"/>
    <w:rsid w:val="008A06A7"/>
    <w:rsid w:val="008A1398"/>
    <w:rsid w:val="008A2AC3"/>
    <w:rsid w:val="008A4EC2"/>
    <w:rsid w:val="008A57D2"/>
    <w:rsid w:val="008C20E5"/>
    <w:rsid w:val="008C47DE"/>
    <w:rsid w:val="008D7D18"/>
    <w:rsid w:val="008E2010"/>
    <w:rsid w:val="008E67C5"/>
    <w:rsid w:val="00900E2E"/>
    <w:rsid w:val="009067D2"/>
    <w:rsid w:val="009070F1"/>
    <w:rsid w:val="009217A9"/>
    <w:rsid w:val="009262E6"/>
    <w:rsid w:val="00942A60"/>
    <w:rsid w:val="00944703"/>
    <w:rsid w:val="009576E5"/>
    <w:rsid w:val="0095778C"/>
    <w:rsid w:val="00970A1A"/>
    <w:rsid w:val="009B4DBD"/>
    <w:rsid w:val="009C7E21"/>
    <w:rsid w:val="009E271C"/>
    <w:rsid w:val="009E30DB"/>
    <w:rsid w:val="009F625B"/>
    <w:rsid w:val="00A1699F"/>
    <w:rsid w:val="00A52B16"/>
    <w:rsid w:val="00A54616"/>
    <w:rsid w:val="00A5751C"/>
    <w:rsid w:val="00A84046"/>
    <w:rsid w:val="00A841DA"/>
    <w:rsid w:val="00A9235C"/>
    <w:rsid w:val="00AC795B"/>
    <w:rsid w:val="00AE4EF1"/>
    <w:rsid w:val="00AF7F5A"/>
    <w:rsid w:val="00B0520C"/>
    <w:rsid w:val="00B05F61"/>
    <w:rsid w:val="00B1017B"/>
    <w:rsid w:val="00B14609"/>
    <w:rsid w:val="00B16728"/>
    <w:rsid w:val="00B33EDD"/>
    <w:rsid w:val="00B348B3"/>
    <w:rsid w:val="00B350D7"/>
    <w:rsid w:val="00B40232"/>
    <w:rsid w:val="00B408FE"/>
    <w:rsid w:val="00B46C93"/>
    <w:rsid w:val="00B52B36"/>
    <w:rsid w:val="00B5737D"/>
    <w:rsid w:val="00B57D6B"/>
    <w:rsid w:val="00B635C3"/>
    <w:rsid w:val="00B72DEC"/>
    <w:rsid w:val="00BA02CD"/>
    <w:rsid w:val="00BA5B59"/>
    <w:rsid w:val="00BB410C"/>
    <w:rsid w:val="00BB6803"/>
    <w:rsid w:val="00BB6B28"/>
    <w:rsid w:val="00BC2643"/>
    <w:rsid w:val="00BC664F"/>
    <w:rsid w:val="00BC66FD"/>
    <w:rsid w:val="00BD22D6"/>
    <w:rsid w:val="00BD50B8"/>
    <w:rsid w:val="00BD76F2"/>
    <w:rsid w:val="00BE7C45"/>
    <w:rsid w:val="00C0302B"/>
    <w:rsid w:val="00C072FC"/>
    <w:rsid w:val="00C10B26"/>
    <w:rsid w:val="00C11586"/>
    <w:rsid w:val="00C13C7D"/>
    <w:rsid w:val="00C23CE7"/>
    <w:rsid w:val="00C3599D"/>
    <w:rsid w:val="00C745D7"/>
    <w:rsid w:val="00C858C6"/>
    <w:rsid w:val="00C92763"/>
    <w:rsid w:val="00C9427F"/>
    <w:rsid w:val="00C949C4"/>
    <w:rsid w:val="00C94C82"/>
    <w:rsid w:val="00CB0ED1"/>
    <w:rsid w:val="00CB2E80"/>
    <w:rsid w:val="00CF725A"/>
    <w:rsid w:val="00D051A2"/>
    <w:rsid w:val="00D11899"/>
    <w:rsid w:val="00D155B3"/>
    <w:rsid w:val="00D16F05"/>
    <w:rsid w:val="00D24AA2"/>
    <w:rsid w:val="00D2644D"/>
    <w:rsid w:val="00D32EF1"/>
    <w:rsid w:val="00D36577"/>
    <w:rsid w:val="00D44A3E"/>
    <w:rsid w:val="00D63242"/>
    <w:rsid w:val="00D63510"/>
    <w:rsid w:val="00D67592"/>
    <w:rsid w:val="00D87C83"/>
    <w:rsid w:val="00D930FA"/>
    <w:rsid w:val="00DB0FE4"/>
    <w:rsid w:val="00DC37EF"/>
    <w:rsid w:val="00DF5AE5"/>
    <w:rsid w:val="00DF64E1"/>
    <w:rsid w:val="00DF655C"/>
    <w:rsid w:val="00E001BE"/>
    <w:rsid w:val="00E10D40"/>
    <w:rsid w:val="00E20A61"/>
    <w:rsid w:val="00E24225"/>
    <w:rsid w:val="00E319E1"/>
    <w:rsid w:val="00E52C1E"/>
    <w:rsid w:val="00E56586"/>
    <w:rsid w:val="00E72B1A"/>
    <w:rsid w:val="00E9061E"/>
    <w:rsid w:val="00E96158"/>
    <w:rsid w:val="00E97C19"/>
    <w:rsid w:val="00EA01EB"/>
    <w:rsid w:val="00EB4803"/>
    <w:rsid w:val="00EC51FD"/>
    <w:rsid w:val="00F00BAC"/>
    <w:rsid w:val="00F00EF8"/>
    <w:rsid w:val="00F0278C"/>
    <w:rsid w:val="00F10ECB"/>
    <w:rsid w:val="00F117B1"/>
    <w:rsid w:val="00F1343D"/>
    <w:rsid w:val="00F15F36"/>
    <w:rsid w:val="00F2054E"/>
    <w:rsid w:val="00F23034"/>
    <w:rsid w:val="00F401AD"/>
    <w:rsid w:val="00F46357"/>
    <w:rsid w:val="00F50D99"/>
    <w:rsid w:val="00F51C82"/>
    <w:rsid w:val="00F52A84"/>
    <w:rsid w:val="00F53553"/>
    <w:rsid w:val="00F858CF"/>
    <w:rsid w:val="00FA4B3B"/>
    <w:rsid w:val="00FA5610"/>
    <w:rsid w:val="00FC4FF0"/>
    <w:rsid w:val="00FF1874"/>
    <w:rsid w:val="00FF3C57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D4452-07CB-4820-8E33-DB654BCB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76E5"/>
    <w:rPr>
      <w:rFonts w:asciiTheme="minorHAnsi" w:hAnsiTheme="minorHAnsi"/>
    </w:rPr>
  </w:style>
  <w:style w:type="paragraph" w:styleId="Nadpis3">
    <w:name w:val="heading 3"/>
    <w:basedOn w:val="Normlny"/>
    <w:link w:val="Nadpis3Char"/>
    <w:uiPriority w:val="9"/>
    <w:qFormat/>
    <w:rsid w:val="005C3CC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4"/>
      <w:szCs w:val="3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57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576E5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5C3CC8"/>
    <w:rPr>
      <w:rFonts w:ascii="Times New Roman" w:eastAsia="Times New Roman" w:hAnsi="Times New Roman" w:cs="Times New Roman"/>
      <w:b/>
      <w:bCs/>
      <w:sz w:val="34"/>
      <w:szCs w:val="3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5C3CC8"/>
    <w:rPr>
      <w:b/>
      <w:bCs/>
      <w:i w:val="0"/>
      <w:iCs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7C1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16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516F7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16F7D"/>
    <w:pPr>
      <w:spacing w:line="240" w:lineRule="auto"/>
    </w:pPr>
    <w:rPr>
      <w:rFonts w:ascii="Arial Narrow" w:hAnsi="Arial Narrow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16F7D"/>
    <w:rPr>
      <w:sz w:val="20"/>
      <w:szCs w:val="20"/>
    </w:rPr>
  </w:style>
  <w:style w:type="character" w:styleId="Hypertextovprepojenie">
    <w:name w:val="Hyperlink"/>
    <w:basedOn w:val="Predvolenpsmoodseku"/>
    <w:uiPriority w:val="99"/>
    <w:semiHidden/>
    <w:unhideWhenUsed/>
    <w:rsid w:val="004A21F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9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3844"/>
    <w:rPr>
      <w:rFonts w:asciiTheme="minorHAnsi" w:hAnsiTheme="minorHAnsi"/>
    </w:rPr>
  </w:style>
  <w:style w:type="paragraph" w:styleId="Pta">
    <w:name w:val="footer"/>
    <w:basedOn w:val="Normlny"/>
    <w:link w:val="PtaChar"/>
    <w:uiPriority w:val="99"/>
    <w:unhideWhenUsed/>
    <w:rsid w:val="00293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3844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3681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15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25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5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1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97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865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78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72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220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5291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335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160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9243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750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99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453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2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89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705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9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16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400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481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1163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834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549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8794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525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36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6250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7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4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635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9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77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9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94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5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3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2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108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84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72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93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95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8100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630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631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122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6758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655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53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096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8595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27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1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36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92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3405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945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764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255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90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6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914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8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7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8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21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9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7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163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772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00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513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651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84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9349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3376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213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56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381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8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356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9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64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58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06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160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878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122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1806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170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177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67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526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27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043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651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084840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12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31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7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17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28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24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4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66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7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70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765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7647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7294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77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834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230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80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96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140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859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061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755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15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8025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214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9974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23269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963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857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468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6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9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91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13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5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7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360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5697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376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79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133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53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054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276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5353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523/20200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4/57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578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2570</Words>
  <Characters>14650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3</cp:revision>
  <cp:lastPrinted>2020-09-18T07:17:00Z</cp:lastPrinted>
  <dcterms:created xsi:type="dcterms:W3CDTF">2020-09-18T09:16:00Z</dcterms:created>
  <dcterms:modified xsi:type="dcterms:W3CDTF">2020-09-18T09:19:00Z</dcterms:modified>
</cp:coreProperties>
</file>