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566" w:rsidRPr="007A5566" w:rsidRDefault="007A5566" w:rsidP="007A5566">
      <w:pPr>
        <w:spacing w:after="200" w:line="276" w:lineRule="auto"/>
        <w:jc w:val="right"/>
        <w:rPr>
          <w:rFonts w:ascii="Times New Roman" w:eastAsia="Calibri" w:hAnsi="Times New Roman" w:cs="Times New Roman"/>
        </w:r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7A5566" w:rsidRPr="007A5566" w:rsidTr="000324BF">
        <w:trPr>
          <w:trHeight w:val="534"/>
          <w:jc w:val="center"/>
        </w:trPr>
        <w:tc>
          <w:tcPr>
            <w:tcW w:w="5000" w:type="pct"/>
            <w:shd w:val="clear" w:color="auto" w:fill="D9D9D9"/>
          </w:tcPr>
          <w:p w:rsidR="007A5566" w:rsidRPr="007A5566" w:rsidRDefault="007A5566" w:rsidP="007A5566">
            <w:pPr>
              <w:spacing w:after="0" w:line="240" w:lineRule="auto"/>
              <w:ind w:left="-284" w:firstLine="284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b/>
                <w:lang w:eastAsia="sk-SK"/>
              </w:rPr>
              <w:t>Analýza sociálnych vplyvov</w:t>
            </w:r>
          </w:p>
          <w:p w:rsidR="007A5566" w:rsidRPr="007A5566" w:rsidRDefault="007A5566" w:rsidP="007A55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b/>
                <w:lang w:eastAsia="sk-SK"/>
              </w:rPr>
              <w:t>Vplyvy na hospodárenie domácností, prístup k zdrojom, právam, tovarom a službám, sociálnu inklúziu, rovnosť príležitostí a rodovú rovnosť a vplyvy na zamestnanosť</w:t>
            </w:r>
          </w:p>
        </w:tc>
      </w:tr>
      <w:tr w:rsidR="007A5566" w:rsidRPr="007A5566" w:rsidTr="000324BF">
        <w:trPr>
          <w:jc w:val="center"/>
        </w:trPr>
        <w:tc>
          <w:tcPr>
            <w:tcW w:w="5000" w:type="pct"/>
            <w:tcBorders>
              <w:bottom w:val="nil"/>
            </w:tcBorders>
            <w:shd w:val="clear" w:color="auto" w:fill="D9D9D9"/>
          </w:tcPr>
          <w:p w:rsidR="007A5566" w:rsidRPr="007A5566" w:rsidRDefault="007A5566" w:rsidP="007A55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b/>
                <w:lang w:eastAsia="sk-SK"/>
              </w:rPr>
              <w:t>4.1 Identifikujte, popíšte a kvantifikujte vplyv na hospodárenie domácností a špecifikujte ovplyvnené skupiny domácností, ktoré budú pozitívne/negatívne ovplyvnené.</w:t>
            </w:r>
          </w:p>
        </w:tc>
      </w:tr>
    </w:tbl>
    <w:p w:rsidR="007A5566" w:rsidRPr="007A5566" w:rsidRDefault="007A5566" w:rsidP="007A5566">
      <w:pPr>
        <w:shd w:val="clear" w:color="auto" w:fill="F2F2F2"/>
        <w:spacing w:after="0" w:line="240" w:lineRule="auto"/>
        <w:rPr>
          <w:rFonts w:ascii="Times New Roman" w:eastAsia="Calibri" w:hAnsi="Times New Roman" w:cs="Times New Roman"/>
          <w:i/>
          <w:lang w:eastAsia="sk-SK"/>
        </w:rPr>
        <w:sectPr w:rsidR="007A5566" w:rsidRPr="007A5566" w:rsidSect="005D3E27">
          <w:headerReference w:type="default" r:id="rId8"/>
          <w:footnotePr>
            <w:numFmt w:val="chicago"/>
          </w:footnotePr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7A5566" w:rsidRPr="007A5566" w:rsidTr="000324BF">
        <w:trPr>
          <w:trHeight w:val="736"/>
          <w:jc w:val="center"/>
        </w:trPr>
        <w:tc>
          <w:tcPr>
            <w:tcW w:w="5000" w:type="pct"/>
            <w:shd w:val="clear" w:color="auto" w:fill="F2F2F2"/>
          </w:tcPr>
          <w:p w:rsidR="007A5566" w:rsidRPr="007A5566" w:rsidRDefault="007A5566" w:rsidP="007A5566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Vedie návrh k zvýšeniu alebo zníženiu príjmov alebo výdavkov domácností? </w:t>
            </w:r>
          </w:p>
          <w:p w:rsidR="007A5566" w:rsidRPr="007A5566" w:rsidRDefault="007A5566" w:rsidP="007A5566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Ktoré skupiny domácností/obyvateľstva sú takto ovplyvnené a akým spôsobom? </w:t>
            </w:r>
          </w:p>
          <w:p w:rsidR="007A5566" w:rsidRPr="007A5566" w:rsidRDefault="007A5566" w:rsidP="007A5566">
            <w:pPr>
              <w:shd w:val="clear" w:color="auto" w:fill="F2F2F2"/>
              <w:spacing w:after="0" w:line="240" w:lineRule="auto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t>Sú medzi potenciálne ovplyvnenými skupinami skupiny v riziku chudoby alebo sociálneho vylúčenia?</w:t>
            </w:r>
          </w:p>
        </w:tc>
      </w:tr>
    </w:tbl>
    <w:p w:rsidR="007A5566" w:rsidRPr="007A5566" w:rsidRDefault="007A5566" w:rsidP="007A5566">
      <w:pPr>
        <w:spacing w:after="0" w:line="240" w:lineRule="auto"/>
        <w:rPr>
          <w:rFonts w:ascii="Times New Roman" w:eastAsia="Calibri" w:hAnsi="Times New Roman" w:cs="Times New Roman"/>
          <w:i/>
          <w:lang w:eastAsia="sk-SK"/>
        </w:rPr>
        <w:sectPr w:rsidR="007A5566" w:rsidRPr="007A5566" w:rsidSect="00C97C37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86"/>
        <w:gridCol w:w="4686"/>
      </w:tblGrid>
      <w:tr w:rsidR="007A5566" w:rsidRPr="007A5566" w:rsidTr="000324BF">
        <w:trPr>
          <w:trHeight w:val="759"/>
          <w:jc w:val="center"/>
        </w:trPr>
        <w:tc>
          <w:tcPr>
            <w:tcW w:w="2500" w:type="pct"/>
            <w:tcBorders>
              <w:top w:val="nil"/>
              <w:bottom w:val="dotted" w:sz="4" w:space="0" w:color="auto"/>
            </w:tcBorders>
          </w:tcPr>
          <w:p w:rsidR="007A5566" w:rsidRPr="007A5566" w:rsidRDefault="007A5566" w:rsidP="007A556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Popíšte </w:t>
            </w:r>
            <w:r w:rsidRPr="007A5566">
              <w:rPr>
                <w:rFonts w:ascii="Times New Roman" w:eastAsia="Calibri" w:hAnsi="Times New Roman" w:cs="Times New Roman"/>
                <w:b/>
                <w:i/>
                <w:lang w:eastAsia="sk-SK"/>
              </w:rPr>
              <w:t>pozitívny</w:t>
            </w: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 vplyv na hospodárenie domácností s uvedením, či ide o zvýšenie príjmov alebo zníženie výdavkov:</w:t>
            </w:r>
          </w:p>
        </w:tc>
        <w:tc>
          <w:tcPr>
            <w:tcW w:w="2500" w:type="pct"/>
            <w:tcBorders>
              <w:top w:val="nil"/>
              <w:bottom w:val="dotted" w:sz="4" w:space="0" w:color="auto"/>
            </w:tcBorders>
          </w:tcPr>
          <w:p w:rsidR="007A5566" w:rsidRPr="007A5566" w:rsidRDefault="007A5566" w:rsidP="007A55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lang w:eastAsia="sk-SK"/>
              </w:rPr>
              <w:t xml:space="preserve">Uvedená právna úprava má pozitívny vplyv na hospodárenie domácností poistenca, ktorý </w:t>
            </w:r>
          </w:p>
          <w:p w:rsidR="007A5566" w:rsidRPr="007A5566" w:rsidRDefault="007A5566" w:rsidP="007A5566">
            <w:pPr>
              <w:tabs>
                <w:tab w:val="left" w:pos="307"/>
              </w:tabs>
              <w:spacing w:after="0" w:line="240" w:lineRule="auto"/>
              <w:ind w:left="307" w:hanging="307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lang w:eastAsia="sk-SK"/>
              </w:rPr>
              <w:t>a)</w:t>
            </w:r>
            <w:r w:rsidRPr="007A5566">
              <w:rPr>
                <w:rFonts w:ascii="Times New Roman" w:eastAsia="Calibri" w:hAnsi="Times New Roman" w:cs="Times New Roman"/>
                <w:lang w:eastAsia="sk-SK"/>
              </w:rPr>
              <w:tab/>
              <w:t>nedovŕšil šesť rokov veku,</w:t>
            </w:r>
          </w:p>
          <w:p w:rsidR="007A5566" w:rsidRPr="007A5566" w:rsidRDefault="007A5566" w:rsidP="007A5566">
            <w:pPr>
              <w:tabs>
                <w:tab w:val="left" w:pos="307"/>
              </w:tabs>
              <w:spacing w:after="0" w:line="240" w:lineRule="auto"/>
              <w:ind w:left="307" w:hanging="307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lang w:eastAsia="sk-SK"/>
              </w:rPr>
              <w:t>b)</w:t>
            </w:r>
            <w:r w:rsidRPr="007A5566">
              <w:rPr>
                <w:rFonts w:ascii="Times New Roman" w:eastAsia="Calibri" w:hAnsi="Times New Roman" w:cs="Times New Roman"/>
                <w:lang w:eastAsia="sk-SK"/>
              </w:rPr>
              <w:tab/>
              <w:t>je držiteľom preukazu fyzickej osoby s ťažkým zdravotným postihnutím alebo preukazu fyzickej osoby s ťažkým zdravotným postihnutím so sprievodcom,</w:t>
            </w:r>
          </w:p>
          <w:p w:rsidR="007A5566" w:rsidRPr="007A5566" w:rsidRDefault="007A5566" w:rsidP="007A5566">
            <w:pPr>
              <w:tabs>
                <w:tab w:val="left" w:pos="307"/>
              </w:tabs>
              <w:spacing w:after="0" w:line="240" w:lineRule="auto"/>
              <w:ind w:left="307" w:hanging="307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lang w:eastAsia="sk-SK"/>
              </w:rPr>
              <w:t>c)</w:t>
            </w:r>
            <w:r w:rsidRPr="007A5566">
              <w:rPr>
                <w:rFonts w:ascii="Times New Roman" w:eastAsia="Calibri" w:hAnsi="Times New Roman" w:cs="Times New Roman"/>
                <w:lang w:eastAsia="sk-SK"/>
              </w:rPr>
              <w:tab/>
              <w:t>je poberateľom invalidného dôchodku, invalidného výsluhového dôchodku alebo je invalidný a nevznikol mu nárok na invalidný dôchodok,</w:t>
            </w:r>
          </w:p>
          <w:p w:rsidR="007A5566" w:rsidRPr="007A5566" w:rsidRDefault="007A5566" w:rsidP="007A5566">
            <w:pPr>
              <w:tabs>
                <w:tab w:val="left" w:pos="307"/>
              </w:tabs>
              <w:spacing w:after="0" w:line="240" w:lineRule="auto"/>
              <w:ind w:left="307" w:hanging="307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lang w:eastAsia="sk-SK"/>
              </w:rPr>
              <w:t>d)</w:t>
            </w:r>
            <w:r w:rsidRPr="007A5566">
              <w:rPr>
                <w:rFonts w:ascii="Times New Roman" w:eastAsia="Calibri" w:hAnsi="Times New Roman" w:cs="Times New Roman"/>
                <w:lang w:eastAsia="sk-SK"/>
              </w:rPr>
              <w:tab/>
              <w:t>je poberateľom starobného dôchodku, dôchodku z výsluhového zabezpečenia policajtov a vojakov vo veku ustanovenom na vznik nároku na starobný dôchodok, dôchodku z iného členského štátu, Nórska, Lichtenštajnska, Islandu, Švajčiarska, ak nie je poistený v tomto štáte, nie je poberateľom dôchodku z tretieho štátu,</w:t>
            </w:r>
          </w:p>
          <w:p w:rsidR="007A5566" w:rsidRPr="007A5566" w:rsidRDefault="007A5566" w:rsidP="007A5566">
            <w:pPr>
              <w:tabs>
                <w:tab w:val="left" w:pos="307"/>
              </w:tabs>
              <w:spacing w:after="0" w:line="240" w:lineRule="auto"/>
              <w:ind w:left="307" w:hanging="307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lang w:eastAsia="sk-SK"/>
              </w:rPr>
              <w:t>e)</w:t>
            </w:r>
            <w:r w:rsidRPr="007A5566">
              <w:rPr>
                <w:rFonts w:ascii="Times New Roman" w:eastAsia="Calibri" w:hAnsi="Times New Roman" w:cs="Times New Roman"/>
                <w:lang w:eastAsia="sk-SK"/>
              </w:rPr>
              <w:tab/>
              <w:t>dovŕšil dôchodkový vek a nevznikol mu nárok na starobný dôchodok,</w:t>
            </w:r>
          </w:p>
          <w:p w:rsidR="007A5566" w:rsidRPr="007A5566" w:rsidRDefault="007A5566" w:rsidP="007A5566">
            <w:pPr>
              <w:tabs>
                <w:tab w:val="left" w:pos="307"/>
              </w:tabs>
              <w:spacing w:after="0" w:line="240" w:lineRule="auto"/>
              <w:ind w:left="307" w:hanging="307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lang w:eastAsia="sk-SK"/>
              </w:rPr>
              <w:t>f)</w:t>
            </w:r>
            <w:r w:rsidRPr="007A5566">
              <w:rPr>
                <w:rFonts w:ascii="Times New Roman" w:eastAsia="Calibri" w:hAnsi="Times New Roman" w:cs="Times New Roman"/>
                <w:lang w:eastAsia="sk-SK"/>
              </w:rPr>
              <w:tab/>
              <w:t>je poberateľom predčasného dôchodku a nevznikol mu nárok na starobný dôchodok.</w:t>
            </w:r>
          </w:p>
          <w:p w:rsidR="007A5566" w:rsidRPr="007A5566" w:rsidRDefault="007A5566" w:rsidP="007A55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</w:p>
          <w:p w:rsidR="007A5566" w:rsidRPr="007A5566" w:rsidRDefault="007A5566" w:rsidP="007A55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lang w:eastAsia="sk-SK"/>
              </w:rPr>
              <w:t xml:space="preserve">Pri aktuálne platnej legislatíve sa predpokladalo zvýšenie príjmov domácností z titulu vrátenia doplatkov za lieky v r. 2020 na úrovni 24,20 eur / osoba / </w:t>
            </w:r>
            <w:r w:rsidR="00561CF0">
              <w:rPr>
                <w:rFonts w:ascii="Times New Roman" w:eastAsia="Calibri" w:hAnsi="Times New Roman" w:cs="Times New Roman"/>
                <w:lang w:eastAsia="sk-SK"/>
              </w:rPr>
              <w:t>rok</w:t>
            </w:r>
            <w:r w:rsidRPr="007A5566">
              <w:rPr>
                <w:rFonts w:ascii="Times New Roman" w:eastAsia="Calibri" w:hAnsi="Times New Roman" w:cs="Times New Roman"/>
                <w:lang w:eastAsia="sk-SK"/>
              </w:rPr>
              <w:t>, pri odhadovanom počte 1 mil. dotknutých osôb. (24 295 368/1 004 000=24,20)</w:t>
            </w:r>
          </w:p>
          <w:p w:rsidR="007A5566" w:rsidRPr="007A5566" w:rsidRDefault="007A5566" w:rsidP="007A55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lang w:eastAsia="sk-SK"/>
              </w:rPr>
              <w:t xml:space="preserve">Po prijatí tohto návrhu novely sa predpokladá zvýšenie príjmov domácností z tohto titulu na úrovni 53,98 eur / osoba / </w:t>
            </w:r>
            <w:r w:rsidR="00561CF0">
              <w:rPr>
                <w:rFonts w:ascii="Times New Roman" w:eastAsia="Calibri" w:hAnsi="Times New Roman" w:cs="Times New Roman"/>
                <w:lang w:eastAsia="sk-SK"/>
              </w:rPr>
              <w:t>rok</w:t>
            </w:r>
            <w:r w:rsidRPr="007A5566">
              <w:rPr>
                <w:rFonts w:ascii="Times New Roman" w:eastAsia="Calibri" w:hAnsi="Times New Roman" w:cs="Times New Roman"/>
                <w:lang w:eastAsia="sk-SK"/>
              </w:rPr>
              <w:t xml:space="preserve"> ((24 295 368+ </w:t>
            </w:r>
            <w:r w:rsidR="00820D4F" w:rsidRPr="005453E0">
              <w:rPr>
                <w:rFonts w:ascii="Times New Roman" w:eastAsia="Calibri" w:hAnsi="Times New Roman" w:cs="Times New Roman"/>
                <w:lang w:eastAsia="sk-SK"/>
              </w:rPr>
              <w:t>37 471 130</w:t>
            </w:r>
            <w:r w:rsidRPr="007A5566">
              <w:rPr>
                <w:rFonts w:ascii="Times New Roman" w:eastAsia="Calibri" w:hAnsi="Times New Roman" w:cs="Times New Roman"/>
                <w:lang w:eastAsia="sk-SK"/>
              </w:rPr>
              <w:t xml:space="preserve">)/1 004 000 = </w:t>
            </w:r>
            <w:r w:rsidR="00820D4F" w:rsidRPr="005453E0">
              <w:rPr>
                <w:rFonts w:ascii="Times New Roman" w:eastAsia="Calibri" w:hAnsi="Times New Roman" w:cs="Times New Roman"/>
                <w:lang w:eastAsia="sk-SK"/>
              </w:rPr>
              <w:t>61 766 498</w:t>
            </w:r>
            <w:r w:rsidRPr="007A5566">
              <w:rPr>
                <w:rFonts w:ascii="Times New Roman" w:eastAsia="Calibri" w:hAnsi="Times New Roman" w:cs="Times New Roman"/>
                <w:lang w:eastAsia="sk-SK"/>
              </w:rPr>
              <w:t xml:space="preserve">/1 004 000= </w:t>
            </w:r>
            <w:r w:rsidR="00820D4F" w:rsidRPr="005453E0">
              <w:rPr>
                <w:rFonts w:ascii="Times New Roman" w:eastAsia="Calibri" w:hAnsi="Times New Roman" w:cs="Times New Roman"/>
                <w:lang w:eastAsia="sk-SK"/>
              </w:rPr>
              <w:t>61,52</w:t>
            </w:r>
            <w:r w:rsidRPr="007A5566">
              <w:rPr>
                <w:rFonts w:ascii="Times New Roman" w:eastAsia="Calibri" w:hAnsi="Times New Roman" w:cs="Times New Roman"/>
                <w:lang w:eastAsia="sk-SK"/>
              </w:rPr>
              <w:t xml:space="preserve">), t. j. čistý pozitívny vplyv novely na hospodárenie domácností je na úrovni </w:t>
            </w:r>
            <w:r w:rsidR="00820D4F" w:rsidRPr="005453E0">
              <w:rPr>
                <w:rFonts w:ascii="Times New Roman" w:eastAsia="Calibri" w:hAnsi="Times New Roman" w:cs="Times New Roman"/>
                <w:lang w:eastAsia="sk-SK"/>
              </w:rPr>
              <w:t>61,52</w:t>
            </w:r>
            <w:r w:rsidRPr="007A5566">
              <w:rPr>
                <w:rFonts w:ascii="Times New Roman" w:eastAsia="Calibri" w:hAnsi="Times New Roman" w:cs="Times New Roman"/>
                <w:lang w:eastAsia="sk-SK"/>
              </w:rPr>
              <w:t xml:space="preserve"> – 24,20 = </w:t>
            </w:r>
            <w:r w:rsidR="00820D4F" w:rsidRPr="005453E0">
              <w:rPr>
                <w:rFonts w:ascii="Times New Roman" w:eastAsia="Calibri" w:hAnsi="Times New Roman" w:cs="Times New Roman"/>
                <w:lang w:eastAsia="sk-SK"/>
              </w:rPr>
              <w:t>37,32</w:t>
            </w:r>
            <w:r w:rsidRPr="007A5566">
              <w:rPr>
                <w:rFonts w:ascii="Times New Roman" w:eastAsia="Calibri" w:hAnsi="Times New Roman" w:cs="Times New Roman"/>
                <w:lang w:eastAsia="sk-SK"/>
              </w:rPr>
              <w:t xml:space="preserve"> eur / osoba / </w:t>
            </w:r>
            <w:r w:rsidR="00561CF0">
              <w:rPr>
                <w:rFonts w:ascii="Times New Roman" w:eastAsia="Calibri" w:hAnsi="Times New Roman" w:cs="Times New Roman"/>
                <w:lang w:eastAsia="sk-SK"/>
              </w:rPr>
              <w:t>rok</w:t>
            </w:r>
            <w:r w:rsidRPr="007A5566">
              <w:rPr>
                <w:rFonts w:ascii="Times New Roman" w:eastAsia="Calibri" w:hAnsi="Times New Roman" w:cs="Times New Roman"/>
                <w:lang w:eastAsia="sk-SK"/>
              </w:rPr>
              <w:t>.</w:t>
            </w:r>
          </w:p>
          <w:p w:rsidR="007A5566" w:rsidRPr="007A5566" w:rsidRDefault="007A5566" w:rsidP="007A55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lang w:eastAsia="sk-SK"/>
              </w:rPr>
              <w:t xml:space="preserve">Počet dotknutých osôb ostáva aj pre r. 2021 a 2022 nezmenený (1 mil. osôb), predpokladaný pozitívny vplyv na hospodárenie domácností ostáva na úrovni </w:t>
            </w:r>
            <w:r w:rsidR="00820D4F" w:rsidRPr="005453E0">
              <w:rPr>
                <w:rFonts w:ascii="Times New Roman" w:eastAsia="Calibri" w:hAnsi="Times New Roman" w:cs="Times New Roman"/>
                <w:lang w:eastAsia="sk-SK"/>
              </w:rPr>
              <w:t>37,32</w:t>
            </w:r>
            <w:r w:rsidRPr="007A5566">
              <w:rPr>
                <w:rFonts w:ascii="Times New Roman" w:eastAsia="Calibri" w:hAnsi="Times New Roman" w:cs="Times New Roman"/>
                <w:lang w:eastAsia="sk-SK"/>
              </w:rPr>
              <w:t xml:space="preserve"> eur / osoba / </w:t>
            </w:r>
            <w:r w:rsidR="00561CF0">
              <w:rPr>
                <w:rFonts w:ascii="Times New Roman" w:eastAsia="Calibri" w:hAnsi="Times New Roman" w:cs="Times New Roman"/>
                <w:lang w:eastAsia="sk-SK"/>
              </w:rPr>
              <w:t>rok</w:t>
            </w:r>
            <w:r w:rsidRPr="007A5566">
              <w:rPr>
                <w:rFonts w:ascii="Times New Roman" w:eastAsia="Calibri" w:hAnsi="Times New Roman" w:cs="Times New Roman"/>
                <w:lang w:eastAsia="sk-SK"/>
              </w:rPr>
              <w:t>.</w:t>
            </w:r>
          </w:p>
          <w:p w:rsidR="007A5566" w:rsidRPr="007A5566" w:rsidRDefault="007A5566" w:rsidP="007A55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lang w:eastAsia="sk-SK"/>
              </w:rPr>
              <w:t>Predložený návrh vrátenia doplatkov spätne nerieši cash-</w:t>
            </w:r>
            <w:proofErr w:type="spellStart"/>
            <w:r w:rsidRPr="007A5566">
              <w:rPr>
                <w:rFonts w:ascii="Times New Roman" w:eastAsia="Calibri" w:hAnsi="Times New Roman" w:cs="Times New Roman"/>
                <w:lang w:eastAsia="sk-SK"/>
              </w:rPr>
              <w:t>flow</w:t>
            </w:r>
            <w:proofErr w:type="spellEnd"/>
            <w:r w:rsidRPr="007A5566">
              <w:rPr>
                <w:rFonts w:ascii="Times New Roman" w:eastAsia="Calibri" w:hAnsi="Times New Roman" w:cs="Times New Roman"/>
                <w:lang w:eastAsia="sk-SK"/>
              </w:rPr>
              <w:t xml:space="preserve"> problém rodín v n</w:t>
            </w:r>
            <w:bookmarkStart w:id="0" w:name="_GoBack"/>
            <w:bookmarkEnd w:id="0"/>
            <w:r w:rsidRPr="007A5566">
              <w:rPr>
                <w:rFonts w:ascii="Times New Roman" w:eastAsia="Calibri" w:hAnsi="Times New Roman" w:cs="Times New Roman"/>
                <w:lang w:eastAsia="sk-SK"/>
              </w:rPr>
              <w:t>údzi nakoľko doplatky najprv musia uhradiť a až v ďalšom kvartáli sú im vrátené.</w:t>
            </w:r>
          </w:p>
          <w:p w:rsidR="007A5566" w:rsidRPr="007A5566" w:rsidRDefault="007A5566" w:rsidP="007A55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</w:p>
        </w:tc>
      </w:tr>
      <w:tr w:rsidR="007A5566" w:rsidRPr="007A5566" w:rsidTr="000324BF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</w:tcBorders>
          </w:tcPr>
          <w:p w:rsidR="007A5566" w:rsidRPr="007A5566" w:rsidRDefault="007A5566" w:rsidP="007A556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lastRenderedPageBreak/>
              <w:t xml:space="preserve">Špecifikujte </w:t>
            </w:r>
            <w:r w:rsidRPr="007A5566">
              <w:rPr>
                <w:rFonts w:ascii="Times New Roman" w:eastAsia="Calibri" w:hAnsi="Times New Roman" w:cs="Times New Roman"/>
                <w:b/>
                <w:i/>
                <w:lang w:eastAsia="sk-SK"/>
              </w:rPr>
              <w:t>pozitívne</w:t>
            </w: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 ovplyvnené skupiny:</w:t>
            </w:r>
          </w:p>
          <w:p w:rsidR="007A5566" w:rsidRPr="007A5566" w:rsidRDefault="007A5566" w:rsidP="007A556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sk-SK"/>
              </w:rPr>
            </w:pPr>
          </w:p>
          <w:p w:rsidR="007A5566" w:rsidRPr="007A5566" w:rsidRDefault="007A5566" w:rsidP="007A556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sk-SK"/>
              </w:rPr>
            </w:pPr>
          </w:p>
          <w:p w:rsidR="007A5566" w:rsidRPr="007A5566" w:rsidRDefault="007A5566" w:rsidP="007A556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sk-SK"/>
              </w:rPr>
            </w:pPr>
          </w:p>
          <w:p w:rsidR="007A5566" w:rsidRPr="007A5566" w:rsidRDefault="007A5566" w:rsidP="007A556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sk-SK"/>
              </w:rPr>
            </w:pPr>
          </w:p>
          <w:p w:rsidR="007A5566" w:rsidRPr="007A5566" w:rsidRDefault="007A5566" w:rsidP="007A556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sk-SK"/>
              </w:rPr>
            </w:pPr>
          </w:p>
          <w:p w:rsidR="007A5566" w:rsidRPr="007A5566" w:rsidRDefault="007A5566" w:rsidP="007A556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sk-SK"/>
              </w:rPr>
            </w:pPr>
          </w:p>
          <w:p w:rsidR="007A5566" w:rsidRPr="007A5566" w:rsidRDefault="007A5566" w:rsidP="007A556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sk-SK"/>
              </w:rPr>
            </w:pPr>
          </w:p>
          <w:p w:rsidR="007A5566" w:rsidRPr="007A5566" w:rsidRDefault="007A5566" w:rsidP="007A556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sk-SK"/>
              </w:rPr>
            </w:pPr>
          </w:p>
          <w:p w:rsidR="007A5566" w:rsidRPr="007A5566" w:rsidRDefault="007A5566" w:rsidP="007A556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sk-SK"/>
              </w:rPr>
            </w:pPr>
          </w:p>
          <w:p w:rsidR="007A5566" w:rsidRPr="007A5566" w:rsidRDefault="007A5566" w:rsidP="007A556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sk-SK"/>
              </w:rPr>
            </w:pPr>
          </w:p>
          <w:p w:rsidR="007A5566" w:rsidRPr="007A5566" w:rsidRDefault="007A5566" w:rsidP="007A556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sk-SK"/>
              </w:rPr>
            </w:pPr>
          </w:p>
          <w:p w:rsidR="007A5566" w:rsidRPr="007A5566" w:rsidRDefault="007A5566" w:rsidP="007A556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sk-SK"/>
              </w:rPr>
            </w:pPr>
          </w:p>
        </w:tc>
        <w:tc>
          <w:tcPr>
            <w:tcW w:w="2500" w:type="pct"/>
            <w:tcBorders>
              <w:top w:val="dotted" w:sz="4" w:space="0" w:color="auto"/>
            </w:tcBorders>
          </w:tcPr>
          <w:p w:rsidR="007A5566" w:rsidRPr="007A5566" w:rsidRDefault="007A5566" w:rsidP="007A55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lang w:eastAsia="sk-SK"/>
              </w:rPr>
              <w:t>Verejne zdravotne poistený, ktorý</w:t>
            </w:r>
          </w:p>
          <w:p w:rsidR="007A5566" w:rsidRPr="007A5566" w:rsidRDefault="007A5566" w:rsidP="007A5566">
            <w:pPr>
              <w:spacing w:after="0" w:line="240" w:lineRule="auto"/>
              <w:ind w:left="308" w:hanging="308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lang w:eastAsia="sk-SK"/>
              </w:rPr>
              <w:t>a)</w:t>
            </w:r>
            <w:r w:rsidRPr="007A5566">
              <w:rPr>
                <w:rFonts w:ascii="Times New Roman" w:eastAsia="Calibri" w:hAnsi="Times New Roman" w:cs="Times New Roman"/>
                <w:lang w:eastAsia="sk-SK"/>
              </w:rPr>
              <w:tab/>
              <w:t>nedovŕšil šesť rokov veku,</w:t>
            </w:r>
          </w:p>
          <w:p w:rsidR="007A5566" w:rsidRPr="007A5566" w:rsidRDefault="007A5566" w:rsidP="007A5566">
            <w:pPr>
              <w:spacing w:after="0" w:line="240" w:lineRule="auto"/>
              <w:ind w:left="308" w:hanging="308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lang w:eastAsia="sk-SK"/>
              </w:rPr>
              <w:t>b)</w:t>
            </w:r>
            <w:r w:rsidRPr="007A5566">
              <w:rPr>
                <w:rFonts w:ascii="Times New Roman" w:eastAsia="Calibri" w:hAnsi="Times New Roman" w:cs="Times New Roman"/>
                <w:lang w:eastAsia="sk-SK"/>
              </w:rPr>
              <w:tab/>
              <w:t>je držiteľom preukazu fyzickej osoby s ťažkým zdravotným postihnutím alebo preukazu fyzickej osoby s ťažkým zdravotným postihnutím so sprievodcom,</w:t>
            </w:r>
          </w:p>
          <w:p w:rsidR="007A5566" w:rsidRPr="007A5566" w:rsidRDefault="007A5566" w:rsidP="007A5566">
            <w:pPr>
              <w:spacing w:after="0" w:line="240" w:lineRule="auto"/>
              <w:ind w:left="308" w:hanging="308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lang w:eastAsia="sk-SK"/>
              </w:rPr>
              <w:t>c)</w:t>
            </w:r>
            <w:r w:rsidRPr="007A5566">
              <w:rPr>
                <w:rFonts w:ascii="Times New Roman" w:eastAsia="Calibri" w:hAnsi="Times New Roman" w:cs="Times New Roman"/>
                <w:lang w:eastAsia="sk-SK"/>
              </w:rPr>
              <w:tab/>
              <w:t>je poberateľom invalidného dôchodku, invalidného výsluhového dôchodku alebo je invalidný a nevznikol mu nárok na invalidný dôchodok,</w:t>
            </w:r>
          </w:p>
          <w:p w:rsidR="007A5566" w:rsidRPr="007A5566" w:rsidRDefault="007A5566" w:rsidP="007A5566">
            <w:pPr>
              <w:spacing w:after="0" w:line="240" w:lineRule="auto"/>
              <w:ind w:left="308" w:hanging="308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lang w:eastAsia="sk-SK"/>
              </w:rPr>
              <w:t>d)</w:t>
            </w:r>
            <w:r w:rsidRPr="007A5566">
              <w:rPr>
                <w:rFonts w:ascii="Times New Roman" w:eastAsia="Calibri" w:hAnsi="Times New Roman" w:cs="Times New Roman"/>
                <w:lang w:eastAsia="sk-SK"/>
              </w:rPr>
              <w:tab/>
              <w:t>je poberateľom starobného dôchodku, dôchodku z výsluhového zabezpečenia policajtov a vojakov6) vo veku ustanovenom na vznik nároku na starobný dôchodok, dôchodku z iného členského štátu, Nórska, Lichtenštajnska, Islandu, Švajčiarska, ak nie je poistený v tomto štáte, nie je poberateľom dôchodku z tretieho štátu,</w:t>
            </w:r>
          </w:p>
          <w:p w:rsidR="007A5566" w:rsidRPr="007A5566" w:rsidRDefault="007A5566" w:rsidP="007A5566">
            <w:pPr>
              <w:spacing w:after="0" w:line="240" w:lineRule="auto"/>
              <w:ind w:left="308" w:hanging="308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lang w:eastAsia="sk-SK"/>
              </w:rPr>
              <w:t>e)</w:t>
            </w:r>
            <w:r w:rsidRPr="007A5566">
              <w:rPr>
                <w:rFonts w:ascii="Times New Roman" w:eastAsia="Calibri" w:hAnsi="Times New Roman" w:cs="Times New Roman"/>
                <w:lang w:eastAsia="sk-SK"/>
              </w:rPr>
              <w:tab/>
              <w:t>dovŕšil dôchodkový vek a nevznikol mu nárok na starobný dôchodok,</w:t>
            </w:r>
          </w:p>
          <w:p w:rsidR="007A5566" w:rsidRPr="007A5566" w:rsidRDefault="007A5566" w:rsidP="007A5566">
            <w:pPr>
              <w:spacing w:after="0" w:line="240" w:lineRule="auto"/>
              <w:ind w:left="308" w:hanging="308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lang w:eastAsia="sk-SK"/>
              </w:rPr>
              <w:t>f)</w:t>
            </w:r>
            <w:r w:rsidRPr="007A5566">
              <w:rPr>
                <w:rFonts w:ascii="Times New Roman" w:eastAsia="Calibri" w:hAnsi="Times New Roman" w:cs="Times New Roman"/>
                <w:lang w:eastAsia="sk-SK"/>
              </w:rPr>
              <w:tab/>
              <w:t xml:space="preserve">je poberateľom predčasného dôchodku a nevznikol mu nárok na starobný dôchodok. </w:t>
            </w:r>
          </w:p>
          <w:p w:rsidR="007A5566" w:rsidRPr="005453E0" w:rsidRDefault="007A5566" w:rsidP="007A55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lang w:eastAsia="sk-SK"/>
              </w:rPr>
              <w:t xml:space="preserve">Odhaduje sa, že navrhovanou právnou úpravou bude v rokoch 2020 až 2022 pozitívne ovplyvnených približne 1 mil. osôb ročne. </w:t>
            </w:r>
          </w:p>
          <w:p w:rsidR="00820D4F" w:rsidRPr="005453E0" w:rsidRDefault="00820D4F" w:rsidP="0082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</w:p>
          <w:p w:rsidR="00820D4F" w:rsidRPr="005453E0" w:rsidRDefault="00820D4F" w:rsidP="0082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5453E0">
              <w:rPr>
                <w:rFonts w:ascii="Times New Roman" w:eastAsia="Calibri" w:hAnsi="Times New Roman" w:cs="Times New Roman"/>
                <w:lang w:eastAsia="sk-SK"/>
              </w:rPr>
              <w:t>Dôchodcovia: 27,45 mil. eur</w:t>
            </w:r>
          </w:p>
          <w:p w:rsidR="00820D4F" w:rsidRPr="005453E0" w:rsidRDefault="00820D4F" w:rsidP="0082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5453E0">
              <w:rPr>
                <w:rFonts w:ascii="Times New Roman" w:eastAsia="Calibri" w:hAnsi="Times New Roman" w:cs="Times New Roman"/>
                <w:lang w:eastAsia="sk-SK"/>
              </w:rPr>
              <w:t xml:space="preserve">Ľudia nad 64 rokov v roku 2018 zaplatili na doplatkoch za lieky hradené z VZP 71 mil. eur, z toho do limitu sa započítava 35,5 mil. eur (toľko by zaplatili ak by užívali najlacnejšie zameniteľné lieky).  </w:t>
            </w:r>
          </w:p>
          <w:p w:rsidR="00820D4F" w:rsidRPr="005453E0" w:rsidRDefault="00820D4F" w:rsidP="0082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5453E0">
              <w:rPr>
                <w:rFonts w:ascii="Times New Roman" w:eastAsia="Calibri" w:hAnsi="Times New Roman" w:cs="Times New Roman"/>
                <w:lang w:eastAsia="sk-SK"/>
              </w:rPr>
              <w:t>Pri hraničnej výške dôchodku 607,8 eur pre rok 2020 (60 % z 1 013 eur), sa opatrenie týka 90 % dôchodcov (31,95 mil. eur)</w:t>
            </w:r>
          </w:p>
          <w:p w:rsidR="00820D4F" w:rsidRPr="005453E0" w:rsidRDefault="00820D4F" w:rsidP="0082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5453E0">
              <w:rPr>
                <w:rFonts w:ascii="Times New Roman" w:eastAsia="Calibri" w:hAnsi="Times New Roman" w:cs="Times New Roman"/>
                <w:lang w:eastAsia="sk-SK"/>
              </w:rPr>
              <w:t>V roku 2018 im ZP pri súčasných limitoch vrátili cca 4,5 mil. eur. Túto sumu preto odrátavame z dopadu.</w:t>
            </w:r>
          </w:p>
          <w:p w:rsidR="00820D4F" w:rsidRPr="005453E0" w:rsidRDefault="00820D4F" w:rsidP="0082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5453E0">
              <w:rPr>
                <w:rFonts w:ascii="Times New Roman" w:eastAsia="Calibri" w:hAnsi="Times New Roman" w:cs="Times New Roman"/>
                <w:lang w:eastAsia="sk-SK"/>
              </w:rPr>
              <w:t>Teda (35,5*0,90 – 4,5) = 27,45</w:t>
            </w:r>
          </w:p>
          <w:p w:rsidR="00820D4F" w:rsidRPr="005453E0" w:rsidRDefault="00820D4F" w:rsidP="0082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</w:p>
          <w:p w:rsidR="00820D4F" w:rsidRPr="005453E0" w:rsidRDefault="00820D4F" w:rsidP="0082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5453E0">
              <w:rPr>
                <w:rFonts w:ascii="Times New Roman" w:eastAsia="Calibri" w:hAnsi="Times New Roman" w:cs="Times New Roman"/>
                <w:lang w:eastAsia="sk-SK"/>
              </w:rPr>
              <w:t xml:space="preserve">ŤZP/invalidný dôchodok: 7,6 mil. eur </w:t>
            </w:r>
          </w:p>
          <w:p w:rsidR="00820D4F" w:rsidRPr="005453E0" w:rsidRDefault="00820D4F" w:rsidP="0082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5453E0">
              <w:rPr>
                <w:rFonts w:ascii="Times New Roman" w:eastAsia="Calibri" w:hAnsi="Times New Roman" w:cs="Times New Roman"/>
                <w:lang w:eastAsia="sk-SK"/>
              </w:rPr>
              <w:t>Z individualizovaných dát zdravotných poisťovní (ZP) nie je možné vidieť túto skupinu obyvateľstva a určiť skutočnú výšku ich platieb za lieky – ide teda o (konzervatívny) odhad.</w:t>
            </w:r>
          </w:p>
          <w:p w:rsidR="00820D4F" w:rsidRPr="005453E0" w:rsidRDefault="00820D4F" w:rsidP="0082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5453E0">
              <w:rPr>
                <w:rFonts w:ascii="Times New Roman" w:eastAsia="Calibri" w:hAnsi="Times New Roman" w:cs="Times New Roman"/>
                <w:lang w:eastAsia="sk-SK"/>
              </w:rPr>
              <w:t>Počet ŤZP je 158-tisíc (správa o sociálnej situácií obyvateľstva 2018)</w:t>
            </w:r>
          </w:p>
          <w:p w:rsidR="00820D4F" w:rsidRPr="005453E0" w:rsidRDefault="00820D4F" w:rsidP="0082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5453E0">
              <w:rPr>
                <w:rFonts w:ascii="Times New Roman" w:eastAsia="Calibri" w:hAnsi="Times New Roman" w:cs="Times New Roman"/>
                <w:lang w:eastAsia="sk-SK"/>
              </w:rPr>
              <w:t>Pri súčasných limitoch, ak by aj všetci ŤZP presahovali limit, platili by max. 48 eur za rok na doplatkoch = 7,6 mil. eur</w:t>
            </w:r>
          </w:p>
          <w:p w:rsidR="00820D4F" w:rsidRPr="005453E0" w:rsidRDefault="00820D4F" w:rsidP="0082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5453E0">
              <w:rPr>
                <w:rFonts w:ascii="Times New Roman" w:eastAsia="Calibri" w:hAnsi="Times New Roman" w:cs="Times New Roman"/>
                <w:lang w:eastAsia="sk-SK"/>
              </w:rPr>
              <w:t>Teda (158 000 * 48) = 7,6</w:t>
            </w:r>
          </w:p>
          <w:p w:rsidR="00820D4F" w:rsidRPr="005453E0" w:rsidRDefault="00820D4F" w:rsidP="0082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</w:p>
          <w:p w:rsidR="00820D4F" w:rsidRPr="005453E0" w:rsidRDefault="00820D4F" w:rsidP="0082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5453E0">
              <w:rPr>
                <w:rFonts w:ascii="Times New Roman" w:eastAsia="Calibri" w:hAnsi="Times New Roman" w:cs="Times New Roman"/>
                <w:lang w:eastAsia="sk-SK"/>
              </w:rPr>
              <w:t>Deti do 5 rokov: 1,1 mil. eur</w:t>
            </w:r>
          </w:p>
          <w:p w:rsidR="00820D4F" w:rsidRPr="005453E0" w:rsidRDefault="00820D4F" w:rsidP="0082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5453E0">
              <w:rPr>
                <w:rFonts w:ascii="Times New Roman" w:eastAsia="Calibri" w:hAnsi="Times New Roman" w:cs="Times New Roman"/>
                <w:lang w:eastAsia="sk-SK"/>
              </w:rPr>
              <w:lastRenderedPageBreak/>
              <w:t>Deti do 5 rokov (vrátane) v roku 2018 zaplatili na doplatkoch za lieky hradené z VZP 5,2 mil. eur, z toho do limitu sa započítava 4,7 mil. eur (toľko by zaplatili ak by užívali najlacnejšie zameniteľné lieky).</w:t>
            </w:r>
          </w:p>
          <w:p w:rsidR="00820D4F" w:rsidRPr="005453E0" w:rsidRDefault="00820D4F" w:rsidP="0082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5453E0">
              <w:rPr>
                <w:rFonts w:ascii="Times New Roman" w:eastAsia="Calibri" w:hAnsi="Times New Roman" w:cs="Times New Roman"/>
                <w:lang w:eastAsia="sk-SK"/>
              </w:rPr>
              <w:t>Zo ZP im bolo vrátaných pri súčasných limitoch 3,6 mil. eur.</w:t>
            </w:r>
          </w:p>
          <w:p w:rsidR="00820D4F" w:rsidRPr="005453E0" w:rsidRDefault="00820D4F" w:rsidP="0082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5453E0">
              <w:rPr>
                <w:rFonts w:ascii="Times New Roman" w:eastAsia="Calibri" w:hAnsi="Times New Roman" w:cs="Times New Roman"/>
                <w:lang w:eastAsia="sk-SK"/>
              </w:rPr>
              <w:t>Teda (4,7 – 3,6) = 1,1</w:t>
            </w:r>
          </w:p>
          <w:p w:rsidR="00EA219E" w:rsidRPr="007A5566" w:rsidRDefault="00EA219E" w:rsidP="0082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</w:p>
          <w:p w:rsidR="007A5566" w:rsidRPr="007A5566" w:rsidRDefault="007A5566" w:rsidP="007A55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</w:p>
        </w:tc>
      </w:tr>
      <w:tr w:rsidR="007A5566" w:rsidRPr="007A5566" w:rsidTr="000324BF">
        <w:trPr>
          <w:trHeight w:val="759"/>
          <w:jc w:val="center"/>
        </w:trPr>
        <w:tc>
          <w:tcPr>
            <w:tcW w:w="2500" w:type="pct"/>
            <w:tcBorders>
              <w:bottom w:val="dotted" w:sz="4" w:space="0" w:color="auto"/>
            </w:tcBorders>
          </w:tcPr>
          <w:p w:rsidR="007A5566" w:rsidRPr="007A5566" w:rsidRDefault="007A5566" w:rsidP="007A556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lastRenderedPageBreak/>
              <w:t xml:space="preserve">Popíšte </w:t>
            </w:r>
            <w:r w:rsidRPr="007A5566">
              <w:rPr>
                <w:rFonts w:ascii="Times New Roman" w:eastAsia="Calibri" w:hAnsi="Times New Roman" w:cs="Times New Roman"/>
                <w:b/>
                <w:i/>
                <w:lang w:eastAsia="sk-SK"/>
              </w:rPr>
              <w:t xml:space="preserve">negatívny </w:t>
            </w: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t>vplyv na hospodárenie domácností s uvedením, či ide o zníženie príjmov alebo zvýšenie výdavkov:</w:t>
            </w:r>
          </w:p>
        </w:tc>
        <w:tc>
          <w:tcPr>
            <w:tcW w:w="2500" w:type="pct"/>
            <w:tcBorders>
              <w:bottom w:val="dotted" w:sz="4" w:space="0" w:color="auto"/>
            </w:tcBorders>
          </w:tcPr>
          <w:p w:rsidR="007A5566" w:rsidRPr="007A5566" w:rsidRDefault="007A5566" w:rsidP="007A55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lang w:eastAsia="sk-SK"/>
              </w:rPr>
              <w:t>Bez vplyvu</w:t>
            </w:r>
          </w:p>
        </w:tc>
      </w:tr>
      <w:tr w:rsidR="007A5566" w:rsidRPr="007A5566" w:rsidTr="000324BF">
        <w:trPr>
          <w:trHeight w:val="624"/>
          <w:jc w:val="center"/>
        </w:trPr>
        <w:tc>
          <w:tcPr>
            <w:tcW w:w="2500" w:type="pct"/>
            <w:tcBorders>
              <w:top w:val="dotted" w:sz="4" w:space="0" w:color="auto"/>
            </w:tcBorders>
          </w:tcPr>
          <w:p w:rsidR="007A5566" w:rsidRPr="007A5566" w:rsidRDefault="007A5566" w:rsidP="007A556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Špecifikujte </w:t>
            </w:r>
            <w:r w:rsidRPr="007A5566">
              <w:rPr>
                <w:rFonts w:ascii="Times New Roman" w:eastAsia="Calibri" w:hAnsi="Times New Roman" w:cs="Times New Roman"/>
                <w:b/>
                <w:i/>
                <w:lang w:eastAsia="sk-SK"/>
              </w:rPr>
              <w:t>negatívne</w:t>
            </w: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 ovplyvnené skupiny:</w:t>
            </w:r>
          </w:p>
        </w:tc>
        <w:tc>
          <w:tcPr>
            <w:tcW w:w="2500" w:type="pct"/>
            <w:tcBorders>
              <w:top w:val="dotted" w:sz="4" w:space="0" w:color="auto"/>
            </w:tcBorders>
          </w:tcPr>
          <w:p w:rsidR="007A5566" w:rsidRPr="007A5566" w:rsidRDefault="007A5566" w:rsidP="007A55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val="en-US" w:eastAsia="sk-SK"/>
              </w:rPr>
            </w:pPr>
            <w:r w:rsidRPr="007A5566">
              <w:rPr>
                <w:rFonts w:ascii="Times New Roman" w:eastAsia="Calibri" w:hAnsi="Times New Roman" w:cs="Times New Roman"/>
                <w:lang w:val="en-US" w:eastAsia="sk-SK"/>
              </w:rPr>
              <w:t xml:space="preserve">Bez </w:t>
            </w:r>
            <w:r w:rsidRPr="007A5566">
              <w:rPr>
                <w:rFonts w:ascii="Times New Roman" w:eastAsia="Calibri" w:hAnsi="Times New Roman" w:cs="Times New Roman"/>
                <w:lang w:eastAsia="sk-SK"/>
              </w:rPr>
              <w:t>vplyvu</w:t>
            </w:r>
          </w:p>
        </w:tc>
      </w:tr>
      <w:tr w:rsidR="007A5566" w:rsidRPr="007A5566" w:rsidTr="000324BF">
        <w:trPr>
          <w:trHeight w:val="680"/>
          <w:jc w:val="center"/>
        </w:trPr>
        <w:tc>
          <w:tcPr>
            <w:tcW w:w="2500" w:type="pct"/>
            <w:tcBorders>
              <w:bottom w:val="nil"/>
            </w:tcBorders>
          </w:tcPr>
          <w:p w:rsidR="007A5566" w:rsidRPr="007A5566" w:rsidRDefault="007A5566" w:rsidP="007A556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Špecifikujte ovplyvnené skupiny </w:t>
            </w:r>
            <w:r w:rsidRPr="007A5566">
              <w:rPr>
                <w:rFonts w:ascii="Times New Roman" w:eastAsia="Calibri" w:hAnsi="Times New Roman" w:cs="Times New Roman"/>
                <w:b/>
                <w:i/>
                <w:lang w:eastAsia="sk-SK"/>
              </w:rPr>
              <w:t>v riziku chudoby alebo sociálneho vylúčenia</w:t>
            </w: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 a popíšte vplyv:</w:t>
            </w:r>
          </w:p>
        </w:tc>
        <w:tc>
          <w:tcPr>
            <w:tcW w:w="2500" w:type="pct"/>
            <w:tcBorders>
              <w:bottom w:val="nil"/>
            </w:tcBorders>
          </w:tcPr>
          <w:p w:rsidR="007A5566" w:rsidRPr="007A5566" w:rsidRDefault="007A5566" w:rsidP="007A55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lang w:eastAsia="sk-SK"/>
              </w:rPr>
              <w:t>Návrh zákona nemá výrazne pozitívnejší a rovnako ani výrazne negatívnejší vplyv na skupiny osôb v riziku chudoby alebo sociálnom vylúčení.</w:t>
            </w:r>
          </w:p>
        </w:tc>
      </w:tr>
    </w:tbl>
    <w:p w:rsidR="007A5566" w:rsidRPr="007A5566" w:rsidRDefault="007A5566" w:rsidP="007A5566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eastAsia="sk-SK"/>
        </w:rPr>
        <w:sectPr w:rsidR="007A5566" w:rsidRPr="007A5566" w:rsidSect="00C97C37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7A5566" w:rsidRPr="007A5566" w:rsidTr="000324BF">
        <w:trPr>
          <w:trHeight w:val="680"/>
          <w:jc w:val="center"/>
        </w:trPr>
        <w:tc>
          <w:tcPr>
            <w:tcW w:w="5000" w:type="pct"/>
            <w:shd w:val="clear" w:color="auto" w:fill="F2F2F2" w:themeFill="background1" w:themeFillShade="F2"/>
          </w:tcPr>
          <w:p w:rsidR="007A5566" w:rsidRPr="007A5566" w:rsidRDefault="007A5566" w:rsidP="007A55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t>Kvantifikujte rast alebo pokles príjmov/výdavkov za jednotlivé ovplyvnené skupiny domácností / skupiny jednotlivcov a počet obyvateľstva/domácností ovplyvnených predkladaným materiálom.</w:t>
            </w:r>
          </w:p>
          <w:p w:rsidR="007A5566" w:rsidRPr="007A5566" w:rsidRDefault="007A5566" w:rsidP="007A55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t>V prípade vyššieho počtu ovplyvnených skupín doplňte do tabuľky ďalšie riadky.</w:t>
            </w:r>
          </w:p>
          <w:p w:rsidR="007A5566" w:rsidRPr="007A5566" w:rsidRDefault="007A5566" w:rsidP="007A5566">
            <w:pPr>
              <w:tabs>
                <w:tab w:val="left" w:pos="3505"/>
              </w:tabs>
              <w:spacing w:after="0" w:line="240" w:lineRule="auto"/>
              <w:rPr>
                <w:rFonts w:ascii="Times New Roman" w:eastAsia="Calibri" w:hAnsi="Times New Roman" w:cs="Times New Roman"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t>V prípade, ak neuvádzate kvantifikáciu, uveďte dôvod.</w:t>
            </w:r>
          </w:p>
        </w:tc>
      </w:tr>
      <w:tr w:rsidR="00EA219E" w:rsidRPr="005453E0" w:rsidTr="00756A51">
        <w:trPr>
          <w:trHeight w:val="680"/>
          <w:jc w:val="center"/>
        </w:trPr>
        <w:tc>
          <w:tcPr>
            <w:tcW w:w="5000" w:type="pct"/>
            <w:shd w:val="clear" w:color="auto" w:fill="auto"/>
          </w:tcPr>
          <w:p w:rsidR="00EA219E" w:rsidRPr="005453E0" w:rsidRDefault="00EA219E" w:rsidP="00EA219E">
            <w:pPr>
              <w:pStyle w:val="norml-spvavzp"/>
              <w:tabs>
                <w:tab w:val="left" w:pos="567"/>
              </w:tabs>
              <w:rPr>
                <w:rFonts w:ascii="Times New Roman" w:eastAsia="Calibri" w:hAnsi="Times New Roman" w:cs="Times New Roman"/>
              </w:rPr>
            </w:pPr>
            <w:r w:rsidRPr="005453E0">
              <w:rPr>
                <w:rFonts w:ascii="Times New Roman" w:eastAsia="Calibri" w:hAnsi="Times New Roman" w:cs="Times New Roman"/>
              </w:rPr>
              <w:t xml:space="preserve">V roku 2019 ZP zrealizovali úhrady, resp. doplatky za lieky za 4. štvrťrok 2018 a 1. - 3. štvrťrok 2019. Výpočet a úhrady za 4. štvrťrok 2019 ZP uskutočnia v marci 2020. </w:t>
            </w:r>
          </w:p>
          <w:p w:rsidR="00EA219E" w:rsidRPr="005453E0" w:rsidRDefault="00EA219E" w:rsidP="00EA219E">
            <w:pPr>
              <w:pStyle w:val="norml-spvavzp"/>
              <w:tabs>
                <w:tab w:val="left" w:pos="567"/>
              </w:tabs>
              <w:rPr>
                <w:rFonts w:ascii="Times New Roman" w:eastAsia="Calibri" w:hAnsi="Times New Roman" w:cs="Times New Roman"/>
              </w:rPr>
            </w:pPr>
            <w:r w:rsidRPr="005453E0">
              <w:rPr>
                <w:rFonts w:ascii="Times New Roman" w:eastAsia="Calibri" w:hAnsi="Times New Roman" w:cs="Times New Roman"/>
              </w:rPr>
              <w:t xml:space="preserve">Vrátenie doplatkov za lieky v roku 2019 sa týkalo celkovo 950 075 poistencov, z toho: </w:t>
            </w:r>
            <w:proofErr w:type="spellStart"/>
            <w:r w:rsidRPr="005453E0">
              <w:rPr>
                <w:rFonts w:ascii="Times New Roman" w:eastAsia="Calibri" w:hAnsi="Times New Roman" w:cs="Times New Roman"/>
              </w:rPr>
              <w:t>VšZP</w:t>
            </w:r>
            <w:proofErr w:type="spellEnd"/>
            <w:r w:rsidRPr="005453E0">
              <w:rPr>
                <w:rFonts w:ascii="Times New Roman" w:eastAsia="Calibri" w:hAnsi="Times New Roman" w:cs="Times New Roman"/>
              </w:rPr>
              <w:t xml:space="preserve"> 755 126 (79,48 %), DȎVERA 155 436 (16,36 %) a </w:t>
            </w:r>
            <w:proofErr w:type="spellStart"/>
            <w:r w:rsidRPr="005453E0">
              <w:rPr>
                <w:rFonts w:ascii="Times New Roman" w:eastAsia="Calibri" w:hAnsi="Times New Roman" w:cs="Times New Roman"/>
              </w:rPr>
              <w:t>Union</w:t>
            </w:r>
            <w:proofErr w:type="spellEnd"/>
            <w:r w:rsidRPr="005453E0">
              <w:rPr>
                <w:rFonts w:ascii="Times New Roman" w:eastAsia="Calibri" w:hAnsi="Times New Roman" w:cs="Times New Roman"/>
              </w:rPr>
              <w:t xml:space="preserve"> 39 513 (4,16 %).</w:t>
            </w:r>
          </w:p>
          <w:p w:rsidR="00EA219E" w:rsidRPr="005453E0" w:rsidRDefault="00EA219E" w:rsidP="00EA219E">
            <w:pPr>
              <w:spacing w:after="0" w:line="240" w:lineRule="auto"/>
              <w:rPr>
                <w:rFonts w:ascii="Times New Roman" w:eastAsia="Calibri" w:hAnsi="Times New Roman" w:cs="Times New Roman"/>
                <w:lang w:eastAsia="sk-SK"/>
              </w:rPr>
            </w:pPr>
            <w:r w:rsidRPr="005453E0">
              <w:rPr>
                <w:rFonts w:ascii="Times New Roman" w:eastAsia="Calibri" w:hAnsi="Times New Roman" w:cs="Times New Roman"/>
                <w:lang w:eastAsia="sk-SK"/>
              </w:rPr>
              <w:t xml:space="preserve">ZP zaplatili v roku 2019 celkom doplatky za lieky v sume 22 260 834 eur, z toho: </w:t>
            </w:r>
            <w:proofErr w:type="spellStart"/>
            <w:r w:rsidRPr="005453E0">
              <w:rPr>
                <w:rFonts w:ascii="Times New Roman" w:eastAsia="Calibri" w:hAnsi="Times New Roman" w:cs="Times New Roman"/>
                <w:lang w:eastAsia="sk-SK"/>
              </w:rPr>
              <w:t>VšZP</w:t>
            </w:r>
            <w:proofErr w:type="spellEnd"/>
            <w:r w:rsidRPr="005453E0">
              <w:rPr>
                <w:rFonts w:ascii="Times New Roman" w:eastAsia="Calibri" w:hAnsi="Times New Roman" w:cs="Times New Roman"/>
                <w:lang w:eastAsia="sk-SK"/>
              </w:rPr>
              <w:t xml:space="preserve"> 15 816 871 eur (71,05 %), DȎVERA 5 235 902 eur (23,52 %) a </w:t>
            </w:r>
            <w:proofErr w:type="spellStart"/>
            <w:r w:rsidRPr="005453E0">
              <w:rPr>
                <w:rFonts w:ascii="Times New Roman" w:eastAsia="Calibri" w:hAnsi="Times New Roman" w:cs="Times New Roman"/>
                <w:lang w:eastAsia="sk-SK"/>
              </w:rPr>
              <w:t>Union</w:t>
            </w:r>
            <w:proofErr w:type="spellEnd"/>
            <w:r w:rsidRPr="005453E0">
              <w:rPr>
                <w:rFonts w:ascii="Times New Roman" w:eastAsia="Calibri" w:hAnsi="Times New Roman" w:cs="Times New Roman"/>
                <w:lang w:eastAsia="sk-SK"/>
              </w:rPr>
              <w:t xml:space="preserve"> 1 208 062 eur (5,43 %). Pri porovnaní rovnakého obdobia (1. - 3. štvrťrok 2019) s predchádzajúcim rokom evidujeme nárast o 50 818 poistencov a úhrad o 2 201 728 eur (15,38 % nárast v úhradách).</w:t>
            </w:r>
          </w:p>
          <w:p w:rsidR="00EA219E" w:rsidRPr="005453E0" w:rsidRDefault="00EA219E" w:rsidP="00EA219E">
            <w:pPr>
              <w:spacing w:after="0" w:line="240" w:lineRule="auto"/>
              <w:rPr>
                <w:rFonts w:ascii="Times New Roman" w:eastAsia="Calibri" w:hAnsi="Times New Roman" w:cs="Times New Roman"/>
                <w:lang w:eastAsia="sk-SK"/>
              </w:rPr>
            </w:pPr>
          </w:p>
          <w:p w:rsidR="00EA219E" w:rsidRPr="005453E0" w:rsidRDefault="00EA219E" w:rsidP="00756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5453E0">
              <w:rPr>
                <w:rFonts w:ascii="Times New Roman" w:eastAsia="Calibri" w:hAnsi="Times New Roman" w:cs="Times New Roman"/>
                <w:lang w:eastAsia="sk-SK"/>
              </w:rPr>
              <w:t xml:space="preserve">V roku 2020 predpokladáme, že ZP vrátia doplatky za lieky cca 1 004 000 poistencom. A tento počet osôb predpokladáme, že ostane zachovaný aj po prijatí tejto novely, </w:t>
            </w:r>
            <w:r w:rsidR="00756A51" w:rsidRPr="005453E0">
              <w:rPr>
                <w:rFonts w:ascii="Times New Roman" w:eastAsia="Calibri" w:hAnsi="Times New Roman" w:cs="Times New Roman"/>
                <w:lang w:eastAsia="sk-SK"/>
              </w:rPr>
              <w:t xml:space="preserve">resp. sa </w:t>
            </w:r>
            <w:r w:rsidRPr="005453E0">
              <w:rPr>
                <w:rFonts w:ascii="Times New Roman" w:eastAsia="Calibri" w:hAnsi="Times New Roman" w:cs="Times New Roman"/>
                <w:lang w:eastAsia="sk-SK"/>
              </w:rPr>
              <w:t xml:space="preserve">bude navyšovať len </w:t>
            </w:r>
            <w:r w:rsidR="00756A51" w:rsidRPr="005453E0">
              <w:rPr>
                <w:rFonts w:ascii="Times New Roman" w:eastAsia="Calibri" w:hAnsi="Times New Roman" w:cs="Times New Roman"/>
                <w:lang w:eastAsia="sk-SK"/>
              </w:rPr>
              <w:t xml:space="preserve">prirodzeným </w:t>
            </w:r>
            <w:r w:rsidRPr="005453E0">
              <w:rPr>
                <w:rFonts w:ascii="Times New Roman" w:eastAsia="Calibri" w:hAnsi="Times New Roman" w:cs="Times New Roman"/>
                <w:lang w:eastAsia="sk-SK"/>
              </w:rPr>
              <w:t xml:space="preserve">prírastkom </w:t>
            </w:r>
            <w:r w:rsidR="00756A51" w:rsidRPr="005453E0">
              <w:rPr>
                <w:rFonts w:ascii="Times New Roman" w:eastAsia="Calibri" w:hAnsi="Times New Roman" w:cs="Times New Roman"/>
                <w:lang w:eastAsia="sk-SK"/>
              </w:rPr>
              <w:t>v jednotlivých kategóriách, z historických dát to vychádza cca 50 tisíc osôb ročne pribudne.</w:t>
            </w:r>
          </w:p>
          <w:p w:rsidR="00756A51" w:rsidRPr="005453E0" w:rsidRDefault="00756A51" w:rsidP="00756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</w:p>
          <w:p w:rsidR="00756A51" w:rsidRPr="005453E0" w:rsidRDefault="00756A51" w:rsidP="00756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5453E0">
              <w:rPr>
                <w:rFonts w:ascii="Times New Roman" w:eastAsia="Calibri" w:hAnsi="Times New Roman" w:cs="Times New Roman"/>
                <w:lang w:eastAsia="sk-SK"/>
              </w:rPr>
              <w:t>Predpokladáme, že počet poistencov (ZŤP a invalid. dôchodcovia) bude 700 000.</w:t>
            </w:r>
          </w:p>
          <w:p w:rsidR="00756A51" w:rsidRPr="005453E0" w:rsidRDefault="00756A51" w:rsidP="00756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5453E0">
              <w:rPr>
                <w:rFonts w:ascii="Times New Roman" w:eastAsia="Calibri" w:hAnsi="Times New Roman" w:cs="Times New Roman"/>
                <w:lang w:eastAsia="sk-SK"/>
              </w:rPr>
              <w:t>Počet poistencov - starobní dôchodcovia, výsluhoví dôchodcovia, bez nároku na dôchodok bude 220 000.</w:t>
            </w:r>
          </w:p>
          <w:p w:rsidR="00756A51" w:rsidRPr="005453E0" w:rsidRDefault="00756A51" w:rsidP="00756A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5453E0">
              <w:rPr>
                <w:rFonts w:ascii="Times New Roman" w:eastAsia="Calibri" w:hAnsi="Times New Roman" w:cs="Times New Roman"/>
                <w:lang w:eastAsia="sk-SK"/>
              </w:rPr>
              <w:t>Počet poistencov (vo veku nedovŕšených 6 rokov) bude 84 000.</w:t>
            </w:r>
          </w:p>
          <w:p w:rsidR="00EA219E" w:rsidRPr="005453E0" w:rsidRDefault="00EA219E" w:rsidP="007A55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</w:p>
        </w:tc>
      </w:tr>
    </w:tbl>
    <w:p w:rsidR="007A5566" w:rsidRPr="005453E0" w:rsidRDefault="007A5566" w:rsidP="007A5566">
      <w:pPr>
        <w:spacing w:after="0" w:line="240" w:lineRule="auto"/>
        <w:rPr>
          <w:rFonts w:ascii="Times New Roman" w:eastAsia="Calibri" w:hAnsi="Times New Roman" w:cs="Times New Roman"/>
          <w:b/>
          <w:lang w:eastAsia="sk-SK"/>
        </w:rPr>
      </w:pPr>
    </w:p>
    <w:p w:rsidR="00EA219E" w:rsidRPr="005453E0" w:rsidRDefault="00EA219E" w:rsidP="007A5566">
      <w:pPr>
        <w:spacing w:after="0" w:line="240" w:lineRule="auto"/>
        <w:rPr>
          <w:rFonts w:ascii="Times New Roman" w:eastAsia="Calibri" w:hAnsi="Times New Roman" w:cs="Times New Roman"/>
          <w:b/>
          <w:lang w:eastAsia="sk-SK"/>
        </w:rPr>
      </w:pPr>
    </w:p>
    <w:p w:rsidR="00EA219E" w:rsidRPr="007A5566" w:rsidRDefault="00EA219E" w:rsidP="007A5566">
      <w:pPr>
        <w:spacing w:after="0" w:line="240" w:lineRule="auto"/>
        <w:rPr>
          <w:rFonts w:ascii="Times New Roman" w:eastAsia="Calibri" w:hAnsi="Times New Roman" w:cs="Times New Roman"/>
          <w:b/>
          <w:lang w:eastAsia="sk-SK"/>
        </w:rPr>
        <w:sectPr w:rsidR="00EA219E" w:rsidRPr="007A5566" w:rsidSect="00C97C37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7A5566" w:rsidRPr="007A5566" w:rsidTr="000324BF">
        <w:trPr>
          <w:trHeight w:val="339"/>
          <w:jc w:val="center"/>
        </w:trPr>
        <w:tc>
          <w:tcPr>
            <w:tcW w:w="5000" w:type="pct"/>
            <w:shd w:val="clear" w:color="auto" w:fill="D9D9D9"/>
          </w:tcPr>
          <w:p w:rsidR="007A5566" w:rsidRPr="007A5566" w:rsidRDefault="007A5566" w:rsidP="007A55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b/>
                <w:lang w:eastAsia="sk-SK"/>
              </w:rPr>
              <w:t>4.2 Identifikujte, popíšte a kvantifikujte vplyvy na prístup k zdrojom, právam, tovarom a službám u jednotlivých ovplyvnených skupín obyvateľstva a vplyv na sociálnu inklúziu.</w:t>
            </w:r>
          </w:p>
        </w:tc>
      </w:tr>
      <w:tr w:rsidR="007A5566" w:rsidRPr="007A5566" w:rsidTr="000324BF">
        <w:trPr>
          <w:trHeight w:val="290"/>
          <w:jc w:val="center"/>
        </w:trPr>
        <w:tc>
          <w:tcPr>
            <w:tcW w:w="5000" w:type="pct"/>
            <w:shd w:val="clear" w:color="auto" w:fill="F2F2F2"/>
          </w:tcPr>
          <w:p w:rsidR="007A5566" w:rsidRPr="007A5566" w:rsidRDefault="007A5566" w:rsidP="007A55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Má návrh vplyv na prístup k zdrojom, právam, tovarom a službám? </w:t>
            </w:r>
          </w:p>
          <w:p w:rsidR="007A5566" w:rsidRPr="007A5566" w:rsidRDefault="007A5566" w:rsidP="007A55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t>Špecifikujete ovplyvnené skupiny obyvateľstva a charakter zmeny v prístupnosti s ohľadom na dostupnosť finančnú, geografickú, kvalitu, organizovanie a pod. Uveďte veľkosť jednotlivých ovplyvnených skupín.</w:t>
            </w:r>
          </w:p>
        </w:tc>
      </w:tr>
    </w:tbl>
    <w:p w:rsidR="007A5566" w:rsidRPr="007A5566" w:rsidRDefault="007A5566" w:rsidP="007A5566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eastAsia="sk-SK"/>
        </w:rPr>
        <w:sectPr w:rsidR="007A5566" w:rsidRPr="007A5566" w:rsidSect="00C97C37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36"/>
        <w:gridCol w:w="5636"/>
      </w:tblGrid>
      <w:tr w:rsidR="007A5566" w:rsidRPr="007A5566" w:rsidTr="000324BF">
        <w:trPr>
          <w:trHeight w:val="557"/>
          <w:jc w:val="center"/>
        </w:trPr>
        <w:tc>
          <w:tcPr>
            <w:tcW w:w="1993" w:type="pct"/>
          </w:tcPr>
          <w:p w:rsidR="007A5566" w:rsidRPr="007A5566" w:rsidRDefault="007A5566" w:rsidP="007A55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t>Rozumie sa najmä na prístup k:</w:t>
            </w:r>
          </w:p>
          <w:p w:rsidR="007A5566" w:rsidRPr="007A5566" w:rsidRDefault="007A5566" w:rsidP="007A55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sociálnej ochrane, sociálno-právnej ochrane, sociálnym službám (vrátane služieb starostlivosti </w:t>
            </w: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lastRenderedPageBreak/>
              <w:t xml:space="preserve">o deti, starších ľudí a ľudí so zdravotným postihnutím), </w:t>
            </w:r>
          </w:p>
          <w:p w:rsidR="007A5566" w:rsidRPr="007A5566" w:rsidRDefault="007A5566" w:rsidP="007A55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t>kvalitnej práci, ochrane zdravia, dôstojnosti a bezpečnosti pri práci pre zamestnancov a existujúcim zamestnaneckým právam,</w:t>
            </w:r>
          </w:p>
          <w:p w:rsidR="007A5566" w:rsidRPr="007A5566" w:rsidRDefault="007A5566" w:rsidP="007A55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pomoci pri úhrade výdavkov súvisiacich so zdravotným postihnutím, </w:t>
            </w:r>
          </w:p>
          <w:p w:rsidR="007A5566" w:rsidRPr="007A5566" w:rsidRDefault="007A5566" w:rsidP="007A55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t>zamestnaniu, na trh práce (napr. uľahčenie zosúladenia rodinných a pracovných povinností, služby zamestnanosti), k školeniam, odbornému vzdelávaniu a príprave na trh práce,</w:t>
            </w:r>
          </w:p>
          <w:p w:rsidR="007A5566" w:rsidRPr="007A5566" w:rsidRDefault="007A5566" w:rsidP="007A55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zdravotnej starostlivosti vrátane cenovo dostupných pomôcok pre občanov so zdravotným postihnutím, </w:t>
            </w:r>
          </w:p>
          <w:p w:rsidR="007A5566" w:rsidRPr="007A5566" w:rsidRDefault="007A5566" w:rsidP="007A55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t>k formálnemu i neformálnemu vzdelávaniu a celo</w:t>
            </w: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softHyphen/>
              <w:t xml:space="preserve">životnému vzdelávaniu, </w:t>
            </w:r>
          </w:p>
          <w:p w:rsidR="007A5566" w:rsidRPr="007A5566" w:rsidRDefault="007A5566" w:rsidP="007A55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t>bývaniu a súvisiacim základným komunálnym službám,</w:t>
            </w:r>
          </w:p>
          <w:p w:rsidR="007A5566" w:rsidRPr="007A5566" w:rsidRDefault="007A5566" w:rsidP="007A55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t>doprave,</w:t>
            </w:r>
          </w:p>
          <w:p w:rsidR="007A5566" w:rsidRPr="007A5566" w:rsidRDefault="007A5566" w:rsidP="007A55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t>ďalším službám najmä službám všeobecného záujmu a tovarom,</w:t>
            </w:r>
          </w:p>
          <w:p w:rsidR="007A5566" w:rsidRPr="007A5566" w:rsidRDefault="007A5566" w:rsidP="007A55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t>spravodlivosti, právnej ochrane, právnym službám,</w:t>
            </w:r>
          </w:p>
          <w:p w:rsidR="007A5566" w:rsidRPr="007A5566" w:rsidRDefault="007A5566" w:rsidP="007A55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t>informáciám</w:t>
            </w:r>
          </w:p>
          <w:p w:rsidR="007A5566" w:rsidRPr="007A5566" w:rsidRDefault="007A5566" w:rsidP="007A556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t>k iným právam (napr. politickým).</w:t>
            </w:r>
          </w:p>
        </w:tc>
        <w:tc>
          <w:tcPr>
            <w:tcW w:w="3007" w:type="pct"/>
          </w:tcPr>
          <w:p w:rsidR="007A5566" w:rsidRPr="007A5566" w:rsidRDefault="007A5566" w:rsidP="007A55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lang w:eastAsia="sk-SK"/>
              </w:rPr>
              <w:lastRenderedPageBreak/>
              <w:t xml:space="preserve">Predkladaná novela zlepšuje prístup k zdrojom poistenca, ktorý </w:t>
            </w:r>
          </w:p>
          <w:p w:rsidR="007A5566" w:rsidRPr="007A5566" w:rsidRDefault="007A5566" w:rsidP="007A5566">
            <w:pPr>
              <w:tabs>
                <w:tab w:val="left" w:pos="307"/>
              </w:tabs>
              <w:spacing w:after="0" w:line="240" w:lineRule="auto"/>
              <w:ind w:left="307" w:hanging="307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lang w:eastAsia="sk-SK"/>
              </w:rPr>
              <w:t>a)</w:t>
            </w:r>
            <w:r w:rsidRPr="007A5566">
              <w:rPr>
                <w:rFonts w:ascii="Times New Roman" w:eastAsia="Calibri" w:hAnsi="Times New Roman" w:cs="Times New Roman"/>
                <w:lang w:eastAsia="sk-SK"/>
              </w:rPr>
              <w:tab/>
              <w:t>nedovŕšil šesť rokov veku,</w:t>
            </w:r>
          </w:p>
          <w:p w:rsidR="007A5566" w:rsidRPr="007A5566" w:rsidRDefault="007A5566" w:rsidP="007A5566">
            <w:pPr>
              <w:tabs>
                <w:tab w:val="left" w:pos="307"/>
              </w:tabs>
              <w:spacing w:after="0" w:line="240" w:lineRule="auto"/>
              <w:ind w:left="307" w:hanging="307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lang w:eastAsia="sk-SK"/>
              </w:rPr>
              <w:lastRenderedPageBreak/>
              <w:t>b)</w:t>
            </w:r>
            <w:r w:rsidRPr="007A5566">
              <w:rPr>
                <w:rFonts w:ascii="Times New Roman" w:eastAsia="Calibri" w:hAnsi="Times New Roman" w:cs="Times New Roman"/>
                <w:lang w:eastAsia="sk-SK"/>
              </w:rPr>
              <w:tab/>
              <w:t>je držiteľom preukazu fyzickej osoby s ťažkým zdravotným postihnutím alebo preukazu fyzickej osoby s ťažkým zdravotným postihnutím so sprievodcom,</w:t>
            </w:r>
          </w:p>
          <w:p w:rsidR="007A5566" w:rsidRPr="007A5566" w:rsidRDefault="007A5566" w:rsidP="007A5566">
            <w:pPr>
              <w:tabs>
                <w:tab w:val="left" w:pos="307"/>
              </w:tabs>
              <w:spacing w:after="0" w:line="240" w:lineRule="auto"/>
              <w:ind w:left="307" w:hanging="307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lang w:eastAsia="sk-SK"/>
              </w:rPr>
              <w:t>c)</w:t>
            </w:r>
            <w:r w:rsidRPr="007A5566">
              <w:rPr>
                <w:rFonts w:ascii="Times New Roman" w:eastAsia="Calibri" w:hAnsi="Times New Roman" w:cs="Times New Roman"/>
                <w:lang w:eastAsia="sk-SK"/>
              </w:rPr>
              <w:tab/>
              <w:t>je poberateľom invalidného dôchodku, invalidného výsluhového dôchodku alebo je invalidný a nevznikol mu nárok na invalidný dôchodok,</w:t>
            </w:r>
          </w:p>
          <w:p w:rsidR="007A5566" w:rsidRPr="007A5566" w:rsidRDefault="007A5566" w:rsidP="007A5566">
            <w:pPr>
              <w:tabs>
                <w:tab w:val="left" w:pos="307"/>
              </w:tabs>
              <w:spacing w:after="0" w:line="240" w:lineRule="auto"/>
              <w:ind w:left="307" w:hanging="307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lang w:eastAsia="sk-SK"/>
              </w:rPr>
              <w:t>d)</w:t>
            </w:r>
            <w:r w:rsidRPr="007A5566">
              <w:rPr>
                <w:rFonts w:ascii="Times New Roman" w:eastAsia="Calibri" w:hAnsi="Times New Roman" w:cs="Times New Roman"/>
                <w:lang w:eastAsia="sk-SK"/>
              </w:rPr>
              <w:tab/>
              <w:t>je poberateľom starobného dôchodku, dôchodku z výsluhového zabezpečenia policajtov a vojakov vo veku ustanovenom na vznik nároku na starobný dôchodok, dôchodku z iného členského štátu, Nórska, Lichtenštajnska, Islandu, Švajčiarska, ak nie je poistený v tomto štáte, nie je poberateľom dôchodku z tretieho štátu,</w:t>
            </w:r>
          </w:p>
          <w:p w:rsidR="007A5566" w:rsidRPr="007A5566" w:rsidRDefault="007A5566" w:rsidP="007A5566">
            <w:pPr>
              <w:tabs>
                <w:tab w:val="left" w:pos="307"/>
              </w:tabs>
              <w:spacing w:after="0" w:line="240" w:lineRule="auto"/>
              <w:ind w:left="307" w:hanging="307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lang w:eastAsia="sk-SK"/>
              </w:rPr>
              <w:t>e)</w:t>
            </w:r>
            <w:r w:rsidRPr="007A5566">
              <w:rPr>
                <w:rFonts w:ascii="Times New Roman" w:eastAsia="Calibri" w:hAnsi="Times New Roman" w:cs="Times New Roman"/>
                <w:lang w:eastAsia="sk-SK"/>
              </w:rPr>
              <w:tab/>
              <w:t>dovŕšil dôchodkový vek a nevznikol mu nárok na starobný dôchodok,</w:t>
            </w:r>
          </w:p>
          <w:p w:rsidR="007A5566" w:rsidRPr="007A5566" w:rsidRDefault="007A5566" w:rsidP="007A5566">
            <w:pPr>
              <w:tabs>
                <w:tab w:val="left" w:pos="307"/>
              </w:tabs>
              <w:spacing w:after="0" w:line="240" w:lineRule="auto"/>
              <w:ind w:left="307" w:hanging="307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lang w:eastAsia="sk-SK"/>
              </w:rPr>
              <w:t>f)</w:t>
            </w:r>
            <w:r w:rsidRPr="007A5566">
              <w:rPr>
                <w:rFonts w:ascii="Times New Roman" w:eastAsia="Calibri" w:hAnsi="Times New Roman" w:cs="Times New Roman"/>
                <w:lang w:eastAsia="sk-SK"/>
              </w:rPr>
              <w:tab/>
              <w:t>je poberateľom predčasného dôchodku a nevznikol mu nárok na starobný dôchodok.</w:t>
            </w:r>
          </w:p>
          <w:p w:rsidR="007A5566" w:rsidRPr="007A5566" w:rsidRDefault="007A5566" w:rsidP="007A55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</w:p>
          <w:p w:rsidR="007A5566" w:rsidRPr="007A5566" w:rsidRDefault="007A5566" w:rsidP="007A55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lang w:eastAsia="sk-SK"/>
              </w:rPr>
              <w:t>znížením limitu spoluúčasti na doplatkoch na liekoch a zvýšením disponibilných zdrojov rodiny.</w:t>
            </w:r>
          </w:p>
        </w:tc>
      </w:tr>
    </w:tbl>
    <w:p w:rsidR="007A5566" w:rsidRPr="007A5566" w:rsidRDefault="007A5566" w:rsidP="007A5566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eastAsia="sk-SK"/>
        </w:rPr>
        <w:sectPr w:rsidR="007A5566" w:rsidRPr="007A5566" w:rsidSect="00C97C37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7A5566" w:rsidRPr="007A5566" w:rsidTr="000324BF">
        <w:trPr>
          <w:jc w:val="center"/>
        </w:trPr>
        <w:tc>
          <w:tcPr>
            <w:tcW w:w="5000" w:type="pct"/>
            <w:shd w:val="clear" w:color="auto" w:fill="F2F2F2"/>
          </w:tcPr>
          <w:p w:rsidR="007A5566" w:rsidRPr="007A5566" w:rsidRDefault="007A5566" w:rsidP="007A55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Má návrh významný vplyv na niektorú zo zraniteľných skupín obyvateľstva alebo skupín v riziku chudoby alebo sociálneho vylúčenia? </w:t>
            </w:r>
          </w:p>
          <w:p w:rsidR="007A5566" w:rsidRPr="007A5566" w:rsidRDefault="007A5566" w:rsidP="007A55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Špecifikujte ovplyvnené skupiny v riziku chudoby a sociálneho vylúčenia a popíšte vplyv na </w:t>
            </w:r>
            <w:proofErr w:type="spellStart"/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t>ne</w:t>
            </w:r>
            <w:proofErr w:type="spellEnd"/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t>. Je tento vplyv väčší ako vplyv na iné skupiny či subjekty? Uveďte veľkosť jednotlivých ovplyvnených skupín.</w:t>
            </w:r>
          </w:p>
        </w:tc>
      </w:tr>
    </w:tbl>
    <w:p w:rsidR="007A5566" w:rsidRPr="007A5566" w:rsidRDefault="007A5566" w:rsidP="007A5566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eastAsia="sk-SK"/>
        </w:rPr>
        <w:sectPr w:rsidR="007A5566" w:rsidRPr="007A5566" w:rsidSect="00C97C37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736"/>
        <w:gridCol w:w="5636"/>
      </w:tblGrid>
      <w:tr w:rsidR="007A5566" w:rsidRPr="007A5566" w:rsidTr="000324BF">
        <w:trPr>
          <w:trHeight w:val="677"/>
          <w:jc w:val="center"/>
        </w:trPr>
        <w:tc>
          <w:tcPr>
            <w:tcW w:w="1993" w:type="pct"/>
          </w:tcPr>
          <w:p w:rsidR="007A5566" w:rsidRPr="007A5566" w:rsidRDefault="007A5566" w:rsidP="007A55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t>Zraniteľné skupiny alebo skupiny v riziku chudoby alebo sociálneho vylúčenia sú napr.:</w:t>
            </w:r>
          </w:p>
          <w:p w:rsidR="007A5566" w:rsidRPr="007A5566" w:rsidRDefault="007A5566" w:rsidP="007A556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t>domácnosti s nízkym príjmom (napr. žijúce iba zo sociálnych príjmov, alebo z príjmov pod hranicou rizika chudoby, alebo s príjmom pod životným minimom, alebo patriace medzi 25% domácností s najnižším príjmom),</w:t>
            </w:r>
          </w:p>
          <w:p w:rsidR="007A5566" w:rsidRPr="007A5566" w:rsidRDefault="007A5566" w:rsidP="007A556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t>nezamestnaní, najmä dlhodobo nezamestnaní, mladí nezamestnaní a nezamestnaní nad 50 rokov,</w:t>
            </w:r>
          </w:p>
          <w:p w:rsidR="007A5566" w:rsidRPr="007A5566" w:rsidRDefault="007A5566" w:rsidP="007A556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t>deti (0 – 17),</w:t>
            </w:r>
          </w:p>
          <w:p w:rsidR="007A5566" w:rsidRPr="007A5566" w:rsidRDefault="007A5566" w:rsidP="007A556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t>mladí ľudia (18 – 25 rokov),</w:t>
            </w:r>
          </w:p>
          <w:p w:rsidR="007A5566" w:rsidRPr="007A5566" w:rsidRDefault="007A5566" w:rsidP="007A556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t>starší ľudia, napr. ľudia vo veku nad 65 rokov alebo dôchodcovia,</w:t>
            </w:r>
          </w:p>
          <w:p w:rsidR="007A5566" w:rsidRPr="007A5566" w:rsidRDefault="007A5566" w:rsidP="007A556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t>ľudia so zdravotným postihnutím,</w:t>
            </w:r>
          </w:p>
          <w:p w:rsidR="007A5566" w:rsidRPr="007A5566" w:rsidRDefault="007A5566" w:rsidP="007A556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marginalizované rómske komunity </w:t>
            </w:r>
          </w:p>
          <w:p w:rsidR="007A5566" w:rsidRPr="007A5566" w:rsidRDefault="007A5566" w:rsidP="007A556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lastRenderedPageBreak/>
              <w:t>domácnosti s 3 a viac deťmi,</w:t>
            </w:r>
          </w:p>
          <w:p w:rsidR="007A5566" w:rsidRPr="007A5566" w:rsidRDefault="007A5566" w:rsidP="007A556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t>jednorodičovské domácnosti s deťmi (neúplné rodiny, ktoré tvoria najmä osamelé matky s deťmi),</w:t>
            </w:r>
          </w:p>
          <w:p w:rsidR="007A5566" w:rsidRPr="007A5566" w:rsidRDefault="007A5566" w:rsidP="007A556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t>príslušníci tretích krajín, azylanti, žiadatelia o azyl,</w:t>
            </w:r>
          </w:p>
          <w:p w:rsidR="007A5566" w:rsidRPr="007A5566" w:rsidRDefault="007A5566" w:rsidP="007A556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t>iné zraniteľné skupiny, ako sú napr. bezdomovci, ľudia opúšťajúci detské domovy alebo iné inštitucionálne zariadenia</w:t>
            </w:r>
          </w:p>
        </w:tc>
        <w:tc>
          <w:tcPr>
            <w:tcW w:w="3007" w:type="pct"/>
          </w:tcPr>
          <w:p w:rsidR="00820D4F" w:rsidRPr="007A5566" w:rsidRDefault="00820D4F" w:rsidP="0082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lang w:eastAsia="sk-SK"/>
              </w:rPr>
              <w:lastRenderedPageBreak/>
              <w:t xml:space="preserve">Predkladaná novela </w:t>
            </w:r>
            <w:r w:rsidRPr="005453E0">
              <w:rPr>
                <w:rFonts w:ascii="Times New Roman" w:eastAsia="Calibri" w:hAnsi="Times New Roman" w:cs="Times New Roman"/>
                <w:lang w:eastAsia="sk-SK"/>
              </w:rPr>
              <w:t>má vplyv na tieto zraniteľné skupiny:</w:t>
            </w:r>
            <w:r w:rsidRPr="007A5566">
              <w:rPr>
                <w:rFonts w:ascii="Times New Roman" w:eastAsia="Calibri" w:hAnsi="Times New Roman" w:cs="Times New Roman"/>
                <w:lang w:eastAsia="sk-SK"/>
              </w:rPr>
              <w:t xml:space="preserve"> </w:t>
            </w:r>
          </w:p>
          <w:p w:rsidR="00820D4F" w:rsidRPr="007A5566" w:rsidRDefault="00820D4F" w:rsidP="0082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5453E0">
              <w:rPr>
                <w:rFonts w:ascii="Times New Roman" w:eastAsia="Calibri" w:hAnsi="Times New Roman" w:cs="Times New Roman"/>
                <w:lang w:eastAsia="sk-SK"/>
              </w:rPr>
              <w:t xml:space="preserve">a)   </w:t>
            </w:r>
            <w:r w:rsidRPr="007A5566">
              <w:rPr>
                <w:rFonts w:ascii="Times New Roman" w:eastAsia="Calibri" w:hAnsi="Times New Roman" w:cs="Times New Roman"/>
                <w:lang w:eastAsia="sk-SK"/>
              </w:rPr>
              <w:t>nedovŕšil šesť rokov veku,</w:t>
            </w:r>
            <w:r w:rsidRPr="005453E0">
              <w:rPr>
                <w:rFonts w:ascii="Times New Roman" w:eastAsia="Calibri" w:hAnsi="Times New Roman" w:cs="Times New Roman"/>
                <w:lang w:eastAsia="sk-SK"/>
              </w:rPr>
              <w:t xml:space="preserve"> (</w:t>
            </w: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t>deti (0 – 17)</w:t>
            </w:r>
            <w:r w:rsidRPr="005453E0">
              <w:rPr>
                <w:rFonts w:ascii="Times New Roman" w:eastAsia="Calibri" w:hAnsi="Times New Roman" w:cs="Times New Roman"/>
                <w:i/>
                <w:lang w:eastAsia="sk-SK"/>
              </w:rPr>
              <w:t>)</w:t>
            </w: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t>,</w:t>
            </w:r>
          </w:p>
          <w:p w:rsidR="00820D4F" w:rsidRPr="007A5566" w:rsidRDefault="00820D4F" w:rsidP="00820D4F">
            <w:pPr>
              <w:tabs>
                <w:tab w:val="left" w:pos="307"/>
              </w:tabs>
              <w:spacing w:after="0" w:line="240" w:lineRule="auto"/>
              <w:ind w:left="307" w:hanging="307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lang w:eastAsia="sk-SK"/>
              </w:rPr>
              <w:t>b)</w:t>
            </w:r>
            <w:r w:rsidRPr="007A5566">
              <w:rPr>
                <w:rFonts w:ascii="Times New Roman" w:eastAsia="Calibri" w:hAnsi="Times New Roman" w:cs="Times New Roman"/>
                <w:lang w:eastAsia="sk-SK"/>
              </w:rPr>
              <w:tab/>
              <w:t>je držiteľom preukazu fyzickej osoby s ťažkým zdravotným postihnutím alebo preukazu fyzickej osoby s ťažkým zdravotným postihnutím so sprievodcom,</w:t>
            </w:r>
            <w:r w:rsidRPr="005453E0">
              <w:rPr>
                <w:rFonts w:ascii="Times New Roman" w:eastAsia="Calibri" w:hAnsi="Times New Roman" w:cs="Times New Roman"/>
                <w:lang w:eastAsia="sk-SK"/>
              </w:rPr>
              <w:t xml:space="preserve"> (</w:t>
            </w: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t>ľudia so zdravotným postihnutím</w:t>
            </w:r>
            <w:r w:rsidRPr="005453E0">
              <w:rPr>
                <w:rFonts w:ascii="Times New Roman" w:eastAsia="Calibri" w:hAnsi="Times New Roman" w:cs="Times New Roman"/>
                <w:i/>
                <w:lang w:eastAsia="sk-SK"/>
              </w:rPr>
              <w:t>)</w:t>
            </w:r>
          </w:p>
          <w:p w:rsidR="00820D4F" w:rsidRPr="007A5566" w:rsidRDefault="00820D4F" w:rsidP="00820D4F">
            <w:pPr>
              <w:tabs>
                <w:tab w:val="left" w:pos="307"/>
              </w:tabs>
              <w:spacing w:after="0" w:line="240" w:lineRule="auto"/>
              <w:ind w:left="307" w:hanging="307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lang w:eastAsia="sk-SK"/>
              </w:rPr>
              <w:t>c)</w:t>
            </w:r>
            <w:r w:rsidRPr="007A5566">
              <w:rPr>
                <w:rFonts w:ascii="Times New Roman" w:eastAsia="Calibri" w:hAnsi="Times New Roman" w:cs="Times New Roman"/>
                <w:lang w:eastAsia="sk-SK"/>
              </w:rPr>
              <w:tab/>
              <w:t>je poberateľom invalidného dôchodku, invalidného výsluhového dôchodku alebo je invalidný a nevznikol mu nárok na invalidný dôchodok,</w:t>
            </w:r>
          </w:p>
          <w:p w:rsidR="00820D4F" w:rsidRPr="007A5566" w:rsidRDefault="00820D4F" w:rsidP="00820D4F">
            <w:pPr>
              <w:tabs>
                <w:tab w:val="left" w:pos="307"/>
              </w:tabs>
              <w:spacing w:after="0" w:line="240" w:lineRule="auto"/>
              <w:ind w:left="307" w:hanging="307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lang w:eastAsia="sk-SK"/>
              </w:rPr>
              <w:t>d)</w:t>
            </w:r>
            <w:r w:rsidRPr="007A5566">
              <w:rPr>
                <w:rFonts w:ascii="Times New Roman" w:eastAsia="Calibri" w:hAnsi="Times New Roman" w:cs="Times New Roman"/>
                <w:lang w:eastAsia="sk-SK"/>
              </w:rPr>
              <w:tab/>
              <w:t>je poberateľom starobného dôchodku, dôchodku z výsluhového zabezpečenia policajtov a vojakov vo veku ustanovenom na vznik nároku na starobný dôchodok, dôchodku z iného členského štátu, Nórska, Lichtenštajnska, Islandu, Švajčiarska, ak nie je poistený v tomto štáte, nie je poberateľom dôchodku z tretieho štátu,</w:t>
            </w:r>
          </w:p>
          <w:p w:rsidR="00820D4F" w:rsidRPr="007A5566" w:rsidRDefault="00820D4F" w:rsidP="00820D4F">
            <w:pPr>
              <w:tabs>
                <w:tab w:val="left" w:pos="257"/>
              </w:tabs>
              <w:spacing w:after="0" w:line="240" w:lineRule="auto"/>
              <w:ind w:left="257" w:hanging="257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5453E0">
              <w:rPr>
                <w:rFonts w:ascii="Times New Roman" w:eastAsia="Calibri" w:hAnsi="Times New Roman" w:cs="Times New Roman"/>
                <w:lang w:eastAsia="sk-SK"/>
              </w:rPr>
              <w:t xml:space="preserve">e) </w:t>
            </w:r>
            <w:r w:rsidRPr="007A5566">
              <w:rPr>
                <w:rFonts w:ascii="Times New Roman" w:eastAsia="Calibri" w:hAnsi="Times New Roman" w:cs="Times New Roman"/>
                <w:lang w:eastAsia="sk-SK"/>
              </w:rPr>
              <w:t>dovŕšil dôchodkový vek a nevznikol mu nárok na starobný dôchodok,</w:t>
            </w:r>
            <w:r w:rsidRPr="005453E0">
              <w:rPr>
                <w:rFonts w:ascii="Times New Roman" w:eastAsia="Calibri" w:hAnsi="Times New Roman" w:cs="Times New Roman"/>
                <w:lang w:eastAsia="sk-SK"/>
              </w:rPr>
              <w:t xml:space="preserve"> (</w:t>
            </w: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t>starší ľudia, napr. ľudia vo veku nad 65 rokov alebo dôchodcovia,</w:t>
            </w:r>
            <w:r w:rsidRPr="005453E0">
              <w:rPr>
                <w:rFonts w:ascii="Times New Roman" w:eastAsia="Calibri" w:hAnsi="Times New Roman" w:cs="Times New Roman"/>
                <w:i/>
                <w:lang w:eastAsia="sk-SK"/>
              </w:rPr>
              <w:t>)</w:t>
            </w:r>
          </w:p>
          <w:p w:rsidR="00820D4F" w:rsidRPr="007A5566" w:rsidRDefault="00820D4F" w:rsidP="00820D4F">
            <w:pPr>
              <w:tabs>
                <w:tab w:val="left" w:pos="307"/>
              </w:tabs>
              <w:spacing w:after="0" w:line="240" w:lineRule="auto"/>
              <w:ind w:left="307" w:hanging="307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lang w:eastAsia="sk-SK"/>
              </w:rPr>
              <w:lastRenderedPageBreak/>
              <w:t>f)</w:t>
            </w:r>
            <w:r w:rsidRPr="007A5566">
              <w:rPr>
                <w:rFonts w:ascii="Times New Roman" w:eastAsia="Calibri" w:hAnsi="Times New Roman" w:cs="Times New Roman"/>
                <w:lang w:eastAsia="sk-SK"/>
              </w:rPr>
              <w:tab/>
              <w:t>je poberateľom predčasného dôchodku a nevznikol mu nárok na starobný dôchodok.</w:t>
            </w:r>
          </w:p>
          <w:p w:rsidR="00820D4F" w:rsidRPr="007A5566" w:rsidRDefault="00820D4F" w:rsidP="0082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</w:p>
          <w:p w:rsidR="007A5566" w:rsidRPr="005453E0" w:rsidRDefault="00820D4F" w:rsidP="0082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lang w:eastAsia="sk-SK"/>
              </w:rPr>
              <w:t>znížením limitu spoluúčasti na doplatkoch na liekoch</w:t>
            </w:r>
            <w:r w:rsidRPr="005453E0">
              <w:rPr>
                <w:rFonts w:ascii="Times New Roman" w:eastAsia="Calibri" w:hAnsi="Times New Roman" w:cs="Times New Roman"/>
                <w:lang w:eastAsia="sk-SK"/>
              </w:rPr>
              <w:t>, zdravotníckych pomôckach a dietetických potravín</w:t>
            </w:r>
            <w:r w:rsidRPr="007A5566">
              <w:rPr>
                <w:rFonts w:ascii="Times New Roman" w:eastAsia="Calibri" w:hAnsi="Times New Roman" w:cs="Times New Roman"/>
                <w:lang w:eastAsia="sk-SK"/>
              </w:rPr>
              <w:t xml:space="preserve"> a zvýšením disponibilných zdrojov rodiny.</w:t>
            </w:r>
          </w:p>
          <w:p w:rsidR="00820D4F" w:rsidRPr="005453E0" w:rsidRDefault="00820D4F" w:rsidP="0082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</w:p>
          <w:p w:rsidR="00820D4F" w:rsidRPr="005453E0" w:rsidRDefault="00820D4F" w:rsidP="00820D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5453E0">
              <w:rPr>
                <w:rFonts w:ascii="Times New Roman" w:eastAsia="Calibri" w:hAnsi="Times New Roman" w:cs="Times New Roman"/>
                <w:lang w:eastAsia="sk-SK"/>
              </w:rPr>
              <w:t>Ochranný limit sa vzťahuje na všetky lieky, zdravotnícke pomôcky a dietetické potraviny, ktorých úhradu čiastočne hradí zdravotná poisťovňa, pričom do limitu spoluúčasti sa započítava doplatok vo výške najlacnejšej verzie na trhu.</w:t>
            </w:r>
          </w:p>
          <w:p w:rsidR="002817D3" w:rsidRPr="005453E0" w:rsidRDefault="002817D3" w:rsidP="002817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</w:p>
          <w:p w:rsidR="002817D3" w:rsidRPr="007A5566" w:rsidRDefault="002817D3" w:rsidP="002817D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5453E0">
              <w:rPr>
                <w:rFonts w:ascii="Times New Roman" w:eastAsia="Calibri" w:hAnsi="Times New Roman" w:cs="Times New Roman"/>
                <w:lang w:eastAsia="sk-SK"/>
              </w:rPr>
              <w:t>Počet jednotlivých osôb je uvedený pod tabuľkou, každý štvrťrok je iný:</w:t>
            </w:r>
          </w:p>
        </w:tc>
      </w:tr>
    </w:tbl>
    <w:p w:rsidR="007A5566" w:rsidRPr="007A5566" w:rsidRDefault="007A5566" w:rsidP="007A5566">
      <w:pPr>
        <w:spacing w:after="200" w:line="276" w:lineRule="auto"/>
        <w:rPr>
          <w:rFonts w:ascii="Times New Roman" w:eastAsia="Calibri" w:hAnsi="Times New Roman" w:cs="Times New Roman"/>
        </w:rPr>
      </w:pPr>
    </w:p>
    <w:tbl>
      <w:tblPr>
        <w:tblW w:w="10632" w:type="dxa"/>
        <w:tblInd w:w="-5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5"/>
        <w:gridCol w:w="1192"/>
        <w:gridCol w:w="2406"/>
        <w:gridCol w:w="1426"/>
        <w:gridCol w:w="1275"/>
        <w:gridCol w:w="2038"/>
      </w:tblGrid>
      <w:tr w:rsidR="002817D3" w:rsidRPr="002817D3" w:rsidTr="000324BF">
        <w:trPr>
          <w:trHeight w:val="267"/>
        </w:trPr>
        <w:tc>
          <w:tcPr>
            <w:tcW w:w="23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817D3">
              <w:rPr>
                <w:rFonts w:ascii="Times New Roman" w:eastAsia="Calibri" w:hAnsi="Times New Roman" w:cs="Times New Roman"/>
                <w:b/>
                <w:bCs/>
              </w:rPr>
              <w:t>Skupina poistencov</w:t>
            </w:r>
          </w:p>
        </w:tc>
        <w:tc>
          <w:tcPr>
            <w:tcW w:w="109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817D3">
              <w:rPr>
                <w:rFonts w:ascii="Times New Roman" w:eastAsia="Calibri" w:hAnsi="Times New Roman" w:cs="Times New Roman"/>
                <w:b/>
                <w:bCs/>
              </w:rPr>
              <w:t>Výška limitu spoluúčasti</w:t>
            </w:r>
          </w:p>
        </w:tc>
        <w:tc>
          <w:tcPr>
            <w:tcW w:w="240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817D3">
              <w:rPr>
                <w:rFonts w:ascii="Times New Roman" w:eastAsia="Calibri" w:hAnsi="Times New Roman" w:cs="Times New Roman"/>
                <w:b/>
                <w:bCs/>
              </w:rPr>
              <w:t>Ukazovateľ</w:t>
            </w:r>
          </w:p>
        </w:tc>
        <w:tc>
          <w:tcPr>
            <w:tcW w:w="4739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817D3" w:rsidRPr="002817D3" w:rsidRDefault="002817D3" w:rsidP="00281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2817D3" w:rsidRPr="002817D3" w:rsidRDefault="002817D3" w:rsidP="00281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817D3">
              <w:rPr>
                <w:rFonts w:ascii="Times New Roman" w:eastAsia="Calibri" w:hAnsi="Times New Roman" w:cs="Times New Roman"/>
                <w:b/>
                <w:bCs/>
              </w:rPr>
              <w:t>ZP spolu</w:t>
            </w:r>
          </w:p>
          <w:p w:rsidR="002817D3" w:rsidRPr="002817D3" w:rsidRDefault="002817D3" w:rsidP="00281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2817D3" w:rsidRPr="002817D3" w:rsidTr="000324BF">
        <w:trPr>
          <w:trHeight w:val="828"/>
        </w:trPr>
        <w:tc>
          <w:tcPr>
            <w:tcW w:w="2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0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817D3">
              <w:rPr>
                <w:rFonts w:ascii="Times New Roman" w:eastAsia="Calibri" w:hAnsi="Times New Roman" w:cs="Times New Roman"/>
                <w:bCs/>
              </w:rPr>
              <w:t xml:space="preserve">Doplatky vrátené za </w:t>
            </w:r>
          </w:p>
          <w:p w:rsidR="002817D3" w:rsidRPr="002817D3" w:rsidRDefault="002817D3" w:rsidP="002817D3">
            <w:pPr>
              <w:tabs>
                <w:tab w:val="left" w:pos="908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817D3">
              <w:rPr>
                <w:rFonts w:ascii="Times New Roman" w:eastAsia="Calibri" w:hAnsi="Times New Roman" w:cs="Times New Roman"/>
                <w:bCs/>
              </w:rPr>
              <w:t>1. - 3. štvrťrok 2018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817D3" w:rsidRPr="002817D3" w:rsidRDefault="002817D3" w:rsidP="00281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817D3">
              <w:rPr>
                <w:rFonts w:ascii="Times New Roman" w:eastAsia="Calibri" w:hAnsi="Times New Roman" w:cs="Times New Roman"/>
                <w:b/>
                <w:bCs/>
              </w:rPr>
              <w:t xml:space="preserve">Doplatky vrátené za </w:t>
            </w:r>
          </w:p>
          <w:p w:rsidR="002817D3" w:rsidRPr="002817D3" w:rsidRDefault="002817D3" w:rsidP="00281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817D3">
              <w:rPr>
                <w:rFonts w:ascii="Times New Roman" w:eastAsia="Calibri" w:hAnsi="Times New Roman" w:cs="Times New Roman"/>
                <w:b/>
                <w:bCs/>
              </w:rPr>
              <w:t>4. štvrťrok 2018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2817D3" w:rsidRPr="002817D3" w:rsidRDefault="002817D3" w:rsidP="00281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817D3">
              <w:rPr>
                <w:rFonts w:ascii="Times New Roman" w:eastAsia="Calibri" w:hAnsi="Times New Roman" w:cs="Times New Roman"/>
                <w:b/>
                <w:bCs/>
              </w:rPr>
              <w:t>Doplatky vrátené za sledovaný rok 1. - 3. štvrťrok 2019</w:t>
            </w:r>
          </w:p>
        </w:tc>
      </w:tr>
      <w:tr w:rsidR="002817D3" w:rsidRPr="002817D3" w:rsidTr="000324BF">
        <w:trPr>
          <w:trHeight w:val="285"/>
        </w:trPr>
        <w:tc>
          <w:tcPr>
            <w:tcW w:w="23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9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406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</w:rPr>
            </w:pPr>
            <w:r w:rsidRPr="002817D3">
              <w:rPr>
                <w:rFonts w:ascii="Times New Roman" w:eastAsia="Calibri" w:hAnsi="Times New Roman" w:cs="Times New Roman"/>
                <w:bCs/>
              </w:rPr>
              <w:t>(Zaplatené v roku 2018)</w:t>
            </w:r>
          </w:p>
        </w:tc>
        <w:tc>
          <w:tcPr>
            <w:tcW w:w="332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2817D3">
              <w:rPr>
                <w:rFonts w:ascii="Times New Roman" w:eastAsia="Calibri" w:hAnsi="Times New Roman" w:cs="Times New Roman"/>
                <w:b/>
                <w:bCs/>
              </w:rPr>
              <w:t>(Zaplatené v roku 2019)</w:t>
            </w:r>
          </w:p>
        </w:tc>
      </w:tr>
      <w:tr w:rsidR="002817D3" w:rsidRPr="002817D3" w:rsidTr="000324BF">
        <w:trPr>
          <w:trHeight w:val="312"/>
        </w:trPr>
        <w:tc>
          <w:tcPr>
            <w:tcW w:w="2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817D3">
              <w:rPr>
                <w:rFonts w:ascii="Times New Roman" w:eastAsia="Calibri" w:hAnsi="Times New Roman" w:cs="Times New Roman"/>
                <w:bCs/>
              </w:rPr>
              <w:t>Držiteľ preukazu ZŤP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17D3">
              <w:rPr>
                <w:rFonts w:ascii="Times New Roman" w:eastAsia="Calibri" w:hAnsi="Times New Roman" w:cs="Times New Roman"/>
              </w:rPr>
              <w:t>12 eur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7D3">
              <w:rPr>
                <w:rFonts w:ascii="Times New Roman" w:eastAsia="Calibri" w:hAnsi="Times New Roman" w:cs="Times New Roman"/>
              </w:rPr>
              <w:t>počet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color w:val="000000"/>
              </w:rPr>
              <w:t>38 484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color w:val="000000"/>
              </w:rPr>
              <w:t>29 900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color w:val="000000"/>
              </w:rPr>
              <w:t>45 035</w:t>
            </w:r>
          </w:p>
        </w:tc>
      </w:tr>
      <w:tr w:rsidR="002817D3" w:rsidRPr="002817D3" w:rsidTr="000324BF">
        <w:trPr>
          <w:trHeight w:val="528"/>
        </w:trPr>
        <w:tc>
          <w:tcPr>
            <w:tcW w:w="2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7D3">
              <w:rPr>
                <w:rFonts w:ascii="Times New Roman" w:eastAsia="Calibri" w:hAnsi="Times New Roman" w:cs="Times New Roman"/>
              </w:rPr>
              <w:t xml:space="preserve">Doplatky za lieky vrátené poistencom v eur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color w:val="000000"/>
              </w:rPr>
              <w:t>1 355 622,79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color w:val="000000"/>
              </w:rPr>
              <w:t>584 276,53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color w:val="000000"/>
              </w:rPr>
              <w:t>1 776 952,39</w:t>
            </w:r>
          </w:p>
        </w:tc>
      </w:tr>
      <w:tr w:rsidR="002817D3" w:rsidRPr="002817D3" w:rsidTr="000324BF">
        <w:trPr>
          <w:trHeight w:val="540"/>
        </w:trPr>
        <w:tc>
          <w:tcPr>
            <w:tcW w:w="2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2817D3">
              <w:rPr>
                <w:rFonts w:ascii="Times New Roman" w:eastAsia="Calibri" w:hAnsi="Times New Roman" w:cs="Times New Roman"/>
                <w:i/>
                <w:iCs/>
              </w:rPr>
              <w:t xml:space="preserve"> - Výška najvyššieho vráteného doplatku v eur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1 231,63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1 068,42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12 153,20</w:t>
            </w:r>
          </w:p>
        </w:tc>
      </w:tr>
      <w:tr w:rsidR="002817D3" w:rsidRPr="002817D3" w:rsidTr="000324BF">
        <w:trPr>
          <w:trHeight w:val="312"/>
        </w:trPr>
        <w:tc>
          <w:tcPr>
            <w:tcW w:w="239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817D3">
              <w:rPr>
                <w:rFonts w:ascii="Times New Roman" w:eastAsia="Calibri" w:hAnsi="Times New Roman" w:cs="Times New Roman"/>
                <w:bCs/>
              </w:rPr>
              <w:t>Invalidný dôchodca/ Invalidný výsluhový dôchodca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17D3">
              <w:rPr>
                <w:rFonts w:ascii="Times New Roman" w:eastAsia="Calibri" w:hAnsi="Times New Roman" w:cs="Times New Roman"/>
              </w:rPr>
              <w:t>12 eur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7D3">
              <w:rPr>
                <w:rFonts w:ascii="Times New Roman" w:eastAsia="Calibri" w:hAnsi="Times New Roman" w:cs="Times New Roman"/>
              </w:rPr>
              <w:t>počet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color w:val="000000"/>
              </w:rPr>
              <w:t>17 279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color w:val="000000"/>
              </w:rPr>
              <w:t>13 045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color w:val="000000"/>
              </w:rPr>
              <w:t>21 202</w:t>
            </w:r>
          </w:p>
        </w:tc>
      </w:tr>
      <w:tr w:rsidR="002817D3" w:rsidRPr="002817D3" w:rsidTr="000324BF">
        <w:trPr>
          <w:trHeight w:val="528"/>
        </w:trPr>
        <w:tc>
          <w:tcPr>
            <w:tcW w:w="2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7D3">
              <w:rPr>
                <w:rFonts w:ascii="Times New Roman" w:eastAsia="Calibri" w:hAnsi="Times New Roman" w:cs="Times New Roman"/>
              </w:rPr>
              <w:t xml:space="preserve">Doplatky za lieky vrátené poistencom v eur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color w:val="000000"/>
              </w:rPr>
              <w:t>466 157,64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color w:val="000000"/>
              </w:rPr>
              <w:t>216 358,85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color w:val="000000"/>
              </w:rPr>
              <w:t>644 300,36</w:t>
            </w:r>
          </w:p>
        </w:tc>
      </w:tr>
      <w:tr w:rsidR="002817D3" w:rsidRPr="002817D3" w:rsidTr="000324BF">
        <w:trPr>
          <w:trHeight w:val="540"/>
        </w:trPr>
        <w:tc>
          <w:tcPr>
            <w:tcW w:w="23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2817D3">
              <w:rPr>
                <w:rFonts w:ascii="Times New Roman" w:eastAsia="Calibri" w:hAnsi="Times New Roman" w:cs="Times New Roman"/>
                <w:i/>
                <w:iCs/>
              </w:rPr>
              <w:t xml:space="preserve"> - Výška najvyššieho vráteného doplatku v eur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1 018,68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737,36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681,82</w:t>
            </w:r>
          </w:p>
        </w:tc>
      </w:tr>
      <w:tr w:rsidR="002817D3" w:rsidRPr="002817D3" w:rsidTr="000324BF">
        <w:trPr>
          <w:trHeight w:val="312"/>
        </w:trPr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817D3">
              <w:rPr>
                <w:rFonts w:ascii="Times New Roman" w:eastAsia="Calibri" w:hAnsi="Times New Roman" w:cs="Times New Roman"/>
                <w:bCs/>
              </w:rPr>
              <w:t>Invalidná osoba bez nároku na dôchodok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17D3">
              <w:rPr>
                <w:rFonts w:ascii="Times New Roman" w:eastAsia="Calibri" w:hAnsi="Times New Roman" w:cs="Times New Roman"/>
              </w:rPr>
              <w:t>12 eur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7D3">
              <w:rPr>
                <w:rFonts w:ascii="Times New Roman" w:eastAsia="Calibri" w:hAnsi="Times New Roman" w:cs="Times New Roman"/>
              </w:rPr>
              <w:t>počet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color w:val="000000"/>
              </w:rPr>
              <w:t>364 172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color w:val="000000"/>
              </w:rPr>
              <w:t>132 345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color w:val="000000"/>
              </w:rPr>
              <w:t>390 330</w:t>
            </w:r>
          </w:p>
        </w:tc>
      </w:tr>
      <w:tr w:rsidR="002817D3" w:rsidRPr="002817D3" w:rsidTr="000324BF">
        <w:trPr>
          <w:trHeight w:val="528"/>
        </w:trPr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7D3">
              <w:rPr>
                <w:rFonts w:ascii="Times New Roman" w:eastAsia="Calibri" w:hAnsi="Times New Roman" w:cs="Times New Roman"/>
              </w:rPr>
              <w:t xml:space="preserve">Doplatky za lieky vrátené poistencom v eur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color w:val="000000"/>
              </w:rPr>
              <w:t>6 918 537,88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color w:val="000000"/>
              </w:rPr>
              <w:t>2 599 038,79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color w:val="000000"/>
              </w:rPr>
              <w:t>7 585 940,97</w:t>
            </w:r>
          </w:p>
        </w:tc>
      </w:tr>
      <w:tr w:rsidR="002817D3" w:rsidRPr="002817D3" w:rsidTr="000324BF">
        <w:trPr>
          <w:trHeight w:val="540"/>
        </w:trPr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2817D3">
              <w:rPr>
                <w:rFonts w:ascii="Times New Roman" w:eastAsia="Calibri" w:hAnsi="Times New Roman" w:cs="Times New Roman"/>
                <w:i/>
                <w:iCs/>
              </w:rPr>
              <w:t xml:space="preserve"> - Výška najvyššieho vráteného doplatku v eur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564,14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471,40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13 211,59</w:t>
            </w:r>
          </w:p>
        </w:tc>
      </w:tr>
      <w:tr w:rsidR="002817D3" w:rsidRPr="002817D3" w:rsidTr="000324BF">
        <w:trPr>
          <w:trHeight w:val="312"/>
        </w:trPr>
        <w:tc>
          <w:tcPr>
            <w:tcW w:w="239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817D3">
              <w:rPr>
                <w:rFonts w:ascii="Times New Roman" w:eastAsia="Calibri" w:hAnsi="Times New Roman" w:cs="Times New Roman"/>
                <w:bCs/>
              </w:rPr>
              <w:t>Starobný dôchodca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17D3">
              <w:rPr>
                <w:rFonts w:ascii="Times New Roman" w:eastAsia="Calibri" w:hAnsi="Times New Roman" w:cs="Times New Roman"/>
              </w:rPr>
              <w:t>30 eur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7D3">
              <w:rPr>
                <w:rFonts w:ascii="Times New Roman" w:eastAsia="Calibri" w:hAnsi="Times New Roman" w:cs="Times New Roman"/>
              </w:rPr>
              <w:t>počet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color w:val="000000"/>
              </w:rPr>
              <w:t>25 302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color w:val="000000"/>
              </w:rPr>
              <w:t>15 226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color w:val="000000"/>
              </w:rPr>
              <w:t>30 546</w:t>
            </w:r>
          </w:p>
        </w:tc>
      </w:tr>
      <w:tr w:rsidR="002817D3" w:rsidRPr="002817D3" w:rsidTr="000324BF">
        <w:trPr>
          <w:trHeight w:val="528"/>
        </w:trPr>
        <w:tc>
          <w:tcPr>
            <w:tcW w:w="23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7D3">
              <w:rPr>
                <w:rFonts w:ascii="Times New Roman" w:eastAsia="Calibri" w:hAnsi="Times New Roman" w:cs="Times New Roman"/>
              </w:rPr>
              <w:t xml:space="preserve">Doplatky za lieky vrátené poistencom v eur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color w:val="000000"/>
              </w:rPr>
              <w:t>702 613,37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color w:val="000000"/>
              </w:rPr>
              <w:t>310 202,23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color w:val="000000"/>
              </w:rPr>
              <w:t>904 350,81</w:t>
            </w:r>
          </w:p>
        </w:tc>
      </w:tr>
      <w:tr w:rsidR="002817D3" w:rsidRPr="002817D3" w:rsidTr="000324BF">
        <w:trPr>
          <w:trHeight w:val="540"/>
        </w:trPr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2817D3">
              <w:rPr>
                <w:rFonts w:ascii="Times New Roman" w:eastAsia="Calibri" w:hAnsi="Times New Roman" w:cs="Times New Roman"/>
                <w:i/>
                <w:iCs/>
              </w:rPr>
              <w:t xml:space="preserve"> - Výška najvyššieho vráteného doplatku v eur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492,98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514,07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1 740,50</w:t>
            </w:r>
          </w:p>
        </w:tc>
      </w:tr>
      <w:tr w:rsidR="002817D3" w:rsidRPr="002817D3" w:rsidTr="000324BF">
        <w:trPr>
          <w:trHeight w:val="312"/>
        </w:trPr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817D3">
              <w:rPr>
                <w:rFonts w:ascii="Times New Roman" w:eastAsia="Calibri" w:hAnsi="Times New Roman" w:cs="Times New Roman"/>
                <w:bCs/>
              </w:rPr>
              <w:t>Výsluhový dôchodca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17D3">
              <w:rPr>
                <w:rFonts w:ascii="Times New Roman" w:eastAsia="Calibri" w:hAnsi="Times New Roman" w:cs="Times New Roman"/>
              </w:rPr>
              <w:t>30 eur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7D3">
              <w:rPr>
                <w:rFonts w:ascii="Times New Roman" w:eastAsia="Calibri" w:hAnsi="Times New Roman" w:cs="Times New Roman"/>
              </w:rPr>
              <w:t>počet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color w:val="000000"/>
              </w:rPr>
              <w:t>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color w:val="000000"/>
              </w:rPr>
              <w:t>34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color w:val="000000"/>
              </w:rPr>
              <w:t>64</w:t>
            </w:r>
          </w:p>
        </w:tc>
      </w:tr>
      <w:tr w:rsidR="002817D3" w:rsidRPr="002817D3" w:rsidTr="000324BF">
        <w:trPr>
          <w:trHeight w:val="528"/>
        </w:trPr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7D3">
              <w:rPr>
                <w:rFonts w:ascii="Times New Roman" w:eastAsia="Calibri" w:hAnsi="Times New Roman" w:cs="Times New Roman"/>
              </w:rPr>
              <w:t xml:space="preserve">Doplatky za lieky vrátené poistencom v eur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color w:val="000000"/>
              </w:rPr>
              <w:t>1 755,65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color w:val="000000"/>
              </w:rPr>
              <w:t>748,40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color w:val="000000"/>
              </w:rPr>
              <w:t>2 147,86</w:t>
            </w:r>
          </w:p>
        </w:tc>
      </w:tr>
      <w:tr w:rsidR="002817D3" w:rsidRPr="002817D3" w:rsidTr="000324BF">
        <w:trPr>
          <w:trHeight w:val="540"/>
        </w:trPr>
        <w:tc>
          <w:tcPr>
            <w:tcW w:w="2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2817D3">
              <w:rPr>
                <w:rFonts w:ascii="Times New Roman" w:eastAsia="Calibri" w:hAnsi="Times New Roman" w:cs="Times New Roman"/>
                <w:i/>
                <w:iCs/>
              </w:rPr>
              <w:t xml:space="preserve"> - Výška najvyššieho vráteného doplatku v eur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color w:val="000000"/>
              </w:rPr>
              <w:t>146,72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color w:val="000000"/>
              </w:rPr>
              <w:t>83,64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color w:val="000000"/>
              </w:rPr>
              <w:t>144,69</w:t>
            </w:r>
          </w:p>
        </w:tc>
      </w:tr>
      <w:tr w:rsidR="002817D3" w:rsidRPr="002817D3" w:rsidTr="000324BF">
        <w:trPr>
          <w:trHeight w:val="312"/>
        </w:trPr>
        <w:tc>
          <w:tcPr>
            <w:tcW w:w="239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817D3">
              <w:rPr>
                <w:rFonts w:ascii="Times New Roman" w:eastAsia="Calibri" w:hAnsi="Times New Roman" w:cs="Times New Roman"/>
                <w:bCs/>
              </w:rPr>
              <w:t xml:space="preserve">Osoba </w:t>
            </w:r>
          </w:p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817D3">
              <w:rPr>
                <w:rFonts w:ascii="Times New Roman" w:eastAsia="Calibri" w:hAnsi="Times New Roman" w:cs="Times New Roman"/>
                <w:bCs/>
              </w:rPr>
              <w:lastRenderedPageBreak/>
              <w:t>v dôchodkovom veku bez nároku na dôchodok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17D3">
              <w:rPr>
                <w:rFonts w:ascii="Times New Roman" w:eastAsia="Calibri" w:hAnsi="Times New Roman" w:cs="Times New Roman"/>
              </w:rPr>
              <w:lastRenderedPageBreak/>
              <w:t>30 eur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7D3">
              <w:rPr>
                <w:rFonts w:ascii="Times New Roman" w:eastAsia="Calibri" w:hAnsi="Times New Roman" w:cs="Times New Roman"/>
              </w:rPr>
              <w:t>počet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color w:val="000000"/>
              </w:rPr>
              <w:t>129 691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color w:val="000000"/>
              </w:rPr>
              <w:t>46 296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color w:val="000000"/>
              </w:rPr>
              <w:t>132 135</w:t>
            </w:r>
          </w:p>
        </w:tc>
      </w:tr>
      <w:tr w:rsidR="002817D3" w:rsidRPr="002817D3" w:rsidTr="000324BF">
        <w:trPr>
          <w:trHeight w:val="528"/>
        </w:trPr>
        <w:tc>
          <w:tcPr>
            <w:tcW w:w="2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7D3">
              <w:rPr>
                <w:rFonts w:ascii="Times New Roman" w:eastAsia="Calibri" w:hAnsi="Times New Roman" w:cs="Times New Roman"/>
              </w:rPr>
              <w:t xml:space="preserve">Doplatky za lieky vrátené poistencom v eur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color w:val="000000"/>
              </w:rPr>
              <w:t>2 457 387,07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color w:val="000000"/>
              </w:rPr>
              <w:t>976 332,54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color w:val="000000"/>
              </w:rPr>
              <w:t>2 710 149,12</w:t>
            </w:r>
          </w:p>
        </w:tc>
      </w:tr>
      <w:tr w:rsidR="002817D3" w:rsidRPr="002817D3" w:rsidTr="000324BF">
        <w:trPr>
          <w:trHeight w:val="540"/>
        </w:trPr>
        <w:tc>
          <w:tcPr>
            <w:tcW w:w="23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2817D3">
              <w:rPr>
                <w:rFonts w:ascii="Times New Roman" w:eastAsia="Calibri" w:hAnsi="Times New Roman" w:cs="Times New Roman"/>
                <w:i/>
                <w:iCs/>
              </w:rPr>
              <w:t xml:space="preserve"> - Výška najvyššieho vráteného doplatku v eur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512,12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397,61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1 304,98</w:t>
            </w:r>
          </w:p>
        </w:tc>
      </w:tr>
      <w:tr w:rsidR="002817D3" w:rsidRPr="002817D3" w:rsidTr="000324BF">
        <w:trPr>
          <w:trHeight w:val="312"/>
        </w:trPr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817D3">
              <w:rPr>
                <w:rFonts w:ascii="Times New Roman" w:eastAsia="Calibri" w:hAnsi="Times New Roman" w:cs="Times New Roman"/>
                <w:bCs/>
              </w:rPr>
              <w:t>Dieťa do 6 rokov (ktoré k 1. dňu kalendárneho štvrťroka nedovŕšilo 6 rokov veku)</w:t>
            </w:r>
          </w:p>
        </w:tc>
        <w:tc>
          <w:tcPr>
            <w:tcW w:w="1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17D3">
              <w:rPr>
                <w:rFonts w:ascii="Times New Roman" w:eastAsia="Calibri" w:hAnsi="Times New Roman" w:cs="Times New Roman"/>
              </w:rPr>
              <w:t>10 eur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7D3">
              <w:rPr>
                <w:rFonts w:ascii="Times New Roman" w:eastAsia="Calibri" w:hAnsi="Times New Roman" w:cs="Times New Roman"/>
              </w:rPr>
              <w:t>počet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color w:val="000000"/>
              </w:rPr>
              <w:t>55645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color w:val="000000"/>
              </w:rPr>
              <w:t>29127</w:t>
            </w:r>
          </w:p>
        </w:tc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color w:val="000000"/>
              </w:rPr>
              <w:t>62363</w:t>
            </w:r>
          </w:p>
        </w:tc>
      </w:tr>
      <w:tr w:rsidR="002817D3" w:rsidRPr="002817D3" w:rsidTr="000324BF">
        <w:trPr>
          <w:trHeight w:val="528"/>
        </w:trPr>
        <w:tc>
          <w:tcPr>
            <w:tcW w:w="239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96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7D3">
              <w:rPr>
                <w:rFonts w:ascii="Times New Roman" w:eastAsia="Calibri" w:hAnsi="Times New Roman" w:cs="Times New Roman"/>
              </w:rPr>
              <w:t xml:space="preserve">Doplatky za lieky vrátené poistencom v eur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color w:val="000000"/>
              </w:rPr>
              <w:t>2 378 199,63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color w:val="000000"/>
              </w:rPr>
              <w:t>1 041 076,57</w:t>
            </w:r>
          </w:p>
        </w:tc>
        <w:tc>
          <w:tcPr>
            <w:tcW w:w="204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color w:val="000000"/>
              </w:rPr>
              <w:t>2 852 197,15</w:t>
            </w:r>
          </w:p>
        </w:tc>
      </w:tr>
      <w:tr w:rsidR="002817D3" w:rsidRPr="002817D3" w:rsidTr="000324BF">
        <w:trPr>
          <w:trHeight w:val="540"/>
        </w:trPr>
        <w:tc>
          <w:tcPr>
            <w:tcW w:w="239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2817D3">
              <w:rPr>
                <w:rFonts w:ascii="Times New Roman" w:eastAsia="Calibri" w:hAnsi="Times New Roman" w:cs="Times New Roman"/>
                <w:i/>
                <w:iCs/>
              </w:rPr>
              <w:t xml:space="preserve"> - Výška najvyššieho vráteného doplatku v eur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828,11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892,96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10 389,65</w:t>
            </w:r>
          </w:p>
        </w:tc>
      </w:tr>
      <w:tr w:rsidR="002817D3" w:rsidRPr="002817D3" w:rsidTr="000324BF">
        <w:trPr>
          <w:trHeight w:val="312"/>
        </w:trPr>
        <w:tc>
          <w:tcPr>
            <w:tcW w:w="239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2817D3">
              <w:rPr>
                <w:rFonts w:ascii="Times New Roman" w:eastAsia="Calibri" w:hAnsi="Times New Roman" w:cs="Times New Roman"/>
                <w:bCs/>
              </w:rPr>
              <w:t>Dieťa do 6 rokov - držiteľ preukazu ZŤP (ktoré k 1. dňu kalendárneho štvrťroka nedovŕšilo 6 rokov veku)</w:t>
            </w:r>
          </w:p>
        </w:tc>
        <w:tc>
          <w:tcPr>
            <w:tcW w:w="10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2817D3">
              <w:rPr>
                <w:rFonts w:ascii="Times New Roman" w:eastAsia="Calibri" w:hAnsi="Times New Roman" w:cs="Times New Roman"/>
              </w:rPr>
              <w:t>0 eur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7D3">
              <w:rPr>
                <w:rFonts w:ascii="Times New Roman" w:eastAsia="Calibri" w:hAnsi="Times New Roman" w:cs="Times New Roman"/>
              </w:rPr>
              <w:t>počet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color w:val="000000"/>
              </w:rPr>
              <w:t>2 104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color w:val="000000"/>
              </w:rPr>
              <w:t>993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color w:val="000000"/>
              </w:rPr>
              <w:t>2 268</w:t>
            </w:r>
          </w:p>
        </w:tc>
      </w:tr>
      <w:tr w:rsidR="002817D3" w:rsidRPr="002817D3" w:rsidTr="000324BF">
        <w:trPr>
          <w:trHeight w:val="528"/>
        </w:trPr>
        <w:tc>
          <w:tcPr>
            <w:tcW w:w="23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817D3">
              <w:rPr>
                <w:rFonts w:ascii="Times New Roman" w:eastAsia="Calibri" w:hAnsi="Times New Roman" w:cs="Times New Roman"/>
              </w:rPr>
              <w:t xml:space="preserve">Doplatky za lieky vrátené poistencom v eur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color w:val="000000"/>
              </w:rPr>
              <w:t>36 285,63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color w:val="000000"/>
              </w:rPr>
              <w:t>14 513,34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color w:val="000000"/>
              </w:rPr>
              <w:t>42 248,50</w:t>
            </w:r>
          </w:p>
        </w:tc>
      </w:tr>
      <w:tr w:rsidR="002817D3" w:rsidRPr="002817D3" w:rsidTr="000324BF">
        <w:trPr>
          <w:trHeight w:val="540"/>
        </w:trPr>
        <w:tc>
          <w:tcPr>
            <w:tcW w:w="239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0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0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</w:rPr>
            </w:pPr>
            <w:r w:rsidRPr="002817D3">
              <w:rPr>
                <w:rFonts w:ascii="Times New Roman" w:eastAsia="Calibri" w:hAnsi="Times New Roman" w:cs="Times New Roman"/>
                <w:i/>
                <w:iCs/>
              </w:rPr>
              <w:t xml:space="preserve"> - Výška najvyššieho vráteného doplatku v eur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407,40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419,00</w:t>
            </w:r>
          </w:p>
        </w:tc>
        <w:tc>
          <w:tcPr>
            <w:tcW w:w="20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i/>
                <w:iCs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i/>
                <w:iCs/>
                <w:color w:val="000000"/>
              </w:rPr>
              <w:t>507,15</w:t>
            </w:r>
          </w:p>
        </w:tc>
      </w:tr>
      <w:tr w:rsidR="002817D3" w:rsidRPr="002817D3" w:rsidTr="000324BF">
        <w:trPr>
          <w:trHeight w:val="312"/>
        </w:trPr>
        <w:tc>
          <w:tcPr>
            <w:tcW w:w="589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817D3">
              <w:rPr>
                <w:rFonts w:ascii="Times New Roman" w:eastAsia="Calibri" w:hAnsi="Times New Roman" w:cs="Times New Roman"/>
                <w:b/>
                <w:bCs/>
              </w:rPr>
              <w:t>Počet poistencov spolu v r. 2019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632 291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266 966</w:t>
            </w:r>
          </w:p>
        </w:tc>
        <w:tc>
          <w:tcPr>
            <w:tcW w:w="20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683 109</w:t>
            </w:r>
          </w:p>
        </w:tc>
      </w:tr>
      <w:tr w:rsidR="002817D3" w:rsidRPr="002817D3" w:rsidTr="000324BF">
        <w:trPr>
          <w:trHeight w:val="324"/>
        </w:trPr>
        <w:tc>
          <w:tcPr>
            <w:tcW w:w="589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2817D3" w:rsidRPr="002817D3" w:rsidRDefault="002817D3" w:rsidP="002817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2817D3">
              <w:rPr>
                <w:rFonts w:ascii="Times New Roman" w:eastAsia="Calibri" w:hAnsi="Times New Roman" w:cs="Times New Roman"/>
                <w:b/>
                <w:bCs/>
              </w:rPr>
              <w:t>Spolu doplatky za lieky v eur v r. 2019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14 316 559,66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5 742 547,25</w:t>
            </w:r>
          </w:p>
        </w:tc>
        <w:tc>
          <w:tcPr>
            <w:tcW w:w="2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817D3" w:rsidRPr="002817D3" w:rsidRDefault="002817D3" w:rsidP="002817D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bCs/>
                <w:color w:val="000000"/>
              </w:rPr>
            </w:pPr>
            <w:r w:rsidRPr="002817D3">
              <w:rPr>
                <w:rFonts w:ascii="Times New Roman" w:eastAsia="Calibri" w:hAnsi="Times New Roman" w:cs="Times New Roman"/>
                <w:b/>
                <w:bCs/>
                <w:color w:val="000000"/>
              </w:rPr>
              <w:t>16 518 287,16</w:t>
            </w:r>
          </w:p>
        </w:tc>
      </w:tr>
    </w:tbl>
    <w:p w:rsidR="007A5566" w:rsidRPr="007A5566" w:rsidRDefault="007A5566" w:rsidP="007A5566">
      <w:pPr>
        <w:spacing w:after="0" w:line="240" w:lineRule="auto"/>
        <w:rPr>
          <w:rFonts w:ascii="Times New Roman" w:eastAsia="Calibri" w:hAnsi="Times New Roman" w:cs="Times New Roman"/>
          <w:b/>
          <w:lang w:eastAsia="sk-SK"/>
        </w:rPr>
        <w:sectPr w:rsidR="007A5566" w:rsidRPr="007A5566" w:rsidSect="00C97C37">
          <w:headerReference w:type="default" r:id="rId9"/>
          <w:footerReference w:type="default" r:id="rId10"/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7A5566" w:rsidRPr="007A5566" w:rsidTr="000324BF">
        <w:trPr>
          <w:jc w:val="center"/>
        </w:trPr>
        <w:tc>
          <w:tcPr>
            <w:tcW w:w="5000" w:type="pct"/>
            <w:shd w:val="clear" w:color="auto" w:fill="D9D9D9"/>
          </w:tcPr>
          <w:p w:rsidR="007A5566" w:rsidRPr="007A5566" w:rsidRDefault="007A5566" w:rsidP="007A55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b/>
                <w:lang w:eastAsia="sk-SK"/>
              </w:rPr>
              <w:t>4.3 Identifikujte a popíšte vplyv na rovnosť príležitostí.</w:t>
            </w:r>
          </w:p>
          <w:p w:rsidR="007A5566" w:rsidRPr="007A5566" w:rsidRDefault="007A5566" w:rsidP="007A5566">
            <w:pPr>
              <w:spacing w:after="0" w:line="240" w:lineRule="auto"/>
              <w:ind w:left="340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b/>
                <w:lang w:eastAsia="sk-SK"/>
              </w:rPr>
              <w:t>Identifikujte, popíšte a kvantifikujte vplyv na rodovú rovnosť.</w:t>
            </w:r>
          </w:p>
        </w:tc>
      </w:tr>
      <w:tr w:rsidR="007A5566" w:rsidRPr="007A5566" w:rsidTr="000324BF">
        <w:trPr>
          <w:jc w:val="center"/>
        </w:trPr>
        <w:tc>
          <w:tcPr>
            <w:tcW w:w="5000" w:type="pct"/>
            <w:shd w:val="clear" w:color="auto" w:fill="F2F2F2"/>
          </w:tcPr>
          <w:p w:rsidR="007A5566" w:rsidRPr="007A5566" w:rsidRDefault="007A5566" w:rsidP="007A55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t>Dodržuje návrh povinnosť rovnakého zaobchádzania so skupinami alebo jednotlivcami na základe pohlavia, rasy, etnicity, náboženstva alebo viery, zdravotného postihnutia veku a sexuálnej orientácie? Mohol by viesť k nepriamej diskriminácii niektorých skupín obyvateľstva? Podporuje návrh rovnosť príležitostí?</w:t>
            </w:r>
          </w:p>
        </w:tc>
      </w:tr>
    </w:tbl>
    <w:p w:rsidR="007A5566" w:rsidRPr="007A5566" w:rsidRDefault="007A5566" w:rsidP="007A5566">
      <w:pPr>
        <w:spacing w:after="0" w:line="240" w:lineRule="auto"/>
        <w:rPr>
          <w:rFonts w:ascii="Times New Roman" w:eastAsia="Calibri" w:hAnsi="Times New Roman" w:cs="Times New Roman"/>
          <w:lang w:eastAsia="sk-SK"/>
        </w:rPr>
        <w:sectPr w:rsidR="007A5566" w:rsidRPr="007A5566" w:rsidSect="00C97C37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7A5566" w:rsidRPr="007A5566" w:rsidTr="000324BF">
        <w:trPr>
          <w:trHeight w:val="928"/>
          <w:jc w:val="center"/>
        </w:trPr>
        <w:tc>
          <w:tcPr>
            <w:tcW w:w="5000" w:type="pct"/>
            <w:tcBorders>
              <w:top w:val="nil"/>
              <w:bottom w:val="nil"/>
            </w:tcBorders>
          </w:tcPr>
          <w:p w:rsidR="007A5566" w:rsidRPr="007A5566" w:rsidRDefault="007A5566" w:rsidP="007A55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lang w:eastAsia="sk-SK"/>
              </w:rPr>
              <w:t>Návrh zákona dodržiava povinnosť rovnakého zaobchádzania so skupinami alebo jednotlivcami na základe pohlavia, rasy, etnicity, náboženstva alebo viery, zdravotného postihnutia a sexuálnej orientácie. Návrh zákona nemá vplyv na rovnosť príležitostí.</w:t>
            </w:r>
          </w:p>
          <w:p w:rsidR="007A5566" w:rsidRPr="007A5566" w:rsidRDefault="007A5566" w:rsidP="007A556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sk-SK"/>
              </w:rPr>
            </w:pPr>
          </w:p>
        </w:tc>
      </w:tr>
    </w:tbl>
    <w:p w:rsidR="007A5566" w:rsidRPr="007A5566" w:rsidRDefault="007A5566" w:rsidP="007A5566">
      <w:pPr>
        <w:spacing w:after="0" w:line="240" w:lineRule="auto"/>
        <w:rPr>
          <w:rFonts w:ascii="Times New Roman" w:eastAsia="Calibri" w:hAnsi="Times New Roman" w:cs="Times New Roman"/>
          <w:i/>
          <w:lang w:eastAsia="sk-SK"/>
        </w:rPr>
        <w:sectPr w:rsidR="007A5566" w:rsidRPr="007A5566" w:rsidSect="00C97C37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formProt w:val="0"/>
          <w:docGrid w:linePitch="360"/>
        </w:sectPr>
      </w:pPr>
    </w:p>
    <w:tbl>
      <w:tblPr>
        <w:tblW w:w="51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372"/>
      </w:tblGrid>
      <w:tr w:rsidR="007A5566" w:rsidRPr="007A5566" w:rsidTr="000324BF">
        <w:trPr>
          <w:trHeight w:val="345"/>
          <w:jc w:val="center"/>
        </w:trPr>
        <w:tc>
          <w:tcPr>
            <w:tcW w:w="5000" w:type="pct"/>
            <w:shd w:val="clear" w:color="auto" w:fill="F2F2F2"/>
            <w:vAlign w:val="center"/>
          </w:tcPr>
          <w:p w:rsidR="007A5566" w:rsidRPr="007A5566" w:rsidRDefault="007A5566" w:rsidP="007A5566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t>Môže mať návrh odlišný vplyv na ženy a mužov? Podporuje návrh rovnosť medzi ženami a mužmi alebo naopak bude viesť k zväčšovaniu rodových nerovností? Popíšte vplyvy.</w:t>
            </w:r>
          </w:p>
        </w:tc>
      </w:tr>
    </w:tbl>
    <w:p w:rsidR="007A5566" w:rsidRPr="007A5566" w:rsidRDefault="007A5566" w:rsidP="007A5566">
      <w:pPr>
        <w:spacing w:after="0" w:line="240" w:lineRule="auto"/>
        <w:jc w:val="both"/>
        <w:rPr>
          <w:rFonts w:ascii="Times New Roman" w:eastAsia="Calibri" w:hAnsi="Times New Roman" w:cs="Times New Roman"/>
          <w:i/>
          <w:lang w:eastAsia="sk-SK"/>
        </w:rPr>
        <w:sectPr w:rsidR="007A5566" w:rsidRPr="007A5566" w:rsidSect="00C97C37">
          <w:footnotePr>
            <w:numFmt w:val="chicago"/>
          </w:footnotePr>
          <w:type w:val="continuous"/>
          <w:pgSz w:w="11906" w:h="16838"/>
          <w:pgMar w:top="1134" w:right="1418" w:bottom="1134" w:left="1418" w:header="510" w:footer="567" w:gutter="0"/>
          <w:cols w:space="708"/>
          <w:docGrid w:linePitch="360"/>
        </w:sectPr>
      </w:pPr>
    </w:p>
    <w:tbl>
      <w:tblPr>
        <w:tblW w:w="5488" w:type="pct"/>
        <w:jc w:val="center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309"/>
        <w:gridCol w:w="5637"/>
      </w:tblGrid>
      <w:tr w:rsidR="007A5566" w:rsidRPr="007A5566" w:rsidTr="000324BF">
        <w:trPr>
          <w:trHeight w:val="1235"/>
          <w:jc w:val="center"/>
        </w:trPr>
        <w:tc>
          <w:tcPr>
            <w:tcW w:w="2166" w:type="pct"/>
          </w:tcPr>
          <w:p w:rsidR="007A5566" w:rsidRPr="007A5566" w:rsidRDefault="007A5566" w:rsidP="007A55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lastRenderedPageBreak/>
              <w:t>Pri identifikovaní rodových vplyvov treba vziať do úvahy existujúce rozdiely medzi mužmi a ženami, ktoré sú relevantné k danej politike. Podpora rodovej rovnosti spočíva v odstraňovaní obmedzení a bariér pre plnohodnotnú účasť na ekonomickom, politickom a sociálnom živote spoločnosti, ktoré súvisia s rodovými rolami či pohlavím. Hlavné oblasti podpory rodovej rovnosti:</w:t>
            </w:r>
          </w:p>
          <w:p w:rsidR="007A5566" w:rsidRPr="007A5566" w:rsidRDefault="007A5566" w:rsidP="007A556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podpora vyrovnávania ekonomickej nezávislosti, </w:t>
            </w:r>
          </w:p>
          <w:p w:rsidR="007A5566" w:rsidRPr="007A5566" w:rsidRDefault="007A5566" w:rsidP="007A556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zosúladenie pracovného, súkromného a rodinného života, </w:t>
            </w:r>
          </w:p>
          <w:p w:rsidR="007A5566" w:rsidRPr="007A5566" w:rsidRDefault="007A5566" w:rsidP="007A556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podpora rovnej participácie na rozhodovaní, </w:t>
            </w:r>
          </w:p>
          <w:p w:rsidR="007A5566" w:rsidRPr="007A5566" w:rsidRDefault="007A5566" w:rsidP="007A556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boj proti rodovo podmienenému násiliu a obchodovaniu s ľuďmi, </w:t>
            </w:r>
          </w:p>
          <w:p w:rsidR="007A5566" w:rsidRPr="007A5566" w:rsidRDefault="007A5566" w:rsidP="007A5566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t>eliminácia rodových stereotypov.</w:t>
            </w:r>
          </w:p>
        </w:tc>
        <w:tc>
          <w:tcPr>
            <w:tcW w:w="2834" w:type="pct"/>
          </w:tcPr>
          <w:p w:rsidR="007A5566" w:rsidRPr="007A5566" w:rsidRDefault="007A5566" w:rsidP="007A55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</w:rPr>
              <w:t>Bez vplyvu.</w:t>
            </w:r>
          </w:p>
          <w:p w:rsidR="007A5566" w:rsidRPr="007A5566" w:rsidRDefault="007A5566" w:rsidP="007A5566">
            <w:pPr>
              <w:tabs>
                <w:tab w:val="left" w:pos="2212"/>
              </w:tabs>
              <w:spacing w:after="200" w:line="276" w:lineRule="auto"/>
              <w:rPr>
                <w:rFonts w:ascii="Times New Roman" w:eastAsia="Calibri" w:hAnsi="Times New Roman" w:cs="Times New Roman"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lang w:eastAsia="sk-SK"/>
              </w:rPr>
              <w:tab/>
            </w:r>
          </w:p>
        </w:tc>
      </w:tr>
      <w:tr w:rsidR="007A5566" w:rsidRPr="007A5566" w:rsidTr="000324BF">
        <w:tblPrEx>
          <w:tblBorders>
            <w:top w:val="single" w:sz="4" w:space="0" w:color="auto"/>
            <w:bottom w:val="single" w:sz="4" w:space="0" w:color="auto"/>
          </w:tblBorders>
        </w:tblPrEx>
        <w:trPr>
          <w:jc w:val="center"/>
        </w:trPr>
        <w:tc>
          <w:tcPr>
            <w:tcW w:w="5000" w:type="pct"/>
            <w:gridSpan w:val="2"/>
            <w:shd w:val="clear" w:color="auto" w:fill="D9D9D9"/>
          </w:tcPr>
          <w:p w:rsidR="007A5566" w:rsidRPr="007A5566" w:rsidRDefault="007A5566" w:rsidP="007A55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b/>
                <w:lang w:eastAsia="sk-SK"/>
              </w:rPr>
              <w:t>4.4 Identifikujte, popíšte a kvantifikujte vplyvy na zamestnanosť a na trh práce.</w:t>
            </w:r>
          </w:p>
          <w:p w:rsidR="007A5566" w:rsidRPr="007A5566" w:rsidRDefault="007A5566" w:rsidP="007A55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V prípade kladnej odpovede pripojte </w:t>
            </w:r>
            <w:r w:rsidRPr="007A5566">
              <w:rPr>
                <w:rFonts w:ascii="Times New Roman" w:eastAsia="Calibri" w:hAnsi="Times New Roman" w:cs="Times New Roman"/>
                <w:b/>
                <w:i/>
                <w:lang w:eastAsia="sk-SK"/>
              </w:rPr>
              <w:t>odôvodnenie</w:t>
            </w:r>
            <w:r w:rsidRPr="007A5566">
              <w:rPr>
                <w:rFonts w:ascii="Times New Roman" w:eastAsia="Calibri" w:hAnsi="Times New Roman" w:cs="Times New Roman"/>
                <w:i/>
                <w:lang w:eastAsia="sk-SK"/>
              </w:rPr>
              <w:t xml:space="preserve"> v súlade s Metodickým postupom pre analýzu sociálnych vplyvov.</w:t>
            </w:r>
          </w:p>
        </w:tc>
      </w:tr>
      <w:tr w:rsidR="007A5566" w:rsidRPr="007A5566" w:rsidTr="000324BF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87"/>
          <w:jc w:val="center"/>
        </w:trPr>
        <w:tc>
          <w:tcPr>
            <w:tcW w:w="5000" w:type="pct"/>
            <w:gridSpan w:val="2"/>
            <w:tcBorders>
              <w:top w:val="nil"/>
            </w:tcBorders>
            <w:shd w:val="clear" w:color="auto" w:fill="F2F2F2"/>
          </w:tcPr>
          <w:p w:rsidR="007A5566" w:rsidRPr="007A5566" w:rsidRDefault="007A5566" w:rsidP="007A5566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7A5566">
              <w:rPr>
                <w:rFonts w:ascii="Times New Roman" w:eastAsia="Calibri" w:hAnsi="Times New Roman" w:cs="Times New Roman"/>
                <w:i/>
              </w:rPr>
              <w:t>Uľahčuje návrh vznik nových pracovných miest? Ak áno, ako? Ak je to možné, doplňte kvantifikáciu.</w:t>
            </w:r>
          </w:p>
        </w:tc>
      </w:tr>
      <w:tr w:rsidR="007A5566" w:rsidRPr="007A5566" w:rsidTr="000324BF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567"/>
          <w:jc w:val="center"/>
        </w:trPr>
        <w:tc>
          <w:tcPr>
            <w:tcW w:w="2166" w:type="pct"/>
            <w:tcBorders>
              <w:top w:val="nil"/>
            </w:tcBorders>
            <w:shd w:val="clear" w:color="auto" w:fill="FFFFFF"/>
          </w:tcPr>
          <w:p w:rsidR="007A5566" w:rsidRPr="007A5566" w:rsidRDefault="007A5566" w:rsidP="007A5566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7A5566">
              <w:rPr>
                <w:rFonts w:ascii="Times New Roman" w:eastAsia="Calibri" w:hAnsi="Times New Roman" w:cs="Times New Roman"/>
                <w:i/>
              </w:rPr>
              <w:t xml:space="preserve">Identifikujte, v ktorých sektoroch a odvetviach ekonomiky, v ktorých regiónoch, pre aké skupiny zamestnancov, o aké typy zamestnania /pracovných úväzkov pôjde a pod. </w:t>
            </w:r>
          </w:p>
        </w:tc>
        <w:tc>
          <w:tcPr>
            <w:tcW w:w="2834" w:type="pct"/>
            <w:tcBorders>
              <w:top w:val="nil"/>
            </w:tcBorders>
            <w:shd w:val="clear" w:color="auto" w:fill="FFFFFF"/>
          </w:tcPr>
          <w:p w:rsidR="007A5566" w:rsidRPr="007A5566" w:rsidRDefault="007A5566" w:rsidP="007A5566">
            <w:pPr>
              <w:spacing w:after="0" w:line="240" w:lineRule="auto"/>
              <w:rPr>
                <w:rFonts w:ascii="Times New Roman" w:eastAsia="Calibri" w:hAnsi="Times New Roman" w:cs="Times New Roman"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lang w:eastAsia="sk-SK"/>
              </w:rPr>
              <w:t xml:space="preserve">Návrh zákona nemá vplyv na vznik nových pracovných miest. </w:t>
            </w:r>
          </w:p>
          <w:p w:rsidR="007A5566" w:rsidRPr="007A5566" w:rsidRDefault="007A5566" w:rsidP="007A55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A5566" w:rsidRPr="007A5566" w:rsidTr="000324BF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70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7A5566" w:rsidRPr="007A5566" w:rsidRDefault="007A5566" w:rsidP="007A5566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7A5566">
              <w:rPr>
                <w:rFonts w:ascii="Times New Roman" w:eastAsia="Calibri" w:hAnsi="Times New Roman" w:cs="Times New Roman"/>
                <w:i/>
              </w:rPr>
              <w:t>Vedie návrh k zániku pracovných miest?</w:t>
            </w:r>
            <w:r w:rsidRPr="007A5566">
              <w:rPr>
                <w:rFonts w:ascii="Times New Roman" w:eastAsia="Calibri" w:hAnsi="Times New Roman" w:cs="Times New Roman"/>
              </w:rPr>
              <w:t xml:space="preserve"> </w:t>
            </w:r>
            <w:r w:rsidRPr="007A5566">
              <w:rPr>
                <w:rFonts w:ascii="Times New Roman" w:eastAsia="Calibri" w:hAnsi="Times New Roman" w:cs="Times New Roman"/>
                <w:i/>
              </w:rPr>
              <w:t>Ak áno, ako a akých? Ak je to možné, doplňte kvantifikáciu.</w:t>
            </w:r>
          </w:p>
        </w:tc>
      </w:tr>
      <w:tr w:rsidR="007A5566" w:rsidRPr="007A5566" w:rsidTr="000324BF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454"/>
          <w:jc w:val="center"/>
        </w:trPr>
        <w:tc>
          <w:tcPr>
            <w:tcW w:w="2166" w:type="pct"/>
            <w:shd w:val="clear" w:color="auto" w:fill="FFFFFF"/>
          </w:tcPr>
          <w:p w:rsidR="007A5566" w:rsidRPr="007A5566" w:rsidRDefault="007A5566" w:rsidP="007A5566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7A5566">
              <w:rPr>
                <w:rFonts w:ascii="Times New Roman" w:eastAsia="Calibri" w:hAnsi="Times New Roman" w:cs="Times New Roman"/>
                <w:i/>
              </w:rPr>
              <w:t>Identifikujte, v ktorých sektoroch a odvetviach ekonomiky, v ktorých regiónoch, o aké typy zamestnania /pracovných úväzkov pôjde a pod. Identifikujte možné dôsledky, skupiny zamestnancov, ktoré budú viac ovplyvnené a rozsah vplyvu.</w:t>
            </w:r>
          </w:p>
        </w:tc>
        <w:tc>
          <w:tcPr>
            <w:tcW w:w="2834" w:type="pct"/>
            <w:shd w:val="clear" w:color="auto" w:fill="FFFFFF"/>
          </w:tcPr>
          <w:p w:rsidR="007A5566" w:rsidRPr="007A5566" w:rsidRDefault="007A5566" w:rsidP="007A55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5566">
              <w:rPr>
                <w:rFonts w:ascii="Times New Roman" w:eastAsia="Calibri" w:hAnsi="Times New Roman" w:cs="Times New Roman"/>
                <w:lang w:eastAsia="sk-SK"/>
              </w:rPr>
              <w:t>Návrh zákona nemá vplyv na zánik pracovných miest.</w:t>
            </w:r>
          </w:p>
        </w:tc>
      </w:tr>
      <w:tr w:rsidR="007A5566" w:rsidRPr="007A5566" w:rsidTr="000324BF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48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7A5566" w:rsidRPr="007A5566" w:rsidRDefault="007A5566" w:rsidP="007A55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5566">
              <w:rPr>
                <w:rFonts w:ascii="Times New Roman" w:eastAsia="Calibri" w:hAnsi="Times New Roman" w:cs="Times New Roman"/>
                <w:i/>
              </w:rPr>
              <w:t>Ovplyvňuje návrh dopyt po práci?</w:t>
            </w:r>
            <w:r w:rsidRPr="007A5566">
              <w:rPr>
                <w:rFonts w:ascii="Times New Roman" w:eastAsia="Calibri" w:hAnsi="Times New Roman" w:cs="Times New Roman"/>
              </w:rPr>
              <w:t xml:space="preserve"> </w:t>
            </w:r>
            <w:r w:rsidRPr="007A5566">
              <w:rPr>
                <w:rFonts w:ascii="Times New Roman" w:eastAsia="Calibri" w:hAnsi="Times New Roman" w:cs="Times New Roman"/>
                <w:i/>
              </w:rPr>
              <w:t>Ak áno, ako?</w:t>
            </w:r>
          </w:p>
        </w:tc>
      </w:tr>
      <w:tr w:rsidR="007A5566" w:rsidRPr="007A5566" w:rsidTr="000324BF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9"/>
          <w:jc w:val="center"/>
        </w:trPr>
        <w:tc>
          <w:tcPr>
            <w:tcW w:w="2166" w:type="pct"/>
            <w:shd w:val="clear" w:color="auto" w:fill="FFFFFF"/>
          </w:tcPr>
          <w:p w:rsidR="007A5566" w:rsidRPr="007A5566" w:rsidRDefault="007A5566" w:rsidP="007A5566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7A5566">
              <w:rPr>
                <w:rFonts w:ascii="Times New Roman" w:eastAsia="Calibri" w:hAnsi="Times New Roman" w:cs="Times New Roman"/>
                <w:i/>
              </w:rPr>
              <w:t>Dopyt po práci závisí na jednej strane na produkcii tovarov a služieb v ekonomike a na druhej strane na cene práce.</w:t>
            </w:r>
          </w:p>
        </w:tc>
        <w:tc>
          <w:tcPr>
            <w:tcW w:w="2834" w:type="pct"/>
            <w:shd w:val="clear" w:color="auto" w:fill="FFFFFF"/>
          </w:tcPr>
          <w:p w:rsidR="007A5566" w:rsidRPr="007A5566" w:rsidRDefault="007A5566" w:rsidP="007A55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</w:rPr>
            </w:pPr>
            <w:r w:rsidRPr="007A5566">
              <w:rPr>
                <w:rFonts w:ascii="Times New Roman" w:eastAsia="Calibri" w:hAnsi="Times New Roman" w:cs="Times New Roman"/>
                <w:lang w:eastAsia="sk-SK"/>
              </w:rPr>
              <w:t xml:space="preserve">Bez vplyvu. </w:t>
            </w:r>
          </w:p>
        </w:tc>
      </w:tr>
      <w:tr w:rsidR="007A5566" w:rsidRPr="007A5566" w:rsidTr="000324BF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08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7A5566" w:rsidRPr="007A5566" w:rsidRDefault="007A5566" w:rsidP="007A55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5566">
              <w:rPr>
                <w:rFonts w:ascii="Times New Roman" w:eastAsia="Calibri" w:hAnsi="Times New Roman" w:cs="Times New Roman"/>
                <w:i/>
              </w:rPr>
              <w:t>Má návrh dosah na fungovanie trhu práce?</w:t>
            </w:r>
            <w:r w:rsidRPr="007A5566">
              <w:rPr>
                <w:rFonts w:ascii="Times New Roman" w:eastAsia="Calibri" w:hAnsi="Times New Roman" w:cs="Times New Roman"/>
              </w:rPr>
              <w:t xml:space="preserve"> </w:t>
            </w:r>
            <w:r w:rsidRPr="007A5566">
              <w:rPr>
                <w:rFonts w:ascii="Times New Roman" w:eastAsia="Calibri" w:hAnsi="Times New Roman" w:cs="Times New Roman"/>
                <w:i/>
              </w:rPr>
              <w:t>Ak áno, aký?</w:t>
            </w:r>
          </w:p>
        </w:tc>
      </w:tr>
      <w:tr w:rsidR="007A5566" w:rsidRPr="007A5566" w:rsidTr="000324BF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794"/>
          <w:jc w:val="center"/>
        </w:trPr>
        <w:tc>
          <w:tcPr>
            <w:tcW w:w="2166" w:type="pct"/>
            <w:shd w:val="clear" w:color="auto" w:fill="FFFFFF"/>
          </w:tcPr>
          <w:p w:rsidR="007A5566" w:rsidRPr="007A5566" w:rsidRDefault="007A5566" w:rsidP="007A5566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7A5566">
              <w:rPr>
                <w:rFonts w:ascii="Times New Roman" w:eastAsia="Calibri" w:hAnsi="Times New Roman" w:cs="Times New Roman"/>
                <w:i/>
              </w:rPr>
              <w:t>Týka sa makroekonomických dosahov ako je napr. participácia na trhu práce, dlhodobá nezamestnanosť, regionálne rozdiely v mierach zamestnanosti.</w:t>
            </w:r>
            <w:r w:rsidRPr="007A5566">
              <w:rPr>
                <w:rFonts w:ascii="Times New Roman" w:eastAsia="Calibri" w:hAnsi="Times New Roman" w:cs="Times New Roman"/>
              </w:rPr>
              <w:t xml:space="preserve"> </w:t>
            </w:r>
            <w:r w:rsidRPr="007A5566">
              <w:rPr>
                <w:rFonts w:ascii="Times New Roman" w:eastAsia="Calibri" w:hAnsi="Times New Roman" w:cs="Times New Roman"/>
                <w:i/>
              </w:rPr>
              <w:t>Ponuka práce môže byť ovplyvnená rôznymi premennými napr. úrovňou miezd, inštitucionálnym nastavením (napr.  zosúladenie pracovného a súkromného života alebo uľahčovanie rôznych foriem mobility).</w:t>
            </w:r>
          </w:p>
        </w:tc>
        <w:tc>
          <w:tcPr>
            <w:tcW w:w="2834" w:type="pct"/>
            <w:shd w:val="clear" w:color="auto" w:fill="FFFFFF"/>
          </w:tcPr>
          <w:p w:rsidR="007A5566" w:rsidRPr="007A5566" w:rsidRDefault="007A5566" w:rsidP="007A55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  <w:r w:rsidRPr="007A5566">
              <w:rPr>
                <w:rFonts w:ascii="Times New Roman" w:eastAsia="Calibri" w:hAnsi="Times New Roman" w:cs="Times New Roman"/>
                <w:lang w:eastAsia="sk-SK"/>
              </w:rPr>
              <w:t>Bez vplyvu.</w:t>
            </w:r>
          </w:p>
          <w:p w:rsidR="007A5566" w:rsidRPr="007A5566" w:rsidRDefault="007A5566" w:rsidP="007A55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sk-SK"/>
              </w:rPr>
            </w:pPr>
          </w:p>
          <w:p w:rsidR="007A5566" w:rsidRPr="007A5566" w:rsidRDefault="007A5566" w:rsidP="007A5566">
            <w:pPr>
              <w:spacing w:after="200" w:line="276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A5566" w:rsidRPr="007A5566" w:rsidTr="000324BF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324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7A5566" w:rsidRPr="007A5566" w:rsidRDefault="007A5566" w:rsidP="007A55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5566">
              <w:rPr>
                <w:rFonts w:ascii="Times New Roman" w:eastAsia="Calibri" w:hAnsi="Times New Roman" w:cs="Times New Roman"/>
                <w:i/>
              </w:rPr>
              <w:t>Má návrh špecifické negatívne dôsledky pre isté skupiny profesií, skupín zamestnancov či živnostníkov?</w:t>
            </w:r>
            <w:r w:rsidRPr="007A5566">
              <w:rPr>
                <w:rFonts w:ascii="Times New Roman" w:eastAsia="Calibri" w:hAnsi="Times New Roman" w:cs="Times New Roman"/>
              </w:rPr>
              <w:t xml:space="preserve"> </w:t>
            </w:r>
            <w:r w:rsidRPr="007A5566">
              <w:rPr>
                <w:rFonts w:ascii="Times New Roman" w:eastAsia="Calibri" w:hAnsi="Times New Roman" w:cs="Times New Roman"/>
                <w:i/>
              </w:rPr>
              <w:t>Ak áno, aké a pre ktoré skupiny?</w:t>
            </w:r>
          </w:p>
        </w:tc>
      </w:tr>
      <w:tr w:rsidR="007A5566" w:rsidRPr="007A5566" w:rsidTr="000324BF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16"/>
          <w:jc w:val="center"/>
        </w:trPr>
        <w:tc>
          <w:tcPr>
            <w:tcW w:w="2166" w:type="pct"/>
            <w:shd w:val="clear" w:color="auto" w:fill="FFFFFF"/>
          </w:tcPr>
          <w:p w:rsidR="007A5566" w:rsidRPr="007A5566" w:rsidRDefault="007A5566" w:rsidP="007A5566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7A5566">
              <w:rPr>
                <w:rFonts w:ascii="Times New Roman" w:eastAsia="Calibri" w:hAnsi="Times New Roman" w:cs="Times New Roman"/>
                <w:i/>
              </w:rPr>
              <w:lastRenderedPageBreak/>
              <w:t>Návrh môže ohrozovať napr. pracovníkov istých profesií favorizovaním špecifických aktivít či technológií.</w:t>
            </w:r>
          </w:p>
        </w:tc>
        <w:tc>
          <w:tcPr>
            <w:tcW w:w="2834" w:type="pct"/>
            <w:shd w:val="clear" w:color="auto" w:fill="FFFFFF"/>
          </w:tcPr>
          <w:p w:rsidR="007A5566" w:rsidRPr="007A5566" w:rsidRDefault="007A5566" w:rsidP="007A55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5566">
              <w:rPr>
                <w:rFonts w:ascii="Times New Roman" w:eastAsia="Calibri" w:hAnsi="Times New Roman" w:cs="Times New Roman"/>
                <w:lang w:eastAsia="sk-SK"/>
              </w:rPr>
              <w:t xml:space="preserve">Návrh zákona nemá </w:t>
            </w:r>
            <w:r w:rsidRPr="007A5566">
              <w:rPr>
                <w:rFonts w:ascii="Times New Roman" w:eastAsia="Calibri" w:hAnsi="Times New Roman" w:cs="Times New Roman"/>
              </w:rPr>
              <w:t>negatívne dôsledky pre žiadne skupiny profesií</w:t>
            </w:r>
            <w:r w:rsidRPr="007A5566">
              <w:rPr>
                <w:rFonts w:ascii="Times New Roman" w:eastAsia="Calibri" w:hAnsi="Times New Roman" w:cs="Times New Roman"/>
                <w:lang w:eastAsia="sk-SK"/>
              </w:rPr>
              <w:t>.</w:t>
            </w:r>
          </w:p>
        </w:tc>
      </w:tr>
      <w:tr w:rsidR="007A5566" w:rsidRPr="007A5566" w:rsidTr="000324BF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219"/>
          <w:jc w:val="center"/>
        </w:trPr>
        <w:tc>
          <w:tcPr>
            <w:tcW w:w="5000" w:type="pct"/>
            <w:gridSpan w:val="2"/>
            <w:shd w:val="clear" w:color="auto" w:fill="F2F2F2"/>
          </w:tcPr>
          <w:p w:rsidR="007A5566" w:rsidRPr="007A5566" w:rsidRDefault="007A5566" w:rsidP="007A556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A5566">
              <w:rPr>
                <w:rFonts w:ascii="Times New Roman" w:eastAsia="Calibri" w:hAnsi="Times New Roman" w:cs="Times New Roman"/>
                <w:i/>
              </w:rPr>
              <w:t>Ovplyvňuje návrh špecifické vekové skupiny zamestnancov? Ak áno, aké? Akým spôsobom?</w:t>
            </w:r>
          </w:p>
        </w:tc>
      </w:tr>
      <w:tr w:rsidR="007A5566" w:rsidRPr="007A5566" w:rsidTr="000324BF">
        <w:tblPrEx>
          <w:tblBorders>
            <w:top w:val="single" w:sz="4" w:space="0" w:color="auto"/>
            <w:bottom w:val="single" w:sz="4" w:space="0" w:color="auto"/>
          </w:tblBorders>
        </w:tblPrEx>
        <w:trPr>
          <w:trHeight w:val="497"/>
          <w:jc w:val="center"/>
        </w:trPr>
        <w:tc>
          <w:tcPr>
            <w:tcW w:w="2166" w:type="pct"/>
            <w:shd w:val="clear" w:color="auto" w:fill="FFFFFF"/>
          </w:tcPr>
          <w:p w:rsidR="007A5566" w:rsidRPr="007A5566" w:rsidRDefault="007A5566" w:rsidP="007A5566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7A5566">
              <w:rPr>
                <w:rFonts w:ascii="Times New Roman" w:eastAsia="Calibri" w:hAnsi="Times New Roman" w:cs="Times New Roman"/>
                <w:i/>
              </w:rPr>
              <w:t>Identifikujte, či návrh môže ovplyvniť rozhodnutia zamestnancov alebo zamestnávateľov a môže byť zdrojom neskoršieho vstupu na trh práce alebo predčasného odchodu z trhu práce jednotlivcov.“</w:t>
            </w:r>
          </w:p>
        </w:tc>
        <w:tc>
          <w:tcPr>
            <w:tcW w:w="2834" w:type="pct"/>
            <w:shd w:val="clear" w:color="auto" w:fill="FFFFFF"/>
          </w:tcPr>
          <w:p w:rsidR="007A5566" w:rsidRPr="007A5566" w:rsidRDefault="007A5566" w:rsidP="007A55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A5566">
              <w:rPr>
                <w:rFonts w:ascii="Times New Roman" w:eastAsia="Calibri" w:hAnsi="Times New Roman" w:cs="Times New Roman"/>
                <w:lang w:eastAsia="sk-SK"/>
              </w:rPr>
              <w:t>Návrh zákona nemá vplyv na špecifické vekové skupiny zamestnancov.</w:t>
            </w:r>
          </w:p>
        </w:tc>
      </w:tr>
    </w:tbl>
    <w:p w:rsidR="007A5566" w:rsidRPr="007A5566" w:rsidRDefault="007A5566" w:rsidP="007A5566">
      <w:pPr>
        <w:spacing w:after="200" w:line="276" w:lineRule="auto"/>
        <w:jc w:val="center"/>
        <w:rPr>
          <w:rFonts w:ascii="Times New Roman" w:eastAsia="Calibri" w:hAnsi="Times New Roman" w:cs="Times New Roman"/>
        </w:rPr>
      </w:pPr>
    </w:p>
    <w:p w:rsidR="007D44D0" w:rsidRPr="005453E0" w:rsidRDefault="00931951">
      <w:pPr>
        <w:rPr>
          <w:rFonts w:ascii="Times New Roman" w:hAnsi="Times New Roman" w:cs="Times New Roman"/>
        </w:rPr>
      </w:pPr>
    </w:p>
    <w:sectPr w:rsidR="007D44D0" w:rsidRPr="005453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951" w:rsidRDefault="00931951">
      <w:pPr>
        <w:spacing w:after="0" w:line="240" w:lineRule="auto"/>
      </w:pPr>
      <w:r>
        <w:separator/>
      </w:r>
    </w:p>
  </w:endnote>
  <w:endnote w:type="continuationSeparator" w:id="0">
    <w:p w:rsidR="00931951" w:rsidRDefault="00931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4BA" w:rsidRPr="005D3E27" w:rsidRDefault="00931951" w:rsidP="00770A8F">
    <w:pPr>
      <w:pStyle w:val="Pta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951" w:rsidRDefault="00931951">
      <w:pPr>
        <w:spacing w:after="0" w:line="240" w:lineRule="auto"/>
      </w:pPr>
      <w:r>
        <w:separator/>
      </w:r>
    </w:p>
  </w:footnote>
  <w:footnote w:type="continuationSeparator" w:id="0">
    <w:p w:rsidR="00931951" w:rsidRDefault="00931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4BA" w:rsidRPr="00D95B78" w:rsidRDefault="00931951" w:rsidP="00D95B78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4BA" w:rsidRPr="00D95B78" w:rsidRDefault="00931951" w:rsidP="00D95B7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7D0DE7"/>
    <w:multiLevelType w:val="hybridMultilevel"/>
    <w:tmpl w:val="35C64144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51F6C06"/>
    <w:multiLevelType w:val="hybridMultilevel"/>
    <w:tmpl w:val="26B4305E"/>
    <w:lvl w:ilvl="0" w:tplc="BF90727A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566"/>
    <w:rsid w:val="001D57D1"/>
    <w:rsid w:val="002817D3"/>
    <w:rsid w:val="00336B12"/>
    <w:rsid w:val="00355428"/>
    <w:rsid w:val="005035CA"/>
    <w:rsid w:val="005453E0"/>
    <w:rsid w:val="00561CF0"/>
    <w:rsid w:val="00756A51"/>
    <w:rsid w:val="007A5566"/>
    <w:rsid w:val="00820D4F"/>
    <w:rsid w:val="00931951"/>
    <w:rsid w:val="00AE4B9D"/>
    <w:rsid w:val="00EA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F7762"/>
  <w15:chartTrackingRefBased/>
  <w15:docId w15:val="{9E1CB223-75DA-4C55-8D1C-67CE09E65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7A5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7A5566"/>
  </w:style>
  <w:style w:type="paragraph" w:styleId="Pta">
    <w:name w:val="footer"/>
    <w:basedOn w:val="Normlny"/>
    <w:link w:val="PtaChar"/>
    <w:uiPriority w:val="99"/>
    <w:semiHidden/>
    <w:unhideWhenUsed/>
    <w:rsid w:val="007A5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7A5566"/>
  </w:style>
  <w:style w:type="paragraph" w:customStyle="1" w:styleId="norml-spvavzp">
    <w:name w:val="normál-spáva vzp"/>
    <w:basedOn w:val="Normlny"/>
    <w:qFormat/>
    <w:rsid w:val="00EA219E"/>
    <w:pPr>
      <w:spacing w:after="0" w:line="240" w:lineRule="auto"/>
      <w:jc w:val="both"/>
    </w:pPr>
    <w:rPr>
      <w:rFonts w:ascii="Georgia" w:eastAsiaTheme="majorEastAsia" w:hAnsi="Georgia" w:cstheme="majorBidi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10_analyza_socialnych_vplyvov_limit"/>
    <f:field ref="objsubject" par="" edit="true" text=""/>
    <f:field ref="objcreatedby" par="" text="Vincová, Veronika, Mgr."/>
    <f:field ref="objcreatedat" par="" text="26.8.2020 14:44:04"/>
    <f:field ref="objchangedby" par="" text="Administrator, System"/>
    <f:field ref="objmodifiedat" par="" text="26.8.2020 14:44:04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2617</Words>
  <Characters>14921</Characters>
  <Application>Microsoft Office Word</Application>
  <DocSecurity>0</DocSecurity>
  <Lines>124</Lines>
  <Paragraphs>35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17503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Földesová Motajová Zuzana</dc:creator>
  <cp:keywords/>
  <dc:description/>
  <cp:lastModifiedBy>Földesová Motajová Zuzana</cp:lastModifiedBy>
  <cp:revision>3</cp:revision>
  <dcterms:created xsi:type="dcterms:W3CDTF">2020-09-18T11:29:00Z</dcterms:created>
  <dcterms:modified xsi:type="dcterms:W3CDTF">2020-09-18T11:45:00Z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Veronika Vincová</vt:lpwstr>
  </property>
  <property fmtid="{D5CDD505-2E9C-101B-9397-08002B2CF9AE}" pid="12" name="FSC#SKEDITIONSLOVLEX@103.510:zodppredkladatel">
    <vt:lpwstr>Marek Krajčí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ktorým sa mení a dopĺňa zákon č. 363/2011 Z. z. o rozsahu a podmienkach úhrady liekov, zdravotníckych pomôcok a dietetických potravín na základe verejného zdravotného poistenia a o zmene a doplnení niektorých zákonov v znení neskorších predpisov a ktor</vt:lpwstr>
  </property>
  <property fmtid="{D5CDD505-2E9C-101B-9397-08002B2CF9AE}" pid="15" name="FSC#SKEDITIONSLOVLEX@103.510:nazovpredpis1">
    <vt:lpwstr>ým sa mení a dopĺňa zákon č. 581/2004 Z. z. o zdravotných poisťovniach, dohľade nad zdravotnou starostlivosťou a o zmene a doplnení niektorých zákonov v znení neskorších predpisov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zdravotníctva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Plán legislatívnych úloh vlády SR</vt:lpwstr>
  </property>
  <property fmtid="{D5CDD505-2E9C-101B-9397-08002B2CF9AE}" pid="23" name="FSC#SKEDITIONSLOVLEX@103.510:plnynazovpredpis">
    <vt:lpwstr> Zákon, ktorým sa mení a dopĺňa zákon č. 363/2011 Z. z. o rozsahu a podmienkach úhrady liekov, zdravotníckych pomôcok a dietetických potravín na základe verejného zdravotného poistenia a o zmene a doplnení niektorých zákonov v znení neskorších predpisov a</vt:lpwstr>
  </property>
  <property fmtid="{D5CDD505-2E9C-101B-9397-08002B2CF9AE}" pid="24" name="FSC#SKEDITIONSLOVLEX@103.510:plnynazovpredpis1">
    <vt:lpwstr> ktorým sa mení a dopĺňa zákon č. 581/2004 Z. z. o zdravotných poisťovniach, dohľade nad zdravotnou starostlivosťou a o zmene a doplnení niektorých zákonov v znení neskorších predpisov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S14194-2020-OL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LP/2020/359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upravený v práve Európskej únie</vt:lpwstr>
  </property>
  <property fmtid="{D5CDD505-2E9C-101B-9397-08002B2CF9AE}" pid="46" name="FSC#SKEDITIONSLOVLEX@103.510:AttrStrListDocPropPrimarnePravoEU">
    <vt:lpwstr>-	čl. 168 Zmluvy o fungovaní Európskej únie</vt:lpwstr>
  </property>
  <property fmtid="{D5CDD505-2E9C-101B-9397-08002B2CF9AE}" pid="47" name="FSC#SKEDITIONSLOVLEX@103.510:AttrStrListDocPropSekundarneLegPravoPO">
    <vt:lpwstr>-	Smernica Rady 89/105/EHS z 21. decembra 1988 o transparentnosti opatrení upravujúcich stanovovanie cien humánnych liekov a ich zaraďovanie do vnútroštátnych systémov zdravotného poistenia (Mimoriadne vydanie Ú. v. EÚ, kap. 5/zv. 1; Ú. v. ES L 40, 11.2.1</vt:lpwstr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>- bezpredmetné</vt:lpwstr>
  </property>
  <property fmtid="{D5CDD505-2E9C-101B-9397-08002B2CF9AE}" pid="52" name="FSC#SKEDITIONSLOVLEX@103.510:AttrStrListDocPropLehotaPrebratieSmernice">
    <vt:lpwstr>- bezpredmetné</vt:lpwstr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>- bezpredmetné</vt:lpwstr>
  </property>
  <property fmtid="{D5CDD505-2E9C-101B-9397-08002B2CF9AE}" pid="55" name="FSC#SKEDITIONSLOVLEX@103.510:AttrStrListDocPropInfoUzPreberanePP">
    <vt:lpwstr>- bezpredmetné</vt:lpwstr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>18. 8. 2020</vt:lpwstr>
  </property>
  <property fmtid="{D5CDD505-2E9C-101B-9397-08002B2CF9AE}" pid="59" name="FSC#SKEDITIONSLOVLEX@103.510:AttrDateDocPropUkonceniePKK">
    <vt:lpwstr>24. 8. 2020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Žiadne</vt:lpwstr>
  </property>
  <property fmtid="{D5CDD505-2E9C-101B-9397-08002B2CF9AE}" pid="62" name="FSC#SKEDITIONSLOVLEX@103.510:AttrStrDocPropVplyvSocialny">
    <vt:lpwstr>Pozitívne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Žiadne</vt:lpwstr>
  </property>
  <property fmtid="{D5CDD505-2E9C-101B-9397-08002B2CF9AE}" pid="65" name="FSC#SKEDITIONSLOVLEX@103.510:AttrStrListDocPropPoznamkaVplyv">
    <vt:lpwstr>&lt;p style="margin: 0cm 0cm 0pt; text-align: justify;"&gt;&lt;u&gt;Vplyvy na rozpočet verejnej správy&lt;/u&gt; – uvedená právna úprava zakladá negatívny vplyv na rozpočet verejnej správy v&amp;nbsp;dôsledku zníženia limitu spoluúčasti, t. j. zvýši sa vplyv na výdavky verejné</vt:lpwstr>
  </property>
  <property fmtid="{D5CDD505-2E9C-101B-9397-08002B2CF9AE}" pid="66" name="FSC#SKEDITIONSLOVLEX@103.510:AttrStrListDocPropAltRiesenia">
    <vt:lpwstr>Nie sú. Nulový variant: Najzraniteľnejšie skupiny pacientov, a to predovšetkým deti do šiestich rokov života, dôchodcovia a osoby s ťažkým zdravotným postihnutím zväčša platia najvyššie doplatky na lieky, čo má vplyv na príjmy domácnosti, resp. úbytky dom</vt:lpwstr>
  </property>
  <property fmtid="{D5CDD505-2E9C-101B-9397-08002B2CF9AE}" pid="67" name="FSC#SKEDITIONSLOVLEX@103.510:AttrStrListDocPropStanoviskoGest">
    <vt:lpwstr>&lt;p&gt;&amp;nbsp;&lt;/p&gt;&lt;p&gt;Stála pracovná komisia legislatívnej rady vlády slovenskej republiky na posudzovanie vybraných vplyvov uplatňuje k materiálu zásadné pripomienky a odporúčania:&lt;/p&gt;&lt;p&gt;&amp;nbsp;&lt;/p&gt;&lt;p&gt;&lt;strong&gt;K doložke vybraných vplyvov &lt;/strong&gt;&lt;/p&gt;&lt;p&gt;&amp;nbsp;&lt;/</vt:lpwstr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</vt:lpwstr>
  </property>
  <property fmtid="{D5CDD505-2E9C-101B-9397-08002B2CF9AE}" pid="142" name="FSC#SKEDITIONSLOVLEX@103.510:funkciaZodpPredAkuzativ">
    <vt:lpwstr>ministra</vt:lpwstr>
  </property>
  <property fmtid="{D5CDD505-2E9C-101B-9397-08002B2CF9AE}" pid="143" name="FSC#SKEDITIONSLOVLEX@103.510:funkciaZodpPredDativ">
    <vt:lpwstr>ministrovi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Marek Krajčí_x000d_
minister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&lt;p&gt;Návrh zákona, ktorým sa&amp;nbsp; mení a dopĺňa zákon č. 363/2011 Z. z. o rozsahu a podmienkach úhrady liekov, zdravotníckych pomôcok a dietetických potravín na základe verejného zdravotného poistenia a o zmene a doplnení niektorých zákonov v znení neskorš</vt:lpwstr>
  </property>
  <property fmtid="{D5CDD505-2E9C-101B-9397-08002B2CF9AE}" pid="150" name="FSC#SKEDITIONSLOVLEX@103.510:vytvorenedna">
    <vt:lpwstr>26. 8. 2020</vt:lpwstr>
  </property>
  <property fmtid="{D5CDD505-2E9C-101B-9397-08002B2CF9AE}" pid="151" name="FSC#COOSYSTEM@1.1:Container">
    <vt:lpwstr>COO.2145.1000.3.3985762</vt:lpwstr>
  </property>
  <property fmtid="{D5CDD505-2E9C-101B-9397-08002B2CF9AE}" pid="152" name="FSC#FSCFOLIO@1.1001:docpropproject">
    <vt:lpwstr/>
  </property>
</Properties>
</file>