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245D95" w:rsidRPr="00245D95" w:rsidRDefault="00115C99" w:rsidP="00245D95">
      <w:pPr>
        <w:pStyle w:val="Normlnywebov"/>
        <w:ind w:left="600"/>
        <w:jc w:val="both"/>
        <w:divId w:val="1472406473"/>
        <w:rPr>
          <w:b/>
          <w:bCs/>
        </w:rPr>
      </w:pPr>
      <w:r>
        <w:t xml:space="preserve">Ministerstvo školstva, vedy, výskumu a športu Slovenskej republiky (ďalej len „ministerstvo školstva“) predkladá </w:t>
      </w:r>
      <w:r w:rsidR="00245D95">
        <w:t xml:space="preserve">návrh zákona, </w:t>
      </w:r>
      <w:r w:rsidR="00245D95" w:rsidRPr="00245D95">
        <w:rPr>
          <w:bCs/>
        </w:rPr>
        <w:t xml:space="preserve">ktorým sa mení a dopĺňa zákon č. 597/2003 Z. z. o financovaní základných škôl, stredných škôl a školských zariadení v znení neskorších predpisov a ktorým sa </w:t>
      </w:r>
      <w:r w:rsidR="005F42E0">
        <w:rPr>
          <w:bCs/>
        </w:rPr>
        <w:t xml:space="preserve">dopĺňa </w:t>
      </w:r>
      <w:r w:rsidR="00245D95" w:rsidRPr="00245D95">
        <w:t>z</w:t>
      </w:r>
      <w:r w:rsidR="00245D95" w:rsidRPr="00245D95">
        <w:rPr>
          <w:bCs/>
        </w:rPr>
        <w:t>ákon č. 564/2004 Z. z. o rozpočtovom určení výnosu dane z príjmov územnej samospráve a o zmene a doplnení niektorých zákonov v znení neskorších predpisov.</w:t>
      </w:r>
    </w:p>
    <w:p w:rsidR="00115C99" w:rsidRDefault="00115C99">
      <w:pPr>
        <w:pStyle w:val="Normlnywebov"/>
        <w:ind w:left="600"/>
        <w:jc w:val="both"/>
        <w:divId w:val="1472406473"/>
      </w:pPr>
      <w:r>
        <w:t>Cieľom návrhu zákona je úprava niektorých aspektov financovania regionálneho školstva vzhľadom na zavedenie povinného predprimárneho vzdelávania.</w:t>
      </w:r>
    </w:p>
    <w:p w:rsidR="00115C99" w:rsidRDefault="00115C99">
      <w:pPr>
        <w:pStyle w:val="Normlnywebov"/>
        <w:ind w:left="600"/>
        <w:jc w:val="both"/>
        <w:divId w:val="1472406473"/>
      </w:pPr>
      <w:r>
        <w:t>Návrh zákona upravuje tieto základné okruhy riešení</w:t>
      </w:r>
    </w:p>
    <w:p w:rsidR="00115C99" w:rsidRDefault="00115C99">
      <w:pPr>
        <w:pStyle w:val="Normlnywebov"/>
        <w:numPr>
          <w:ilvl w:val="0"/>
          <w:numId w:val="1"/>
        </w:numPr>
        <w:jc w:val="both"/>
        <w:divId w:val="1472406473"/>
      </w:pPr>
      <w:r>
        <w:t>zber údajov za deti so špeciálnymi výchovno-vzdelávacími potrebami v „bežných“ materských školách ,</w:t>
      </w:r>
    </w:p>
    <w:p w:rsidR="00115C99" w:rsidRDefault="00115C99">
      <w:pPr>
        <w:pStyle w:val="Normlnywebov"/>
        <w:numPr>
          <w:ilvl w:val="0"/>
          <w:numId w:val="1"/>
        </w:numPr>
        <w:jc w:val="both"/>
        <w:divId w:val="1472406473"/>
      </w:pPr>
      <w:r>
        <w:t>dodatočný zber údajov za deti materských škôl po 15. septembri príslušného školského roka na účely určovania normatívneho príspevku a na účely rozdeľovania a poukazovania výnosu dane z príjmov obciam na nasledujúci kalendárny rok,</w:t>
      </w:r>
    </w:p>
    <w:p w:rsidR="00115C99" w:rsidRDefault="00115C99">
      <w:pPr>
        <w:pStyle w:val="Normlnywebov"/>
        <w:numPr>
          <w:ilvl w:val="0"/>
          <w:numId w:val="1"/>
        </w:numPr>
        <w:jc w:val="both"/>
        <w:divId w:val="1472406473"/>
      </w:pPr>
      <w:r>
        <w:t>úprava prideľovania príspevku na výchovu a vzdelávanie pre materskú školu.</w:t>
      </w:r>
    </w:p>
    <w:p w:rsidR="005F42E0" w:rsidRDefault="005F42E0" w:rsidP="005F42E0">
      <w:pPr>
        <w:pStyle w:val="Normlnywebov"/>
        <w:ind w:left="720"/>
        <w:jc w:val="both"/>
        <w:divId w:val="1472406473"/>
      </w:pPr>
      <w:r>
        <w:t>Vzhľadom na skutočnosť, aby do prerozdelenia podielových daní a normatívneho príspevku v roku 2021 vstúpili aj zvýšené počty detí materských škôl z nových kapacít  sa navrhuje účinnosť dňom vyhlásenia okrem ustanovení, ktoré sú priamo naviazané na účinnosť čl. I zákona č. 209/2019 Z. z. (t.j. od 1. 1. 2021).</w:t>
      </w:r>
    </w:p>
    <w:p w:rsidR="00554AAC" w:rsidRPr="00245D95" w:rsidRDefault="00554AAC" w:rsidP="00554AAC">
      <w:pPr>
        <w:pStyle w:val="Normlnywebov"/>
        <w:ind w:left="720"/>
        <w:jc w:val="both"/>
        <w:divId w:val="1472406473"/>
      </w:pPr>
      <w:r w:rsidRPr="00245D95">
        <w:t>Dôvodom skrátenia medzirezortného pripomienkového konania je skutočnosť, že ide o návrh mimo plánu legislatívnych úloh vlády Slovenskej republiky a z dôvodu potreby účinnosti pred 1. januárom 2021 nie je možné dodržať štandardnú lehotu - je potrebné, aby bolo možné pripraviť dodatočný zber údajov potrebných na úpravu prerozdelenia finančných prostriedkov z podielových daní.</w:t>
      </w:r>
    </w:p>
    <w:p w:rsidR="00115C99" w:rsidRDefault="00115C99">
      <w:pPr>
        <w:pStyle w:val="Normlnywebov"/>
        <w:ind w:left="720"/>
        <w:jc w:val="both"/>
        <w:divId w:val="1472406473"/>
      </w:pPr>
      <w:r>
        <w:t>Návrh zákona nebol predmetom vnútrokomunitárneho pripomienkového konania.</w:t>
      </w:r>
    </w:p>
    <w:p w:rsidR="00115C99" w:rsidRDefault="00115C99">
      <w:pPr>
        <w:pStyle w:val="Normlnywebov"/>
        <w:ind w:left="720"/>
        <w:jc w:val="both"/>
        <w:divId w:val="1472406473"/>
      </w:pPr>
      <w:r>
        <w:t>Návrh zákona nepredpokladá vplyvy na rozpočet verejnej správy, vplyvy na podnikateľské prostredie, sociálne vplyvy, vplyvy na životné  prostredie, vplyvy na informatizáciu spoločnosti, vplyvy na služby verejnej správy pre občana ani vplyvy na manželstvo, rodičovstvo a rodinu.</w:t>
      </w:r>
    </w:p>
    <w:p w:rsidR="00115C99" w:rsidRDefault="00115C99">
      <w:pPr>
        <w:pStyle w:val="Normlnywebov"/>
        <w:ind w:left="720"/>
        <w:jc w:val="both"/>
        <w:divId w:val="1472406473"/>
      </w:pPr>
      <w:r>
        <w: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w:t>
      </w:r>
    </w:p>
    <w:p w:rsidR="00E14E7F" w:rsidRDefault="00E121C0" w:rsidP="0081698B">
      <w:pPr>
        <w:pStyle w:val="Normlnywebov"/>
        <w:ind w:left="720"/>
        <w:jc w:val="both"/>
      </w:pPr>
      <w:bookmarkStart w:id="0" w:name="_GoBack"/>
      <w:bookmarkEnd w:id="0"/>
      <w:r w:rsidRPr="00DB29C5">
        <w:t>Mat</w:t>
      </w:r>
      <w:r w:rsidR="00DE708C" w:rsidRPr="00DB29C5">
        <w:t>eriál na predkladá bez rozporov s povinne pripomienkujúcimi subjektami.</w:t>
      </w:r>
    </w:p>
    <w:sectPr w:rsidR="00E14E7F"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2E" w:rsidRDefault="0016372E" w:rsidP="000A67D5">
      <w:pPr>
        <w:spacing w:after="0" w:line="240" w:lineRule="auto"/>
      </w:pPr>
      <w:r>
        <w:separator/>
      </w:r>
    </w:p>
  </w:endnote>
  <w:endnote w:type="continuationSeparator" w:id="0">
    <w:p w:rsidR="0016372E" w:rsidRDefault="0016372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2E" w:rsidRDefault="0016372E" w:rsidP="000A67D5">
      <w:pPr>
        <w:spacing w:after="0" w:line="240" w:lineRule="auto"/>
      </w:pPr>
      <w:r>
        <w:separator/>
      </w:r>
    </w:p>
  </w:footnote>
  <w:footnote w:type="continuationSeparator" w:id="0">
    <w:p w:rsidR="0016372E" w:rsidRDefault="0016372E"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64752"/>
    <w:multiLevelType w:val="multilevel"/>
    <w:tmpl w:val="8DA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0E3B9C"/>
    <w:rsid w:val="001034F7"/>
    <w:rsid w:val="00115C99"/>
    <w:rsid w:val="00146547"/>
    <w:rsid w:val="00146B48"/>
    <w:rsid w:val="00150388"/>
    <w:rsid w:val="0016372E"/>
    <w:rsid w:val="001A3641"/>
    <w:rsid w:val="002109B0"/>
    <w:rsid w:val="0021228E"/>
    <w:rsid w:val="00230F3C"/>
    <w:rsid w:val="00245D95"/>
    <w:rsid w:val="0026610F"/>
    <w:rsid w:val="002702D6"/>
    <w:rsid w:val="002A5577"/>
    <w:rsid w:val="003111B8"/>
    <w:rsid w:val="00322014"/>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54AAC"/>
    <w:rsid w:val="00581D58"/>
    <w:rsid w:val="0059081C"/>
    <w:rsid w:val="005F42E0"/>
    <w:rsid w:val="00634B9C"/>
    <w:rsid w:val="00642FB8"/>
    <w:rsid w:val="00657226"/>
    <w:rsid w:val="00676F72"/>
    <w:rsid w:val="006A3681"/>
    <w:rsid w:val="006F46BA"/>
    <w:rsid w:val="007055C1"/>
    <w:rsid w:val="00764FAC"/>
    <w:rsid w:val="00766598"/>
    <w:rsid w:val="007746DD"/>
    <w:rsid w:val="00775693"/>
    <w:rsid w:val="00777C34"/>
    <w:rsid w:val="007A1010"/>
    <w:rsid w:val="007C3C56"/>
    <w:rsid w:val="007D7AE6"/>
    <w:rsid w:val="00803076"/>
    <w:rsid w:val="00813313"/>
    <w:rsid w:val="0081645A"/>
    <w:rsid w:val="0081698B"/>
    <w:rsid w:val="008354BD"/>
    <w:rsid w:val="0084052F"/>
    <w:rsid w:val="00880BB5"/>
    <w:rsid w:val="008A1964"/>
    <w:rsid w:val="008C065B"/>
    <w:rsid w:val="008D2B72"/>
    <w:rsid w:val="008E2844"/>
    <w:rsid w:val="008E3D2E"/>
    <w:rsid w:val="0090100E"/>
    <w:rsid w:val="009239D9"/>
    <w:rsid w:val="009B2526"/>
    <w:rsid w:val="009C6C5C"/>
    <w:rsid w:val="009D6F8B"/>
    <w:rsid w:val="00A05DD1"/>
    <w:rsid w:val="00A54A16"/>
    <w:rsid w:val="00AF457A"/>
    <w:rsid w:val="00B133CC"/>
    <w:rsid w:val="00B67ED2"/>
    <w:rsid w:val="00B75BB0"/>
    <w:rsid w:val="00B81906"/>
    <w:rsid w:val="00B906B2"/>
    <w:rsid w:val="00BD0CAD"/>
    <w:rsid w:val="00BD1FAB"/>
    <w:rsid w:val="00BE7302"/>
    <w:rsid w:val="00C35BC3"/>
    <w:rsid w:val="00C435EE"/>
    <w:rsid w:val="00C65A4A"/>
    <w:rsid w:val="00C920E8"/>
    <w:rsid w:val="00CA4563"/>
    <w:rsid w:val="00CE47A6"/>
    <w:rsid w:val="00D261C9"/>
    <w:rsid w:val="00D7179C"/>
    <w:rsid w:val="00D85172"/>
    <w:rsid w:val="00D969AC"/>
    <w:rsid w:val="00DA34D9"/>
    <w:rsid w:val="00DB29C5"/>
    <w:rsid w:val="00DC0BD9"/>
    <w:rsid w:val="00DD58E1"/>
    <w:rsid w:val="00DE708C"/>
    <w:rsid w:val="00E076A2"/>
    <w:rsid w:val="00E121C0"/>
    <w:rsid w:val="00E14E7F"/>
    <w:rsid w:val="00E32491"/>
    <w:rsid w:val="00E5284A"/>
    <w:rsid w:val="00E6264C"/>
    <w:rsid w:val="00E840B3"/>
    <w:rsid w:val="00EA7C00"/>
    <w:rsid w:val="00EC027B"/>
    <w:rsid w:val="00EE0D4A"/>
    <w:rsid w:val="00EF1425"/>
    <w:rsid w:val="00F166A8"/>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472406473">
      <w:bodyDiv w:val="1"/>
      <w:marLeft w:val="0"/>
      <w:marRight w:val="0"/>
      <w:marTop w:val="0"/>
      <w:marBottom w:val="0"/>
      <w:divBdr>
        <w:top w:val="none" w:sz="0" w:space="0" w:color="auto"/>
        <w:left w:val="none" w:sz="0" w:space="0" w:color="auto"/>
        <w:bottom w:val="none" w:sz="0" w:space="0" w:color="auto"/>
        <w:right w:val="none" w:sz="0" w:space="0" w:color="auto"/>
      </w:divBdr>
      <w:divsChild>
        <w:div w:id="155053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0.9.2020 9:32:33"/>
    <f:field ref="objchangedby" par="" text="Administrator, System"/>
    <f:field ref="objmodifiedat" par="" text="10.9.2020 9:32:35"/>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6D5FDF6-D110-48BF-95DB-B975CBFA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2020-09-22T12:30:00Z</dcterms:created>
  <dcterms:modified xsi:type="dcterms:W3CDTF">2020-09-24T09:24:00Z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Školstvo a vzdelávanie_x000d_
Predškolská výchova_x000d_
Základné školstvo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Zuzana Tokárová</vt:lpwstr>
  </property>
  <property fmtid="{D5CDD505-2E9C-101B-9397-08002B2CF9AE}" pid="9" name="FSC#SKEDITIONSLOVLEX@103.510:zodppredkladatel">
    <vt:lpwstr>Mgr. Branislav Gröhling</vt:lpwstr>
  </property>
  <property fmtid="{D5CDD505-2E9C-101B-9397-08002B2CF9AE}" pid="10"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školstva, vedy, výskumu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materiál</vt:lpwstr>
  </property>
  <property fmtid="{D5CDD505-2E9C-101B-9397-08002B2CF9AE}" pid="16"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17" name="FSC#SKEDITIONSLOVLEX@103.510:rezortcislopredpis">
    <vt:lpwstr>spis č. 2020/16131-A1810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LP/2020/383</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školstva, vedy, výskumu a športu </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30" name="FSC#COOSYSTEM@1.1:Container">
    <vt:lpwstr>COO.2145.1000.3.4001868</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Hlavného štátneho radcu</vt:lpwstr>
  </property>
  <property fmtid="{D5CDD505-2E9C-101B-9397-08002B2CF9AE}" pid="143" name="FSC#SKEDITIONSLOVLEX@103.510:funkciaPredDativ">
    <vt:lpwstr>Hlavnému štátnemu radcovi</vt:lpwstr>
  </property>
  <property fmtid="{D5CDD505-2E9C-101B-9397-08002B2CF9AE}" pid="144" name="FSC#SKEDITIONSLOVLEX@103.510:funkciaZodpPred">
    <vt:lpwstr>minister školstva, vedy, výskumu a športu SR</vt:lpwstr>
  </property>
  <property fmtid="{D5CDD505-2E9C-101B-9397-08002B2CF9AE}" pid="145" name="FSC#SKEDITIONSLOVLEX@103.510:funkciaZodpPredAkuzativ">
    <vt:lpwstr>ministra školstva, vedy, výskumu a športu SR</vt:lpwstr>
  </property>
  <property fmtid="{D5CDD505-2E9C-101B-9397-08002B2CF9AE}" pid="146" name="FSC#SKEDITIONSLOVLEX@103.510:funkciaZodpPredDativ">
    <vt:lpwstr>ministrovi školstva, vedy, výskumu a športu SR</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Mgr. Branislav Gröhling_x000d_
minister školstva, vedy, výskumu a športu SR</vt:lpwstr>
  </property>
  <property fmtid="{D5CDD505-2E9C-101B-9397-08002B2CF9AE}" pid="151" name="FSC#SKEDITIONSLOVLEX@103.510:aktualnyrok">
    <vt:lpwstr>2020</vt:lpwstr>
  </property>
  <property fmtid="{D5CDD505-2E9C-101B-9397-08002B2CF9AE}" pid="152" name="FSC#SKEDITIONSLOVLEX@103.510:vytvorenedna">
    <vt:lpwstr>10. 9. 2020</vt:lpwstr>
  </property>
</Properties>
</file>