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6E" w:rsidRDefault="0039106E" w:rsidP="0039106E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39106E" w:rsidRPr="00C80017" w:rsidRDefault="00362362" w:rsidP="0039106E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N</w:t>
      </w:r>
      <w:r w:rsidR="0039106E" w:rsidRPr="00C80017">
        <w:rPr>
          <w:b/>
          <w:bCs/>
        </w:rPr>
        <w:t>ávrh</w:t>
      </w:r>
    </w:p>
    <w:p w:rsidR="0039106E" w:rsidRPr="00C80017" w:rsidRDefault="0039106E" w:rsidP="0039106E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39106E" w:rsidRPr="00C80017" w:rsidRDefault="008B3893" w:rsidP="0039106E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Ú S T A V N Ý  </w:t>
      </w:r>
      <w:r w:rsidR="0039106E" w:rsidRPr="00C80017">
        <w:rPr>
          <w:b/>
          <w:bCs/>
        </w:rPr>
        <w:t xml:space="preserve">Z Á K O N </w:t>
      </w:r>
    </w:p>
    <w:p w:rsidR="0039106E" w:rsidRPr="00C80017" w:rsidRDefault="0039106E" w:rsidP="0039106E">
      <w:pPr>
        <w:pStyle w:val="Normlnywebov"/>
        <w:spacing w:before="0" w:beforeAutospacing="0" w:after="0" w:afterAutospacing="0"/>
        <w:jc w:val="center"/>
      </w:pPr>
    </w:p>
    <w:p w:rsidR="0039106E" w:rsidRPr="00C80017" w:rsidRDefault="0039106E" w:rsidP="0039106E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C80017">
        <w:rPr>
          <w:b/>
          <w:bCs/>
        </w:rPr>
        <w:t>z ... 20</w:t>
      </w:r>
      <w:r>
        <w:rPr>
          <w:b/>
          <w:bCs/>
        </w:rPr>
        <w:t>20</w:t>
      </w:r>
      <w:r w:rsidRPr="00C80017">
        <w:rPr>
          <w:b/>
          <w:bCs/>
        </w:rPr>
        <w:t xml:space="preserve">, </w:t>
      </w:r>
    </w:p>
    <w:p w:rsidR="0039106E" w:rsidRPr="00C80017" w:rsidRDefault="0039106E" w:rsidP="0039106E">
      <w:pPr>
        <w:pStyle w:val="Normlnywebov"/>
        <w:spacing w:before="0" w:beforeAutospacing="0" w:after="0" w:afterAutospacing="0"/>
        <w:jc w:val="center"/>
      </w:pPr>
    </w:p>
    <w:p w:rsidR="0039106E" w:rsidRPr="00E70F0E" w:rsidRDefault="0039106E" w:rsidP="00391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F0E">
        <w:rPr>
          <w:rFonts w:ascii="Times New Roman" w:hAnsi="Times New Roman" w:cs="Times New Roman"/>
          <w:b/>
          <w:bCs/>
          <w:sz w:val="24"/>
          <w:szCs w:val="24"/>
        </w:rPr>
        <w:t>ktorým sa mení a dopĺňa ústavný zákon č. 493/2011 Z. z. o rozpočtovej zodpovednosti</w:t>
      </w:r>
    </w:p>
    <w:p w:rsidR="0039106E" w:rsidRPr="00E70F0E" w:rsidRDefault="0039106E" w:rsidP="0039106E">
      <w:pPr>
        <w:pStyle w:val="Normlnywebov"/>
        <w:spacing w:before="0" w:beforeAutospacing="0" w:after="0" w:afterAutospacing="0"/>
      </w:pPr>
      <w:r w:rsidRPr="00E70F0E">
        <w:rPr>
          <w:b/>
          <w:bCs/>
        </w:rPr>
        <w:t> </w:t>
      </w:r>
    </w:p>
    <w:p w:rsidR="0039106E" w:rsidRPr="00E70F0E" w:rsidRDefault="0039106E" w:rsidP="0039106E">
      <w:pPr>
        <w:pStyle w:val="Normlnywebov"/>
        <w:spacing w:before="0" w:beforeAutospacing="0" w:after="0" w:afterAutospacing="0"/>
      </w:pPr>
      <w:r w:rsidRPr="00E70F0E">
        <w:t xml:space="preserve">Národná rada Slovenskej republiky sa uzniesla na tomto </w:t>
      </w:r>
      <w:r w:rsidR="008B3893" w:rsidRPr="00E70F0E">
        <w:t xml:space="preserve">ústavnom </w:t>
      </w:r>
      <w:r w:rsidRPr="00E70F0E">
        <w:t>zákone:</w:t>
      </w:r>
    </w:p>
    <w:p w:rsidR="0039106E" w:rsidRPr="00E70F0E" w:rsidRDefault="0039106E" w:rsidP="0039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6E" w:rsidRPr="00E70F0E" w:rsidRDefault="0039106E" w:rsidP="0039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0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39106E" w:rsidRPr="00E70F0E" w:rsidRDefault="0039106E" w:rsidP="0039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41" w:rsidRPr="00E70F0E" w:rsidRDefault="008B3893" w:rsidP="00C2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0E">
        <w:rPr>
          <w:rFonts w:ascii="Times New Roman" w:hAnsi="Times New Roman" w:cs="Times New Roman"/>
          <w:sz w:val="24"/>
          <w:szCs w:val="24"/>
        </w:rPr>
        <w:t>Ústavný z</w:t>
      </w:r>
      <w:r w:rsidR="0039106E" w:rsidRPr="00E70F0E">
        <w:rPr>
          <w:rFonts w:ascii="Times New Roman" w:hAnsi="Times New Roman" w:cs="Times New Roman"/>
          <w:sz w:val="24"/>
          <w:szCs w:val="24"/>
        </w:rPr>
        <w:t>ákon č. 493/2011 Z. z. o rozpočtovej zodpovednosti sa mení a dopĺňa takto:</w:t>
      </w:r>
    </w:p>
    <w:p w:rsidR="003E56A5" w:rsidRPr="00E70F0E" w:rsidRDefault="003E56A5" w:rsidP="00C2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EC" w:rsidRPr="00E70F0E" w:rsidRDefault="00076FEC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0E">
        <w:rPr>
          <w:rFonts w:ascii="Times New Roman" w:hAnsi="Times New Roman" w:cs="Times New Roman"/>
          <w:sz w:val="24"/>
          <w:szCs w:val="24"/>
        </w:rPr>
        <w:t xml:space="preserve">V čl. </w:t>
      </w:r>
      <w:r w:rsidR="003D16DB" w:rsidRPr="00E70F0E">
        <w:rPr>
          <w:rFonts w:ascii="Times New Roman" w:hAnsi="Times New Roman" w:cs="Times New Roman"/>
          <w:sz w:val="24"/>
          <w:szCs w:val="24"/>
        </w:rPr>
        <w:t xml:space="preserve">2 písm. a) sa slová „dlh verejnej správy“ </w:t>
      </w:r>
      <w:r w:rsidR="00624BBF" w:rsidRPr="00E70F0E">
        <w:rPr>
          <w:rFonts w:ascii="Times New Roman" w:hAnsi="Times New Roman" w:cs="Times New Roman"/>
          <w:sz w:val="24"/>
          <w:szCs w:val="24"/>
        </w:rPr>
        <w:t>nahrádzajú slovami</w:t>
      </w:r>
      <w:r w:rsidR="00834DB1" w:rsidRPr="00E70F0E">
        <w:rPr>
          <w:rFonts w:ascii="Times New Roman" w:hAnsi="Times New Roman" w:cs="Times New Roman"/>
          <w:sz w:val="24"/>
          <w:szCs w:val="24"/>
        </w:rPr>
        <w:t xml:space="preserve"> „čistý dlh“</w:t>
      </w:r>
      <w:r w:rsidR="00F37D8E" w:rsidRPr="00E70F0E">
        <w:rPr>
          <w:rFonts w:ascii="Times New Roman" w:hAnsi="Times New Roman" w:cs="Times New Roman"/>
          <w:sz w:val="24"/>
          <w:szCs w:val="24"/>
        </w:rPr>
        <w:t xml:space="preserve">, číslo „50“ </w:t>
      </w:r>
      <w:r w:rsidR="00173FB7" w:rsidRPr="00E70F0E">
        <w:rPr>
          <w:rFonts w:ascii="Times New Roman" w:hAnsi="Times New Roman" w:cs="Times New Roman"/>
          <w:sz w:val="24"/>
          <w:szCs w:val="24"/>
        </w:rPr>
        <w:t xml:space="preserve">sa </w:t>
      </w:r>
      <w:r w:rsidR="00F37D8E" w:rsidRPr="00E70F0E">
        <w:rPr>
          <w:rFonts w:ascii="Times New Roman" w:hAnsi="Times New Roman" w:cs="Times New Roman"/>
          <w:sz w:val="24"/>
          <w:szCs w:val="24"/>
        </w:rPr>
        <w:t>nahrádza číslom „80“</w:t>
      </w:r>
      <w:r w:rsidR="003D16DB" w:rsidRPr="00E70F0E">
        <w:rPr>
          <w:rFonts w:ascii="Times New Roman" w:hAnsi="Times New Roman" w:cs="Times New Roman"/>
          <w:sz w:val="24"/>
          <w:szCs w:val="24"/>
        </w:rPr>
        <w:t xml:space="preserve"> a slová „dlhu verejnej správy“ </w:t>
      </w:r>
      <w:r w:rsidR="009F4548" w:rsidRPr="00E70F0E">
        <w:rPr>
          <w:rFonts w:ascii="Times New Roman" w:hAnsi="Times New Roman" w:cs="Times New Roman"/>
          <w:sz w:val="24"/>
          <w:szCs w:val="24"/>
        </w:rPr>
        <w:t>s</w:t>
      </w:r>
      <w:r w:rsidR="003D16DB" w:rsidRPr="00E70F0E">
        <w:rPr>
          <w:rFonts w:ascii="Times New Roman" w:hAnsi="Times New Roman" w:cs="Times New Roman"/>
          <w:sz w:val="24"/>
          <w:szCs w:val="24"/>
        </w:rPr>
        <w:t>a nahrádzajú slovami „</w:t>
      </w:r>
      <w:r w:rsidR="00834DB1" w:rsidRPr="00E70F0E">
        <w:rPr>
          <w:rFonts w:ascii="Times New Roman" w:hAnsi="Times New Roman" w:cs="Times New Roman"/>
          <w:sz w:val="24"/>
          <w:szCs w:val="24"/>
        </w:rPr>
        <w:t xml:space="preserve">čistého </w:t>
      </w:r>
      <w:r w:rsidR="003D16DB" w:rsidRPr="00E70F0E">
        <w:rPr>
          <w:rFonts w:ascii="Times New Roman" w:hAnsi="Times New Roman" w:cs="Times New Roman"/>
          <w:sz w:val="24"/>
          <w:szCs w:val="24"/>
        </w:rPr>
        <w:t>dlhu“.</w:t>
      </w:r>
    </w:p>
    <w:p w:rsidR="00C943D0" w:rsidRPr="00E70F0E" w:rsidRDefault="00C943D0" w:rsidP="00C943D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50F" w:rsidRPr="00AC3423" w:rsidRDefault="0056450F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V čl. 2 písm. d) sa vypúšťajú slová „a Národnej banky Slovenska“.</w:t>
      </w:r>
    </w:p>
    <w:p w:rsidR="00076FEC" w:rsidRPr="00AC3423" w:rsidRDefault="00076FEC" w:rsidP="00C2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2EE" w:rsidRPr="00AC3423" w:rsidRDefault="00076FEC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 xml:space="preserve">V čl. </w:t>
      </w:r>
      <w:r w:rsidR="003D16DB" w:rsidRPr="00AC3423">
        <w:rPr>
          <w:rFonts w:ascii="Times New Roman" w:hAnsi="Times New Roman" w:cs="Times New Roman"/>
          <w:sz w:val="24"/>
          <w:szCs w:val="24"/>
        </w:rPr>
        <w:t xml:space="preserve">2 </w:t>
      </w:r>
      <w:r w:rsidR="006C32EE" w:rsidRPr="00AC3423">
        <w:rPr>
          <w:rFonts w:ascii="Times New Roman" w:hAnsi="Times New Roman" w:cs="Times New Roman"/>
          <w:sz w:val="24"/>
          <w:szCs w:val="24"/>
        </w:rPr>
        <w:t>písm. f) sa za slová „základného imania“ vklad</w:t>
      </w:r>
      <w:r w:rsidR="00F70BF7" w:rsidRPr="00AC3423">
        <w:rPr>
          <w:rFonts w:ascii="Times New Roman" w:hAnsi="Times New Roman" w:cs="Times New Roman"/>
          <w:sz w:val="24"/>
          <w:szCs w:val="24"/>
        </w:rPr>
        <w:t>á čiarka a</w:t>
      </w:r>
      <w:r w:rsidR="006C32EE" w:rsidRPr="00AC3423">
        <w:rPr>
          <w:rFonts w:ascii="Times New Roman" w:hAnsi="Times New Roman" w:cs="Times New Roman"/>
          <w:sz w:val="24"/>
          <w:szCs w:val="24"/>
        </w:rPr>
        <w:t xml:space="preserve"> slová „</w:t>
      </w:r>
      <w:r w:rsidR="00F70BF7" w:rsidRPr="00AC3423">
        <w:rPr>
          <w:rFonts w:ascii="Times New Roman" w:hAnsi="Times New Roman" w:cs="Times New Roman"/>
          <w:sz w:val="24"/>
          <w:szCs w:val="24"/>
        </w:rPr>
        <w:t>obchodné spoločnosti, ktoré sú priamo alebo sprostredkovane ovládané štátnym podnikom alebo obchodnou spoločnosťou s majetkovou účasťou štátu v minimálnej výške 20 % jej základného imania</w:t>
      </w:r>
      <w:r w:rsidR="006C32EE" w:rsidRPr="00AC3423">
        <w:rPr>
          <w:rFonts w:ascii="Times New Roman" w:hAnsi="Times New Roman" w:cs="Times New Roman"/>
          <w:sz w:val="24"/>
          <w:szCs w:val="24"/>
        </w:rPr>
        <w:t>“.</w:t>
      </w:r>
    </w:p>
    <w:p w:rsidR="006C32EE" w:rsidRPr="00AC3423" w:rsidRDefault="006C32EE" w:rsidP="00834DB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B1" w:rsidRPr="00AC3423" w:rsidRDefault="00834DB1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Čl</w:t>
      </w:r>
      <w:r w:rsidR="00C33882" w:rsidRPr="00AC3423">
        <w:rPr>
          <w:rFonts w:ascii="Times New Roman" w:hAnsi="Times New Roman" w:cs="Times New Roman"/>
          <w:sz w:val="24"/>
          <w:szCs w:val="24"/>
        </w:rPr>
        <w:t>.</w:t>
      </w:r>
      <w:r w:rsidRPr="00AC3423">
        <w:rPr>
          <w:rFonts w:ascii="Times New Roman" w:hAnsi="Times New Roman" w:cs="Times New Roman"/>
          <w:sz w:val="24"/>
          <w:szCs w:val="24"/>
        </w:rPr>
        <w:t xml:space="preserve"> 2 sa dopĺňa písmenom j), ktoré znie:</w:t>
      </w:r>
    </w:p>
    <w:p w:rsidR="009A1641" w:rsidRPr="00AC3423" w:rsidRDefault="00834DB1" w:rsidP="00834DB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„j) čistým dlhom dlh verejnej správy, ktorého výšku aktuálne zverejnil</w:t>
      </w:r>
      <w:r w:rsidR="008E5DB0" w:rsidRPr="00AC3423">
        <w:rPr>
          <w:rFonts w:ascii="Times New Roman" w:hAnsi="Times New Roman" w:cs="Times New Roman"/>
          <w:sz w:val="24"/>
          <w:szCs w:val="24"/>
        </w:rPr>
        <w:t xml:space="preserve"> Štatistický úrad Slovenskej republiky</w:t>
      </w:r>
      <w:r w:rsidRPr="00AC3423">
        <w:rPr>
          <w:rFonts w:ascii="Times New Roman" w:hAnsi="Times New Roman" w:cs="Times New Roman"/>
          <w:sz w:val="24"/>
          <w:szCs w:val="24"/>
        </w:rPr>
        <w:t xml:space="preserve">, znížený o hodnotu finančných </w:t>
      </w:r>
      <w:r w:rsidR="003F1B49" w:rsidRPr="00AC3423">
        <w:rPr>
          <w:rFonts w:ascii="Times New Roman" w:hAnsi="Times New Roman" w:cs="Times New Roman"/>
          <w:sz w:val="24"/>
          <w:szCs w:val="24"/>
        </w:rPr>
        <w:t>aktív</w:t>
      </w:r>
      <w:r w:rsidRPr="00AC3423">
        <w:rPr>
          <w:rFonts w:ascii="Times New Roman" w:hAnsi="Times New Roman" w:cs="Times New Roman"/>
          <w:sz w:val="24"/>
          <w:szCs w:val="24"/>
        </w:rPr>
        <w:t xml:space="preserve"> subjektov verejnej správy</w:t>
      </w:r>
      <w:r w:rsidR="001A3FD9" w:rsidRPr="00AC3423">
        <w:rPr>
          <w:rFonts w:ascii="Times New Roman" w:hAnsi="Times New Roman" w:cs="Times New Roman"/>
          <w:sz w:val="24"/>
          <w:szCs w:val="24"/>
        </w:rPr>
        <w:t>,</w:t>
      </w:r>
      <w:r w:rsidR="003F1B49" w:rsidRPr="00AC3423">
        <w:rPr>
          <w:rFonts w:ascii="Times New Roman" w:hAnsi="Times New Roman" w:cs="Times New Roman"/>
          <w:sz w:val="24"/>
          <w:szCs w:val="24"/>
        </w:rPr>
        <w:t xml:space="preserve"> ktorými sú obeživo a vklady a dlhové cenné papiere podľa jednotnej met</w:t>
      </w:r>
      <w:r w:rsidR="00450DF7" w:rsidRPr="00AC3423">
        <w:rPr>
          <w:rFonts w:ascii="Times New Roman" w:hAnsi="Times New Roman" w:cs="Times New Roman"/>
          <w:sz w:val="24"/>
          <w:szCs w:val="24"/>
        </w:rPr>
        <w:t>odiky platnej pre Európsku úniu.</w:t>
      </w:r>
      <w:r w:rsidR="009A1641" w:rsidRPr="00AC3423">
        <w:rPr>
          <w:rFonts w:ascii="Times New Roman" w:hAnsi="Times New Roman" w:cs="Times New Roman"/>
          <w:sz w:val="24"/>
          <w:szCs w:val="24"/>
        </w:rPr>
        <w:t>“.</w:t>
      </w:r>
      <w:r w:rsidRPr="00AC3423">
        <w:rPr>
          <w:rFonts w:ascii="Times New Roman" w:hAnsi="Times New Roman" w:cs="Times New Roman"/>
          <w:sz w:val="24"/>
          <w:szCs w:val="24"/>
        </w:rPr>
        <w:t> </w:t>
      </w:r>
    </w:p>
    <w:p w:rsidR="00F675A3" w:rsidRPr="00AC3423" w:rsidRDefault="009A1641" w:rsidP="00834DB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A3" w:rsidRPr="00AC3423" w:rsidRDefault="00F675A3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 xml:space="preserve">V čl. 3 ods. 2 sa za piatu vetu vkladá nová šiesta veta, ktorá znie: „Návrh na </w:t>
      </w:r>
      <w:r w:rsidR="00647179" w:rsidRPr="00AC3423">
        <w:rPr>
          <w:rFonts w:ascii="Times New Roman" w:hAnsi="Times New Roman" w:cs="Times New Roman"/>
          <w:sz w:val="24"/>
          <w:szCs w:val="24"/>
        </w:rPr>
        <w:t xml:space="preserve">voľbu </w:t>
      </w:r>
      <w:r w:rsidRPr="00AC3423">
        <w:rPr>
          <w:rFonts w:ascii="Times New Roman" w:hAnsi="Times New Roman" w:cs="Times New Roman"/>
          <w:sz w:val="24"/>
          <w:szCs w:val="24"/>
        </w:rPr>
        <w:t>člen</w:t>
      </w:r>
      <w:r w:rsidR="00A5497A" w:rsidRPr="00AC3423">
        <w:rPr>
          <w:rFonts w:ascii="Times New Roman" w:hAnsi="Times New Roman" w:cs="Times New Roman"/>
          <w:sz w:val="24"/>
          <w:szCs w:val="24"/>
        </w:rPr>
        <w:t>a</w:t>
      </w:r>
      <w:r w:rsidRPr="00AC3423">
        <w:rPr>
          <w:rFonts w:ascii="Times New Roman" w:hAnsi="Times New Roman" w:cs="Times New Roman"/>
          <w:sz w:val="24"/>
          <w:szCs w:val="24"/>
        </w:rPr>
        <w:t xml:space="preserve"> rady </w:t>
      </w:r>
      <w:r w:rsidR="00A5497A" w:rsidRPr="00AC3423">
        <w:rPr>
          <w:rFonts w:ascii="Times New Roman" w:hAnsi="Times New Roman" w:cs="Times New Roman"/>
          <w:sz w:val="24"/>
          <w:szCs w:val="24"/>
        </w:rPr>
        <w:t xml:space="preserve">je potrebné </w:t>
      </w:r>
      <w:r w:rsidRPr="00AC3423">
        <w:rPr>
          <w:rFonts w:ascii="Times New Roman" w:hAnsi="Times New Roman" w:cs="Times New Roman"/>
          <w:sz w:val="24"/>
          <w:szCs w:val="24"/>
        </w:rPr>
        <w:t>podať</w:t>
      </w:r>
      <w:r w:rsidR="00A5497A" w:rsidRPr="00AC3423">
        <w:rPr>
          <w:rFonts w:ascii="Times New Roman" w:hAnsi="Times New Roman" w:cs="Times New Roman"/>
          <w:sz w:val="24"/>
          <w:szCs w:val="24"/>
        </w:rPr>
        <w:t xml:space="preserve"> </w:t>
      </w:r>
      <w:r w:rsidR="00FF63DF" w:rsidRPr="00AC3423">
        <w:rPr>
          <w:rFonts w:ascii="Times New Roman" w:hAnsi="Times New Roman" w:cs="Times New Roman"/>
          <w:sz w:val="24"/>
          <w:szCs w:val="24"/>
        </w:rPr>
        <w:t xml:space="preserve">najskôr šesť mesiacov a </w:t>
      </w:r>
      <w:r w:rsidR="00A5497A" w:rsidRPr="00AC3423">
        <w:rPr>
          <w:rFonts w:ascii="Times New Roman" w:hAnsi="Times New Roman" w:cs="Times New Roman"/>
          <w:sz w:val="24"/>
          <w:szCs w:val="24"/>
        </w:rPr>
        <w:t>najneskôr tri mesiace pred uplynutím funkčného obdobia člena rady a</w:t>
      </w:r>
      <w:r w:rsidRPr="00AC3423">
        <w:rPr>
          <w:rFonts w:ascii="Times New Roman" w:hAnsi="Times New Roman" w:cs="Times New Roman"/>
          <w:sz w:val="24"/>
          <w:szCs w:val="24"/>
        </w:rPr>
        <w:t xml:space="preserve"> až po verejnom vypočutí</w:t>
      </w:r>
      <w:r w:rsidR="00647179" w:rsidRPr="00AC3423">
        <w:rPr>
          <w:rFonts w:ascii="Times New Roman" w:hAnsi="Times New Roman" w:cs="Times New Roman"/>
          <w:sz w:val="24"/>
          <w:szCs w:val="24"/>
        </w:rPr>
        <w:t xml:space="preserve"> uchádzačov</w:t>
      </w:r>
      <w:r w:rsidR="00A5497A" w:rsidRPr="00AC3423">
        <w:rPr>
          <w:rFonts w:ascii="Times New Roman" w:hAnsi="Times New Roman" w:cs="Times New Roman"/>
          <w:sz w:val="24"/>
          <w:szCs w:val="24"/>
        </w:rPr>
        <w:t xml:space="preserve"> o funkciu člena rady</w:t>
      </w:r>
      <w:r w:rsidRPr="00AC3423">
        <w:rPr>
          <w:rFonts w:ascii="Times New Roman" w:hAnsi="Times New Roman" w:cs="Times New Roman"/>
          <w:sz w:val="24"/>
          <w:szCs w:val="24"/>
        </w:rPr>
        <w:t>.“</w:t>
      </w:r>
      <w:r w:rsidR="00BA4F0B" w:rsidRPr="00AC3423">
        <w:rPr>
          <w:rFonts w:ascii="Times New Roman" w:hAnsi="Times New Roman" w:cs="Times New Roman"/>
          <w:sz w:val="24"/>
          <w:szCs w:val="24"/>
        </w:rPr>
        <w:t>.</w:t>
      </w:r>
    </w:p>
    <w:p w:rsidR="005B31EE" w:rsidRPr="00AC3423" w:rsidRDefault="005B31EE" w:rsidP="005B31E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EE" w:rsidRPr="00AC3423" w:rsidRDefault="005B31EE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V čl. 3 ods. 3</w:t>
      </w:r>
      <w:r w:rsidR="00C53648" w:rsidRPr="00AC3423">
        <w:rPr>
          <w:rFonts w:ascii="Times New Roman" w:hAnsi="Times New Roman" w:cs="Times New Roman"/>
          <w:sz w:val="24"/>
          <w:szCs w:val="24"/>
        </w:rPr>
        <w:t xml:space="preserve"> prvej vete sa slová „tým nie sú dotknuté ustanovenia odseku 5“ nahrádzajú slovami „člen rady zostáva vo funkcii aj po uplynutí funkčného obdobia až do zvolenia nového člena  rady“</w:t>
      </w:r>
      <w:r w:rsidR="00E443E6" w:rsidRPr="00AC3423">
        <w:rPr>
          <w:rFonts w:ascii="Times New Roman" w:hAnsi="Times New Roman" w:cs="Times New Roman"/>
          <w:sz w:val="24"/>
          <w:szCs w:val="24"/>
        </w:rPr>
        <w:t xml:space="preserve"> a v</w:t>
      </w:r>
      <w:r w:rsidRPr="00AC3423">
        <w:rPr>
          <w:rFonts w:ascii="Times New Roman" w:hAnsi="Times New Roman" w:cs="Times New Roman"/>
          <w:sz w:val="24"/>
          <w:szCs w:val="24"/>
        </w:rPr>
        <w:t xml:space="preserve"> poslednej vete sa bodka nahrádza bodkočiarkou a na konci sa pripájajú tieto slová: „to neplatí pre osobu zvolenú za člena rady podľa čl. 10 ods. 3, pričom táto osoba môže byť opätovne zvolená len na jedno funkčné obdobie.“.</w:t>
      </w:r>
    </w:p>
    <w:p w:rsidR="005B4B0C" w:rsidRPr="00AC3423" w:rsidRDefault="005B4B0C" w:rsidP="005B4B0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B4B0C" w:rsidRPr="00AC3423" w:rsidRDefault="005B4B0C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V čl. 3 ods. 4 sa</w:t>
      </w:r>
      <w:r w:rsidR="0024202E" w:rsidRPr="00AC3423">
        <w:rPr>
          <w:rFonts w:ascii="Times New Roman" w:hAnsi="Times New Roman" w:cs="Times New Roman"/>
          <w:sz w:val="24"/>
          <w:szCs w:val="24"/>
        </w:rPr>
        <w:t xml:space="preserve"> slovo „finančníctva“ nahrádza slovami „verejných financií“ a</w:t>
      </w:r>
      <w:r w:rsidRPr="00AC3423">
        <w:rPr>
          <w:rFonts w:ascii="Times New Roman" w:hAnsi="Times New Roman" w:cs="Times New Roman"/>
          <w:sz w:val="24"/>
          <w:szCs w:val="24"/>
        </w:rPr>
        <w:t xml:space="preserve"> na konci </w:t>
      </w:r>
      <w:r w:rsidR="0024202E" w:rsidRPr="00AC3423">
        <w:rPr>
          <w:rFonts w:ascii="Times New Roman" w:hAnsi="Times New Roman" w:cs="Times New Roman"/>
          <w:sz w:val="24"/>
          <w:szCs w:val="24"/>
        </w:rPr>
        <w:t xml:space="preserve">sa </w:t>
      </w:r>
      <w:r w:rsidRPr="00AC3423">
        <w:rPr>
          <w:rFonts w:ascii="Times New Roman" w:hAnsi="Times New Roman" w:cs="Times New Roman"/>
          <w:sz w:val="24"/>
          <w:szCs w:val="24"/>
        </w:rPr>
        <w:t xml:space="preserve">pripája táto veta: „Za člena rady nemožno navrhnúť uchádzača, ktorý dva roky pred </w:t>
      </w:r>
      <w:r w:rsidR="00C5240B" w:rsidRPr="00AC3423">
        <w:rPr>
          <w:rFonts w:ascii="Times New Roman" w:hAnsi="Times New Roman" w:cs="Times New Roman"/>
          <w:sz w:val="24"/>
          <w:szCs w:val="24"/>
        </w:rPr>
        <w:t>podaním návrhu</w:t>
      </w:r>
      <w:r w:rsidRPr="00AC3423">
        <w:rPr>
          <w:rFonts w:ascii="Times New Roman" w:hAnsi="Times New Roman" w:cs="Times New Roman"/>
          <w:sz w:val="24"/>
          <w:szCs w:val="24"/>
        </w:rPr>
        <w:t xml:space="preserve"> vykonával funkciu </w:t>
      </w:r>
      <w:r w:rsidR="006C6C0C" w:rsidRPr="00AC3423">
        <w:rPr>
          <w:rFonts w:ascii="Times New Roman" w:hAnsi="Times New Roman" w:cs="Times New Roman"/>
          <w:sz w:val="24"/>
          <w:szCs w:val="24"/>
        </w:rPr>
        <w:t xml:space="preserve">v politickej strane alebo politickom hnutí, funkciu </w:t>
      </w:r>
      <w:r w:rsidRPr="00AC3423">
        <w:rPr>
          <w:rFonts w:ascii="Times New Roman" w:hAnsi="Times New Roman" w:cs="Times New Roman"/>
          <w:sz w:val="24"/>
          <w:szCs w:val="24"/>
        </w:rPr>
        <w:t>prezidenta Slovenskej republiky, poslanca národnej rady, poslanca Európskeho parlamentu, člena vlády</w:t>
      </w:r>
      <w:r w:rsidR="00CB760C" w:rsidRPr="00AC3423">
        <w:rPr>
          <w:rFonts w:ascii="Times New Roman" w:hAnsi="Times New Roman" w:cs="Times New Roman"/>
          <w:sz w:val="24"/>
          <w:szCs w:val="24"/>
        </w:rPr>
        <w:t>, štátneho tajomníka</w:t>
      </w:r>
      <w:r w:rsidR="0008556F" w:rsidRPr="00AC3423">
        <w:rPr>
          <w:rFonts w:ascii="Times New Roman" w:hAnsi="Times New Roman" w:cs="Times New Roman"/>
          <w:sz w:val="24"/>
          <w:szCs w:val="24"/>
        </w:rPr>
        <w:t xml:space="preserve"> a</w:t>
      </w:r>
      <w:r w:rsidRPr="00AC3423">
        <w:rPr>
          <w:rFonts w:ascii="Times New Roman" w:hAnsi="Times New Roman" w:cs="Times New Roman"/>
          <w:sz w:val="24"/>
          <w:szCs w:val="24"/>
        </w:rPr>
        <w:t xml:space="preserve"> člena Európskej komisie.“. </w:t>
      </w:r>
    </w:p>
    <w:p w:rsidR="009D2580" w:rsidRPr="00AC3423" w:rsidRDefault="009D2580" w:rsidP="009D258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D2580" w:rsidRPr="00AC3423" w:rsidRDefault="009D2580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V čl. 3 ods</w:t>
      </w:r>
      <w:r w:rsidR="00ED1751" w:rsidRPr="00AC3423">
        <w:rPr>
          <w:rFonts w:ascii="Times New Roman" w:hAnsi="Times New Roman" w:cs="Times New Roman"/>
          <w:sz w:val="24"/>
          <w:szCs w:val="24"/>
        </w:rPr>
        <w:t>ek</w:t>
      </w:r>
      <w:r w:rsidRPr="00AC3423">
        <w:rPr>
          <w:rFonts w:ascii="Times New Roman" w:hAnsi="Times New Roman" w:cs="Times New Roman"/>
          <w:sz w:val="24"/>
          <w:szCs w:val="24"/>
        </w:rPr>
        <w:t xml:space="preserve"> 5 </w:t>
      </w:r>
      <w:r w:rsidR="00AC3423">
        <w:rPr>
          <w:rFonts w:ascii="Times New Roman" w:hAnsi="Times New Roman" w:cs="Times New Roman"/>
          <w:sz w:val="24"/>
          <w:szCs w:val="24"/>
        </w:rPr>
        <w:t xml:space="preserve"> písmená a) a b) znejú</w:t>
      </w:r>
      <w:r w:rsidR="00EA563D" w:rsidRPr="00AC34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5E1" w:rsidRDefault="00AC3423" w:rsidP="00FE55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„a) uplynutím funkčného obdobia, ak odsek 3 prvá veta neustanovuje inak,</w:t>
      </w:r>
    </w:p>
    <w:p w:rsidR="00AC3423" w:rsidRPr="00AC3423" w:rsidRDefault="00AC3423" w:rsidP="00FE55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vzdaním sa funkcie, a to dňom doručenia písomného oznámenia člena rady o vzdaní sa funkcie predsedovi národnej rady,“.</w:t>
      </w:r>
    </w:p>
    <w:p w:rsidR="00FE55ED" w:rsidRPr="00AC3423" w:rsidRDefault="00FE55ED" w:rsidP="00FE55ED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2C4B" w:rsidRPr="00AC3423" w:rsidRDefault="00F92C4B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V čl. 4 ods. 1 písm. a) sa</w:t>
      </w:r>
      <w:r w:rsidR="00874A94" w:rsidRPr="00AC3423">
        <w:rPr>
          <w:rFonts w:ascii="Times New Roman" w:hAnsi="Times New Roman" w:cs="Times New Roman"/>
          <w:sz w:val="24"/>
          <w:szCs w:val="24"/>
        </w:rPr>
        <w:t xml:space="preserve"> slová „</w:t>
      </w:r>
      <w:r w:rsidR="008E2EF9" w:rsidRPr="00AC3423">
        <w:rPr>
          <w:rFonts w:ascii="Times New Roman" w:hAnsi="Times New Roman" w:cs="Times New Roman"/>
          <w:sz w:val="24"/>
          <w:szCs w:val="24"/>
        </w:rPr>
        <w:t xml:space="preserve"> k </w:t>
      </w:r>
      <w:r w:rsidR="00874A94" w:rsidRPr="00AC3423">
        <w:rPr>
          <w:rFonts w:ascii="Times New Roman" w:hAnsi="Times New Roman" w:cs="Times New Roman"/>
          <w:sz w:val="24"/>
          <w:szCs w:val="24"/>
        </w:rPr>
        <w:t>30. aprílu“ nahrádzajú slovami „</w:t>
      </w:r>
      <w:r w:rsidR="008E2EF9" w:rsidRPr="00AC3423">
        <w:rPr>
          <w:rFonts w:ascii="Times New Roman" w:hAnsi="Times New Roman" w:cs="Times New Roman"/>
          <w:sz w:val="24"/>
          <w:szCs w:val="24"/>
        </w:rPr>
        <w:t xml:space="preserve">do </w:t>
      </w:r>
      <w:r w:rsidR="00874A94" w:rsidRPr="00AC3423">
        <w:rPr>
          <w:rFonts w:ascii="Times New Roman" w:hAnsi="Times New Roman" w:cs="Times New Roman"/>
          <w:sz w:val="24"/>
          <w:szCs w:val="24"/>
        </w:rPr>
        <w:t>31. mája“ a</w:t>
      </w:r>
      <w:r w:rsidRPr="00AC3423">
        <w:rPr>
          <w:rFonts w:ascii="Times New Roman" w:hAnsi="Times New Roman" w:cs="Times New Roman"/>
          <w:sz w:val="24"/>
          <w:szCs w:val="24"/>
        </w:rPr>
        <w:t xml:space="preserve"> na konci</w:t>
      </w:r>
      <w:r w:rsidR="00874A94" w:rsidRPr="00AC3423">
        <w:rPr>
          <w:rFonts w:ascii="Times New Roman" w:hAnsi="Times New Roman" w:cs="Times New Roman"/>
          <w:sz w:val="24"/>
          <w:szCs w:val="24"/>
        </w:rPr>
        <w:t xml:space="preserve"> sa</w:t>
      </w:r>
      <w:r w:rsidRPr="00AC3423">
        <w:rPr>
          <w:rFonts w:ascii="Times New Roman" w:hAnsi="Times New Roman" w:cs="Times New Roman"/>
          <w:sz w:val="24"/>
          <w:szCs w:val="24"/>
        </w:rPr>
        <w:t xml:space="preserve"> pripájajú tieto slová: „a predkladá ju na rokovanie vlád</w:t>
      </w:r>
      <w:r w:rsidR="000E350E" w:rsidRPr="00AC3423">
        <w:rPr>
          <w:rFonts w:ascii="Times New Roman" w:hAnsi="Times New Roman" w:cs="Times New Roman"/>
          <w:sz w:val="24"/>
          <w:szCs w:val="24"/>
        </w:rPr>
        <w:t>y a na rokovanie národnej rady“.</w:t>
      </w:r>
    </w:p>
    <w:p w:rsidR="000E350E" w:rsidRPr="00AC3423" w:rsidRDefault="000E350E" w:rsidP="000E350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0E" w:rsidRPr="00AC3423" w:rsidRDefault="000E350E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V čl. 4 ods. 1 písm. b) sa slová „predkladá na rokovanie národnej rady“ nahrádzajú slovom „zverejňuje“.</w:t>
      </w:r>
    </w:p>
    <w:p w:rsidR="0025354E" w:rsidRPr="00AC3423" w:rsidRDefault="0025354E" w:rsidP="002535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E4E1D" w:rsidRPr="00AC3423" w:rsidRDefault="00CE4E1D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V čl. 4 ods. 1 sa za písmeno b) vkladajú nové písmená c) a</w:t>
      </w:r>
      <w:r w:rsidR="002607D1" w:rsidRPr="00AC3423">
        <w:rPr>
          <w:rFonts w:ascii="Times New Roman" w:hAnsi="Times New Roman" w:cs="Times New Roman"/>
          <w:sz w:val="24"/>
          <w:szCs w:val="24"/>
        </w:rPr>
        <w:t>ž</w:t>
      </w:r>
      <w:r w:rsidRPr="00AC3423">
        <w:rPr>
          <w:rFonts w:ascii="Times New Roman" w:hAnsi="Times New Roman" w:cs="Times New Roman"/>
          <w:sz w:val="24"/>
          <w:szCs w:val="24"/>
        </w:rPr>
        <w:t> </w:t>
      </w:r>
      <w:r w:rsidR="00CB74F6" w:rsidRPr="00AC3423">
        <w:rPr>
          <w:rFonts w:ascii="Times New Roman" w:hAnsi="Times New Roman" w:cs="Times New Roman"/>
          <w:sz w:val="24"/>
          <w:szCs w:val="24"/>
        </w:rPr>
        <w:t>e</w:t>
      </w:r>
      <w:r w:rsidRPr="00AC3423">
        <w:rPr>
          <w:rFonts w:ascii="Times New Roman" w:hAnsi="Times New Roman" w:cs="Times New Roman"/>
          <w:sz w:val="24"/>
          <w:szCs w:val="24"/>
        </w:rPr>
        <w:t>), ktoré znejú:</w:t>
      </w:r>
    </w:p>
    <w:p w:rsidR="003B2D3B" w:rsidRPr="00AC3423" w:rsidRDefault="00CE4E1D" w:rsidP="003B40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 xml:space="preserve">„c) </w:t>
      </w:r>
      <w:r w:rsidR="00A86930" w:rsidRPr="00AC3423">
        <w:rPr>
          <w:rFonts w:ascii="Times New Roman" w:hAnsi="Times New Roman" w:cs="Times New Roman"/>
          <w:sz w:val="24"/>
          <w:szCs w:val="24"/>
        </w:rPr>
        <w:t>vypracováva a predkladá na rokovanie národnej rady</w:t>
      </w:r>
      <w:r w:rsidR="003B402F" w:rsidRPr="00AC3423">
        <w:rPr>
          <w:rFonts w:ascii="Times New Roman" w:hAnsi="Times New Roman" w:cs="Times New Roman"/>
          <w:sz w:val="24"/>
          <w:szCs w:val="24"/>
        </w:rPr>
        <w:t xml:space="preserve"> </w:t>
      </w:r>
      <w:r w:rsidR="00A86930" w:rsidRPr="00AC3423">
        <w:rPr>
          <w:rFonts w:ascii="Times New Roman" w:hAnsi="Times New Roman" w:cs="Times New Roman"/>
          <w:sz w:val="24"/>
          <w:szCs w:val="24"/>
        </w:rPr>
        <w:t>stanovisko k návrhu rozpočtu verejnej správy</w:t>
      </w:r>
      <w:r w:rsidR="00AF3E6B" w:rsidRPr="00AC3423">
        <w:rPr>
          <w:rFonts w:ascii="Times New Roman" w:hAnsi="Times New Roman" w:cs="Times New Roman"/>
          <w:sz w:val="24"/>
          <w:szCs w:val="24"/>
        </w:rPr>
        <w:t xml:space="preserve"> najneskôr pred</w:t>
      </w:r>
      <w:r w:rsidR="00C66A3E" w:rsidRPr="00AC3423">
        <w:rPr>
          <w:rFonts w:ascii="Times New Roman" w:hAnsi="Times New Roman" w:cs="Times New Roman"/>
          <w:sz w:val="24"/>
          <w:szCs w:val="24"/>
        </w:rPr>
        <w:t xml:space="preserve"> </w:t>
      </w:r>
      <w:r w:rsidR="00AF3E6B" w:rsidRPr="00AC3423">
        <w:rPr>
          <w:rFonts w:ascii="Times New Roman" w:hAnsi="Times New Roman" w:cs="Times New Roman"/>
          <w:sz w:val="24"/>
          <w:szCs w:val="24"/>
        </w:rPr>
        <w:t xml:space="preserve">rokovaním </w:t>
      </w:r>
      <w:r w:rsidR="00C66A3E" w:rsidRPr="00AC3423">
        <w:rPr>
          <w:rFonts w:ascii="Times New Roman" w:hAnsi="Times New Roman" w:cs="Times New Roman"/>
          <w:sz w:val="24"/>
          <w:szCs w:val="24"/>
        </w:rPr>
        <w:t xml:space="preserve">vo výboroch </w:t>
      </w:r>
      <w:r w:rsidR="00AF3E6B" w:rsidRPr="00AC3423">
        <w:rPr>
          <w:rFonts w:ascii="Times New Roman" w:hAnsi="Times New Roman" w:cs="Times New Roman"/>
          <w:sz w:val="24"/>
          <w:szCs w:val="24"/>
        </w:rPr>
        <w:t>národnej rady</w:t>
      </w:r>
      <w:r w:rsidR="003B2D3B" w:rsidRPr="00AC3423">
        <w:rPr>
          <w:rFonts w:ascii="Times New Roman" w:hAnsi="Times New Roman" w:cs="Times New Roman"/>
          <w:sz w:val="24"/>
          <w:szCs w:val="24"/>
        </w:rPr>
        <w:t>; ak minister financií Slovenskej republiky nesúhlasí so stanoviskom rady, odôvodní nesúhlas národnej rade</w:t>
      </w:r>
      <w:r w:rsidR="00F41A36" w:rsidRPr="00AC3423">
        <w:rPr>
          <w:rFonts w:ascii="Times New Roman" w:hAnsi="Times New Roman" w:cs="Times New Roman"/>
          <w:sz w:val="24"/>
          <w:szCs w:val="24"/>
        </w:rPr>
        <w:t>,</w:t>
      </w:r>
    </w:p>
    <w:p w:rsidR="002607D1" w:rsidRPr="00AC3423" w:rsidRDefault="00A86930" w:rsidP="00A8693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 xml:space="preserve">d) </w:t>
      </w:r>
      <w:r w:rsidR="002607D1" w:rsidRPr="00AC3423">
        <w:rPr>
          <w:rFonts w:ascii="Times New Roman" w:hAnsi="Times New Roman" w:cs="Times New Roman"/>
          <w:sz w:val="24"/>
          <w:szCs w:val="24"/>
        </w:rPr>
        <w:t>vypracováva a predkladá na rokovanie vlády a národnej rady správu o fiškálnych rizikách Slovenskej republiky najmenej raz za štyri roky,</w:t>
      </w:r>
    </w:p>
    <w:p w:rsidR="002607D1" w:rsidRPr="00AC3423" w:rsidRDefault="002607D1" w:rsidP="00A8693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e) vypracováva a zverejňuje</w:t>
      </w:r>
    </w:p>
    <w:p w:rsidR="002607D1" w:rsidRPr="00AC3423" w:rsidRDefault="002607D1" w:rsidP="008178E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správu o stave a udržateľnosti dôchodkového systému Slovenskej republiky raz ročne,</w:t>
      </w:r>
    </w:p>
    <w:p w:rsidR="002607D1" w:rsidRPr="00AC3423" w:rsidRDefault="002607D1" w:rsidP="008178E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správu   o financovaní sociálneho systému Slovenskej republiky najmenej raz za dva roky.</w:t>
      </w:r>
      <w:r w:rsidR="00CB74F6" w:rsidRPr="00AC3423">
        <w:rPr>
          <w:rFonts w:ascii="Times New Roman" w:hAnsi="Times New Roman" w:cs="Times New Roman"/>
          <w:sz w:val="24"/>
          <w:szCs w:val="24"/>
        </w:rPr>
        <w:t>“.</w:t>
      </w:r>
    </w:p>
    <w:p w:rsidR="00F72B23" w:rsidRPr="00AC3423" w:rsidRDefault="00F72B23" w:rsidP="00A8693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2B23" w:rsidRPr="00AC3423" w:rsidRDefault="00F72B23" w:rsidP="00F7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 xml:space="preserve">Doterajšie písmená c) až e) sa označujú ako písmená </w:t>
      </w:r>
      <w:r w:rsidR="00CB74F6" w:rsidRPr="00AC3423">
        <w:rPr>
          <w:rFonts w:ascii="Times New Roman" w:hAnsi="Times New Roman" w:cs="Times New Roman"/>
          <w:sz w:val="24"/>
          <w:szCs w:val="24"/>
        </w:rPr>
        <w:t>f</w:t>
      </w:r>
      <w:r w:rsidRPr="00AC3423">
        <w:rPr>
          <w:rFonts w:ascii="Times New Roman" w:hAnsi="Times New Roman" w:cs="Times New Roman"/>
          <w:sz w:val="24"/>
          <w:szCs w:val="24"/>
        </w:rPr>
        <w:t xml:space="preserve">) až </w:t>
      </w:r>
      <w:r w:rsidR="00CB74F6" w:rsidRPr="00AC3423">
        <w:rPr>
          <w:rFonts w:ascii="Times New Roman" w:hAnsi="Times New Roman" w:cs="Times New Roman"/>
          <w:sz w:val="24"/>
          <w:szCs w:val="24"/>
        </w:rPr>
        <w:t>h</w:t>
      </w:r>
      <w:r w:rsidRPr="00AC3423">
        <w:rPr>
          <w:rFonts w:ascii="Times New Roman" w:hAnsi="Times New Roman" w:cs="Times New Roman"/>
          <w:sz w:val="24"/>
          <w:szCs w:val="24"/>
        </w:rPr>
        <w:t>).</w:t>
      </w:r>
    </w:p>
    <w:p w:rsidR="007546D7" w:rsidRPr="00AC3423" w:rsidRDefault="007546D7" w:rsidP="00F7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771" w:rsidRPr="00AC3423" w:rsidRDefault="008D3771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V </w:t>
      </w:r>
      <w:r w:rsidR="00FF2394" w:rsidRPr="00AC3423">
        <w:rPr>
          <w:rFonts w:ascii="Times New Roman" w:hAnsi="Times New Roman" w:cs="Times New Roman"/>
          <w:sz w:val="24"/>
          <w:szCs w:val="24"/>
        </w:rPr>
        <w:t>č</w:t>
      </w:r>
      <w:r w:rsidRPr="00AC3423">
        <w:rPr>
          <w:rFonts w:ascii="Times New Roman" w:hAnsi="Times New Roman" w:cs="Times New Roman"/>
          <w:sz w:val="24"/>
          <w:szCs w:val="24"/>
        </w:rPr>
        <w:t xml:space="preserve">l. 4 ods. 1 sa za písmeno </w:t>
      </w:r>
      <w:r w:rsidR="006F0230" w:rsidRPr="00AC3423">
        <w:rPr>
          <w:rFonts w:ascii="Times New Roman" w:hAnsi="Times New Roman" w:cs="Times New Roman"/>
          <w:sz w:val="24"/>
          <w:szCs w:val="24"/>
        </w:rPr>
        <w:t>g</w:t>
      </w:r>
      <w:r w:rsidRPr="00AC3423">
        <w:rPr>
          <w:rFonts w:ascii="Times New Roman" w:hAnsi="Times New Roman" w:cs="Times New Roman"/>
          <w:sz w:val="24"/>
          <w:szCs w:val="24"/>
        </w:rPr>
        <w:t xml:space="preserve">) vkladá nové písmeno </w:t>
      </w:r>
      <w:r w:rsidR="006F0230" w:rsidRPr="00AC3423">
        <w:rPr>
          <w:rFonts w:ascii="Times New Roman" w:hAnsi="Times New Roman" w:cs="Times New Roman"/>
          <w:sz w:val="24"/>
          <w:szCs w:val="24"/>
        </w:rPr>
        <w:t>h</w:t>
      </w:r>
      <w:r w:rsidRPr="00AC3423">
        <w:rPr>
          <w:rFonts w:ascii="Times New Roman" w:hAnsi="Times New Roman" w:cs="Times New Roman"/>
          <w:sz w:val="24"/>
          <w:szCs w:val="24"/>
        </w:rPr>
        <w:t>), ktoré znie:</w:t>
      </w:r>
    </w:p>
    <w:p w:rsidR="008D3771" w:rsidRPr="00AC3423" w:rsidRDefault="008D3771" w:rsidP="008D377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>„</w:t>
      </w:r>
      <w:r w:rsidR="006F0230" w:rsidRPr="00AC3423">
        <w:rPr>
          <w:rFonts w:ascii="Times New Roman" w:hAnsi="Times New Roman" w:cs="Times New Roman"/>
          <w:sz w:val="24"/>
          <w:szCs w:val="24"/>
        </w:rPr>
        <w:t>h</w:t>
      </w:r>
      <w:r w:rsidRPr="00AC3423">
        <w:rPr>
          <w:rFonts w:ascii="Times New Roman" w:hAnsi="Times New Roman" w:cs="Times New Roman"/>
          <w:sz w:val="24"/>
          <w:szCs w:val="24"/>
        </w:rPr>
        <w:t xml:space="preserve">) </w:t>
      </w:r>
      <w:r w:rsidR="00C40266" w:rsidRPr="00AC3423">
        <w:rPr>
          <w:rFonts w:ascii="Times New Roman" w:hAnsi="Times New Roman" w:cs="Times New Roman"/>
          <w:sz w:val="24"/>
          <w:szCs w:val="24"/>
        </w:rPr>
        <w:t xml:space="preserve">navrhuje vyhlásenie mimoriadnej okolnosti </w:t>
      </w:r>
      <w:r w:rsidR="002473A1" w:rsidRPr="00AC3423">
        <w:rPr>
          <w:rFonts w:ascii="Times New Roman" w:hAnsi="Times New Roman" w:cs="Times New Roman"/>
          <w:sz w:val="24"/>
          <w:szCs w:val="24"/>
        </w:rPr>
        <w:t xml:space="preserve">podľa čl. 5 ods. </w:t>
      </w:r>
      <w:r w:rsidR="00163F9A" w:rsidRPr="00AC3423">
        <w:rPr>
          <w:rFonts w:ascii="Times New Roman" w:hAnsi="Times New Roman" w:cs="Times New Roman"/>
          <w:sz w:val="24"/>
          <w:szCs w:val="24"/>
        </w:rPr>
        <w:t>1</w:t>
      </w:r>
      <w:r w:rsidR="00FC6F6E" w:rsidRPr="00AC3423">
        <w:rPr>
          <w:rFonts w:ascii="Times New Roman" w:hAnsi="Times New Roman" w:cs="Times New Roman"/>
          <w:sz w:val="24"/>
          <w:szCs w:val="24"/>
        </w:rPr>
        <w:t>3</w:t>
      </w:r>
      <w:r w:rsidR="00C40266" w:rsidRPr="00AC3423">
        <w:rPr>
          <w:rFonts w:ascii="Times New Roman" w:hAnsi="Times New Roman" w:cs="Times New Roman"/>
          <w:sz w:val="24"/>
          <w:szCs w:val="24"/>
        </w:rPr>
        <w:t xml:space="preserve"> a jej ukončenie</w:t>
      </w:r>
      <w:r w:rsidR="00B95C6C" w:rsidRPr="00AC3423">
        <w:rPr>
          <w:rFonts w:ascii="Times New Roman" w:hAnsi="Times New Roman" w:cs="Times New Roman"/>
          <w:sz w:val="24"/>
          <w:szCs w:val="24"/>
        </w:rPr>
        <w:t xml:space="preserve">; </w:t>
      </w:r>
      <w:r w:rsidR="00C40266" w:rsidRPr="00AC3423">
        <w:rPr>
          <w:rFonts w:ascii="Times New Roman" w:hAnsi="Times New Roman" w:cs="Times New Roman"/>
          <w:sz w:val="24"/>
          <w:szCs w:val="24"/>
        </w:rPr>
        <w:t xml:space="preserve">na prijatie tohto návrhu sa </w:t>
      </w:r>
      <w:r w:rsidR="00B95C6C" w:rsidRPr="00AC3423">
        <w:rPr>
          <w:rFonts w:ascii="Times New Roman" w:hAnsi="Times New Roman" w:cs="Times New Roman"/>
          <w:sz w:val="24"/>
          <w:szCs w:val="24"/>
        </w:rPr>
        <w:t>vyžaduje súhlas všetkých členov rady</w:t>
      </w:r>
      <w:r w:rsidR="00C13AA7" w:rsidRPr="00AC3423">
        <w:rPr>
          <w:rFonts w:ascii="Times New Roman" w:hAnsi="Times New Roman" w:cs="Times New Roman"/>
          <w:sz w:val="24"/>
          <w:szCs w:val="24"/>
        </w:rPr>
        <w:t>,</w:t>
      </w:r>
      <w:r w:rsidRPr="00AC3423">
        <w:rPr>
          <w:rFonts w:ascii="Times New Roman" w:hAnsi="Times New Roman" w:cs="Times New Roman"/>
          <w:sz w:val="24"/>
          <w:szCs w:val="24"/>
        </w:rPr>
        <w:t>“.</w:t>
      </w:r>
    </w:p>
    <w:p w:rsidR="003C781C" w:rsidRPr="00AC3423" w:rsidRDefault="003C781C" w:rsidP="008D377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D3771" w:rsidRPr="00AC3423" w:rsidRDefault="008D3771" w:rsidP="008D377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3423">
        <w:rPr>
          <w:rFonts w:ascii="Times New Roman" w:hAnsi="Times New Roman" w:cs="Times New Roman"/>
          <w:sz w:val="24"/>
          <w:szCs w:val="24"/>
        </w:rPr>
        <w:t xml:space="preserve">Doterajšie písmeno </w:t>
      </w:r>
      <w:r w:rsidR="0077066B" w:rsidRPr="00AC3423">
        <w:rPr>
          <w:rFonts w:ascii="Times New Roman" w:hAnsi="Times New Roman" w:cs="Times New Roman"/>
          <w:sz w:val="24"/>
          <w:szCs w:val="24"/>
        </w:rPr>
        <w:t>h</w:t>
      </w:r>
      <w:r w:rsidRPr="00AC3423">
        <w:rPr>
          <w:rFonts w:ascii="Times New Roman" w:hAnsi="Times New Roman" w:cs="Times New Roman"/>
          <w:sz w:val="24"/>
          <w:szCs w:val="24"/>
        </w:rPr>
        <w:t xml:space="preserve">) sa označuje ako písmeno </w:t>
      </w:r>
      <w:r w:rsidR="0077066B" w:rsidRPr="00AC3423">
        <w:rPr>
          <w:rFonts w:ascii="Times New Roman" w:hAnsi="Times New Roman" w:cs="Times New Roman"/>
          <w:sz w:val="24"/>
          <w:szCs w:val="24"/>
        </w:rPr>
        <w:t>i</w:t>
      </w:r>
      <w:r w:rsidRPr="00AC3423">
        <w:rPr>
          <w:rFonts w:ascii="Times New Roman" w:hAnsi="Times New Roman" w:cs="Times New Roman"/>
          <w:sz w:val="24"/>
          <w:szCs w:val="24"/>
        </w:rPr>
        <w:t>).</w:t>
      </w:r>
    </w:p>
    <w:p w:rsidR="0092638B" w:rsidRPr="00AC3423" w:rsidRDefault="0092638B" w:rsidP="008D377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5006" w:rsidRPr="00936A1D" w:rsidRDefault="009D141F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1D">
        <w:rPr>
          <w:rFonts w:ascii="Times New Roman" w:hAnsi="Times New Roman" w:cs="Times New Roman"/>
          <w:sz w:val="24"/>
          <w:szCs w:val="24"/>
        </w:rPr>
        <w:t>V č</w:t>
      </w:r>
      <w:r w:rsidR="00AC5006" w:rsidRPr="00936A1D">
        <w:rPr>
          <w:rFonts w:ascii="Times New Roman" w:hAnsi="Times New Roman" w:cs="Times New Roman"/>
          <w:sz w:val="24"/>
          <w:szCs w:val="24"/>
        </w:rPr>
        <w:t>l</w:t>
      </w:r>
      <w:r w:rsidR="00C33882" w:rsidRPr="00936A1D">
        <w:rPr>
          <w:rFonts w:ascii="Times New Roman" w:hAnsi="Times New Roman" w:cs="Times New Roman"/>
          <w:sz w:val="24"/>
          <w:szCs w:val="24"/>
        </w:rPr>
        <w:t>.</w:t>
      </w:r>
      <w:r w:rsidR="00AC5006" w:rsidRPr="00936A1D">
        <w:rPr>
          <w:rFonts w:ascii="Times New Roman" w:hAnsi="Times New Roman" w:cs="Times New Roman"/>
          <w:sz w:val="24"/>
          <w:szCs w:val="24"/>
        </w:rPr>
        <w:t xml:space="preserve"> 4 </w:t>
      </w:r>
      <w:r w:rsidRPr="00936A1D">
        <w:rPr>
          <w:rFonts w:ascii="Times New Roman" w:hAnsi="Times New Roman" w:cs="Times New Roman"/>
          <w:sz w:val="24"/>
          <w:szCs w:val="24"/>
        </w:rPr>
        <w:t>odsek 2 znie</w:t>
      </w:r>
      <w:r w:rsidR="00AC5006" w:rsidRPr="00936A1D">
        <w:rPr>
          <w:rFonts w:ascii="Times New Roman" w:hAnsi="Times New Roman" w:cs="Times New Roman"/>
          <w:sz w:val="24"/>
          <w:szCs w:val="24"/>
        </w:rPr>
        <w:t>:</w:t>
      </w:r>
    </w:p>
    <w:p w:rsidR="0092638B" w:rsidRPr="009D141F" w:rsidRDefault="0092638B" w:rsidP="009D141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1D">
        <w:rPr>
          <w:rFonts w:ascii="Times New Roman" w:hAnsi="Times New Roman" w:cs="Times New Roman"/>
          <w:sz w:val="24"/>
          <w:szCs w:val="24"/>
        </w:rPr>
        <w:t>„(</w:t>
      </w:r>
      <w:r w:rsidR="009D141F" w:rsidRPr="00936A1D">
        <w:rPr>
          <w:rFonts w:ascii="Times New Roman" w:hAnsi="Times New Roman" w:cs="Times New Roman"/>
          <w:sz w:val="24"/>
          <w:szCs w:val="24"/>
        </w:rPr>
        <w:t>2</w:t>
      </w:r>
      <w:r w:rsidRPr="00936A1D">
        <w:rPr>
          <w:rFonts w:ascii="Times New Roman" w:hAnsi="Times New Roman" w:cs="Times New Roman"/>
          <w:sz w:val="24"/>
          <w:szCs w:val="24"/>
        </w:rPr>
        <w:t xml:space="preserve">) </w:t>
      </w:r>
      <w:r w:rsidR="009D141F" w:rsidRPr="00936A1D">
        <w:rPr>
          <w:rFonts w:ascii="Times New Roman" w:hAnsi="Times New Roman" w:cs="Times New Roman"/>
          <w:sz w:val="24"/>
          <w:szCs w:val="24"/>
        </w:rPr>
        <w:t xml:space="preserve">Rada má právo vyžadovať súčinnosť od subjektov verejnej správy a právnických osôb vykonávajúcich činnosť vo verejnom záujme pri poskytovaní údajov </w:t>
      </w:r>
      <w:r w:rsidR="004B5B55" w:rsidRPr="00936A1D">
        <w:rPr>
          <w:rFonts w:ascii="Times New Roman" w:hAnsi="Times New Roman" w:cs="Times New Roman"/>
          <w:sz w:val="24"/>
          <w:szCs w:val="24"/>
        </w:rPr>
        <w:t>na účely výkonu pôsobnosti rady</w:t>
      </w:r>
      <w:r w:rsidR="009D141F" w:rsidRPr="00936A1D">
        <w:rPr>
          <w:rFonts w:ascii="Times New Roman" w:hAnsi="Times New Roman" w:cs="Times New Roman"/>
          <w:sz w:val="24"/>
          <w:szCs w:val="24"/>
        </w:rPr>
        <w:t xml:space="preserve">. </w:t>
      </w:r>
      <w:r w:rsidRPr="00936A1D">
        <w:rPr>
          <w:rFonts w:ascii="Times New Roman" w:hAnsi="Times New Roman" w:cs="Times New Roman"/>
          <w:sz w:val="24"/>
          <w:szCs w:val="24"/>
        </w:rPr>
        <w:t xml:space="preserve">Subjekty verejnej správy </w:t>
      </w:r>
      <w:r w:rsidR="00211A7D" w:rsidRPr="00936A1D">
        <w:rPr>
          <w:rFonts w:ascii="Times New Roman" w:hAnsi="Times New Roman" w:cs="Times New Roman"/>
          <w:sz w:val="24"/>
          <w:szCs w:val="24"/>
        </w:rPr>
        <w:t xml:space="preserve">a právnické osoby vykonávajúce činnosti vo verejnom záujme </w:t>
      </w:r>
      <w:r w:rsidR="00D41D51" w:rsidRPr="00936A1D">
        <w:rPr>
          <w:rFonts w:ascii="Times New Roman" w:hAnsi="Times New Roman" w:cs="Times New Roman"/>
          <w:sz w:val="24"/>
          <w:szCs w:val="24"/>
        </w:rPr>
        <w:t xml:space="preserve">sú </w:t>
      </w:r>
      <w:r w:rsidRPr="00936A1D">
        <w:rPr>
          <w:rFonts w:ascii="Times New Roman" w:hAnsi="Times New Roman" w:cs="Times New Roman"/>
          <w:sz w:val="24"/>
          <w:szCs w:val="24"/>
        </w:rPr>
        <w:t xml:space="preserve">povinné na vyžiadanie rady </w:t>
      </w:r>
      <w:r w:rsidR="00946D20" w:rsidRPr="00936A1D">
        <w:rPr>
          <w:rFonts w:ascii="Times New Roman" w:hAnsi="Times New Roman" w:cs="Times New Roman"/>
          <w:sz w:val="24"/>
          <w:szCs w:val="24"/>
        </w:rPr>
        <w:t xml:space="preserve">prostredníctvom Kancelárie rady </w:t>
      </w:r>
      <w:r w:rsidRPr="00936A1D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BF1426" w:rsidRPr="00936A1D">
        <w:rPr>
          <w:rFonts w:ascii="Times New Roman" w:hAnsi="Times New Roman" w:cs="Times New Roman"/>
          <w:sz w:val="24"/>
          <w:szCs w:val="24"/>
        </w:rPr>
        <w:t xml:space="preserve">údaje, vrátane osobných údajov bez súhlasu dotknutých osôb, predkladať </w:t>
      </w:r>
      <w:r w:rsidRPr="00936A1D">
        <w:rPr>
          <w:rFonts w:ascii="Times New Roman" w:hAnsi="Times New Roman" w:cs="Times New Roman"/>
          <w:sz w:val="24"/>
          <w:szCs w:val="24"/>
        </w:rPr>
        <w:t>informácie</w:t>
      </w:r>
      <w:r w:rsidR="00211A7D" w:rsidRPr="00936A1D">
        <w:rPr>
          <w:rFonts w:ascii="Times New Roman" w:hAnsi="Times New Roman" w:cs="Times New Roman"/>
          <w:sz w:val="24"/>
          <w:szCs w:val="24"/>
        </w:rPr>
        <w:t xml:space="preserve">, </w:t>
      </w:r>
      <w:r w:rsidRPr="00936A1D">
        <w:rPr>
          <w:rFonts w:ascii="Times New Roman" w:hAnsi="Times New Roman" w:cs="Times New Roman"/>
          <w:sz w:val="24"/>
          <w:szCs w:val="24"/>
        </w:rPr>
        <w:t>podať vysvetleni</w:t>
      </w:r>
      <w:r w:rsidR="00D41D51" w:rsidRPr="00936A1D">
        <w:rPr>
          <w:rFonts w:ascii="Times New Roman" w:hAnsi="Times New Roman" w:cs="Times New Roman"/>
          <w:sz w:val="24"/>
          <w:szCs w:val="24"/>
        </w:rPr>
        <w:t>a</w:t>
      </w:r>
      <w:r w:rsidR="00211A7D" w:rsidRPr="00936A1D">
        <w:rPr>
          <w:rFonts w:ascii="Times New Roman" w:hAnsi="Times New Roman" w:cs="Times New Roman"/>
          <w:sz w:val="24"/>
          <w:szCs w:val="24"/>
        </w:rPr>
        <w:t xml:space="preserve"> a poskytnúť ďalšiu vyžiadanú súčinnosť</w:t>
      </w:r>
      <w:r w:rsidRPr="00936A1D">
        <w:rPr>
          <w:rFonts w:ascii="Times New Roman" w:hAnsi="Times New Roman" w:cs="Times New Roman"/>
          <w:sz w:val="24"/>
          <w:szCs w:val="24"/>
        </w:rPr>
        <w:t xml:space="preserve"> </w:t>
      </w:r>
      <w:r w:rsidR="00BF1426" w:rsidRPr="00936A1D">
        <w:rPr>
          <w:rFonts w:ascii="Times New Roman" w:hAnsi="Times New Roman" w:cs="Times New Roman"/>
          <w:sz w:val="24"/>
          <w:szCs w:val="24"/>
        </w:rPr>
        <w:t>na účely výkonu</w:t>
      </w:r>
      <w:r w:rsidR="001A7747" w:rsidRPr="00936A1D">
        <w:rPr>
          <w:rFonts w:ascii="Times New Roman" w:hAnsi="Times New Roman" w:cs="Times New Roman"/>
          <w:sz w:val="24"/>
          <w:szCs w:val="24"/>
        </w:rPr>
        <w:t xml:space="preserve"> </w:t>
      </w:r>
      <w:r w:rsidRPr="00936A1D">
        <w:rPr>
          <w:rFonts w:ascii="Times New Roman" w:hAnsi="Times New Roman" w:cs="Times New Roman"/>
          <w:sz w:val="24"/>
          <w:szCs w:val="24"/>
        </w:rPr>
        <w:t>pôsobnosti rady</w:t>
      </w:r>
      <w:r w:rsidR="00BF1426" w:rsidRPr="00936A1D">
        <w:rPr>
          <w:rFonts w:ascii="Times New Roman" w:hAnsi="Times New Roman" w:cs="Times New Roman"/>
          <w:sz w:val="24"/>
          <w:szCs w:val="24"/>
        </w:rPr>
        <w:t>.</w:t>
      </w:r>
      <w:r w:rsidRPr="00936A1D">
        <w:rPr>
          <w:rFonts w:ascii="Times New Roman" w:hAnsi="Times New Roman" w:cs="Times New Roman"/>
          <w:sz w:val="24"/>
          <w:szCs w:val="24"/>
        </w:rPr>
        <w:t xml:space="preserve"> </w:t>
      </w:r>
      <w:r w:rsidR="00BF1426" w:rsidRPr="00936A1D">
        <w:rPr>
          <w:rFonts w:ascii="Times New Roman" w:hAnsi="Times New Roman" w:cs="Times New Roman"/>
          <w:sz w:val="24"/>
          <w:szCs w:val="24"/>
        </w:rPr>
        <w:t>Subjekty verejnej správy</w:t>
      </w:r>
      <w:r w:rsidR="00211A7D" w:rsidRPr="00936A1D">
        <w:rPr>
          <w:rFonts w:ascii="Times New Roman" w:hAnsi="Times New Roman" w:cs="Times New Roman"/>
          <w:sz w:val="24"/>
          <w:szCs w:val="24"/>
        </w:rPr>
        <w:t xml:space="preserve"> a právnické osoby vykonávajúce činnosti vo verejnom záujme</w:t>
      </w:r>
      <w:r w:rsidR="00BF1426" w:rsidRPr="00936A1D">
        <w:rPr>
          <w:rFonts w:ascii="Times New Roman" w:hAnsi="Times New Roman" w:cs="Times New Roman"/>
          <w:sz w:val="24"/>
          <w:szCs w:val="24"/>
        </w:rPr>
        <w:t xml:space="preserve"> poskytujú údaje, informácie</w:t>
      </w:r>
      <w:r w:rsidR="00211A7D" w:rsidRPr="00936A1D">
        <w:rPr>
          <w:rFonts w:ascii="Times New Roman" w:hAnsi="Times New Roman" w:cs="Times New Roman"/>
          <w:sz w:val="24"/>
          <w:szCs w:val="24"/>
        </w:rPr>
        <w:t xml:space="preserve">, </w:t>
      </w:r>
      <w:r w:rsidR="00BF1426" w:rsidRPr="00936A1D">
        <w:rPr>
          <w:rFonts w:ascii="Times New Roman" w:hAnsi="Times New Roman" w:cs="Times New Roman"/>
          <w:sz w:val="24"/>
          <w:szCs w:val="24"/>
        </w:rPr>
        <w:t>vysvetlenia</w:t>
      </w:r>
      <w:r w:rsidR="00211A7D" w:rsidRPr="00936A1D">
        <w:rPr>
          <w:rFonts w:ascii="Times New Roman" w:hAnsi="Times New Roman" w:cs="Times New Roman"/>
          <w:sz w:val="24"/>
          <w:szCs w:val="24"/>
        </w:rPr>
        <w:t xml:space="preserve"> a ďalšiu súčinnosť</w:t>
      </w:r>
      <w:r w:rsidR="00BF1426" w:rsidRPr="00936A1D">
        <w:rPr>
          <w:rFonts w:ascii="Times New Roman" w:hAnsi="Times New Roman" w:cs="Times New Roman"/>
          <w:sz w:val="24"/>
          <w:szCs w:val="24"/>
        </w:rPr>
        <w:t xml:space="preserve"> podľa </w:t>
      </w:r>
      <w:r w:rsidR="009D141F" w:rsidRPr="00936A1D">
        <w:rPr>
          <w:rFonts w:ascii="Times New Roman" w:hAnsi="Times New Roman" w:cs="Times New Roman"/>
          <w:sz w:val="24"/>
          <w:szCs w:val="24"/>
        </w:rPr>
        <w:t>druhej</w:t>
      </w:r>
      <w:r w:rsidR="00BF1426" w:rsidRPr="00936A1D">
        <w:rPr>
          <w:rFonts w:ascii="Times New Roman" w:hAnsi="Times New Roman" w:cs="Times New Roman"/>
          <w:sz w:val="24"/>
          <w:szCs w:val="24"/>
        </w:rPr>
        <w:t xml:space="preserve"> vety na základe písomnej žiadosti </w:t>
      </w:r>
      <w:r w:rsidR="00287AC7" w:rsidRPr="00936A1D">
        <w:rPr>
          <w:rFonts w:ascii="Times New Roman" w:hAnsi="Times New Roman" w:cs="Times New Roman"/>
          <w:sz w:val="24"/>
          <w:szCs w:val="24"/>
        </w:rPr>
        <w:t>v lehote</w:t>
      </w:r>
      <w:r w:rsidR="00BF1426" w:rsidRPr="00936A1D">
        <w:rPr>
          <w:rFonts w:ascii="Times New Roman" w:hAnsi="Times New Roman" w:cs="Times New Roman"/>
          <w:sz w:val="24"/>
          <w:szCs w:val="24"/>
        </w:rPr>
        <w:t xml:space="preserve"> určenej </w:t>
      </w:r>
      <w:r w:rsidR="00287AC7" w:rsidRPr="00936A1D">
        <w:rPr>
          <w:rFonts w:ascii="Times New Roman" w:hAnsi="Times New Roman" w:cs="Times New Roman"/>
          <w:sz w:val="24"/>
          <w:szCs w:val="24"/>
        </w:rPr>
        <w:t xml:space="preserve">radou, ktorá nesmie byť kratšia ako </w:t>
      </w:r>
      <w:r w:rsidR="00D7177F" w:rsidRPr="00936A1D">
        <w:rPr>
          <w:rFonts w:ascii="Times New Roman" w:hAnsi="Times New Roman" w:cs="Times New Roman"/>
          <w:sz w:val="24"/>
          <w:szCs w:val="24"/>
        </w:rPr>
        <w:t>päť</w:t>
      </w:r>
      <w:r w:rsidR="00287AC7" w:rsidRPr="00936A1D">
        <w:rPr>
          <w:rFonts w:ascii="Times New Roman" w:hAnsi="Times New Roman" w:cs="Times New Roman"/>
          <w:sz w:val="24"/>
          <w:szCs w:val="24"/>
        </w:rPr>
        <w:t xml:space="preserve"> pracovných dní</w:t>
      </w:r>
      <w:r w:rsidRPr="00936A1D">
        <w:rPr>
          <w:rFonts w:ascii="Times New Roman" w:hAnsi="Times New Roman" w:cs="Times New Roman"/>
          <w:sz w:val="24"/>
          <w:szCs w:val="24"/>
        </w:rPr>
        <w:t>.</w:t>
      </w:r>
      <w:r w:rsidR="006D6B97" w:rsidRPr="00936A1D">
        <w:rPr>
          <w:rFonts w:ascii="Times New Roman" w:hAnsi="Times New Roman" w:cs="Times New Roman"/>
          <w:sz w:val="24"/>
          <w:szCs w:val="24"/>
        </w:rPr>
        <w:t xml:space="preserve"> </w:t>
      </w:r>
      <w:r w:rsidR="00287AC7" w:rsidRPr="00936A1D">
        <w:rPr>
          <w:rFonts w:ascii="Times New Roman" w:hAnsi="Times New Roman" w:cs="Times New Roman"/>
          <w:sz w:val="24"/>
          <w:szCs w:val="24"/>
        </w:rPr>
        <w:t>Žiadosť musí obsahovať účel na aký sa majú údaje, informácie</w:t>
      </w:r>
      <w:r w:rsidR="00211A7D" w:rsidRPr="00936A1D">
        <w:rPr>
          <w:rFonts w:ascii="Times New Roman" w:hAnsi="Times New Roman" w:cs="Times New Roman"/>
          <w:sz w:val="24"/>
          <w:szCs w:val="24"/>
        </w:rPr>
        <w:t xml:space="preserve">, </w:t>
      </w:r>
      <w:r w:rsidR="00287AC7" w:rsidRPr="00936A1D">
        <w:rPr>
          <w:rFonts w:ascii="Times New Roman" w:hAnsi="Times New Roman" w:cs="Times New Roman"/>
          <w:sz w:val="24"/>
          <w:szCs w:val="24"/>
        </w:rPr>
        <w:t xml:space="preserve">vysvetlenia </w:t>
      </w:r>
      <w:r w:rsidR="00211A7D" w:rsidRPr="00936A1D">
        <w:rPr>
          <w:rFonts w:ascii="Times New Roman" w:hAnsi="Times New Roman" w:cs="Times New Roman"/>
          <w:sz w:val="24"/>
          <w:szCs w:val="24"/>
        </w:rPr>
        <w:t xml:space="preserve">a ďalšia súčinnosť </w:t>
      </w:r>
      <w:r w:rsidR="00287AC7" w:rsidRPr="00936A1D">
        <w:rPr>
          <w:rFonts w:ascii="Times New Roman" w:hAnsi="Times New Roman" w:cs="Times New Roman"/>
          <w:sz w:val="24"/>
          <w:szCs w:val="24"/>
        </w:rPr>
        <w:t xml:space="preserve">poskytnúť. </w:t>
      </w:r>
      <w:r w:rsidR="001E4300" w:rsidRPr="00936A1D">
        <w:rPr>
          <w:rFonts w:ascii="Times New Roman" w:hAnsi="Times New Roman" w:cs="Times New Roman"/>
          <w:sz w:val="24"/>
          <w:szCs w:val="24"/>
        </w:rPr>
        <w:t>Rada môže po prijatí technických opatrení a organizačných opatrení na ochranu osobných údajov poskytnuté osobné údaje usporadúvať, využívať</w:t>
      </w:r>
      <w:r w:rsidR="00C27293" w:rsidRPr="00936A1D">
        <w:rPr>
          <w:rFonts w:ascii="Times New Roman" w:hAnsi="Times New Roman" w:cs="Times New Roman"/>
          <w:sz w:val="24"/>
          <w:szCs w:val="24"/>
        </w:rPr>
        <w:t>, kombinovať</w:t>
      </w:r>
      <w:r w:rsidR="001E4300" w:rsidRPr="00936A1D">
        <w:rPr>
          <w:rFonts w:ascii="Times New Roman" w:hAnsi="Times New Roman" w:cs="Times New Roman"/>
          <w:sz w:val="24"/>
          <w:szCs w:val="24"/>
        </w:rPr>
        <w:t xml:space="preserve"> a uchovávať na účely ich vyhodnotenia a vytvorenia databázy štatistických a analytických údajov, ktorá neobsahuje osobné údaje a jej využitia na vypracovanie analýz o vyhodnotení stavu </w:t>
      </w:r>
      <w:r w:rsidR="003E5272" w:rsidRPr="00936A1D">
        <w:rPr>
          <w:rFonts w:ascii="Times New Roman" w:hAnsi="Times New Roman" w:cs="Times New Roman"/>
          <w:sz w:val="24"/>
          <w:szCs w:val="24"/>
        </w:rPr>
        <w:t>a predpokladaného vývoja</w:t>
      </w:r>
      <w:r w:rsidR="001E4300" w:rsidRPr="00936A1D">
        <w:rPr>
          <w:rFonts w:ascii="Times New Roman" w:hAnsi="Times New Roman" w:cs="Times New Roman"/>
          <w:sz w:val="24"/>
          <w:szCs w:val="24"/>
        </w:rPr>
        <w:t xml:space="preserve"> verejných financií</w:t>
      </w:r>
      <w:r w:rsidR="00724197" w:rsidRPr="00936A1D">
        <w:rPr>
          <w:rFonts w:ascii="Times New Roman" w:hAnsi="Times New Roman" w:cs="Times New Roman"/>
          <w:sz w:val="24"/>
          <w:szCs w:val="24"/>
        </w:rPr>
        <w:t>.</w:t>
      </w:r>
      <w:r w:rsidR="001E4300" w:rsidRPr="00936A1D">
        <w:rPr>
          <w:rFonts w:ascii="Times New Roman" w:hAnsi="Times New Roman" w:cs="Times New Roman"/>
          <w:sz w:val="24"/>
          <w:szCs w:val="24"/>
        </w:rPr>
        <w:t xml:space="preserve"> </w:t>
      </w:r>
      <w:r w:rsidR="00931E13" w:rsidRPr="00936A1D">
        <w:rPr>
          <w:rFonts w:ascii="Times New Roman" w:hAnsi="Times New Roman" w:cs="Times New Roman"/>
          <w:sz w:val="24"/>
          <w:szCs w:val="24"/>
        </w:rPr>
        <w:t xml:space="preserve">Týmto odsekom nie sú dotknuté ustanovenia osobitných predpisov upravujúcich ochranu osobných údajov. </w:t>
      </w:r>
      <w:r w:rsidR="009D141F" w:rsidRPr="00936A1D">
        <w:rPr>
          <w:rFonts w:ascii="Times New Roman" w:hAnsi="Times New Roman" w:cs="Times New Roman"/>
          <w:sz w:val="24"/>
          <w:szCs w:val="24"/>
        </w:rPr>
        <w:t xml:space="preserve">Povinnosti </w:t>
      </w:r>
      <w:r w:rsidR="009D141F" w:rsidRPr="00936A1D">
        <w:rPr>
          <w:rFonts w:ascii="Times New Roman" w:hAnsi="Times New Roman" w:cs="Times New Roman"/>
          <w:sz w:val="24"/>
          <w:szCs w:val="24"/>
        </w:rPr>
        <w:lastRenderedPageBreak/>
        <w:t>podľa tohto odseku sa nevzťahujú na Slovenskú informačnú službu a Vojenské spravodajstvo.</w:t>
      </w:r>
      <w:r w:rsidRPr="00936A1D"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p w:rsidR="0092638B" w:rsidRPr="00543845" w:rsidRDefault="0092638B" w:rsidP="0092638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6DB" w:rsidRPr="00543845" w:rsidRDefault="003D16DB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Č</w:t>
      </w:r>
      <w:r w:rsidR="00D04EA2" w:rsidRPr="00543845">
        <w:rPr>
          <w:rFonts w:ascii="Times New Roman" w:hAnsi="Times New Roman" w:cs="Times New Roman"/>
          <w:sz w:val="24"/>
          <w:szCs w:val="24"/>
        </w:rPr>
        <w:t>l</w:t>
      </w:r>
      <w:r w:rsidR="00416966" w:rsidRPr="00543845">
        <w:rPr>
          <w:rFonts w:ascii="Times New Roman" w:hAnsi="Times New Roman" w:cs="Times New Roman"/>
          <w:sz w:val="24"/>
          <w:szCs w:val="24"/>
        </w:rPr>
        <w:t>.</w:t>
      </w:r>
      <w:r w:rsidR="00D04EA2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Pr="00543845">
        <w:rPr>
          <w:rFonts w:ascii="Times New Roman" w:hAnsi="Times New Roman" w:cs="Times New Roman"/>
          <w:sz w:val="24"/>
          <w:szCs w:val="24"/>
        </w:rPr>
        <w:t>5</w:t>
      </w:r>
      <w:r w:rsidR="00E66798" w:rsidRPr="00543845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Pr="00543845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134FE9" w:rsidRPr="00543845" w:rsidRDefault="00134FE9" w:rsidP="00C2675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34FE9" w:rsidRPr="00543845" w:rsidRDefault="00134FE9" w:rsidP="00C2675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„Čl. 5</w:t>
      </w:r>
    </w:p>
    <w:p w:rsidR="00134FE9" w:rsidRPr="00543845" w:rsidRDefault="00134FE9" w:rsidP="00C2675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Limit čistého dlhu</w:t>
      </w:r>
    </w:p>
    <w:p w:rsidR="00C26756" w:rsidRPr="00543845" w:rsidRDefault="00C26756" w:rsidP="00244589">
      <w:pPr>
        <w:pStyle w:val="Odsekzoznamu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B7E90" w:rsidRPr="00543845" w:rsidRDefault="005F43A3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Výšku čistého dlhu </w:t>
      </w:r>
      <w:r w:rsidR="000479FE" w:rsidRPr="00543845">
        <w:rPr>
          <w:rFonts w:ascii="Times New Roman" w:hAnsi="Times New Roman" w:cs="Times New Roman"/>
          <w:sz w:val="24"/>
          <w:szCs w:val="24"/>
        </w:rPr>
        <w:t xml:space="preserve">a hodnoty finančných aktív podľa čl. 2 písm. j) </w:t>
      </w:r>
      <w:r w:rsidRPr="00543845">
        <w:rPr>
          <w:rFonts w:ascii="Times New Roman" w:hAnsi="Times New Roman" w:cs="Times New Roman"/>
          <w:sz w:val="24"/>
          <w:szCs w:val="24"/>
        </w:rPr>
        <w:t xml:space="preserve">zverejňuje Štatistický úrad Slovenskej republiky na svojom webovom sídle </w:t>
      </w:r>
      <w:r w:rsidR="000479FE" w:rsidRPr="00543845">
        <w:rPr>
          <w:rFonts w:ascii="Times New Roman" w:hAnsi="Times New Roman" w:cs="Times New Roman"/>
          <w:sz w:val="24"/>
          <w:szCs w:val="24"/>
        </w:rPr>
        <w:t>spolu so zverejnením</w:t>
      </w:r>
      <w:r w:rsidR="004D20D3" w:rsidRPr="00543845">
        <w:rPr>
          <w:rFonts w:ascii="Times New Roman" w:hAnsi="Times New Roman" w:cs="Times New Roman"/>
          <w:sz w:val="24"/>
          <w:szCs w:val="24"/>
        </w:rPr>
        <w:t xml:space="preserve"> výšky</w:t>
      </w:r>
      <w:r w:rsidR="000479FE" w:rsidRPr="00543845">
        <w:rPr>
          <w:rFonts w:ascii="Times New Roman" w:hAnsi="Times New Roman" w:cs="Times New Roman"/>
          <w:sz w:val="24"/>
          <w:szCs w:val="24"/>
        </w:rPr>
        <w:t xml:space="preserve"> dlhu verejnej správy najneskôr v deň zverejnenia</w:t>
      </w:r>
      <w:r w:rsidR="004D20D3" w:rsidRPr="00543845">
        <w:rPr>
          <w:rFonts w:ascii="Times New Roman" w:hAnsi="Times New Roman" w:cs="Times New Roman"/>
          <w:sz w:val="24"/>
          <w:szCs w:val="24"/>
        </w:rPr>
        <w:t xml:space="preserve"> výšky</w:t>
      </w:r>
      <w:r w:rsidR="000479FE" w:rsidRPr="00543845">
        <w:rPr>
          <w:rFonts w:ascii="Times New Roman" w:hAnsi="Times New Roman" w:cs="Times New Roman"/>
          <w:sz w:val="24"/>
          <w:szCs w:val="24"/>
        </w:rPr>
        <w:t xml:space="preserve"> dlhu verejnej správy Európskou komisiou</w:t>
      </w:r>
      <w:r w:rsidR="00626CC0" w:rsidRPr="00543845">
        <w:rPr>
          <w:rFonts w:ascii="Times New Roman" w:hAnsi="Times New Roman" w:cs="Times New Roman"/>
          <w:sz w:val="24"/>
          <w:szCs w:val="24"/>
        </w:rPr>
        <w:t>. Ak sa výška dlhu verejnej správy</w:t>
      </w:r>
      <w:r w:rsidR="000479FE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626CC0" w:rsidRPr="00543845">
        <w:rPr>
          <w:rFonts w:ascii="Times New Roman" w:hAnsi="Times New Roman" w:cs="Times New Roman"/>
          <w:sz w:val="24"/>
          <w:szCs w:val="24"/>
        </w:rPr>
        <w:t>zverejnená Európskou komisiou odlišuje od výšky dlhu verejnej správy zverejnenej Štatistickým úradom Slovenskej republiky, na účely posudzovania výšky čistého dlhu podľa odsekov 3 a</w:t>
      </w:r>
      <w:r w:rsidR="00543D2A" w:rsidRPr="00543845">
        <w:rPr>
          <w:rFonts w:ascii="Times New Roman" w:hAnsi="Times New Roman" w:cs="Times New Roman"/>
          <w:sz w:val="24"/>
          <w:szCs w:val="24"/>
        </w:rPr>
        <w:t>ž</w:t>
      </w:r>
      <w:r w:rsidR="00626CC0" w:rsidRPr="00543845">
        <w:rPr>
          <w:rFonts w:ascii="Times New Roman" w:hAnsi="Times New Roman" w:cs="Times New Roman"/>
          <w:sz w:val="24"/>
          <w:szCs w:val="24"/>
        </w:rPr>
        <w:t xml:space="preserve"> 6 a 8 sa použije výška dlhu verejnej správy zverejnená Európskou komisiou. </w:t>
      </w:r>
      <w:r w:rsidRPr="00543845">
        <w:rPr>
          <w:rFonts w:ascii="Times New Roman" w:hAnsi="Times New Roman" w:cs="Times New Roman"/>
          <w:sz w:val="24"/>
          <w:szCs w:val="24"/>
        </w:rPr>
        <w:t xml:space="preserve">Na účely posudzovania výšky čistého dlhu podľa odsekov 3 až </w:t>
      </w:r>
      <w:r w:rsidR="00764AB5" w:rsidRPr="00543845">
        <w:rPr>
          <w:rFonts w:ascii="Times New Roman" w:hAnsi="Times New Roman" w:cs="Times New Roman"/>
          <w:sz w:val="24"/>
          <w:szCs w:val="24"/>
        </w:rPr>
        <w:t>6 a 8</w:t>
      </w:r>
      <w:r w:rsidRPr="00543845">
        <w:rPr>
          <w:rFonts w:ascii="Times New Roman" w:hAnsi="Times New Roman" w:cs="Times New Roman"/>
          <w:sz w:val="24"/>
          <w:szCs w:val="24"/>
        </w:rPr>
        <w:t xml:space="preserve"> sa za čistý dlh považuje čistý dlh</w:t>
      </w:r>
      <w:r w:rsidR="000479FE" w:rsidRPr="00543845">
        <w:rPr>
          <w:rFonts w:ascii="Times New Roman" w:hAnsi="Times New Roman" w:cs="Times New Roman"/>
          <w:sz w:val="24"/>
          <w:szCs w:val="24"/>
        </w:rPr>
        <w:t xml:space="preserve"> k 31. decembru predchádzajúceho roka</w:t>
      </w:r>
      <w:r w:rsidRPr="00543845">
        <w:rPr>
          <w:rFonts w:ascii="Times New Roman" w:hAnsi="Times New Roman" w:cs="Times New Roman"/>
          <w:sz w:val="24"/>
          <w:szCs w:val="24"/>
        </w:rPr>
        <w:t xml:space="preserve"> zverejnený v</w:t>
      </w:r>
      <w:r w:rsidR="000479FE" w:rsidRPr="00543845">
        <w:rPr>
          <w:rFonts w:ascii="Times New Roman" w:hAnsi="Times New Roman" w:cs="Times New Roman"/>
          <w:sz w:val="24"/>
          <w:szCs w:val="24"/>
        </w:rPr>
        <w:t> </w:t>
      </w:r>
      <w:r w:rsidRPr="00543845">
        <w:rPr>
          <w:rFonts w:ascii="Times New Roman" w:hAnsi="Times New Roman" w:cs="Times New Roman"/>
          <w:sz w:val="24"/>
          <w:szCs w:val="24"/>
        </w:rPr>
        <w:t>bežnom</w:t>
      </w:r>
      <w:r w:rsidR="000479FE" w:rsidRPr="00543845">
        <w:rPr>
          <w:rFonts w:ascii="Times New Roman" w:hAnsi="Times New Roman" w:cs="Times New Roman"/>
          <w:sz w:val="24"/>
          <w:szCs w:val="24"/>
        </w:rPr>
        <w:t xml:space="preserve"> roku</w:t>
      </w:r>
      <w:r w:rsidRPr="00543845">
        <w:rPr>
          <w:rFonts w:ascii="Times New Roman" w:hAnsi="Times New Roman" w:cs="Times New Roman"/>
          <w:sz w:val="24"/>
          <w:szCs w:val="24"/>
        </w:rPr>
        <w:t>.</w:t>
      </w:r>
    </w:p>
    <w:p w:rsidR="005B7E90" w:rsidRPr="00543845" w:rsidRDefault="005B7E90" w:rsidP="005B7E90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B7E90" w:rsidRPr="00543845" w:rsidRDefault="00C26756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Horný limit čistého dlhu</w:t>
      </w:r>
      <w:r w:rsidR="0051436A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Pr="00543845">
        <w:rPr>
          <w:rFonts w:ascii="Times New Roman" w:hAnsi="Times New Roman" w:cs="Times New Roman"/>
          <w:sz w:val="24"/>
          <w:szCs w:val="24"/>
        </w:rPr>
        <w:t>sa ustanovuje vo výške 55 %</w:t>
      </w:r>
      <w:r w:rsidR="006C2565" w:rsidRPr="00543845">
        <w:rPr>
          <w:rFonts w:ascii="Times New Roman" w:hAnsi="Times New Roman" w:cs="Times New Roman"/>
          <w:sz w:val="24"/>
          <w:szCs w:val="24"/>
        </w:rPr>
        <w:t xml:space="preserve"> podielu na hrubom domácom produkte</w:t>
      </w:r>
      <w:r w:rsidRPr="00543845">
        <w:rPr>
          <w:rFonts w:ascii="Times New Roman" w:hAnsi="Times New Roman" w:cs="Times New Roman"/>
          <w:sz w:val="24"/>
          <w:szCs w:val="24"/>
        </w:rPr>
        <w:t>.</w:t>
      </w:r>
    </w:p>
    <w:p w:rsidR="005B7E90" w:rsidRPr="00543845" w:rsidRDefault="005B7E90" w:rsidP="005B7E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26756" w:rsidRPr="00543845" w:rsidRDefault="009D7512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Ak výška čistého dlhu dosiahne 40 %</w:t>
      </w:r>
      <w:r w:rsidR="006C2565" w:rsidRPr="00543845">
        <w:rPr>
          <w:rFonts w:ascii="Times New Roman" w:hAnsi="Times New Roman" w:cs="Times New Roman"/>
          <w:sz w:val="24"/>
          <w:szCs w:val="24"/>
        </w:rPr>
        <w:t xml:space="preserve"> podielu na hrubom domácom produkte</w:t>
      </w:r>
      <w:r w:rsidRPr="00543845">
        <w:rPr>
          <w:rFonts w:ascii="Times New Roman" w:hAnsi="Times New Roman" w:cs="Times New Roman"/>
          <w:sz w:val="24"/>
          <w:szCs w:val="24"/>
        </w:rPr>
        <w:t xml:space="preserve"> a viac, uplatnia sa opatrenia uvedené v odsekoch 4 až </w:t>
      </w:r>
      <w:r w:rsidR="00EB70BC" w:rsidRPr="00543845">
        <w:rPr>
          <w:rFonts w:ascii="Times New Roman" w:hAnsi="Times New Roman" w:cs="Times New Roman"/>
          <w:sz w:val="24"/>
          <w:szCs w:val="24"/>
        </w:rPr>
        <w:t>6 a 8</w:t>
      </w:r>
      <w:r w:rsidR="007872B2" w:rsidRPr="00543845">
        <w:rPr>
          <w:rFonts w:ascii="Times New Roman" w:hAnsi="Times New Roman" w:cs="Times New Roman"/>
          <w:sz w:val="24"/>
          <w:szCs w:val="24"/>
        </w:rPr>
        <w:t>, ktor</w:t>
      </w:r>
      <w:r w:rsidR="007B64E3" w:rsidRPr="00543845">
        <w:rPr>
          <w:rFonts w:ascii="Times New Roman" w:hAnsi="Times New Roman" w:cs="Times New Roman"/>
          <w:sz w:val="24"/>
          <w:szCs w:val="24"/>
        </w:rPr>
        <w:t>ých</w:t>
      </w:r>
      <w:r w:rsidR="007872B2" w:rsidRPr="00543845">
        <w:rPr>
          <w:rFonts w:ascii="Times New Roman" w:hAnsi="Times New Roman" w:cs="Times New Roman"/>
          <w:sz w:val="24"/>
          <w:szCs w:val="24"/>
        </w:rPr>
        <w:t xml:space="preserve"> cieľom je znížiť </w:t>
      </w:r>
      <w:r w:rsidR="00776A7C" w:rsidRPr="00543845">
        <w:rPr>
          <w:rFonts w:ascii="Times New Roman" w:hAnsi="Times New Roman" w:cs="Times New Roman"/>
          <w:sz w:val="24"/>
          <w:szCs w:val="24"/>
        </w:rPr>
        <w:t xml:space="preserve">čistý </w:t>
      </w:r>
      <w:r w:rsidR="007872B2" w:rsidRPr="00543845">
        <w:rPr>
          <w:rFonts w:ascii="Times New Roman" w:hAnsi="Times New Roman" w:cs="Times New Roman"/>
          <w:sz w:val="24"/>
          <w:szCs w:val="24"/>
        </w:rPr>
        <w:t>dlh pod 40 %</w:t>
      </w:r>
      <w:r w:rsidRPr="00543845">
        <w:rPr>
          <w:rFonts w:ascii="Times New Roman" w:hAnsi="Times New Roman" w:cs="Times New Roman"/>
          <w:sz w:val="24"/>
          <w:szCs w:val="24"/>
        </w:rPr>
        <w:t>.</w:t>
      </w:r>
    </w:p>
    <w:p w:rsidR="009D7512" w:rsidRPr="00543845" w:rsidRDefault="009D7512" w:rsidP="009D751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D7512" w:rsidRPr="00543845" w:rsidRDefault="009D7512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Ak výška čistého dlhu dosiahne 40 %</w:t>
      </w:r>
      <w:r w:rsidR="006C2565" w:rsidRPr="00543845">
        <w:rPr>
          <w:rFonts w:ascii="Times New Roman" w:hAnsi="Times New Roman" w:cs="Times New Roman"/>
          <w:sz w:val="24"/>
          <w:szCs w:val="24"/>
        </w:rPr>
        <w:t xml:space="preserve"> podielu na hrubom domácom produkte</w:t>
      </w:r>
      <w:r w:rsidRPr="00543845">
        <w:rPr>
          <w:rFonts w:ascii="Times New Roman" w:hAnsi="Times New Roman" w:cs="Times New Roman"/>
          <w:sz w:val="24"/>
          <w:szCs w:val="24"/>
        </w:rPr>
        <w:t xml:space="preserve"> a zároveň nedosiahne 45 %</w:t>
      </w:r>
      <w:r w:rsidR="006C2565" w:rsidRPr="00543845">
        <w:rPr>
          <w:rFonts w:ascii="Times New Roman" w:hAnsi="Times New Roman" w:cs="Times New Roman"/>
          <w:sz w:val="24"/>
          <w:szCs w:val="24"/>
        </w:rPr>
        <w:t xml:space="preserve"> podielu na hrubom domácom produkte</w:t>
      </w:r>
      <w:r w:rsidRPr="00543845">
        <w:rPr>
          <w:rFonts w:ascii="Times New Roman" w:hAnsi="Times New Roman" w:cs="Times New Roman"/>
          <w:sz w:val="24"/>
          <w:szCs w:val="24"/>
        </w:rPr>
        <w:t>, uplatnia sa tieto opatrenia</w:t>
      </w:r>
      <w:r w:rsidR="00DC1841" w:rsidRPr="00543845">
        <w:rPr>
          <w:rFonts w:ascii="Times New Roman" w:hAnsi="Times New Roman" w:cs="Times New Roman"/>
          <w:sz w:val="24"/>
          <w:szCs w:val="24"/>
        </w:rPr>
        <w:t>:</w:t>
      </w:r>
    </w:p>
    <w:p w:rsidR="009D7512" w:rsidRPr="00543845" w:rsidRDefault="009936A9" w:rsidP="008178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v</w:t>
      </w:r>
      <w:r w:rsidR="009D7512" w:rsidRPr="00543845">
        <w:rPr>
          <w:rFonts w:ascii="Times New Roman" w:hAnsi="Times New Roman" w:cs="Times New Roman"/>
          <w:sz w:val="24"/>
          <w:szCs w:val="24"/>
        </w:rPr>
        <w:t>láda</w:t>
      </w:r>
      <w:r w:rsidRPr="00543845">
        <w:rPr>
          <w:rFonts w:ascii="Times New Roman" w:hAnsi="Times New Roman" w:cs="Times New Roman"/>
          <w:sz w:val="24"/>
          <w:szCs w:val="24"/>
        </w:rPr>
        <w:t xml:space="preserve"> predloží </w:t>
      </w:r>
      <w:r w:rsidR="009E7339" w:rsidRPr="00543845">
        <w:rPr>
          <w:rFonts w:ascii="Times New Roman" w:hAnsi="Times New Roman" w:cs="Times New Roman"/>
          <w:sz w:val="24"/>
          <w:szCs w:val="24"/>
        </w:rPr>
        <w:t xml:space="preserve">národnej rade </w:t>
      </w:r>
      <w:r w:rsidRPr="00543845">
        <w:rPr>
          <w:rFonts w:ascii="Times New Roman" w:hAnsi="Times New Roman" w:cs="Times New Roman"/>
          <w:sz w:val="24"/>
          <w:szCs w:val="24"/>
        </w:rPr>
        <w:t>návrh rozpočtu verejnej správy, ktorým</w:t>
      </w:r>
      <w:r w:rsidR="009D7512" w:rsidRPr="00543845">
        <w:rPr>
          <w:rFonts w:ascii="Times New Roman" w:hAnsi="Times New Roman" w:cs="Times New Roman"/>
          <w:sz w:val="24"/>
          <w:szCs w:val="24"/>
        </w:rPr>
        <w:t xml:space="preserve"> zabezpečí, aby sa v roku nasledujúcom po roku, v ktorom sa zverejnia údaje podľa </w:t>
      </w:r>
      <w:r w:rsidR="006F1E24" w:rsidRPr="00543845">
        <w:rPr>
          <w:rFonts w:ascii="Times New Roman" w:hAnsi="Times New Roman" w:cs="Times New Roman"/>
          <w:sz w:val="24"/>
          <w:szCs w:val="24"/>
        </w:rPr>
        <w:t>č</w:t>
      </w:r>
      <w:r w:rsidR="00670B94" w:rsidRPr="00543845">
        <w:rPr>
          <w:rFonts w:ascii="Times New Roman" w:hAnsi="Times New Roman" w:cs="Times New Roman"/>
          <w:sz w:val="24"/>
          <w:szCs w:val="24"/>
        </w:rPr>
        <w:t>l. 2 písm. j),</w:t>
      </w:r>
      <w:r w:rsidR="009D7512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C1751A" w:rsidRPr="00543845">
        <w:rPr>
          <w:rFonts w:ascii="Times New Roman" w:hAnsi="Times New Roman" w:cs="Times New Roman"/>
          <w:sz w:val="24"/>
          <w:szCs w:val="24"/>
        </w:rPr>
        <w:t>zlepšila</w:t>
      </w:r>
      <w:r w:rsidR="009D7512" w:rsidRPr="00543845">
        <w:rPr>
          <w:rFonts w:ascii="Times New Roman" w:hAnsi="Times New Roman" w:cs="Times New Roman"/>
          <w:sz w:val="24"/>
          <w:szCs w:val="24"/>
        </w:rPr>
        <w:t xml:space="preserve"> hodnot</w:t>
      </w:r>
      <w:r w:rsidR="00C1751A" w:rsidRPr="00543845">
        <w:rPr>
          <w:rFonts w:ascii="Times New Roman" w:hAnsi="Times New Roman" w:cs="Times New Roman"/>
          <w:sz w:val="24"/>
          <w:szCs w:val="24"/>
        </w:rPr>
        <w:t>a</w:t>
      </w:r>
      <w:r w:rsidR="009D7512" w:rsidRPr="00543845">
        <w:rPr>
          <w:rFonts w:ascii="Times New Roman" w:hAnsi="Times New Roman" w:cs="Times New Roman"/>
          <w:sz w:val="24"/>
          <w:szCs w:val="24"/>
        </w:rPr>
        <w:t xml:space="preserve"> salda rozpočtu verejnej správy upravená </w:t>
      </w:r>
      <w:r w:rsidR="0045654F" w:rsidRPr="00543845">
        <w:rPr>
          <w:rFonts w:ascii="Times New Roman" w:hAnsi="Times New Roman" w:cs="Times New Roman"/>
          <w:sz w:val="24"/>
          <w:szCs w:val="24"/>
        </w:rPr>
        <w:t xml:space="preserve">o </w:t>
      </w:r>
      <w:r w:rsidR="009D7512" w:rsidRPr="00543845">
        <w:rPr>
          <w:rFonts w:ascii="Times New Roman" w:hAnsi="Times New Roman" w:cs="Times New Roman"/>
          <w:sz w:val="24"/>
          <w:szCs w:val="24"/>
        </w:rPr>
        <w:t>vplyv hospodárskeho cyklu a </w:t>
      </w:r>
      <w:r w:rsidR="0045654F" w:rsidRPr="00543845">
        <w:rPr>
          <w:rFonts w:ascii="Times New Roman" w:hAnsi="Times New Roman" w:cs="Times New Roman"/>
          <w:sz w:val="24"/>
          <w:szCs w:val="24"/>
        </w:rPr>
        <w:t>o</w:t>
      </w:r>
      <w:r w:rsidR="00ED1EE6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9D7512" w:rsidRPr="00543845">
        <w:rPr>
          <w:rFonts w:ascii="Times New Roman" w:hAnsi="Times New Roman" w:cs="Times New Roman"/>
          <w:sz w:val="24"/>
          <w:szCs w:val="24"/>
        </w:rPr>
        <w:t>jednorazové vplyvy (ďalej len „štrukturálne saldo“)</w:t>
      </w:r>
      <w:r w:rsidR="00C1751A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452F52" w:rsidRPr="00543845">
        <w:rPr>
          <w:rFonts w:ascii="Times New Roman" w:hAnsi="Times New Roman" w:cs="Times New Roman"/>
          <w:sz w:val="24"/>
          <w:szCs w:val="24"/>
        </w:rPr>
        <w:t xml:space="preserve">aspoň </w:t>
      </w:r>
      <w:r w:rsidR="009D7512" w:rsidRPr="00543845">
        <w:rPr>
          <w:rFonts w:ascii="Times New Roman" w:hAnsi="Times New Roman" w:cs="Times New Roman"/>
          <w:sz w:val="24"/>
          <w:szCs w:val="24"/>
        </w:rPr>
        <w:t>o hodnotu 0,5 % hrubého domáceho produktu</w:t>
      </w:r>
      <w:r w:rsidR="00DE5A47" w:rsidRPr="00543845">
        <w:rPr>
          <w:rFonts w:ascii="Times New Roman" w:hAnsi="Times New Roman" w:cs="Times New Roman"/>
          <w:sz w:val="24"/>
          <w:szCs w:val="24"/>
        </w:rPr>
        <w:t>; metodiku výpočtu štrukturálneho salda</w:t>
      </w:r>
      <w:r w:rsidR="00AB44B0" w:rsidRPr="00543845">
        <w:rPr>
          <w:rFonts w:ascii="Times New Roman" w:hAnsi="Times New Roman" w:cs="Times New Roman"/>
          <w:sz w:val="24"/>
          <w:szCs w:val="24"/>
        </w:rPr>
        <w:t xml:space="preserve"> vypracúva a</w:t>
      </w:r>
      <w:r w:rsidR="00DE5A47" w:rsidRPr="00543845">
        <w:rPr>
          <w:rFonts w:ascii="Times New Roman" w:hAnsi="Times New Roman" w:cs="Times New Roman"/>
          <w:sz w:val="24"/>
          <w:szCs w:val="24"/>
        </w:rPr>
        <w:t xml:space="preserve"> zverejňuje rada,</w:t>
      </w:r>
    </w:p>
    <w:p w:rsidR="00E63305" w:rsidRPr="00543845" w:rsidRDefault="00E63305" w:rsidP="008178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ministerstvo financií zasiela národnej rade písomné zdôvodnenie výšky dlhu vrátane návrhu opatrení na jeho zníženie spolu so stanoviskom rady.</w:t>
      </w:r>
    </w:p>
    <w:p w:rsidR="00AF64AA" w:rsidRPr="00543845" w:rsidRDefault="00AF64AA" w:rsidP="00AF64AA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0AF7" w:rsidRPr="00543845" w:rsidRDefault="00350AF7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Ak výška čistého dlhu dosiahne 45 %</w:t>
      </w:r>
      <w:r w:rsidR="006C2565" w:rsidRPr="00543845">
        <w:rPr>
          <w:rFonts w:ascii="Times New Roman" w:hAnsi="Times New Roman" w:cs="Times New Roman"/>
          <w:sz w:val="24"/>
          <w:szCs w:val="24"/>
        </w:rPr>
        <w:t xml:space="preserve"> podielu na hrubom domácom produkte</w:t>
      </w:r>
      <w:r w:rsidRPr="00543845">
        <w:rPr>
          <w:rFonts w:ascii="Times New Roman" w:hAnsi="Times New Roman" w:cs="Times New Roman"/>
          <w:sz w:val="24"/>
          <w:szCs w:val="24"/>
        </w:rPr>
        <w:t xml:space="preserve"> a zároveň nedosiahne 50 %</w:t>
      </w:r>
      <w:r w:rsidR="006C2565" w:rsidRPr="00543845">
        <w:rPr>
          <w:rFonts w:ascii="Times New Roman" w:hAnsi="Times New Roman" w:cs="Times New Roman"/>
          <w:sz w:val="24"/>
          <w:szCs w:val="24"/>
        </w:rPr>
        <w:t xml:space="preserve"> podielu na hrubom domácom produkte</w:t>
      </w:r>
      <w:r w:rsidRPr="00543845">
        <w:rPr>
          <w:rFonts w:ascii="Times New Roman" w:hAnsi="Times New Roman" w:cs="Times New Roman"/>
          <w:sz w:val="24"/>
          <w:szCs w:val="24"/>
        </w:rPr>
        <w:t>, uplatnia sa okrem opatrení podľa odseku 4</w:t>
      </w:r>
      <w:r w:rsidR="00642FC0" w:rsidRPr="00543845">
        <w:rPr>
          <w:rFonts w:ascii="Times New Roman" w:hAnsi="Times New Roman" w:cs="Times New Roman"/>
          <w:sz w:val="24"/>
          <w:szCs w:val="24"/>
        </w:rPr>
        <w:t xml:space="preserve"> písm. b)</w:t>
      </w:r>
      <w:r w:rsidRPr="00543845">
        <w:rPr>
          <w:rFonts w:ascii="Times New Roman" w:hAnsi="Times New Roman" w:cs="Times New Roman"/>
          <w:sz w:val="24"/>
          <w:szCs w:val="24"/>
        </w:rPr>
        <w:t xml:space="preserve"> aj tieto opatrenia</w:t>
      </w:r>
      <w:r w:rsidR="00DC1841" w:rsidRPr="00543845">
        <w:rPr>
          <w:rFonts w:ascii="Times New Roman" w:hAnsi="Times New Roman" w:cs="Times New Roman"/>
          <w:sz w:val="24"/>
          <w:szCs w:val="24"/>
        </w:rPr>
        <w:t>:</w:t>
      </w:r>
    </w:p>
    <w:p w:rsidR="00716B48" w:rsidRPr="00543845" w:rsidRDefault="009936A9" w:rsidP="008178E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v</w:t>
      </w:r>
      <w:r w:rsidR="00350AF7" w:rsidRPr="00543845">
        <w:rPr>
          <w:rFonts w:ascii="Times New Roman" w:hAnsi="Times New Roman" w:cs="Times New Roman"/>
          <w:sz w:val="24"/>
          <w:szCs w:val="24"/>
        </w:rPr>
        <w:t>láda</w:t>
      </w:r>
      <w:r w:rsidRPr="00543845">
        <w:rPr>
          <w:rFonts w:ascii="Times New Roman" w:hAnsi="Times New Roman" w:cs="Times New Roman"/>
          <w:sz w:val="24"/>
          <w:szCs w:val="24"/>
        </w:rPr>
        <w:t xml:space="preserve"> predloží </w:t>
      </w:r>
      <w:r w:rsidR="009E7339" w:rsidRPr="00543845">
        <w:rPr>
          <w:rFonts w:ascii="Times New Roman" w:hAnsi="Times New Roman" w:cs="Times New Roman"/>
          <w:sz w:val="24"/>
          <w:szCs w:val="24"/>
        </w:rPr>
        <w:t>národnej rade</w:t>
      </w:r>
      <w:r w:rsidRPr="00543845">
        <w:rPr>
          <w:rFonts w:ascii="Times New Roman" w:hAnsi="Times New Roman" w:cs="Times New Roman"/>
          <w:sz w:val="24"/>
          <w:szCs w:val="24"/>
        </w:rPr>
        <w:t xml:space="preserve"> návrh rozpočtu verejnej správy, ktorým</w:t>
      </w:r>
      <w:r w:rsidR="00350AF7" w:rsidRPr="00543845">
        <w:rPr>
          <w:rFonts w:ascii="Times New Roman" w:hAnsi="Times New Roman" w:cs="Times New Roman"/>
          <w:sz w:val="24"/>
          <w:szCs w:val="24"/>
        </w:rPr>
        <w:t xml:space="preserve"> zabezpečí, aby sa v roku nasledujúcom po roku, v ktorom sa zverejnia údaje podľa </w:t>
      </w:r>
      <w:r w:rsidR="008E4E09" w:rsidRPr="00543845">
        <w:rPr>
          <w:rFonts w:ascii="Times New Roman" w:hAnsi="Times New Roman" w:cs="Times New Roman"/>
          <w:sz w:val="24"/>
          <w:szCs w:val="24"/>
        </w:rPr>
        <w:t>č</w:t>
      </w:r>
      <w:r w:rsidR="00670B94" w:rsidRPr="00543845">
        <w:rPr>
          <w:rFonts w:ascii="Times New Roman" w:hAnsi="Times New Roman" w:cs="Times New Roman"/>
          <w:sz w:val="24"/>
          <w:szCs w:val="24"/>
        </w:rPr>
        <w:t>l. 2 písm. j),</w:t>
      </w:r>
      <w:r w:rsidR="00350AF7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C1751A" w:rsidRPr="00543845">
        <w:rPr>
          <w:rFonts w:ascii="Times New Roman" w:hAnsi="Times New Roman" w:cs="Times New Roman"/>
          <w:sz w:val="24"/>
          <w:szCs w:val="24"/>
        </w:rPr>
        <w:t>zlepšila hodnota</w:t>
      </w:r>
      <w:r w:rsidR="00350AF7" w:rsidRPr="00543845">
        <w:rPr>
          <w:rFonts w:ascii="Times New Roman" w:hAnsi="Times New Roman" w:cs="Times New Roman"/>
          <w:sz w:val="24"/>
          <w:szCs w:val="24"/>
        </w:rPr>
        <w:t xml:space="preserve"> štrukturálneho salda </w:t>
      </w:r>
      <w:r w:rsidR="00452F52" w:rsidRPr="00543845">
        <w:rPr>
          <w:rFonts w:ascii="Times New Roman" w:hAnsi="Times New Roman" w:cs="Times New Roman"/>
          <w:sz w:val="24"/>
          <w:szCs w:val="24"/>
        </w:rPr>
        <w:t>aspoň</w:t>
      </w:r>
      <w:r w:rsidR="00350AF7" w:rsidRPr="00543845">
        <w:rPr>
          <w:rFonts w:ascii="Times New Roman" w:hAnsi="Times New Roman" w:cs="Times New Roman"/>
          <w:sz w:val="24"/>
          <w:szCs w:val="24"/>
        </w:rPr>
        <w:t xml:space="preserve"> o hodnotu 1 % hrubého domáceho produktu,</w:t>
      </w:r>
    </w:p>
    <w:p w:rsidR="00452F52" w:rsidRPr="00543845" w:rsidRDefault="00350AF7" w:rsidP="008178E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nemožno poskytovať prostriedky z rezervy predsedu vlády a z rezervy vlády</w:t>
      </w:r>
      <w:r w:rsidR="00E63305" w:rsidRPr="00543845">
        <w:rPr>
          <w:rFonts w:ascii="Times New Roman" w:hAnsi="Times New Roman" w:cs="Times New Roman"/>
          <w:sz w:val="24"/>
          <w:szCs w:val="24"/>
        </w:rPr>
        <w:t>.</w:t>
      </w:r>
    </w:p>
    <w:p w:rsidR="00350AF7" w:rsidRPr="00543845" w:rsidRDefault="00350AF7" w:rsidP="00350AF7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7407" w:rsidRPr="00543845" w:rsidRDefault="00350AF7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Ak výška čistého dlhu dosiahne </w:t>
      </w:r>
      <w:r w:rsidR="00631D72" w:rsidRPr="00543845">
        <w:rPr>
          <w:rFonts w:ascii="Times New Roman" w:hAnsi="Times New Roman" w:cs="Times New Roman"/>
          <w:sz w:val="24"/>
          <w:szCs w:val="24"/>
        </w:rPr>
        <w:t>50</w:t>
      </w:r>
      <w:r w:rsidRPr="00543845">
        <w:rPr>
          <w:rFonts w:ascii="Times New Roman" w:hAnsi="Times New Roman" w:cs="Times New Roman"/>
          <w:sz w:val="24"/>
          <w:szCs w:val="24"/>
        </w:rPr>
        <w:t xml:space="preserve"> %</w:t>
      </w:r>
      <w:r w:rsidR="006C2565" w:rsidRPr="00543845">
        <w:rPr>
          <w:rFonts w:ascii="Times New Roman" w:hAnsi="Times New Roman" w:cs="Times New Roman"/>
          <w:sz w:val="24"/>
          <w:szCs w:val="24"/>
        </w:rPr>
        <w:t xml:space="preserve"> podielu na hrubom domácom produkte</w:t>
      </w:r>
      <w:r w:rsidRPr="00543845">
        <w:rPr>
          <w:rFonts w:ascii="Times New Roman" w:hAnsi="Times New Roman" w:cs="Times New Roman"/>
          <w:sz w:val="24"/>
          <w:szCs w:val="24"/>
        </w:rPr>
        <w:t xml:space="preserve"> a zároveň nedosiahne 5</w:t>
      </w:r>
      <w:r w:rsidR="00631D72" w:rsidRPr="00543845">
        <w:rPr>
          <w:rFonts w:ascii="Times New Roman" w:hAnsi="Times New Roman" w:cs="Times New Roman"/>
          <w:sz w:val="24"/>
          <w:szCs w:val="24"/>
        </w:rPr>
        <w:t>5</w:t>
      </w:r>
      <w:r w:rsidRPr="00543845">
        <w:rPr>
          <w:rFonts w:ascii="Times New Roman" w:hAnsi="Times New Roman" w:cs="Times New Roman"/>
          <w:sz w:val="24"/>
          <w:szCs w:val="24"/>
        </w:rPr>
        <w:t xml:space="preserve"> %</w:t>
      </w:r>
      <w:r w:rsidR="006C2565" w:rsidRPr="00543845">
        <w:rPr>
          <w:rFonts w:ascii="Times New Roman" w:hAnsi="Times New Roman" w:cs="Times New Roman"/>
          <w:sz w:val="24"/>
          <w:szCs w:val="24"/>
        </w:rPr>
        <w:t xml:space="preserve"> podielu na hrubom domácom produkte</w:t>
      </w:r>
      <w:r w:rsidRPr="00543845">
        <w:rPr>
          <w:rFonts w:ascii="Times New Roman" w:hAnsi="Times New Roman" w:cs="Times New Roman"/>
          <w:sz w:val="24"/>
          <w:szCs w:val="24"/>
        </w:rPr>
        <w:t xml:space="preserve">, uplatnia sa okrem opatrení podľa </w:t>
      </w:r>
      <w:r w:rsidR="008218A0" w:rsidRPr="00543845">
        <w:rPr>
          <w:rFonts w:ascii="Times New Roman" w:hAnsi="Times New Roman" w:cs="Times New Roman"/>
          <w:sz w:val="24"/>
          <w:szCs w:val="24"/>
        </w:rPr>
        <w:t>odseku</w:t>
      </w:r>
      <w:r w:rsidR="00631D72" w:rsidRPr="00543845">
        <w:rPr>
          <w:rFonts w:ascii="Times New Roman" w:hAnsi="Times New Roman" w:cs="Times New Roman"/>
          <w:sz w:val="24"/>
          <w:szCs w:val="24"/>
        </w:rPr>
        <w:t xml:space="preserve"> 5 </w:t>
      </w:r>
      <w:r w:rsidRPr="00543845">
        <w:rPr>
          <w:rFonts w:ascii="Times New Roman" w:hAnsi="Times New Roman" w:cs="Times New Roman"/>
          <w:sz w:val="24"/>
          <w:szCs w:val="24"/>
        </w:rPr>
        <w:t>aj tieto opatrenia</w:t>
      </w:r>
      <w:r w:rsidR="00337407" w:rsidRPr="00543845">
        <w:rPr>
          <w:rFonts w:ascii="Times New Roman" w:hAnsi="Times New Roman" w:cs="Times New Roman"/>
          <w:sz w:val="24"/>
          <w:szCs w:val="24"/>
        </w:rPr>
        <w:t>:</w:t>
      </w:r>
    </w:p>
    <w:p w:rsidR="00337407" w:rsidRPr="00543845" w:rsidRDefault="00337407" w:rsidP="008178E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lastRenderedPageBreak/>
        <w:t>vláda predloží národnej rade návrh rozpočtu verejnej správy na nasledujúci rozpočtový rok, ktorého realizácia zabezpečí</w:t>
      </w:r>
    </w:p>
    <w:p w:rsidR="00337407" w:rsidRPr="00543845" w:rsidRDefault="00337407" w:rsidP="008178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aspoň vyrovnané štrukturálne saldo,</w:t>
      </w:r>
    </w:p>
    <w:p w:rsidR="00337407" w:rsidRPr="00543845" w:rsidRDefault="00337407" w:rsidP="008178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prebytkové štrukturálne saldo aspoň vo výške 1% hrubého domáceho produktu, ak v súvislosti s dlhodobou udržateľnosťou podľa hodnotenia rady existujú vysoké riziká,</w:t>
      </w:r>
    </w:p>
    <w:p w:rsidR="00337407" w:rsidRPr="00543845" w:rsidRDefault="00337407" w:rsidP="008178E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obec a vyšší územný celok sú povinní schváliť na nasledujúci rozpočtový rok vyrovnaný alebo prebytkový rozpočet bez finančných operácií.</w:t>
      </w:r>
    </w:p>
    <w:p w:rsidR="00337407" w:rsidRPr="00543845" w:rsidRDefault="00337407" w:rsidP="00337407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50AF7" w:rsidRPr="00543845" w:rsidRDefault="00337407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Ak vláda </w:t>
      </w:r>
      <w:r w:rsidR="00974FFF" w:rsidRPr="00543845">
        <w:rPr>
          <w:rFonts w:ascii="Times New Roman" w:hAnsi="Times New Roman" w:cs="Times New Roman"/>
          <w:sz w:val="24"/>
          <w:szCs w:val="24"/>
        </w:rPr>
        <w:t>predložila národnej rade návrh rozpočtu verejnej správy pred zverejnením výšky čistého dlhu podľa odseku 1</w:t>
      </w:r>
      <w:r w:rsidR="00EB03C6" w:rsidRPr="00543845">
        <w:rPr>
          <w:rFonts w:ascii="Times New Roman" w:hAnsi="Times New Roman" w:cs="Times New Roman"/>
          <w:sz w:val="24"/>
          <w:szCs w:val="24"/>
        </w:rPr>
        <w:t xml:space="preserve"> a výška čistého dlhu </w:t>
      </w:r>
      <w:r w:rsidR="00B75FC7" w:rsidRPr="00543845">
        <w:rPr>
          <w:rFonts w:ascii="Times New Roman" w:hAnsi="Times New Roman" w:cs="Times New Roman"/>
          <w:sz w:val="24"/>
          <w:szCs w:val="24"/>
        </w:rPr>
        <w:t>odôvodňuje uplatnenie opatrení podľa odseku 4 písm. a), odseku 5 písm. a) alebo odseku 6 písm. a), je povinná stiahnuť ho z rokovania národnej rady a do 30 dní predložiť návrh rozpočtu verejnej správy, ktorý je v súlade s odsekom 4 písm. a), odsekom 5 písm. a) alebo odsekom 6 písm. a).</w:t>
      </w:r>
    </w:p>
    <w:p w:rsidR="00F214A7" w:rsidRPr="00543845" w:rsidRDefault="00F214A7" w:rsidP="00F214A7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14A7" w:rsidRPr="00543845" w:rsidRDefault="00F214A7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Ak </w:t>
      </w:r>
      <w:r w:rsidR="00E7636E" w:rsidRPr="00543845">
        <w:rPr>
          <w:rFonts w:ascii="Times New Roman" w:hAnsi="Times New Roman" w:cs="Times New Roman"/>
          <w:sz w:val="24"/>
          <w:szCs w:val="24"/>
        </w:rPr>
        <w:t xml:space="preserve">výška čistého dlhu dosiahne 55 % podielu na hrubom domácom produkte a viac, okrem uplatnenia </w:t>
      </w:r>
      <w:r w:rsidR="002B2447" w:rsidRPr="00543845">
        <w:rPr>
          <w:rFonts w:ascii="Times New Roman" w:hAnsi="Times New Roman" w:cs="Times New Roman"/>
          <w:sz w:val="24"/>
          <w:szCs w:val="24"/>
        </w:rPr>
        <w:t>opatrení</w:t>
      </w:r>
      <w:r w:rsidR="00E7636E" w:rsidRPr="00543845">
        <w:rPr>
          <w:rFonts w:ascii="Times New Roman" w:hAnsi="Times New Roman" w:cs="Times New Roman"/>
          <w:sz w:val="24"/>
          <w:szCs w:val="24"/>
        </w:rPr>
        <w:t xml:space="preserve"> podľa odseku 6, vláda </w:t>
      </w:r>
      <w:r w:rsidR="00AF1BF4" w:rsidRPr="00543845">
        <w:rPr>
          <w:rFonts w:ascii="Times New Roman" w:hAnsi="Times New Roman" w:cs="Times New Roman"/>
          <w:sz w:val="24"/>
          <w:szCs w:val="24"/>
        </w:rPr>
        <w:t>predloží na rokovanie národnej rady</w:t>
      </w:r>
      <w:r w:rsidR="006E4CBE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AF1BF4" w:rsidRPr="00543845">
        <w:rPr>
          <w:rFonts w:ascii="Times New Roman" w:hAnsi="Times New Roman" w:cs="Times New Roman"/>
          <w:sz w:val="24"/>
          <w:szCs w:val="24"/>
        </w:rPr>
        <w:t>návrh opatrení na jeho zníženie a spojí hlasovanie o</w:t>
      </w:r>
      <w:r w:rsidR="00862270" w:rsidRPr="00543845">
        <w:rPr>
          <w:rFonts w:ascii="Times New Roman" w:hAnsi="Times New Roman" w:cs="Times New Roman"/>
          <w:sz w:val="24"/>
          <w:szCs w:val="24"/>
        </w:rPr>
        <w:t xml:space="preserve"> prijatí </w:t>
      </w:r>
      <w:r w:rsidR="00AF1BF4" w:rsidRPr="00543845">
        <w:rPr>
          <w:rFonts w:ascii="Times New Roman" w:hAnsi="Times New Roman" w:cs="Times New Roman"/>
          <w:sz w:val="24"/>
          <w:szCs w:val="24"/>
        </w:rPr>
        <w:t>týchto opatren</w:t>
      </w:r>
      <w:r w:rsidR="00862270" w:rsidRPr="00543845">
        <w:rPr>
          <w:rFonts w:ascii="Times New Roman" w:hAnsi="Times New Roman" w:cs="Times New Roman"/>
          <w:sz w:val="24"/>
          <w:szCs w:val="24"/>
        </w:rPr>
        <w:t>í</w:t>
      </w:r>
      <w:r w:rsidR="00AF1BF4" w:rsidRPr="00543845">
        <w:rPr>
          <w:rFonts w:ascii="Times New Roman" w:hAnsi="Times New Roman" w:cs="Times New Roman"/>
          <w:sz w:val="24"/>
          <w:szCs w:val="24"/>
        </w:rPr>
        <w:t xml:space="preserve"> s</w:t>
      </w:r>
      <w:r w:rsidR="003A4366" w:rsidRPr="00543845">
        <w:rPr>
          <w:rFonts w:ascii="Times New Roman" w:hAnsi="Times New Roman" w:cs="Times New Roman"/>
          <w:sz w:val="24"/>
          <w:szCs w:val="24"/>
        </w:rPr>
        <w:t> </w:t>
      </w:r>
      <w:r w:rsidR="00AF1BF4" w:rsidRPr="00543845">
        <w:rPr>
          <w:rFonts w:ascii="Times New Roman" w:hAnsi="Times New Roman" w:cs="Times New Roman"/>
          <w:sz w:val="24"/>
          <w:szCs w:val="24"/>
        </w:rPr>
        <w:t>hlasovaním</w:t>
      </w:r>
      <w:r w:rsidR="00E7636E" w:rsidRPr="00543845">
        <w:rPr>
          <w:rFonts w:ascii="Times New Roman" w:hAnsi="Times New Roman" w:cs="Times New Roman"/>
          <w:sz w:val="24"/>
          <w:szCs w:val="24"/>
        </w:rPr>
        <w:t xml:space="preserve"> o</w:t>
      </w:r>
      <w:r w:rsidR="00AF1BF4" w:rsidRPr="00543845">
        <w:rPr>
          <w:rFonts w:ascii="Times New Roman" w:hAnsi="Times New Roman" w:cs="Times New Roman"/>
          <w:sz w:val="24"/>
          <w:szCs w:val="24"/>
        </w:rPr>
        <w:t> </w:t>
      </w:r>
      <w:r w:rsidR="00E7636E" w:rsidRPr="00543845">
        <w:rPr>
          <w:rFonts w:ascii="Times New Roman" w:hAnsi="Times New Roman" w:cs="Times New Roman"/>
          <w:sz w:val="24"/>
          <w:szCs w:val="24"/>
        </w:rPr>
        <w:t>vysloven</w:t>
      </w:r>
      <w:r w:rsidR="00AF1BF4" w:rsidRPr="00543845">
        <w:rPr>
          <w:rFonts w:ascii="Times New Roman" w:hAnsi="Times New Roman" w:cs="Times New Roman"/>
          <w:sz w:val="24"/>
          <w:szCs w:val="24"/>
        </w:rPr>
        <w:t xml:space="preserve">í </w:t>
      </w:r>
      <w:r w:rsidR="00E7636E" w:rsidRPr="00543845">
        <w:rPr>
          <w:rFonts w:ascii="Times New Roman" w:hAnsi="Times New Roman" w:cs="Times New Roman"/>
          <w:sz w:val="24"/>
          <w:szCs w:val="24"/>
        </w:rPr>
        <w:t>dôvery vláde</w:t>
      </w:r>
      <w:r w:rsidR="002F7D8F" w:rsidRPr="00543845">
        <w:rPr>
          <w:rFonts w:ascii="Times New Roman" w:hAnsi="Times New Roman" w:cs="Times New Roman"/>
          <w:sz w:val="24"/>
          <w:szCs w:val="24"/>
        </w:rPr>
        <w:t>.</w:t>
      </w:r>
      <w:r w:rsidR="00157EFD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2F7D8F" w:rsidRPr="00543845">
        <w:rPr>
          <w:rFonts w:ascii="Times New Roman" w:hAnsi="Times New Roman" w:cs="Times New Roman"/>
          <w:sz w:val="24"/>
          <w:szCs w:val="24"/>
        </w:rPr>
        <w:t>A</w:t>
      </w:r>
      <w:r w:rsidR="00157EFD" w:rsidRPr="00543845">
        <w:rPr>
          <w:rFonts w:ascii="Times New Roman" w:hAnsi="Times New Roman" w:cs="Times New Roman"/>
          <w:sz w:val="24"/>
          <w:szCs w:val="24"/>
        </w:rPr>
        <w:t xml:space="preserve">k vláda v predchádzajúcom rozpočtovom roku uplatnila opatrenia podľa odseku 6 a výška čistého dlhu v predchádzajúcom roku medziročne klesla, </w:t>
      </w:r>
      <w:r w:rsidR="002F7D8F" w:rsidRPr="00543845">
        <w:rPr>
          <w:rFonts w:ascii="Times New Roman" w:hAnsi="Times New Roman" w:cs="Times New Roman"/>
          <w:sz w:val="24"/>
          <w:szCs w:val="24"/>
        </w:rPr>
        <w:t>vláda predloží na rokovanie národnej rady len návrh opatrení na zníženie čistého dlhu;</w:t>
      </w:r>
      <w:r w:rsidR="00157EFD" w:rsidRPr="00543845">
        <w:rPr>
          <w:rFonts w:ascii="Times New Roman" w:hAnsi="Times New Roman" w:cs="Times New Roman"/>
          <w:sz w:val="24"/>
          <w:szCs w:val="24"/>
        </w:rPr>
        <w:t xml:space="preserve"> uplatnenie opatrení podľa ods</w:t>
      </w:r>
      <w:r w:rsidR="00646EAA" w:rsidRPr="00543845">
        <w:rPr>
          <w:rFonts w:ascii="Times New Roman" w:hAnsi="Times New Roman" w:cs="Times New Roman"/>
          <w:sz w:val="24"/>
          <w:szCs w:val="24"/>
        </w:rPr>
        <w:t>eku</w:t>
      </w:r>
      <w:r w:rsidR="00157EFD" w:rsidRPr="00543845">
        <w:rPr>
          <w:rFonts w:ascii="Times New Roman" w:hAnsi="Times New Roman" w:cs="Times New Roman"/>
          <w:sz w:val="24"/>
          <w:szCs w:val="24"/>
        </w:rPr>
        <w:t xml:space="preserve"> 6 vyhodnotí rada. </w:t>
      </w:r>
      <w:r w:rsidR="006E4CBE" w:rsidRPr="00543845">
        <w:rPr>
          <w:rFonts w:ascii="Times New Roman" w:hAnsi="Times New Roman" w:cs="Times New Roman"/>
          <w:sz w:val="24"/>
          <w:szCs w:val="24"/>
        </w:rPr>
        <w:t>Návrh opatrení na zníženie čistého dlhu vláda predloží na rokovanie národnej rady do 60 dní od zverejnenia výšky čistého dlhu Štatistickým úradom Slovenskej republiky</w:t>
      </w:r>
      <w:r w:rsidR="002F7D8F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252214" w:rsidRPr="00543845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2F7D8F" w:rsidRPr="00543845">
        <w:rPr>
          <w:rFonts w:ascii="Times New Roman" w:hAnsi="Times New Roman" w:cs="Times New Roman"/>
          <w:sz w:val="24"/>
          <w:szCs w:val="24"/>
        </w:rPr>
        <w:t>spolu so stanoviskom rady.</w:t>
      </w:r>
      <w:r w:rsidR="00157EFD" w:rsidRPr="0054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FD" w:rsidRPr="00543845" w:rsidRDefault="00157EFD" w:rsidP="00157EFD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A7E98" w:rsidRPr="00543845" w:rsidRDefault="00F214A7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Pri </w:t>
      </w:r>
      <w:r w:rsidR="007741EB" w:rsidRPr="00543845">
        <w:rPr>
          <w:rFonts w:ascii="Times New Roman" w:hAnsi="Times New Roman" w:cs="Times New Roman"/>
          <w:sz w:val="24"/>
          <w:szCs w:val="24"/>
        </w:rPr>
        <w:t>uplatnení</w:t>
      </w:r>
      <w:r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2B2447" w:rsidRPr="00543845">
        <w:rPr>
          <w:rFonts w:ascii="Times New Roman" w:hAnsi="Times New Roman" w:cs="Times New Roman"/>
          <w:sz w:val="24"/>
          <w:szCs w:val="24"/>
        </w:rPr>
        <w:t>opatrení</w:t>
      </w:r>
      <w:r w:rsidRPr="00543845">
        <w:rPr>
          <w:rFonts w:ascii="Times New Roman" w:hAnsi="Times New Roman" w:cs="Times New Roman"/>
          <w:sz w:val="24"/>
          <w:szCs w:val="24"/>
        </w:rPr>
        <w:t xml:space="preserve"> podľa odsekov </w:t>
      </w:r>
      <w:r w:rsidR="00EF4BCD" w:rsidRPr="00543845">
        <w:rPr>
          <w:rFonts w:ascii="Times New Roman" w:hAnsi="Times New Roman" w:cs="Times New Roman"/>
          <w:sz w:val="24"/>
          <w:szCs w:val="24"/>
        </w:rPr>
        <w:t>4</w:t>
      </w:r>
      <w:r w:rsidRPr="00543845">
        <w:rPr>
          <w:rFonts w:ascii="Times New Roman" w:hAnsi="Times New Roman" w:cs="Times New Roman"/>
          <w:sz w:val="24"/>
          <w:szCs w:val="24"/>
        </w:rPr>
        <w:t xml:space="preserve"> a</w:t>
      </w:r>
      <w:r w:rsidR="00EF4BCD" w:rsidRPr="00543845">
        <w:rPr>
          <w:rFonts w:ascii="Times New Roman" w:hAnsi="Times New Roman" w:cs="Times New Roman"/>
          <w:sz w:val="24"/>
          <w:szCs w:val="24"/>
        </w:rPr>
        <w:t>ž</w:t>
      </w:r>
      <w:r w:rsidRPr="00543845">
        <w:rPr>
          <w:rFonts w:ascii="Times New Roman" w:hAnsi="Times New Roman" w:cs="Times New Roman"/>
          <w:sz w:val="24"/>
          <w:szCs w:val="24"/>
        </w:rPr>
        <w:t> 6</w:t>
      </w:r>
      <w:r w:rsidR="00F247E3" w:rsidRPr="00543845">
        <w:rPr>
          <w:rFonts w:ascii="Times New Roman" w:hAnsi="Times New Roman" w:cs="Times New Roman"/>
          <w:sz w:val="24"/>
          <w:szCs w:val="24"/>
        </w:rPr>
        <w:t xml:space="preserve"> a 8</w:t>
      </w:r>
      <w:r w:rsidRPr="00543845">
        <w:rPr>
          <w:rFonts w:ascii="Times New Roman" w:hAnsi="Times New Roman" w:cs="Times New Roman"/>
          <w:sz w:val="24"/>
          <w:szCs w:val="24"/>
        </w:rPr>
        <w:t xml:space="preserve"> sú subjekty verejnej správy, ktorých rozpočty sú súčasťou rozpočtu verejnej správy, povinné zosúladiť návrh</w:t>
      </w:r>
      <w:r w:rsidR="007E767E" w:rsidRPr="00543845">
        <w:rPr>
          <w:rFonts w:ascii="Times New Roman" w:hAnsi="Times New Roman" w:cs="Times New Roman"/>
          <w:sz w:val="24"/>
          <w:szCs w:val="24"/>
        </w:rPr>
        <w:t>y</w:t>
      </w:r>
      <w:r w:rsidRPr="00543845">
        <w:rPr>
          <w:rFonts w:ascii="Times New Roman" w:hAnsi="Times New Roman" w:cs="Times New Roman"/>
          <w:sz w:val="24"/>
          <w:szCs w:val="24"/>
        </w:rPr>
        <w:t xml:space="preserve"> svojich rozpočtov s vládnym návrhom rozpočtu verejnej správy.</w:t>
      </w:r>
    </w:p>
    <w:p w:rsidR="002A7E98" w:rsidRPr="00543845" w:rsidRDefault="002A7E98" w:rsidP="002A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62C3" w:rsidRPr="00543845" w:rsidRDefault="002A7E98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Ak by sa hodnota štrukturálneho salda v dôsledku postupu podľa odsekov 4 až </w:t>
      </w:r>
      <w:r w:rsidR="00F247E3" w:rsidRPr="00543845">
        <w:rPr>
          <w:rFonts w:ascii="Times New Roman" w:hAnsi="Times New Roman" w:cs="Times New Roman"/>
          <w:sz w:val="24"/>
          <w:szCs w:val="24"/>
        </w:rPr>
        <w:t xml:space="preserve">6 a 8 </w:t>
      </w:r>
      <w:r w:rsidRPr="00543845">
        <w:rPr>
          <w:rFonts w:ascii="Times New Roman" w:hAnsi="Times New Roman" w:cs="Times New Roman"/>
          <w:sz w:val="24"/>
          <w:szCs w:val="24"/>
        </w:rPr>
        <w:t xml:space="preserve">zlepšila na úroveň prebytku štrukturálneho salda vyššieho ako 2% hrubého domáceho produktu, vláda môže určiť zlepšenie štrukturálneho salda tak, aby prebytok štrukturálneho salda nepresiahol 2% hrubého domáceho produktu. </w:t>
      </w:r>
    </w:p>
    <w:p w:rsidR="00F247E3" w:rsidRPr="00543845" w:rsidRDefault="00F247E3" w:rsidP="00F247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62C3" w:rsidRPr="00543845" w:rsidRDefault="007F62C3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Povinnosť uplatňovať ustanovenia odsekov 4 až </w:t>
      </w:r>
      <w:r w:rsidR="00F247E3" w:rsidRPr="00543845">
        <w:rPr>
          <w:rFonts w:ascii="Times New Roman" w:hAnsi="Times New Roman" w:cs="Times New Roman"/>
          <w:sz w:val="24"/>
          <w:szCs w:val="24"/>
        </w:rPr>
        <w:t>6 a 8</w:t>
      </w:r>
      <w:r w:rsidRPr="00543845">
        <w:rPr>
          <w:rFonts w:ascii="Times New Roman" w:hAnsi="Times New Roman" w:cs="Times New Roman"/>
          <w:sz w:val="24"/>
          <w:szCs w:val="24"/>
        </w:rPr>
        <w:t xml:space="preserve"> sa nevzťahuje na obdobie od vypovedania vojny alebo od vyhlásenia vojnového stavu až do skončenia vojny alebo do skončenia vojnového stavu.</w:t>
      </w:r>
    </w:p>
    <w:p w:rsidR="007F62C3" w:rsidRPr="00543845" w:rsidRDefault="007F62C3" w:rsidP="007F62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F7ABF" w:rsidRPr="00543845" w:rsidRDefault="004B007D" w:rsidP="008178E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Povinnosť uplatňovať u</w:t>
      </w:r>
      <w:r w:rsidR="00265E51" w:rsidRPr="00543845">
        <w:rPr>
          <w:rFonts w:ascii="Times New Roman" w:hAnsi="Times New Roman" w:cs="Times New Roman"/>
          <w:sz w:val="24"/>
          <w:szCs w:val="24"/>
        </w:rPr>
        <w:t xml:space="preserve">stanovenia odsekov 4 až </w:t>
      </w:r>
      <w:r w:rsidR="00F247E3" w:rsidRPr="00543845">
        <w:rPr>
          <w:rFonts w:ascii="Times New Roman" w:hAnsi="Times New Roman" w:cs="Times New Roman"/>
          <w:sz w:val="24"/>
          <w:szCs w:val="24"/>
        </w:rPr>
        <w:t>6 a 8</w:t>
      </w:r>
      <w:r w:rsidR="00265E51" w:rsidRPr="00543845">
        <w:rPr>
          <w:rFonts w:ascii="Times New Roman" w:hAnsi="Times New Roman" w:cs="Times New Roman"/>
          <w:sz w:val="24"/>
          <w:szCs w:val="24"/>
        </w:rPr>
        <w:t xml:space="preserve"> sa </w:t>
      </w:r>
      <w:r w:rsidRPr="00543845">
        <w:rPr>
          <w:rFonts w:ascii="Times New Roman" w:hAnsi="Times New Roman" w:cs="Times New Roman"/>
          <w:sz w:val="24"/>
          <w:szCs w:val="24"/>
        </w:rPr>
        <w:t>nevzťahuje na obdobie 12 kalendárnych mesiacov od prvého dňa kalendárneho mesiaca nasledujúcom po kalendárnom mesiaci, v</w:t>
      </w:r>
      <w:r w:rsidR="004F7ABF" w:rsidRPr="00543845">
        <w:rPr>
          <w:rFonts w:ascii="Times New Roman" w:hAnsi="Times New Roman" w:cs="Times New Roman"/>
          <w:sz w:val="24"/>
          <w:szCs w:val="24"/>
        </w:rPr>
        <w:t> </w:t>
      </w:r>
      <w:r w:rsidRPr="00543845">
        <w:rPr>
          <w:rFonts w:ascii="Times New Roman" w:hAnsi="Times New Roman" w:cs="Times New Roman"/>
          <w:sz w:val="24"/>
          <w:szCs w:val="24"/>
        </w:rPr>
        <w:t>ktorom</w:t>
      </w:r>
    </w:p>
    <w:p w:rsidR="004F7ABF" w:rsidRPr="00543845" w:rsidRDefault="004F7ABF" w:rsidP="004F7AB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F7ABF" w:rsidRPr="00543845" w:rsidRDefault="004F7ABF" w:rsidP="004F7ABF">
      <w:pPr>
        <w:pStyle w:val="Odsekzoznamu"/>
        <w:numPr>
          <w:ilvl w:val="0"/>
          <w:numId w:val="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Štatistický úrad Slovenskej republiky zverejní, že hrubý domáci produkt za predchádzajúci rok vyjadrený v stálych cenách klesol medziročne aspoň o tri percentuálne body,</w:t>
      </w:r>
    </w:p>
    <w:p w:rsidR="004F7ABF" w:rsidRPr="00543845" w:rsidRDefault="004F7ABF" w:rsidP="004F7ABF">
      <w:pPr>
        <w:pStyle w:val="Odsekzoznamu"/>
        <w:numPr>
          <w:ilvl w:val="0"/>
          <w:numId w:val="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ministerstvo financií zverejní spolu so stanoviskom rady, že výdavky verejnej správy spojené s obnovením fungovania bankového sektora postihnutého finančnou krízou, výdavky verejnej správy súvisiace s odstraňovaním </w:t>
      </w:r>
      <w:r w:rsidRPr="00543845">
        <w:rPr>
          <w:rFonts w:ascii="Times New Roman" w:hAnsi="Times New Roman" w:cs="Times New Roman"/>
          <w:sz w:val="24"/>
          <w:szCs w:val="24"/>
        </w:rPr>
        <w:lastRenderedPageBreak/>
        <w:t>následkov živelnej pohromy a prírodnej katastrofy, ktoré zasiahli územie Slovenskej republiky a záväzky a výdavky verejnej správy vyplývajúce z plnenia medzinárodných zmlúv presiahli v úhrne ročne aspoň 2 % hrubého domáceho produktu</w:t>
      </w:r>
    </w:p>
    <w:p w:rsidR="004F7ABF" w:rsidRPr="00543845" w:rsidRDefault="004F7ABF" w:rsidP="004F7AB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26048" w:rsidRPr="00543845" w:rsidRDefault="00C40029" w:rsidP="004F7AB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Národná rada schvaľuje návrh rady na vyhlásenie mimoriadnej okolnosti a jej ukončenie. Návrh na vyhlásenie mimoriadnej okolnosti môže rada podať, </w:t>
      </w:r>
      <w:r w:rsidR="00626048" w:rsidRPr="00543845">
        <w:rPr>
          <w:rFonts w:ascii="Times New Roman" w:hAnsi="Times New Roman" w:cs="Times New Roman"/>
          <w:sz w:val="24"/>
          <w:szCs w:val="24"/>
        </w:rPr>
        <w:t xml:space="preserve">ak skutočný alebo odhadovaný negatívny vývoj ekonomiky, vyhlásenie výnimočného stavu, núdzového stavu alebo vyhlásenie mimoriadnej situácie </w:t>
      </w:r>
      <w:r w:rsidR="002B19D1" w:rsidRPr="00543845">
        <w:rPr>
          <w:rFonts w:ascii="Times New Roman" w:hAnsi="Times New Roman" w:cs="Times New Roman"/>
          <w:sz w:val="24"/>
          <w:szCs w:val="24"/>
        </w:rPr>
        <w:t>môžu spôsobiť</w:t>
      </w:r>
      <w:r w:rsidR="00626048" w:rsidRPr="00543845">
        <w:rPr>
          <w:rFonts w:ascii="Times New Roman" w:hAnsi="Times New Roman" w:cs="Times New Roman"/>
          <w:sz w:val="24"/>
          <w:szCs w:val="24"/>
        </w:rPr>
        <w:t xml:space="preserve"> mimoriadne zhoršenie salda rozpočtu verejnej správy alebo čistého dlhu. Po </w:t>
      </w:r>
      <w:r w:rsidRPr="00543845">
        <w:rPr>
          <w:rFonts w:ascii="Times New Roman" w:hAnsi="Times New Roman" w:cs="Times New Roman"/>
          <w:sz w:val="24"/>
          <w:szCs w:val="24"/>
        </w:rPr>
        <w:t>schválení mimoriadnej okolnosti</w:t>
      </w:r>
      <w:r w:rsidR="00626048" w:rsidRPr="00543845">
        <w:rPr>
          <w:rFonts w:ascii="Times New Roman" w:hAnsi="Times New Roman" w:cs="Times New Roman"/>
          <w:sz w:val="24"/>
          <w:szCs w:val="24"/>
        </w:rPr>
        <w:t xml:space="preserve"> podľa prvej vety sa opatrenia uvedené v odsekoch 4 až </w:t>
      </w:r>
      <w:r w:rsidR="00F247E3" w:rsidRPr="00543845">
        <w:rPr>
          <w:rFonts w:ascii="Times New Roman" w:hAnsi="Times New Roman" w:cs="Times New Roman"/>
          <w:sz w:val="24"/>
          <w:szCs w:val="24"/>
        </w:rPr>
        <w:t>6 a 8</w:t>
      </w:r>
      <w:r w:rsidR="00626048" w:rsidRPr="00543845">
        <w:rPr>
          <w:rFonts w:ascii="Times New Roman" w:hAnsi="Times New Roman" w:cs="Times New Roman"/>
          <w:sz w:val="24"/>
          <w:szCs w:val="24"/>
        </w:rPr>
        <w:t xml:space="preserve"> po dobu 12 kalendárnych mesiacov od </w:t>
      </w:r>
      <w:r w:rsidRPr="00543845">
        <w:rPr>
          <w:rFonts w:ascii="Times New Roman" w:hAnsi="Times New Roman" w:cs="Times New Roman"/>
          <w:sz w:val="24"/>
          <w:szCs w:val="24"/>
        </w:rPr>
        <w:t>schválenia</w:t>
      </w:r>
      <w:r w:rsidR="00626048" w:rsidRPr="00543845">
        <w:rPr>
          <w:rFonts w:ascii="Times New Roman" w:hAnsi="Times New Roman" w:cs="Times New Roman"/>
          <w:sz w:val="24"/>
          <w:szCs w:val="24"/>
        </w:rPr>
        <w:t xml:space="preserve"> mimoriadnej okolnosti neuplatnia. Rada </w:t>
      </w:r>
      <w:r w:rsidRPr="00543845">
        <w:rPr>
          <w:rFonts w:ascii="Times New Roman" w:hAnsi="Times New Roman" w:cs="Times New Roman"/>
          <w:sz w:val="24"/>
          <w:szCs w:val="24"/>
        </w:rPr>
        <w:t>môže navrhnúť</w:t>
      </w:r>
      <w:r w:rsidR="002F6721" w:rsidRPr="00543845">
        <w:rPr>
          <w:rFonts w:ascii="Times New Roman" w:hAnsi="Times New Roman" w:cs="Times New Roman"/>
          <w:sz w:val="24"/>
          <w:szCs w:val="24"/>
        </w:rPr>
        <w:t xml:space="preserve"> národnej rade</w:t>
      </w:r>
      <w:r w:rsidR="00626048" w:rsidRPr="00543845">
        <w:rPr>
          <w:rFonts w:ascii="Times New Roman" w:hAnsi="Times New Roman" w:cs="Times New Roman"/>
          <w:sz w:val="24"/>
          <w:szCs w:val="24"/>
        </w:rPr>
        <w:t>, že opatrenia uvedené v odsekoch 6 a </w:t>
      </w:r>
      <w:r w:rsidR="00F247E3" w:rsidRPr="00543845">
        <w:rPr>
          <w:rFonts w:ascii="Times New Roman" w:hAnsi="Times New Roman" w:cs="Times New Roman"/>
          <w:sz w:val="24"/>
          <w:szCs w:val="24"/>
        </w:rPr>
        <w:t>8</w:t>
      </w:r>
      <w:r w:rsidR="00626048" w:rsidRPr="00543845">
        <w:rPr>
          <w:rFonts w:ascii="Times New Roman" w:hAnsi="Times New Roman" w:cs="Times New Roman"/>
          <w:sz w:val="24"/>
          <w:szCs w:val="24"/>
        </w:rPr>
        <w:t xml:space="preserve"> sa neuplatnia po dobu maximálne ďalších </w:t>
      </w:r>
      <w:r w:rsidR="002B19D1" w:rsidRPr="00543845">
        <w:rPr>
          <w:rFonts w:ascii="Times New Roman" w:hAnsi="Times New Roman" w:cs="Times New Roman"/>
          <w:sz w:val="24"/>
          <w:szCs w:val="24"/>
        </w:rPr>
        <w:t>36 kalendárnych mesiacov.</w:t>
      </w:r>
      <w:r w:rsidR="00C76A90" w:rsidRPr="00543845">
        <w:rPr>
          <w:rFonts w:ascii="Times New Roman" w:hAnsi="Times New Roman" w:cs="Times New Roman"/>
          <w:sz w:val="24"/>
          <w:szCs w:val="24"/>
        </w:rPr>
        <w:t xml:space="preserve"> Ak nastala mimoriadna okolnosť skôr ako sa zverejnia a potvrdia skutočnosti podľa odseku 1</w:t>
      </w:r>
      <w:r w:rsidR="003165EC" w:rsidRPr="00543845">
        <w:rPr>
          <w:rFonts w:ascii="Times New Roman" w:hAnsi="Times New Roman" w:cs="Times New Roman"/>
          <w:sz w:val="24"/>
          <w:szCs w:val="24"/>
        </w:rPr>
        <w:t>2</w:t>
      </w:r>
      <w:r w:rsidR="00C76A90" w:rsidRPr="00543845">
        <w:rPr>
          <w:rFonts w:ascii="Times New Roman" w:hAnsi="Times New Roman" w:cs="Times New Roman"/>
          <w:sz w:val="24"/>
          <w:szCs w:val="24"/>
        </w:rPr>
        <w:t xml:space="preserve">, obdobie 12 kalendárnych mesiacov plynie od </w:t>
      </w:r>
      <w:r w:rsidRPr="00543845">
        <w:rPr>
          <w:rFonts w:ascii="Times New Roman" w:hAnsi="Times New Roman" w:cs="Times New Roman"/>
          <w:sz w:val="24"/>
          <w:szCs w:val="24"/>
        </w:rPr>
        <w:t>schválenia</w:t>
      </w:r>
      <w:r w:rsidR="00C76A90" w:rsidRPr="00543845">
        <w:rPr>
          <w:rFonts w:ascii="Times New Roman" w:hAnsi="Times New Roman" w:cs="Times New Roman"/>
          <w:sz w:val="24"/>
          <w:szCs w:val="24"/>
        </w:rPr>
        <w:t xml:space="preserve"> mimoriadnej okolnosti.</w:t>
      </w:r>
      <w:r w:rsidR="000262C7" w:rsidRPr="00543845">
        <w:rPr>
          <w:rFonts w:ascii="Times New Roman" w:hAnsi="Times New Roman" w:cs="Times New Roman"/>
          <w:sz w:val="24"/>
          <w:szCs w:val="24"/>
        </w:rPr>
        <w:t xml:space="preserve"> Ak nastala mimoriadna okolnosť a zverejnené údaje podľa odseku 1</w:t>
      </w:r>
      <w:r w:rsidR="003165EC" w:rsidRPr="00543845">
        <w:rPr>
          <w:rFonts w:ascii="Times New Roman" w:hAnsi="Times New Roman" w:cs="Times New Roman"/>
          <w:sz w:val="24"/>
          <w:szCs w:val="24"/>
        </w:rPr>
        <w:t>2</w:t>
      </w:r>
      <w:r w:rsidR="000262C7" w:rsidRPr="00543845">
        <w:rPr>
          <w:rFonts w:ascii="Times New Roman" w:hAnsi="Times New Roman" w:cs="Times New Roman"/>
          <w:sz w:val="24"/>
          <w:szCs w:val="24"/>
        </w:rPr>
        <w:t xml:space="preserve"> nedosahujú hodnoty uvedené v odseku 1</w:t>
      </w:r>
      <w:r w:rsidR="003165EC" w:rsidRPr="00543845">
        <w:rPr>
          <w:rFonts w:ascii="Times New Roman" w:hAnsi="Times New Roman" w:cs="Times New Roman"/>
          <w:sz w:val="24"/>
          <w:szCs w:val="24"/>
        </w:rPr>
        <w:t>2</w:t>
      </w:r>
      <w:r w:rsidR="000262C7" w:rsidRPr="00543845">
        <w:rPr>
          <w:rFonts w:ascii="Times New Roman" w:hAnsi="Times New Roman" w:cs="Times New Roman"/>
          <w:sz w:val="24"/>
          <w:szCs w:val="24"/>
        </w:rPr>
        <w:t xml:space="preserve">, rada môže </w:t>
      </w:r>
      <w:r w:rsidRPr="00543845">
        <w:rPr>
          <w:rFonts w:ascii="Times New Roman" w:hAnsi="Times New Roman" w:cs="Times New Roman"/>
          <w:sz w:val="24"/>
          <w:szCs w:val="24"/>
        </w:rPr>
        <w:t xml:space="preserve">navrhnúť </w:t>
      </w:r>
      <w:r w:rsidR="002F6721" w:rsidRPr="00543845">
        <w:rPr>
          <w:rFonts w:ascii="Times New Roman" w:hAnsi="Times New Roman" w:cs="Times New Roman"/>
          <w:sz w:val="24"/>
          <w:szCs w:val="24"/>
        </w:rPr>
        <w:t xml:space="preserve">národnej rade </w:t>
      </w:r>
      <w:r w:rsidRPr="00543845">
        <w:rPr>
          <w:rFonts w:ascii="Times New Roman" w:hAnsi="Times New Roman" w:cs="Times New Roman"/>
          <w:sz w:val="24"/>
          <w:szCs w:val="24"/>
        </w:rPr>
        <w:t>ukončenie</w:t>
      </w:r>
      <w:r w:rsidR="000262C7" w:rsidRPr="00543845">
        <w:rPr>
          <w:rFonts w:ascii="Times New Roman" w:hAnsi="Times New Roman" w:cs="Times New Roman"/>
          <w:sz w:val="24"/>
          <w:szCs w:val="24"/>
        </w:rPr>
        <w:t xml:space="preserve"> mimoriadn</w:t>
      </w:r>
      <w:r w:rsidRPr="00543845">
        <w:rPr>
          <w:rFonts w:ascii="Times New Roman" w:hAnsi="Times New Roman" w:cs="Times New Roman"/>
          <w:sz w:val="24"/>
          <w:szCs w:val="24"/>
        </w:rPr>
        <w:t>ej</w:t>
      </w:r>
      <w:r w:rsidR="000262C7" w:rsidRPr="00543845">
        <w:rPr>
          <w:rFonts w:ascii="Times New Roman" w:hAnsi="Times New Roman" w:cs="Times New Roman"/>
          <w:sz w:val="24"/>
          <w:szCs w:val="24"/>
        </w:rPr>
        <w:t xml:space="preserve"> okolnos</w:t>
      </w:r>
      <w:r w:rsidRPr="00543845">
        <w:rPr>
          <w:rFonts w:ascii="Times New Roman" w:hAnsi="Times New Roman" w:cs="Times New Roman"/>
          <w:sz w:val="24"/>
          <w:szCs w:val="24"/>
        </w:rPr>
        <w:t>ti</w:t>
      </w:r>
      <w:r w:rsidR="000262C7" w:rsidRPr="00543845">
        <w:rPr>
          <w:rFonts w:ascii="Times New Roman" w:hAnsi="Times New Roman" w:cs="Times New Roman"/>
          <w:sz w:val="24"/>
          <w:szCs w:val="24"/>
        </w:rPr>
        <w:t>.</w:t>
      </w:r>
    </w:p>
    <w:p w:rsidR="004F7ABF" w:rsidRPr="00543845" w:rsidRDefault="004F7ABF" w:rsidP="004F7ABF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30D6F" w:rsidRPr="00543845" w:rsidRDefault="00A30D6F" w:rsidP="004F7AB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Na obdobie 24 mesiacov nasledujúcich po dni, v ktorom bolo schválené programové vyhlásenie vlády a vyslovená dôvera vláde po voľbách do národnej rady, sa povinnosť uplatňovať ustanovenia odsekov 6 a </w:t>
      </w:r>
      <w:r w:rsidR="00191C32" w:rsidRPr="00543845">
        <w:rPr>
          <w:rFonts w:ascii="Times New Roman" w:hAnsi="Times New Roman" w:cs="Times New Roman"/>
          <w:sz w:val="24"/>
          <w:szCs w:val="24"/>
        </w:rPr>
        <w:t>8</w:t>
      </w:r>
      <w:r w:rsidRPr="00543845">
        <w:rPr>
          <w:rFonts w:ascii="Times New Roman" w:hAnsi="Times New Roman" w:cs="Times New Roman"/>
          <w:sz w:val="24"/>
          <w:szCs w:val="24"/>
        </w:rPr>
        <w:t xml:space="preserve"> nevzťahuje.</w:t>
      </w:r>
    </w:p>
    <w:p w:rsidR="004F7ABF" w:rsidRPr="00543845" w:rsidRDefault="004F7ABF" w:rsidP="004F7AB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F7ABF" w:rsidRPr="00543845" w:rsidRDefault="004F7ABF" w:rsidP="004F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D6F" w:rsidRPr="00543845" w:rsidRDefault="00A30D6F" w:rsidP="004F7ABF">
      <w:pPr>
        <w:pStyle w:val="Odsekzoznamu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Ak zmena uplatňovanej jednotnej metodiky platnej pre Európsku úniu alebo zaradenie právnických osôb medzi subjekty verejnej správy vyvolané zmenou uplatňovanej jednotnej metodiky platnej pre Európsku úniu medziročne zvýši čistý dlh aspoň o 2 % hrubého domáceho produktu, v dôsledku čoho čistý dlh dosiahne horný percentuálny limit podľa odsekov 6 a </w:t>
      </w:r>
      <w:r w:rsidR="00191C32" w:rsidRPr="00543845">
        <w:rPr>
          <w:rFonts w:ascii="Times New Roman" w:hAnsi="Times New Roman" w:cs="Times New Roman"/>
          <w:sz w:val="24"/>
          <w:szCs w:val="24"/>
        </w:rPr>
        <w:t>8</w:t>
      </w:r>
      <w:r w:rsidRPr="00543845">
        <w:rPr>
          <w:rFonts w:ascii="Times New Roman" w:hAnsi="Times New Roman" w:cs="Times New Roman"/>
          <w:sz w:val="24"/>
          <w:szCs w:val="24"/>
        </w:rPr>
        <w:t xml:space="preserve">, pri uplatňovaní ustanovení podľa odsekov 6 a </w:t>
      </w:r>
      <w:r w:rsidR="00191C32" w:rsidRPr="00543845">
        <w:rPr>
          <w:rFonts w:ascii="Times New Roman" w:hAnsi="Times New Roman" w:cs="Times New Roman"/>
          <w:sz w:val="24"/>
          <w:szCs w:val="24"/>
        </w:rPr>
        <w:t>8</w:t>
      </w:r>
      <w:r w:rsidRPr="00543845">
        <w:rPr>
          <w:rFonts w:ascii="Times New Roman" w:hAnsi="Times New Roman" w:cs="Times New Roman"/>
          <w:sz w:val="24"/>
          <w:szCs w:val="24"/>
        </w:rPr>
        <w:t xml:space="preserve"> sa na toto zvýšenie dlhu neprihliada počas obdobia 12 mesiacov počnúc prvým dňom kalendárneho mesiaca nasledujúceho po kalendárnom mesiaci, v ktorom bolo zverejnená výška čistého dlhu verejnej správy.</w:t>
      </w:r>
      <w:r w:rsidR="00081AF3" w:rsidRPr="00543845">
        <w:rPr>
          <w:rFonts w:ascii="Times New Roman" w:hAnsi="Times New Roman" w:cs="Times New Roman"/>
          <w:sz w:val="24"/>
          <w:szCs w:val="24"/>
        </w:rPr>
        <w:t>“.</w:t>
      </w:r>
    </w:p>
    <w:p w:rsidR="00A30D6F" w:rsidRPr="00543845" w:rsidRDefault="00A30D6F" w:rsidP="00A30D6F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62BCC" w:rsidRPr="00543845" w:rsidRDefault="00162BCC" w:rsidP="00162BC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AA6" w:rsidRPr="00543845" w:rsidRDefault="00AC5AA6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V čl. 7 nadpise</w:t>
      </w:r>
      <w:r w:rsidR="00BF28D8" w:rsidRPr="00543845">
        <w:rPr>
          <w:rFonts w:ascii="Times New Roman" w:hAnsi="Times New Roman" w:cs="Times New Roman"/>
          <w:sz w:val="24"/>
          <w:szCs w:val="24"/>
        </w:rPr>
        <w:t xml:space="preserve"> sa</w:t>
      </w:r>
      <w:r w:rsidRPr="00543845">
        <w:rPr>
          <w:rFonts w:ascii="Times New Roman" w:hAnsi="Times New Roman" w:cs="Times New Roman"/>
          <w:sz w:val="24"/>
          <w:szCs w:val="24"/>
        </w:rPr>
        <w:t xml:space="preserve"> vypúšťajú slová „a limit verejných výdavkov“.</w:t>
      </w:r>
    </w:p>
    <w:p w:rsidR="00AC5AA6" w:rsidRPr="00543845" w:rsidRDefault="00AC5AA6" w:rsidP="00AC5AA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AA6" w:rsidRPr="00543845" w:rsidRDefault="00AC5AA6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V čl. 7 sa vypúšťa odsek 3.</w:t>
      </w:r>
    </w:p>
    <w:p w:rsidR="00AC5AA6" w:rsidRPr="00543845" w:rsidRDefault="00AC5AA6" w:rsidP="00AC5AA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AA6" w:rsidRPr="00543845" w:rsidRDefault="00AC5AA6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Za č</w:t>
      </w:r>
      <w:r w:rsidR="00EF4253" w:rsidRPr="00543845">
        <w:rPr>
          <w:rFonts w:ascii="Times New Roman" w:hAnsi="Times New Roman" w:cs="Times New Roman"/>
          <w:sz w:val="24"/>
          <w:szCs w:val="24"/>
        </w:rPr>
        <w:t>.</w:t>
      </w:r>
      <w:r w:rsidRPr="00543845">
        <w:rPr>
          <w:rFonts w:ascii="Times New Roman" w:hAnsi="Times New Roman" w:cs="Times New Roman"/>
          <w:sz w:val="24"/>
          <w:szCs w:val="24"/>
        </w:rPr>
        <w:t xml:space="preserve"> 7 sa vkladá čl</w:t>
      </w:r>
      <w:r w:rsidR="00EF4253" w:rsidRPr="00543845">
        <w:rPr>
          <w:rFonts w:ascii="Times New Roman" w:hAnsi="Times New Roman" w:cs="Times New Roman"/>
          <w:sz w:val="24"/>
          <w:szCs w:val="24"/>
        </w:rPr>
        <w:t>.</w:t>
      </w:r>
      <w:r w:rsidRPr="00543845">
        <w:rPr>
          <w:rFonts w:ascii="Times New Roman" w:hAnsi="Times New Roman" w:cs="Times New Roman"/>
          <w:sz w:val="24"/>
          <w:szCs w:val="24"/>
        </w:rPr>
        <w:t xml:space="preserve"> 7a, ktorý vrátane nadpisu znie:</w:t>
      </w:r>
    </w:p>
    <w:p w:rsidR="00AC5AA6" w:rsidRPr="00543845" w:rsidRDefault="00AC5AA6" w:rsidP="00AC5AA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AA6" w:rsidRPr="00543845" w:rsidRDefault="00AC5AA6" w:rsidP="00AC5AA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„Čl. 7a</w:t>
      </w:r>
    </w:p>
    <w:p w:rsidR="00AC5AA6" w:rsidRPr="00543845" w:rsidRDefault="00AC5AA6" w:rsidP="00AC5AA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Limit verejných výdavkov</w:t>
      </w:r>
    </w:p>
    <w:p w:rsidR="004C3EC3" w:rsidRPr="00543845" w:rsidRDefault="004C3EC3" w:rsidP="00AC5AA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DF0" w:rsidRPr="00543845" w:rsidRDefault="00141DF0" w:rsidP="008178EF">
      <w:pPr>
        <w:pStyle w:val="Odsekzoznamu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Limit verejných výdavkov je hlavným rozpočtovým nástrojom na zabezpečenie dlhodobej udržateľnosti.</w:t>
      </w:r>
    </w:p>
    <w:p w:rsidR="00141DF0" w:rsidRPr="00543845" w:rsidRDefault="00141DF0" w:rsidP="0014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F0" w:rsidRPr="00543845" w:rsidRDefault="00141DF0" w:rsidP="008178EF">
      <w:pPr>
        <w:pStyle w:val="Odsekzoznamu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Limit verejných výdavkov sa určuje</w:t>
      </w:r>
      <w:r w:rsidR="004C3EC3" w:rsidRPr="00543845">
        <w:rPr>
          <w:rFonts w:ascii="Times New Roman" w:hAnsi="Times New Roman" w:cs="Times New Roman"/>
          <w:sz w:val="24"/>
          <w:szCs w:val="24"/>
        </w:rPr>
        <w:t xml:space="preserve"> na každý rozpočtový rok príslušného volebného obdobia národnej rady</w:t>
      </w:r>
      <w:r w:rsidR="000D1571" w:rsidRPr="00543845">
        <w:rPr>
          <w:rFonts w:ascii="Times New Roman" w:hAnsi="Times New Roman" w:cs="Times New Roman"/>
          <w:sz w:val="24"/>
          <w:szCs w:val="24"/>
        </w:rPr>
        <w:t xml:space="preserve"> počnúc rokom nasledujúcim po roku, v ktorom bolo schválené programové vyhlásenie vlády a vyslovená dôvera vláde</w:t>
      </w:r>
      <w:r w:rsidR="003C49C8" w:rsidRPr="00543845">
        <w:rPr>
          <w:rFonts w:ascii="Times New Roman" w:hAnsi="Times New Roman" w:cs="Times New Roman"/>
          <w:sz w:val="24"/>
          <w:szCs w:val="24"/>
        </w:rPr>
        <w:t xml:space="preserve"> po voľbách </w:t>
      </w:r>
      <w:r w:rsidR="003C49C8" w:rsidRPr="00543845">
        <w:rPr>
          <w:rFonts w:ascii="Times New Roman" w:hAnsi="Times New Roman" w:cs="Times New Roman"/>
          <w:sz w:val="24"/>
          <w:szCs w:val="24"/>
        </w:rPr>
        <w:lastRenderedPageBreak/>
        <w:t>do národnej rady</w:t>
      </w:r>
      <w:r w:rsidRPr="00543845">
        <w:rPr>
          <w:rFonts w:ascii="Times New Roman" w:hAnsi="Times New Roman" w:cs="Times New Roman"/>
          <w:sz w:val="24"/>
          <w:szCs w:val="24"/>
        </w:rPr>
        <w:t xml:space="preserve">. </w:t>
      </w:r>
      <w:r w:rsidR="000D1571" w:rsidRPr="00543845">
        <w:rPr>
          <w:rFonts w:ascii="Times New Roman" w:hAnsi="Times New Roman" w:cs="Times New Roman"/>
          <w:sz w:val="24"/>
          <w:szCs w:val="24"/>
        </w:rPr>
        <w:t>Limit</w:t>
      </w:r>
      <w:r w:rsidR="00807BCD" w:rsidRPr="00543845">
        <w:rPr>
          <w:rFonts w:ascii="Times New Roman" w:hAnsi="Times New Roman" w:cs="Times New Roman"/>
          <w:sz w:val="24"/>
          <w:szCs w:val="24"/>
        </w:rPr>
        <w:t>om</w:t>
      </w:r>
      <w:r w:rsidR="000D1571" w:rsidRPr="00543845">
        <w:rPr>
          <w:rFonts w:ascii="Times New Roman" w:hAnsi="Times New Roman" w:cs="Times New Roman"/>
          <w:sz w:val="24"/>
          <w:szCs w:val="24"/>
        </w:rPr>
        <w:t xml:space="preserve"> verejných výdavkov</w:t>
      </w:r>
      <w:r w:rsidR="00807BCD" w:rsidRPr="00543845">
        <w:rPr>
          <w:rFonts w:ascii="Times New Roman" w:hAnsi="Times New Roman" w:cs="Times New Roman"/>
          <w:sz w:val="24"/>
          <w:szCs w:val="24"/>
        </w:rPr>
        <w:t xml:space="preserve"> sa rozumie maximálna výška celkových časovo rozlíšených konsolidovaných výdavkov verejnej správy určená podľa odseku 3</w:t>
      </w:r>
      <w:r w:rsidR="000112FB" w:rsidRPr="00543845">
        <w:rPr>
          <w:rFonts w:ascii="Times New Roman" w:hAnsi="Times New Roman" w:cs="Times New Roman"/>
          <w:sz w:val="24"/>
          <w:szCs w:val="24"/>
        </w:rPr>
        <w:t xml:space="preserve"> a</w:t>
      </w:r>
      <w:r w:rsidR="00807BCD" w:rsidRPr="00543845">
        <w:rPr>
          <w:rFonts w:ascii="Times New Roman" w:hAnsi="Times New Roman" w:cs="Times New Roman"/>
          <w:sz w:val="24"/>
          <w:szCs w:val="24"/>
        </w:rPr>
        <w:t xml:space="preserve"> vyjadrená sumou; limit verejných výdavkov sa nevzťahuje na výdavky územnej samosprávy, prostriedky Európskej únie a prostriedky štátneho rozpočtu určené na financovanie spoločných programov Slovenskej republiky a Európskej únie, odvody Európskej únii</w:t>
      </w:r>
      <w:r w:rsidR="00E55C42" w:rsidRPr="00543845">
        <w:rPr>
          <w:rFonts w:ascii="Times New Roman" w:hAnsi="Times New Roman" w:cs="Times New Roman"/>
          <w:sz w:val="24"/>
          <w:szCs w:val="24"/>
        </w:rPr>
        <w:t xml:space="preserve">, </w:t>
      </w:r>
      <w:r w:rsidR="00807BCD" w:rsidRPr="00543845">
        <w:rPr>
          <w:rFonts w:ascii="Times New Roman" w:hAnsi="Times New Roman" w:cs="Times New Roman"/>
          <w:sz w:val="24"/>
          <w:szCs w:val="24"/>
        </w:rPr>
        <w:t>výdavky na správu dlhu verejnej správy</w:t>
      </w:r>
      <w:r w:rsidR="00E55C42" w:rsidRPr="00543845">
        <w:rPr>
          <w:rFonts w:ascii="Times New Roman" w:hAnsi="Times New Roman" w:cs="Times New Roman"/>
          <w:sz w:val="24"/>
          <w:szCs w:val="24"/>
        </w:rPr>
        <w:t>, jednorazové výdavky a vplyv hospodárskeho cyklu na výdavky verejnej správy.</w:t>
      </w:r>
      <w:r w:rsidR="00807BCD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0D1571" w:rsidRPr="0054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F0" w:rsidRPr="00543845" w:rsidRDefault="00141DF0" w:rsidP="008E4A80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06A20" w:rsidRPr="00543845" w:rsidRDefault="00141DF0" w:rsidP="008178EF">
      <w:pPr>
        <w:pStyle w:val="Odsekzoznamu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Limit verejných výdavkov </w:t>
      </w:r>
      <w:r w:rsidR="00697497" w:rsidRPr="00543845">
        <w:rPr>
          <w:rFonts w:ascii="Times New Roman" w:hAnsi="Times New Roman" w:cs="Times New Roman"/>
          <w:sz w:val="24"/>
          <w:szCs w:val="24"/>
        </w:rPr>
        <w:t>vypočítava rada</w:t>
      </w:r>
      <w:r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807BCD" w:rsidRPr="00543845">
        <w:rPr>
          <w:rFonts w:ascii="Times New Roman" w:hAnsi="Times New Roman" w:cs="Times New Roman"/>
          <w:sz w:val="24"/>
          <w:szCs w:val="24"/>
        </w:rPr>
        <w:t>z</w:t>
      </w:r>
      <w:r w:rsidRPr="00543845">
        <w:rPr>
          <w:rFonts w:ascii="Times New Roman" w:hAnsi="Times New Roman" w:cs="Times New Roman"/>
          <w:sz w:val="24"/>
          <w:szCs w:val="24"/>
        </w:rPr>
        <w:t xml:space="preserve"> hodnoty plánovaného štrukturálneho salda,</w:t>
      </w:r>
      <w:r w:rsidR="00807BCD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F06A20" w:rsidRPr="00543845">
        <w:rPr>
          <w:rFonts w:ascii="Times New Roman" w:hAnsi="Times New Roman" w:cs="Times New Roman"/>
          <w:sz w:val="24"/>
          <w:szCs w:val="24"/>
        </w:rPr>
        <w:t>od ktorého sa odpočíta</w:t>
      </w:r>
      <w:r w:rsidR="00517312" w:rsidRPr="00543845">
        <w:rPr>
          <w:rFonts w:ascii="Times New Roman" w:hAnsi="Times New Roman" w:cs="Times New Roman"/>
          <w:sz w:val="24"/>
          <w:szCs w:val="24"/>
        </w:rPr>
        <w:t xml:space="preserve">jú </w:t>
      </w:r>
      <w:r w:rsidR="00424868" w:rsidRPr="00543845">
        <w:rPr>
          <w:rFonts w:ascii="Times New Roman" w:hAnsi="Times New Roman" w:cs="Times New Roman"/>
          <w:sz w:val="24"/>
          <w:szCs w:val="24"/>
        </w:rPr>
        <w:t>výdavky</w:t>
      </w:r>
      <w:r w:rsidR="00517312" w:rsidRPr="00543845">
        <w:rPr>
          <w:rFonts w:ascii="Times New Roman" w:hAnsi="Times New Roman" w:cs="Times New Roman"/>
          <w:sz w:val="24"/>
          <w:szCs w:val="24"/>
        </w:rPr>
        <w:t xml:space="preserve"> na správu dlhu verejnej správy, </w:t>
      </w:r>
      <w:r w:rsidR="00F06A20" w:rsidRPr="00543845">
        <w:rPr>
          <w:rFonts w:ascii="Times New Roman" w:hAnsi="Times New Roman" w:cs="Times New Roman"/>
          <w:sz w:val="24"/>
          <w:szCs w:val="24"/>
        </w:rPr>
        <w:t>odvod do rozpočtu Európskej únie a prostriedky štátneho rozpočtu určené na financovanie spoločných programov Slovenskej republiky a Európskej únie a </w:t>
      </w:r>
      <w:r w:rsidR="00BF437F" w:rsidRPr="00543845">
        <w:rPr>
          <w:rFonts w:ascii="Times New Roman" w:hAnsi="Times New Roman" w:cs="Times New Roman"/>
          <w:sz w:val="24"/>
          <w:szCs w:val="24"/>
        </w:rPr>
        <w:t>pripočítajú</w:t>
      </w:r>
    </w:p>
    <w:p w:rsidR="00F06A20" w:rsidRPr="00543845" w:rsidRDefault="00141DF0" w:rsidP="008178EF">
      <w:pPr>
        <w:pStyle w:val="Odsekzoznamu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predpokladan</w:t>
      </w:r>
      <w:r w:rsidR="00BF437F" w:rsidRPr="00543845">
        <w:rPr>
          <w:rFonts w:ascii="Times New Roman" w:hAnsi="Times New Roman" w:cs="Times New Roman"/>
          <w:sz w:val="24"/>
          <w:szCs w:val="24"/>
        </w:rPr>
        <w:t>ý</w:t>
      </w:r>
      <w:r w:rsidR="00F06A20" w:rsidRPr="00543845">
        <w:rPr>
          <w:rFonts w:ascii="Times New Roman" w:hAnsi="Times New Roman" w:cs="Times New Roman"/>
          <w:sz w:val="24"/>
          <w:szCs w:val="24"/>
        </w:rPr>
        <w:t xml:space="preserve"> výsled</w:t>
      </w:r>
      <w:r w:rsidR="00BF437F" w:rsidRPr="00543845">
        <w:rPr>
          <w:rFonts w:ascii="Times New Roman" w:hAnsi="Times New Roman" w:cs="Times New Roman"/>
          <w:sz w:val="24"/>
          <w:szCs w:val="24"/>
        </w:rPr>
        <w:t>o</w:t>
      </w:r>
      <w:r w:rsidR="00F06A20" w:rsidRPr="00543845">
        <w:rPr>
          <w:rFonts w:ascii="Times New Roman" w:hAnsi="Times New Roman" w:cs="Times New Roman"/>
          <w:sz w:val="24"/>
          <w:szCs w:val="24"/>
        </w:rPr>
        <w:t>k</w:t>
      </w:r>
      <w:r w:rsidRPr="00543845">
        <w:rPr>
          <w:rFonts w:ascii="Times New Roman" w:hAnsi="Times New Roman" w:cs="Times New Roman"/>
          <w:sz w:val="24"/>
          <w:szCs w:val="24"/>
        </w:rPr>
        <w:t xml:space="preserve"> hospodárenia územnej samosprávy</w:t>
      </w:r>
      <w:r w:rsidR="00F06A20" w:rsidRPr="005438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6A20" w:rsidRPr="00543845" w:rsidRDefault="00CA2DB1" w:rsidP="008178EF">
      <w:pPr>
        <w:pStyle w:val="Odsekzoznamu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predpokladané </w:t>
      </w:r>
      <w:r w:rsidR="00141DF0" w:rsidRPr="00543845">
        <w:rPr>
          <w:rFonts w:ascii="Times New Roman" w:hAnsi="Times New Roman" w:cs="Times New Roman"/>
          <w:sz w:val="24"/>
          <w:szCs w:val="24"/>
        </w:rPr>
        <w:t>konsolidovan</w:t>
      </w:r>
      <w:r w:rsidR="00BF437F" w:rsidRPr="00543845">
        <w:rPr>
          <w:rFonts w:ascii="Times New Roman" w:hAnsi="Times New Roman" w:cs="Times New Roman"/>
          <w:sz w:val="24"/>
          <w:szCs w:val="24"/>
        </w:rPr>
        <w:t>é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daňov</w:t>
      </w:r>
      <w:r w:rsidR="00BF437F" w:rsidRPr="00543845">
        <w:rPr>
          <w:rFonts w:ascii="Times New Roman" w:hAnsi="Times New Roman" w:cs="Times New Roman"/>
          <w:sz w:val="24"/>
          <w:szCs w:val="24"/>
        </w:rPr>
        <w:t>é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príj</w:t>
      </w:r>
      <w:r w:rsidR="00BF437F" w:rsidRPr="00543845">
        <w:rPr>
          <w:rFonts w:ascii="Times New Roman" w:hAnsi="Times New Roman" w:cs="Times New Roman"/>
          <w:sz w:val="24"/>
          <w:szCs w:val="24"/>
        </w:rPr>
        <w:t>my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F06A20" w:rsidRPr="00543845">
        <w:rPr>
          <w:rFonts w:ascii="Times New Roman" w:hAnsi="Times New Roman" w:cs="Times New Roman"/>
          <w:sz w:val="24"/>
          <w:szCs w:val="24"/>
        </w:rPr>
        <w:t>vrátane</w:t>
      </w:r>
      <w:r w:rsidR="00141DF0" w:rsidRPr="00543845">
        <w:rPr>
          <w:rFonts w:ascii="Times New Roman" w:hAnsi="Times New Roman" w:cs="Times New Roman"/>
          <w:sz w:val="24"/>
          <w:szCs w:val="24"/>
        </w:rPr>
        <w:t>  príjm</w:t>
      </w:r>
      <w:r w:rsidR="00F06A20" w:rsidRPr="00543845">
        <w:rPr>
          <w:rFonts w:ascii="Times New Roman" w:hAnsi="Times New Roman" w:cs="Times New Roman"/>
          <w:sz w:val="24"/>
          <w:szCs w:val="24"/>
        </w:rPr>
        <w:t>ov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F06A20" w:rsidRPr="00543845">
        <w:rPr>
          <w:rFonts w:ascii="Times New Roman" w:hAnsi="Times New Roman" w:cs="Times New Roman"/>
          <w:sz w:val="24"/>
          <w:szCs w:val="24"/>
        </w:rPr>
        <w:t>poistných fondov</w:t>
      </w:r>
      <w:r w:rsidR="00141DF0" w:rsidRPr="00543845">
        <w:rPr>
          <w:rFonts w:ascii="Times New Roman" w:hAnsi="Times New Roman" w:cs="Times New Roman"/>
          <w:sz w:val="24"/>
          <w:szCs w:val="24"/>
        </w:rPr>
        <w:t>, upraven</w:t>
      </w:r>
      <w:r w:rsidR="00BF437F" w:rsidRPr="00543845">
        <w:rPr>
          <w:rFonts w:ascii="Times New Roman" w:hAnsi="Times New Roman" w:cs="Times New Roman"/>
          <w:sz w:val="24"/>
          <w:szCs w:val="24"/>
        </w:rPr>
        <w:t xml:space="preserve">é </w:t>
      </w:r>
      <w:r w:rsidR="00141DF0" w:rsidRPr="00543845">
        <w:rPr>
          <w:rFonts w:ascii="Times New Roman" w:hAnsi="Times New Roman" w:cs="Times New Roman"/>
          <w:sz w:val="24"/>
          <w:szCs w:val="24"/>
        </w:rPr>
        <w:t>o vplyv hospodárskeho cyklu a jednorazové vplyvy,</w:t>
      </w:r>
      <w:r w:rsidR="00F06A20" w:rsidRPr="0054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F0" w:rsidRPr="00543845" w:rsidRDefault="00CA2DB1" w:rsidP="008178EF">
      <w:pPr>
        <w:pStyle w:val="Odsekzoznamu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predpokladané </w:t>
      </w:r>
      <w:r w:rsidR="00141DF0" w:rsidRPr="00543845">
        <w:rPr>
          <w:rFonts w:ascii="Times New Roman" w:hAnsi="Times New Roman" w:cs="Times New Roman"/>
          <w:sz w:val="24"/>
          <w:szCs w:val="24"/>
        </w:rPr>
        <w:t>konsolidovan</w:t>
      </w:r>
      <w:r w:rsidR="00BF437F" w:rsidRPr="00543845">
        <w:rPr>
          <w:rFonts w:ascii="Times New Roman" w:hAnsi="Times New Roman" w:cs="Times New Roman"/>
          <w:sz w:val="24"/>
          <w:szCs w:val="24"/>
        </w:rPr>
        <w:t>é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nedaňov</w:t>
      </w:r>
      <w:r w:rsidR="00BF437F" w:rsidRPr="00543845">
        <w:rPr>
          <w:rFonts w:ascii="Times New Roman" w:hAnsi="Times New Roman" w:cs="Times New Roman"/>
          <w:sz w:val="24"/>
          <w:szCs w:val="24"/>
        </w:rPr>
        <w:t>é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príjm</w:t>
      </w:r>
      <w:r w:rsidR="00BF437F" w:rsidRPr="00543845">
        <w:rPr>
          <w:rFonts w:ascii="Times New Roman" w:hAnsi="Times New Roman" w:cs="Times New Roman"/>
          <w:sz w:val="24"/>
          <w:szCs w:val="24"/>
        </w:rPr>
        <w:t>y</w:t>
      </w:r>
      <w:r w:rsidR="00141DF0" w:rsidRPr="00543845">
        <w:rPr>
          <w:rFonts w:ascii="Times New Roman" w:hAnsi="Times New Roman" w:cs="Times New Roman"/>
          <w:sz w:val="24"/>
          <w:szCs w:val="24"/>
        </w:rPr>
        <w:t>, grant</w:t>
      </w:r>
      <w:r w:rsidR="00BF437F" w:rsidRPr="00543845">
        <w:rPr>
          <w:rFonts w:ascii="Times New Roman" w:hAnsi="Times New Roman" w:cs="Times New Roman"/>
          <w:sz w:val="24"/>
          <w:szCs w:val="24"/>
        </w:rPr>
        <w:t>y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a transfer</w:t>
      </w:r>
      <w:r w:rsidR="00BF437F" w:rsidRPr="00543845">
        <w:rPr>
          <w:rFonts w:ascii="Times New Roman" w:hAnsi="Times New Roman" w:cs="Times New Roman"/>
          <w:sz w:val="24"/>
          <w:szCs w:val="24"/>
        </w:rPr>
        <w:t>y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bez jednorazových vplyvov transferov okrem grantov a transferov z rozpočtu Európskej únie</w:t>
      </w:r>
      <w:r w:rsidR="00F06A20" w:rsidRPr="00543845">
        <w:rPr>
          <w:rFonts w:ascii="Times New Roman" w:hAnsi="Times New Roman" w:cs="Times New Roman"/>
          <w:sz w:val="24"/>
          <w:szCs w:val="24"/>
        </w:rPr>
        <w:t>.</w:t>
      </w:r>
    </w:p>
    <w:p w:rsidR="00141DF0" w:rsidRPr="00543845" w:rsidRDefault="00141DF0" w:rsidP="00141DF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DF0" w:rsidRPr="00543845" w:rsidRDefault="00141DF0" w:rsidP="008178EF">
      <w:pPr>
        <w:pStyle w:val="Odsekzoznamu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Príjmy uvedené v odseku 3 písm. </w:t>
      </w:r>
      <w:r w:rsidR="00647205" w:rsidRPr="00543845">
        <w:rPr>
          <w:rFonts w:ascii="Times New Roman" w:hAnsi="Times New Roman" w:cs="Times New Roman"/>
          <w:sz w:val="24"/>
          <w:szCs w:val="24"/>
        </w:rPr>
        <w:t>b</w:t>
      </w:r>
      <w:r w:rsidRPr="00543845">
        <w:rPr>
          <w:rFonts w:ascii="Times New Roman" w:hAnsi="Times New Roman" w:cs="Times New Roman"/>
          <w:sz w:val="24"/>
          <w:szCs w:val="24"/>
        </w:rPr>
        <w:t xml:space="preserve">) a </w:t>
      </w:r>
      <w:r w:rsidR="00647205" w:rsidRPr="00543845">
        <w:rPr>
          <w:rFonts w:ascii="Times New Roman" w:hAnsi="Times New Roman" w:cs="Times New Roman"/>
          <w:sz w:val="24"/>
          <w:szCs w:val="24"/>
        </w:rPr>
        <w:t>c</w:t>
      </w:r>
      <w:r w:rsidRPr="00543845">
        <w:rPr>
          <w:rFonts w:ascii="Times New Roman" w:hAnsi="Times New Roman" w:cs="Times New Roman"/>
          <w:sz w:val="24"/>
          <w:szCs w:val="24"/>
        </w:rPr>
        <w:t>) sa znižujú o zodpovedajúce príjmy územnej samosprávy.</w:t>
      </w:r>
    </w:p>
    <w:p w:rsidR="00141DF0" w:rsidRPr="00543845" w:rsidRDefault="00141DF0" w:rsidP="00141DF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DF0" w:rsidRPr="00543845" w:rsidRDefault="00141DF0" w:rsidP="008178EF">
      <w:pPr>
        <w:pStyle w:val="Odsekzoznamu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V rámci limitu </w:t>
      </w:r>
      <w:r w:rsidR="001470DD" w:rsidRPr="00543845">
        <w:rPr>
          <w:rFonts w:ascii="Times New Roman" w:hAnsi="Times New Roman" w:cs="Times New Roman"/>
          <w:sz w:val="24"/>
          <w:szCs w:val="24"/>
        </w:rPr>
        <w:t xml:space="preserve">verejných výdavkov </w:t>
      </w:r>
      <w:r w:rsidRPr="00543845">
        <w:rPr>
          <w:rFonts w:ascii="Times New Roman" w:hAnsi="Times New Roman" w:cs="Times New Roman"/>
          <w:sz w:val="24"/>
          <w:szCs w:val="24"/>
        </w:rPr>
        <w:t xml:space="preserve">sa povinne </w:t>
      </w:r>
      <w:r w:rsidR="001470DD" w:rsidRPr="00543845">
        <w:rPr>
          <w:rFonts w:ascii="Times New Roman" w:hAnsi="Times New Roman" w:cs="Times New Roman"/>
          <w:sz w:val="24"/>
          <w:szCs w:val="24"/>
        </w:rPr>
        <w:t>určuje</w:t>
      </w:r>
      <w:r w:rsidRPr="00543845">
        <w:rPr>
          <w:rFonts w:ascii="Times New Roman" w:hAnsi="Times New Roman" w:cs="Times New Roman"/>
          <w:sz w:val="24"/>
          <w:szCs w:val="24"/>
        </w:rPr>
        <w:t xml:space="preserve"> rezerva na krytie</w:t>
      </w:r>
      <w:r w:rsidR="001470DD" w:rsidRPr="00543845">
        <w:rPr>
          <w:rFonts w:ascii="Times New Roman" w:hAnsi="Times New Roman" w:cs="Times New Roman"/>
          <w:sz w:val="24"/>
          <w:szCs w:val="24"/>
        </w:rPr>
        <w:t xml:space="preserve"> nepredvídaných</w:t>
      </w:r>
      <w:r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1470DD" w:rsidRPr="00543845">
        <w:rPr>
          <w:rFonts w:ascii="Times New Roman" w:hAnsi="Times New Roman" w:cs="Times New Roman"/>
          <w:sz w:val="24"/>
          <w:szCs w:val="24"/>
        </w:rPr>
        <w:t xml:space="preserve">rozpočtových </w:t>
      </w:r>
      <w:r w:rsidRPr="00543845">
        <w:rPr>
          <w:rFonts w:ascii="Times New Roman" w:hAnsi="Times New Roman" w:cs="Times New Roman"/>
          <w:sz w:val="24"/>
          <w:szCs w:val="24"/>
        </w:rPr>
        <w:t xml:space="preserve">vplyvov. </w:t>
      </w:r>
    </w:p>
    <w:p w:rsidR="00141DF0" w:rsidRPr="00543845" w:rsidRDefault="00141DF0" w:rsidP="0014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9F" w:rsidRPr="00543845" w:rsidRDefault="009E5943" w:rsidP="008178EF">
      <w:pPr>
        <w:pStyle w:val="Odsekzoznamu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Vláda d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o 60 dní po </w:t>
      </w:r>
      <w:r w:rsidR="00F9491E" w:rsidRPr="00543845">
        <w:rPr>
          <w:rFonts w:ascii="Times New Roman" w:hAnsi="Times New Roman" w:cs="Times New Roman"/>
          <w:sz w:val="24"/>
          <w:szCs w:val="24"/>
        </w:rPr>
        <w:t>schválení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programového vyhlásenia vlády a vyslovení dôvery vláde</w:t>
      </w:r>
      <w:r w:rsidR="00F9491E" w:rsidRPr="00543845">
        <w:rPr>
          <w:rFonts w:ascii="Times New Roman" w:hAnsi="Times New Roman" w:cs="Times New Roman"/>
          <w:sz w:val="24"/>
          <w:szCs w:val="24"/>
        </w:rPr>
        <w:t xml:space="preserve"> určuje </w:t>
      </w:r>
      <w:r w:rsidRPr="00543845">
        <w:rPr>
          <w:rFonts w:ascii="Times New Roman" w:hAnsi="Times New Roman" w:cs="Times New Roman"/>
          <w:sz w:val="24"/>
          <w:szCs w:val="24"/>
        </w:rPr>
        <w:t xml:space="preserve">na každý rozpočtový rok príslušného volebného obdobia národnej rady počnúc rokom nasledujúcim po roku, v ktorom bolo schválené programové vyhlásenie vlády a vyslovená dôvera vláde </w:t>
      </w:r>
      <w:r w:rsidR="00327602" w:rsidRPr="00543845">
        <w:rPr>
          <w:rFonts w:ascii="Times New Roman" w:hAnsi="Times New Roman" w:cs="Times New Roman"/>
          <w:sz w:val="24"/>
          <w:szCs w:val="24"/>
        </w:rPr>
        <w:t xml:space="preserve">po voľbách do národnej rady, </w:t>
      </w:r>
      <w:r w:rsidR="00F9491E" w:rsidRPr="00543845">
        <w:rPr>
          <w:rFonts w:ascii="Times New Roman" w:hAnsi="Times New Roman" w:cs="Times New Roman"/>
          <w:sz w:val="24"/>
          <w:szCs w:val="24"/>
        </w:rPr>
        <w:t>hodnotu plánovaného štrukturálneho salda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. Hodnota plánovaného štrukturálneho salda sa </w:t>
      </w:r>
      <w:r w:rsidRPr="00543845">
        <w:rPr>
          <w:rFonts w:ascii="Times New Roman" w:hAnsi="Times New Roman" w:cs="Times New Roman"/>
          <w:sz w:val="24"/>
          <w:szCs w:val="24"/>
        </w:rPr>
        <w:t>určuje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na základe ukazovateľa dlhodobej udržateľnosti s primeraným zohľadnením miery rizika. </w:t>
      </w:r>
      <w:r w:rsidR="00EF1294" w:rsidRPr="00543845">
        <w:rPr>
          <w:rFonts w:ascii="Times New Roman" w:hAnsi="Times New Roman" w:cs="Times New Roman"/>
          <w:sz w:val="24"/>
          <w:szCs w:val="24"/>
        </w:rPr>
        <w:t xml:space="preserve">Vláda určí </w:t>
      </w:r>
      <w:r w:rsidR="006108A4" w:rsidRPr="00543845">
        <w:rPr>
          <w:rFonts w:ascii="Times New Roman" w:hAnsi="Times New Roman" w:cs="Times New Roman"/>
          <w:sz w:val="24"/>
          <w:szCs w:val="24"/>
        </w:rPr>
        <w:t xml:space="preserve">na každý rozpočtový rok príslušného volebného obdobia národnej rady </w:t>
      </w:r>
      <w:r w:rsidR="00EF1294" w:rsidRPr="00543845">
        <w:rPr>
          <w:rFonts w:ascii="Times New Roman" w:hAnsi="Times New Roman" w:cs="Times New Roman"/>
          <w:sz w:val="24"/>
          <w:szCs w:val="24"/>
        </w:rPr>
        <w:t xml:space="preserve">minimálne zlepšenie štrukturálneho salda </w:t>
      </w:r>
      <w:r w:rsidR="006108A4" w:rsidRPr="00543845">
        <w:rPr>
          <w:rFonts w:ascii="Times New Roman" w:hAnsi="Times New Roman" w:cs="Times New Roman"/>
          <w:sz w:val="24"/>
          <w:szCs w:val="24"/>
        </w:rPr>
        <w:t>tak, aby pri vysokom riziku v súvislosti s dlhodobou udržateľnosťou zlepšila ukazovateľ dlhodobej udržateľnosti najmenej o 1% hrubého domáceho produktu a aby pri strednom riziku zlepšila ukazovateľ dlhodobej udržateľnosti najmenej o 0,5% hrubého domáceho produktu, pričom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970876" w:rsidRPr="00543845">
        <w:rPr>
          <w:rFonts w:ascii="Times New Roman" w:hAnsi="Times New Roman" w:cs="Times New Roman"/>
          <w:sz w:val="24"/>
          <w:szCs w:val="24"/>
        </w:rPr>
        <w:t xml:space="preserve">zlepšenie štrukturálneho salda </w:t>
      </w:r>
      <w:r w:rsidR="006108A4" w:rsidRPr="00543845">
        <w:rPr>
          <w:rFonts w:ascii="Times New Roman" w:hAnsi="Times New Roman" w:cs="Times New Roman"/>
          <w:sz w:val="24"/>
          <w:szCs w:val="24"/>
        </w:rPr>
        <w:t>musí byť</w:t>
      </w:r>
      <w:r w:rsidR="00DD7DAE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970876" w:rsidRPr="00543845">
        <w:rPr>
          <w:rFonts w:ascii="Times New Roman" w:hAnsi="Times New Roman" w:cs="Times New Roman"/>
          <w:sz w:val="24"/>
          <w:szCs w:val="24"/>
        </w:rPr>
        <w:t xml:space="preserve">v súlade s čl. 5 ods. 4 až </w:t>
      </w:r>
      <w:r w:rsidR="005F05B8" w:rsidRPr="00543845">
        <w:rPr>
          <w:rFonts w:ascii="Times New Roman" w:hAnsi="Times New Roman" w:cs="Times New Roman"/>
          <w:sz w:val="24"/>
          <w:szCs w:val="24"/>
        </w:rPr>
        <w:t>6 a 8</w:t>
      </w:r>
      <w:r w:rsidR="00970876" w:rsidRPr="00543845">
        <w:rPr>
          <w:rFonts w:ascii="Times New Roman" w:hAnsi="Times New Roman" w:cs="Times New Roman"/>
          <w:sz w:val="24"/>
          <w:szCs w:val="24"/>
        </w:rPr>
        <w:t>.</w:t>
      </w:r>
    </w:p>
    <w:p w:rsidR="009F089F" w:rsidRPr="00543845" w:rsidRDefault="009F089F" w:rsidP="009F089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2A" w:rsidRPr="00543845" w:rsidRDefault="009F089F" w:rsidP="008178EF">
      <w:pPr>
        <w:pStyle w:val="Odsekzoznamu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Ak </w:t>
      </w:r>
      <w:r w:rsidR="00B73E2A" w:rsidRPr="00543845">
        <w:rPr>
          <w:rFonts w:ascii="Times New Roman" w:hAnsi="Times New Roman" w:cs="Times New Roman"/>
          <w:sz w:val="24"/>
          <w:szCs w:val="24"/>
        </w:rPr>
        <w:t xml:space="preserve">by </w:t>
      </w:r>
      <w:r w:rsidR="00E57A06" w:rsidRPr="00543845">
        <w:rPr>
          <w:rFonts w:ascii="Times New Roman" w:hAnsi="Times New Roman" w:cs="Times New Roman"/>
          <w:sz w:val="24"/>
          <w:szCs w:val="24"/>
        </w:rPr>
        <w:t xml:space="preserve">sa </w:t>
      </w:r>
      <w:r w:rsidR="00B73E2A" w:rsidRPr="00543845">
        <w:rPr>
          <w:rFonts w:ascii="Times New Roman" w:hAnsi="Times New Roman" w:cs="Times New Roman"/>
          <w:sz w:val="24"/>
          <w:szCs w:val="24"/>
        </w:rPr>
        <w:t xml:space="preserve">hodnota plánovaného štrukturálneho salda v dôsledku postupu podľa odseku 6 </w:t>
      </w:r>
      <w:r w:rsidR="00E57A06" w:rsidRPr="00543845">
        <w:rPr>
          <w:rFonts w:ascii="Times New Roman" w:hAnsi="Times New Roman" w:cs="Times New Roman"/>
          <w:sz w:val="24"/>
          <w:szCs w:val="24"/>
        </w:rPr>
        <w:t>zlepšila</w:t>
      </w:r>
      <w:r w:rsidR="00B73E2A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6535F5" w:rsidRPr="00543845">
        <w:rPr>
          <w:rFonts w:ascii="Times New Roman" w:hAnsi="Times New Roman" w:cs="Times New Roman"/>
          <w:sz w:val="24"/>
          <w:szCs w:val="24"/>
        </w:rPr>
        <w:t xml:space="preserve">na úroveň </w:t>
      </w:r>
      <w:r w:rsidR="00B73E2A" w:rsidRPr="00543845">
        <w:rPr>
          <w:rFonts w:ascii="Times New Roman" w:hAnsi="Times New Roman" w:cs="Times New Roman"/>
          <w:sz w:val="24"/>
          <w:szCs w:val="24"/>
        </w:rPr>
        <w:t>štrukturálneho prebytku vyššie</w:t>
      </w:r>
      <w:r w:rsidR="006535F5" w:rsidRPr="00543845">
        <w:rPr>
          <w:rFonts w:ascii="Times New Roman" w:hAnsi="Times New Roman" w:cs="Times New Roman"/>
          <w:sz w:val="24"/>
          <w:szCs w:val="24"/>
        </w:rPr>
        <w:t>ho</w:t>
      </w:r>
      <w:r w:rsidR="00B73E2A" w:rsidRPr="00543845">
        <w:rPr>
          <w:rFonts w:ascii="Times New Roman" w:hAnsi="Times New Roman" w:cs="Times New Roman"/>
          <w:sz w:val="24"/>
          <w:szCs w:val="24"/>
        </w:rPr>
        <w:t xml:space="preserve"> ako 2% hrubého domáceho produktu, </w:t>
      </w:r>
      <w:r w:rsidR="006535F5" w:rsidRPr="00543845">
        <w:rPr>
          <w:rFonts w:ascii="Times New Roman" w:hAnsi="Times New Roman" w:cs="Times New Roman"/>
          <w:sz w:val="24"/>
          <w:szCs w:val="24"/>
        </w:rPr>
        <w:t xml:space="preserve">vláda môže určiť zlepšenie štrukturálneho salda tak, aby štrukturálny prebytok nepresiahol  2% hrubého domáceho produktu. </w:t>
      </w:r>
    </w:p>
    <w:p w:rsidR="00141DF0" w:rsidRPr="00543845" w:rsidRDefault="00141DF0" w:rsidP="00141DF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1DF0" w:rsidRPr="00543845" w:rsidRDefault="006535F5" w:rsidP="008178EF">
      <w:pPr>
        <w:pStyle w:val="Odsekzoznamu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Limit </w:t>
      </w:r>
      <w:r w:rsidR="00697497" w:rsidRPr="00543845">
        <w:rPr>
          <w:rFonts w:ascii="Times New Roman" w:hAnsi="Times New Roman" w:cs="Times New Roman"/>
          <w:sz w:val="24"/>
          <w:szCs w:val="24"/>
        </w:rPr>
        <w:t xml:space="preserve">verejných </w:t>
      </w:r>
      <w:r w:rsidRPr="00543845">
        <w:rPr>
          <w:rFonts w:ascii="Times New Roman" w:hAnsi="Times New Roman" w:cs="Times New Roman"/>
          <w:sz w:val="24"/>
          <w:szCs w:val="24"/>
        </w:rPr>
        <w:t>výdavkov</w:t>
      </w:r>
      <w:r w:rsidR="00697497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Pr="00543845">
        <w:rPr>
          <w:rFonts w:ascii="Times New Roman" w:hAnsi="Times New Roman" w:cs="Times New Roman"/>
          <w:sz w:val="24"/>
          <w:szCs w:val="24"/>
        </w:rPr>
        <w:t>na nasledujúce štyri roky schvaľuje národná rada</w:t>
      </w:r>
      <w:r w:rsidR="00596E76" w:rsidRPr="00543845">
        <w:rPr>
          <w:rFonts w:ascii="Times New Roman" w:hAnsi="Times New Roman" w:cs="Times New Roman"/>
          <w:sz w:val="24"/>
          <w:szCs w:val="24"/>
        </w:rPr>
        <w:t xml:space="preserve"> uznesením, ktoré sa zverejňuje v Zbierke zákonov Slovenskej republiky</w:t>
      </w:r>
      <w:r w:rsidRPr="00543845">
        <w:rPr>
          <w:rFonts w:ascii="Times New Roman" w:hAnsi="Times New Roman" w:cs="Times New Roman"/>
          <w:sz w:val="24"/>
          <w:szCs w:val="24"/>
        </w:rPr>
        <w:t xml:space="preserve">. </w:t>
      </w:r>
      <w:r w:rsidR="00141DF0" w:rsidRPr="00543845">
        <w:rPr>
          <w:rFonts w:ascii="Times New Roman" w:hAnsi="Times New Roman" w:cs="Times New Roman"/>
          <w:sz w:val="24"/>
          <w:szCs w:val="24"/>
        </w:rPr>
        <w:t>Po schválení limitu verejných výdavkov možno</w:t>
      </w:r>
      <w:r w:rsidR="00697497" w:rsidRPr="00543845">
        <w:rPr>
          <w:rFonts w:ascii="Times New Roman" w:hAnsi="Times New Roman" w:cs="Times New Roman"/>
          <w:sz w:val="24"/>
          <w:szCs w:val="24"/>
        </w:rPr>
        <w:t xml:space="preserve"> na rokovanie</w:t>
      </w:r>
      <w:r w:rsidRPr="00543845">
        <w:rPr>
          <w:rFonts w:ascii="Times New Roman" w:hAnsi="Times New Roman" w:cs="Times New Roman"/>
          <w:sz w:val="24"/>
          <w:szCs w:val="24"/>
        </w:rPr>
        <w:t xml:space="preserve"> n</w:t>
      </w:r>
      <w:r w:rsidR="00141DF0" w:rsidRPr="00543845">
        <w:rPr>
          <w:rFonts w:ascii="Times New Roman" w:hAnsi="Times New Roman" w:cs="Times New Roman"/>
          <w:sz w:val="24"/>
          <w:szCs w:val="24"/>
        </w:rPr>
        <w:t>árodnej rad</w:t>
      </w:r>
      <w:r w:rsidR="00697497" w:rsidRPr="00543845">
        <w:rPr>
          <w:rFonts w:ascii="Times New Roman" w:hAnsi="Times New Roman" w:cs="Times New Roman"/>
          <w:sz w:val="24"/>
          <w:szCs w:val="24"/>
        </w:rPr>
        <w:t xml:space="preserve">y predkladať </w:t>
      </w:r>
      <w:r w:rsidR="00141DF0" w:rsidRPr="00543845">
        <w:rPr>
          <w:rFonts w:ascii="Times New Roman" w:hAnsi="Times New Roman" w:cs="Times New Roman"/>
          <w:sz w:val="24"/>
          <w:szCs w:val="24"/>
        </w:rPr>
        <w:t>návrhy</w:t>
      </w:r>
      <w:r w:rsidR="00697497" w:rsidRPr="00543845">
        <w:rPr>
          <w:rFonts w:ascii="Times New Roman" w:hAnsi="Times New Roman" w:cs="Times New Roman"/>
          <w:sz w:val="24"/>
          <w:szCs w:val="24"/>
        </w:rPr>
        <w:t xml:space="preserve"> s dôsledkom na prekročenie limitu verejných výdavkov len s návrhom </w:t>
      </w:r>
      <w:r w:rsidR="00141DF0" w:rsidRPr="00543845">
        <w:rPr>
          <w:rFonts w:ascii="Times New Roman" w:hAnsi="Times New Roman" w:cs="Times New Roman"/>
          <w:sz w:val="24"/>
          <w:szCs w:val="24"/>
        </w:rPr>
        <w:t>kompenzačných opatrení.</w:t>
      </w:r>
    </w:p>
    <w:p w:rsidR="00141DF0" w:rsidRPr="00543845" w:rsidRDefault="00141DF0" w:rsidP="00141DF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1DF0" w:rsidRPr="00543845" w:rsidRDefault="001058A0" w:rsidP="008178EF">
      <w:pPr>
        <w:pStyle w:val="Odsekzoznamu"/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lastRenderedPageBreak/>
        <w:t>Aktualizovaný l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imit verejných výdavkov </w:t>
      </w:r>
      <w:r w:rsidRPr="00543845">
        <w:rPr>
          <w:rFonts w:ascii="Times New Roman" w:hAnsi="Times New Roman" w:cs="Times New Roman"/>
          <w:sz w:val="24"/>
          <w:szCs w:val="24"/>
        </w:rPr>
        <w:t>rada vypočíta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835E72" w:rsidRPr="00543845">
        <w:rPr>
          <w:rFonts w:ascii="Times New Roman" w:hAnsi="Times New Roman" w:cs="Times New Roman"/>
          <w:sz w:val="24"/>
          <w:szCs w:val="24"/>
        </w:rPr>
        <w:t>do</w:t>
      </w:r>
      <w:r w:rsidRPr="00543845">
        <w:rPr>
          <w:rFonts w:ascii="Times New Roman" w:hAnsi="Times New Roman" w:cs="Times New Roman"/>
          <w:sz w:val="24"/>
          <w:szCs w:val="24"/>
        </w:rPr>
        <w:t> 30. jún</w:t>
      </w:r>
      <w:r w:rsidR="00835E72" w:rsidRPr="00543845">
        <w:rPr>
          <w:rFonts w:ascii="Times New Roman" w:hAnsi="Times New Roman" w:cs="Times New Roman"/>
          <w:sz w:val="24"/>
          <w:szCs w:val="24"/>
        </w:rPr>
        <w:t>a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Pr="00543845">
        <w:rPr>
          <w:rFonts w:ascii="Times New Roman" w:hAnsi="Times New Roman" w:cs="Times New Roman"/>
          <w:sz w:val="24"/>
          <w:szCs w:val="24"/>
        </w:rPr>
        <w:t>rozpočtového roka</w:t>
      </w:r>
      <w:r w:rsidR="00D720BA" w:rsidRPr="00543845">
        <w:rPr>
          <w:rFonts w:ascii="Times New Roman" w:hAnsi="Times New Roman" w:cs="Times New Roman"/>
          <w:sz w:val="24"/>
          <w:szCs w:val="24"/>
        </w:rPr>
        <w:t xml:space="preserve"> a</w:t>
      </w:r>
      <w:r w:rsidR="00ED49B5" w:rsidRPr="00543845">
        <w:rPr>
          <w:rFonts w:ascii="Times New Roman" w:hAnsi="Times New Roman" w:cs="Times New Roman"/>
          <w:sz w:val="24"/>
          <w:szCs w:val="24"/>
        </w:rPr>
        <w:t xml:space="preserve"> do </w:t>
      </w:r>
      <w:r w:rsidR="00D720BA" w:rsidRPr="00543845">
        <w:rPr>
          <w:rFonts w:ascii="Times New Roman" w:hAnsi="Times New Roman" w:cs="Times New Roman"/>
          <w:sz w:val="24"/>
          <w:szCs w:val="24"/>
        </w:rPr>
        <w:t>30 dní od doručenia žiadosti ministerstva financií o aktualizáciu limitu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. </w:t>
      </w:r>
      <w:r w:rsidR="00CD57A3" w:rsidRPr="00543845">
        <w:rPr>
          <w:rFonts w:ascii="Times New Roman" w:hAnsi="Times New Roman" w:cs="Times New Roman"/>
          <w:sz w:val="24"/>
          <w:szCs w:val="24"/>
        </w:rPr>
        <w:t xml:space="preserve">Metodiku aktualizácie limitu verejných výdavkov vypracúva a zverejňuje rada. </w:t>
      </w:r>
      <w:r w:rsidR="009652AB" w:rsidRPr="00543845">
        <w:rPr>
          <w:rFonts w:ascii="Times New Roman" w:hAnsi="Times New Roman" w:cs="Times New Roman"/>
          <w:sz w:val="24"/>
          <w:szCs w:val="24"/>
        </w:rPr>
        <w:t>Aktualizovaný limit</w:t>
      </w:r>
      <w:r w:rsidR="009F048D" w:rsidRPr="00543845">
        <w:rPr>
          <w:rFonts w:ascii="Times New Roman" w:hAnsi="Times New Roman" w:cs="Times New Roman"/>
          <w:sz w:val="24"/>
          <w:szCs w:val="24"/>
        </w:rPr>
        <w:t xml:space="preserve"> verejných výdavkov</w:t>
      </w:r>
      <w:r w:rsidR="009652AB" w:rsidRPr="00543845">
        <w:rPr>
          <w:rFonts w:ascii="Times New Roman" w:hAnsi="Times New Roman" w:cs="Times New Roman"/>
          <w:sz w:val="24"/>
          <w:szCs w:val="24"/>
        </w:rPr>
        <w:t xml:space="preserve"> rada </w:t>
      </w:r>
      <w:r w:rsidR="00835E72" w:rsidRPr="00543845">
        <w:rPr>
          <w:rFonts w:ascii="Times New Roman" w:hAnsi="Times New Roman" w:cs="Times New Roman"/>
          <w:sz w:val="24"/>
          <w:szCs w:val="24"/>
        </w:rPr>
        <w:t>z</w:t>
      </w:r>
      <w:r w:rsidR="009652AB" w:rsidRPr="00543845">
        <w:rPr>
          <w:rFonts w:ascii="Times New Roman" w:hAnsi="Times New Roman" w:cs="Times New Roman"/>
          <w:sz w:val="24"/>
          <w:szCs w:val="24"/>
        </w:rPr>
        <w:t>verejňuje v Zbierke zákonov Slovenskej republiky.</w:t>
      </w:r>
      <w:r w:rsidR="00CD57A3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Pri </w:t>
      </w:r>
      <w:r w:rsidR="000F61CD" w:rsidRPr="00543845">
        <w:rPr>
          <w:rFonts w:ascii="Times New Roman" w:hAnsi="Times New Roman" w:cs="Times New Roman"/>
          <w:sz w:val="24"/>
          <w:szCs w:val="24"/>
        </w:rPr>
        <w:t>výpočte aktualizovaného limitu verejných výdavkov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sa zohľadňujú </w:t>
      </w:r>
    </w:p>
    <w:p w:rsidR="00141DF0" w:rsidRPr="00543845" w:rsidRDefault="00141DF0" w:rsidP="008178EF">
      <w:pPr>
        <w:pStyle w:val="Odsekzoznamu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zmeny v dlhodobej udržateľnosti ovplyvnené legislatívnymi zmenami schválenými </w:t>
      </w:r>
      <w:r w:rsidR="000F61CD" w:rsidRPr="00543845">
        <w:rPr>
          <w:rFonts w:ascii="Times New Roman" w:hAnsi="Times New Roman" w:cs="Times New Roman"/>
          <w:sz w:val="24"/>
          <w:szCs w:val="24"/>
        </w:rPr>
        <w:t>n</w:t>
      </w:r>
      <w:r w:rsidRPr="00543845">
        <w:rPr>
          <w:rFonts w:ascii="Times New Roman" w:hAnsi="Times New Roman" w:cs="Times New Roman"/>
          <w:sz w:val="24"/>
          <w:szCs w:val="24"/>
        </w:rPr>
        <w:t>árodn</w:t>
      </w:r>
      <w:r w:rsidR="000F61CD" w:rsidRPr="00543845">
        <w:rPr>
          <w:rFonts w:ascii="Times New Roman" w:hAnsi="Times New Roman" w:cs="Times New Roman"/>
          <w:sz w:val="24"/>
          <w:szCs w:val="24"/>
        </w:rPr>
        <w:t>ou</w:t>
      </w:r>
      <w:r w:rsidRPr="00543845">
        <w:rPr>
          <w:rFonts w:ascii="Times New Roman" w:hAnsi="Times New Roman" w:cs="Times New Roman"/>
          <w:sz w:val="24"/>
          <w:szCs w:val="24"/>
        </w:rPr>
        <w:t xml:space="preserve"> rad</w:t>
      </w:r>
      <w:r w:rsidR="000F61CD" w:rsidRPr="00543845">
        <w:rPr>
          <w:rFonts w:ascii="Times New Roman" w:hAnsi="Times New Roman" w:cs="Times New Roman"/>
          <w:sz w:val="24"/>
          <w:szCs w:val="24"/>
        </w:rPr>
        <w:t>ou</w:t>
      </w:r>
      <w:r w:rsidRPr="005438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1DF0" w:rsidRPr="00543845" w:rsidRDefault="00141DF0" w:rsidP="008178EF">
      <w:pPr>
        <w:pStyle w:val="Odsekzoznamu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zistené prekročenie limitu verejných výdavkov v predchádzajúcom rozpočtovom roku </w:t>
      </w:r>
      <w:r w:rsidR="00F35364" w:rsidRPr="00543845">
        <w:rPr>
          <w:rFonts w:ascii="Times New Roman" w:hAnsi="Times New Roman" w:cs="Times New Roman"/>
          <w:sz w:val="24"/>
          <w:szCs w:val="24"/>
        </w:rPr>
        <w:t xml:space="preserve">na základe hodnotenia </w:t>
      </w:r>
      <w:r w:rsidRPr="00543845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0F61CD" w:rsidRPr="00543845">
        <w:rPr>
          <w:rFonts w:ascii="Times New Roman" w:hAnsi="Times New Roman" w:cs="Times New Roman"/>
          <w:sz w:val="24"/>
          <w:szCs w:val="24"/>
        </w:rPr>
        <w:t>1</w:t>
      </w:r>
      <w:r w:rsidR="00ED49B5" w:rsidRPr="00543845">
        <w:rPr>
          <w:rFonts w:ascii="Times New Roman" w:hAnsi="Times New Roman" w:cs="Times New Roman"/>
          <w:sz w:val="24"/>
          <w:szCs w:val="24"/>
        </w:rPr>
        <w:t>1</w:t>
      </w:r>
      <w:r w:rsidRPr="005438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1DF0" w:rsidRPr="00543845" w:rsidRDefault="00141DF0" w:rsidP="008178EF">
      <w:pPr>
        <w:pStyle w:val="Odsekzoznamu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vplyvy legislatívnych </w:t>
      </w:r>
      <w:r w:rsidR="000F61CD" w:rsidRPr="00543845">
        <w:rPr>
          <w:rFonts w:ascii="Times New Roman" w:hAnsi="Times New Roman" w:cs="Times New Roman"/>
          <w:sz w:val="24"/>
          <w:szCs w:val="24"/>
        </w:rPr>
        <w:t>zmien</w:t>
      </w:r>
      <w:r w:rsidRPr="00543845">
        <w:rPr>
          <w:rFonts w:ascii="Times New Roman" w:hAnsi="Times New Roman" w:cs="Times New Roman"/>
          <w:sz w:val="24"/>
          <w:szCs w:val="24"/>
        </w:rPr>
        <w:t xml:space="preserve"> na príjmy verejnej správy,</w:t>
      </w:r>
    </w:p>
    <w:p w:rsidR="00141DF0" w:rsidRPr="00543845" w:rsidRDefault="00141DF0" w:rsidP="008178EF">
      <w:pPr>
        <w:pStyle w:val="Odsekzoznamu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zistený rozdiel medzi skutočn</w:t>
      </w:r>
      <w:r w:rsidR="00C4715A" w:rsidRPr="00543845">
        <w:rPr>
          <w:rFonts w:ascii="Times New Roman" w:hAnsi="Times New Roman" w:cs="Times New Roman"/>
          <w:sz w:val="24"/>
          <w:szCs w:val="24"/>
        </w:rPr>
        <w:t>ou výškou</w:t>
      </w:r>
      <w:r w:rsidRPr="00543845">
        <w:rPr>
          <w:rFonts w:ascii="Times New Roman" w:hAnsi="Times New Roman" w:cs="Times New Roman"/>
          <w:sz w:val="24"/>
          <w:szCs w:val="24"/>
        </w:rPr>
        <w:t xml:space="preserve"> prijatý</w:t>
      </w:r>
      <w:r w:rsidR="00C4715A" w:rsidRPr="00543845">
        <w:rPr>
          <w:rFonts w:ascii="Times New Roman" w:hAnsi="Times New Roman" w:cs="Times New Roman"/>
          <w:sz w:val="24"/>
          <w:szCs w:val="24"/>
        </w:rPr>
        <w:t>ch</w:t>
      </w:r>
      <w:r w:rsidRPr="00543845">
        <w:rPr>
          <w:rFonts w:ascii="Times New Roman" w:hAnsi="Times New Roman" w:cs="Times New Roman"/>
          <w:sz w:val="24"/>
          <w:szCs w:val="24"/>
        </w:rPr>
        <w:t xml:space="preserve"> grant</w:t>
      </w:r>
      <w:r w:rsidR="00C4715A" w:rsidRPr="00543845">
        <w:rPr>
          <w:rFonts w:ascii="Times New Roman" w:hAnsi="Times New Roman" w:cs="Times New Roman"/>
          <w:sz w:val="24"/>
          <w:szCs w:val="24"/>
        </w:rPr>
        <w:t>ov</w:t>
      </w:r>
      <w:r w:rsidRPr="00543845">
        <w:rPr>
          <w:rFonts w:ascii="Times New Roman" w:hAnsi="Times New Roman" w:cs="Times New Roman"/>
          <w:sz w:val="24"/>
          <w:szCs w:val="24"/>
        </w:rPr>
        <w:t xml:space="preserve"> a transf</w:t>
      </w:r>
      <w:r w:rsidR="00C4715A" w:rsidRPr="00543845">
        <w:rPr>
          <w:rFonts w:ascii="Times New Roman" w:hAnsi="Times New Roman" w:cs="Times New Roman"/>
          <w:sz w:val="24"/>
          <w:szCs w:val="24"/>
        </w:rPr>
        <w:t>erov</w:t>
      </w:r>
      <w:r w:rsidRPr="00543845">
        <w:rPr>
          <w:rFonts w:ascii="Times New Roman" w:hAnsi="Times New Roman" w:cs="Times New Roman"/>
          <w:sz w:val="24"/>
          <w:szCs w:val="24"/>
        </w:rPr>
        <w:t xml:space="preserve"> bez jednorazových vplyvov, okrem grantov a transferov z Európskej únie</w:t>
      </w:r>
      <w:r w:rsidR="00C4715A" w:rsidRPr="00543845">
        <w:rPr>
          <w:rFonts w:ascii="Times New Roman" w:hAnsi="Times New Roman" w:cs="Times New Roman"/>
          <w:sz w:val="24"/>
          <w:szCs w:val="24"/>
        </w:rPr>
        <w:t xml:space="preserve"> a ich rozpočtovanou výškou</w:t>
      </w:r>
      <w:r w:rsidRPr="00543845">
        <w:rPr>
          <w:rFonts w:ascii="Times New Roman" w:hAnsi="Times New Roman" w:cs="Times New Roman"/>
          <w:sz w:val="24"/>
          <w:szCs w:val="24"/>
        </w:rPr>
        <w:t>,</w:t>
      </w:r>
    </w:p>
    <w:p w:rsidR="00B654C1" w:rsidRPr="00543845" w:rsidRDefault="00B654C1" w:rsidP="008178EF">
      <w:pPr>
        <w:pStyle w:val="Odsekzoznamu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zistený rozdiel medzi skutočnou výškou príjmov, ktoré neposudzujú výbory</w:t>
      </w:r>
      <w:r w:rsidR="00A20930" w:rsidRPr="00543845">
        <w:rPr>
          <w:rFonts w:ascii="Times New Roman" w:hAnsi="Times New Roman" w:cs="Times New Roman"/>
          <w:sz w:val="24"/>
          <w:szCs w:val="24"/>
        </w:rPr>
        <w:t xml:space="preserve"> podľa čl. 8 ods. 1</w:t>
      </w:r>
      <w:r w:rsidRPr="00543845">
        <w:rPr>
          <w:rFonts w:ascii="Times New Roman" w:hAnsi="Times New Roman" w:cs="Times New Roman"/>
          <w:sz w:val="24"/>
          <w:szCs w:val="24"/>
        </w:rPr>
        <w:t xml:space="preserve"> a ich rozpočtovanou výškou,</w:t>
      </w:r>
    </w:p>
    <w:p w:rsidR="00141DF0" w:rsidRPr="00543845" w:rsidRDefault="00141DF0" w:rsidP="008178EF">
      <w:pPr>
        <w:pStyle w:val="Odsekzoznamu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zistený rozdiel medzi </w:t>
      </w:r>
      <w:r w:rsidR="00C4715A" w:rsidRPr="00543845">
        <w:rPr>
          <w:rFonts w:ascii="Times New Roman" w:hAnsi="Times New Roman" w:cs="Times New Roman"/>
          <w:sz w:val="24"/>
          <w:szCs w:val="24"/>
        </w:rPr>
        <w:t xml:space="preserve">skutočnou výškou </w:t>
      </w:r>
      <w:r w:rsidRPr="00543845">
        <w:rPr>
          <w:rFonts w:ascii="Times New Roman" w:hAnsi="Times New Roman" w:cs="Times New Roman"/>
          <w:sz w:val="24"/>
          <w:szCs w:val="24"/>
        </w:rPr>
        <w:t>odvod</w:t>
      </w:r>
      <w:r w:rsidR="00C4715A" w:rsidRPr="00543845">
        <w:rPr>
          <w:rFonts w:ascii="Times New Roman" w:hAnsi="Times New Roman" w:cs="Times New Roman"/>
          <w:sz w:val="24"/>
          <w:szCs w:val="24"/>
        </w:rPr>
        <w:t>u</w:t>
      </w:r>
      <w:r w:rsidRPr="00543845">
        <w:rPr>
          <w:rFonts w:ascii="Times New Roman" w:hAnsi="Times New Roman" w:cs="Times New Roman"/>
          <w:sz w:val="24"/>
          <w:szCs w:val="24"/>
        </w:rPr>
        <w:t xml:space="preserve"> do rozpočtu Európskej únie</w:t>
      </w:r>
      <w:r w:rsidR="00C4715A" w:rsidRPr="00543845">
        <w:rPr>
          <w:rFonts w:ascii="Times New Roman" w:hAnsi="Times New Roman" w:cs="Times New Roman"/>
          <w:sz w:val="24"/>
          <w:szCs w:val="24"/>
        </w:rPr>
        <w:t xml:space="preserve"> a jeho rozpočtovanou výškou</w:t>
      </w:r>
      <w:r w:rsidRPr="005438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6A99" w:rsidRPr="00543845" w:rsidRDefault="00141DF0" w:rsidP="008178EF">
      <w:pPr>
        <w:pStyle w:val="Odsekzoznamu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zistený rozdiel medzi skutočnými výdavkami štátneho rozpočtu určenými na financovanie spoločných programov Slovenskej republiky a Európskej únie</w:t>
      </w:r>
      <w:r w:rsidR="00C4715A" w:rsidRPr="00543845">
        <w:rPr>
          <w:rFonts w:ascii="Times New Roman" w:hAnsi="Times New Roman" w:cs="Times New Roman"/>
          <w:sz w:val="24"/>
          <w:szCs w:val="24"/>
        </w:rPr>
        <w:t xml:space="preserve"> a ich rozpočtovanou výškou</w:t>
      </w:r>
      <w:r w:rsidR="00116A99" w:rsidRPr="00543845">
        <w:rPr>
          <w:rFonts w:ascii="Times New Roman" w:hAnsi="Times New Roman" w:cs="Times New Roman"/>
          <w:sz w:val="24"/>
          <w:szCs w:val="24"/>
        </w:rPr>
        <w:t>,</w:t>
      </w:r>
    </w:p>
    <w:p w:rsidR="00141DF0" w:rsidRPr="00543845" w:rsidRDefault="00116A99" w:rsidP="008178EF">
      <w:pPr>
        <w:pStyle w:val="Odsekzoznamu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vplyvy opatrení </w:t>
      </w:r>
      <w:r w:rsidR="00E8059A" w:rsidRPr="00543845">
        <w:rPr>
          <w:rFonts w:ascii="Times New Roman" w:hAnsi="Times New Roman" w:cs="Times New Roman"/>
          <w:sz w:val="24"/>
          <w:szCs w:val="24"/>
        </w:rPr>
        <w:t>podľa</w:t>
      </w:r>
      <w:r w:rsidRPr="00543845">
        <w:rPr>
          <w:rFonts w:ascii="Times New Roman" w:hAnsi="Times New Roman" w:cs="Times New Roman"/>
          <w:sz w:val="24"/>
          <w:szCs w:val="24"/>
        </w:rPr>
        <w:t xml:space="preserve"> čl. 5 ods. 4 až </w:t>
      </w:r>
      <w:r w:rsidR="002855EB" w:rsidRPr="00543845">
        <w:rPr>
          <w:rFonts w:ascii="Times New Roman" w:hAnsi="Times New Roman" w:cs="Times New Roman"/>
          <w:sz w:val="24"/>
          <w:szCs w:val="24"/>
        </w:rPr>
        <w:t>6 a 8</w:t>
      </w:r>
      <w:r w:rsidRPr="00543845">
        <w:rPr>
          <w:rFonts w:ascii="Times New Roman" w:hAnsi="Times New Roman" w:cs="Times New Roman"/>
          <w:sz w:val="24"/>
          <w:szCs w:val="24"/>
        </w:rPr>
        <w:t>.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F87" w:rsidRPr="00543845" w:rsidRDefault="000C7F87" w:rsidP="000C7F87">
      <w:pPr>
        <w:pStyle w:val="Odsekzoznamu"/>
        <w:tabs>
          <w:tab w:val="left" w:pos="7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7F87" w:rsidRPr="00543845" w:rsidRDefault="000C7F87" w:rsidP="008178EF">
      <w:pPr>
        <w:pStyle w:val="Odsekzoznamu"/>
        <w:numPr>
          <w:ilvl w:val="0"/>
          <w:numId w:val="9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Rada môže aktualizovať limit verejných výdavkov aj pri zmene makroekonomických a demografických predpokladov výrazne ovplyvňujúcich predpokladané saldo rozpočtu verejnej správy. </w:t>
      </w:r>
    </w:p>
    <w:p w:rsidR="00141DF0" w:rsidRPr="00543845" w:rsidRDefault="00141DF0" w:rsidP="00141DF0">
      <w:pPr>
        <w:pStyle w:val="Odsekzoznamu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1DF0" w:rsidRPr="00543845" w:rsidRDefault="00141DF0" w:rsidP="008178EF">
      <w:pPr>
        <w:pStyle w:val="Odsekzoznamu"/>
        <w:numPr>
          <w:ilvl w:val="0"/>
          <w:numId w:val="9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Plnenie limitu verejných výdavkov v predchádzajúcom rozpočtovom roku hodnotí </w:t>
      </w:r>
      <w:r w:rsidR="00E55C42" w:rsidRPr="00543845">
        <w:rPr>
          <w:rFonts w:ascii="Times New Roman" w:hAnsi="Times New Roman" w:cs="Times New Roman"/>
          <w:sz w:val="24"/>
          <w:szCs w:val="24"/>
        </w:rPr>
        <w:t xml:space="preserve">a zverejňuje </w:t>
      </w:r>
      <w:r w:rsidR="00C4715A" w:rsidRPr="00543845">
        <w:rPr>
          <w:rFonts w:ascii="Times New Roman" w:hAnsi="Times New Roman" w:cs="Times New Roman"/>
          <w:sz w:val="24"/>
          <w:szCs w:val="24"/>
        </w:rPr>
        <w:t>rada</w:t>
      </w:r>
      <w:r w:rsidRPr="00543845">
        <w:rPr>
          <w:rFonts w:ascii="Times New Roman" w:hAnsi="Times New Roman" w:cs="Times New Roman"/>
          <w:sz w:val="24"/>
          <w:szCs w:val="24"/>
        </w:rPr>
        <w:t>. V hodnotení sa zohľadňujú</w:t>
      </w:r>
    </w:p>
    <w:p w:rsidR="00141DF0" w:rsidRPr="00543845" w:rsidRDefault="00C4715A" w:rsidP="008178EF">
      <w:pPr>
        <w:pStyle w:val="Odsekzoznamu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schválené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legislatívne </w:t>
      </w:r>
      <w:r w:rsidRPr="00543845">
        <w:rPr>
          <w:rFonts w:ascii="Times New Roman" w:hAnsi="Times New Roman" w:cs="Times New Roman"/>
          <w:sz w:val="24"/>
          <w:szCs w:val="24"/>
        </w:rPr>
        <w:t>zmeny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s </w:t>
      </w:r>
      <w:r w:rsidRPr="00543845">
        <w:rPr>
          <w:rFonts w:ascii="Times New Roman" w:hAnsi="Times New Roman" w:cs="Times New Roman"/>
          <w:sz w:val="24"/>
          <w:szCs w:val="24"/>
        </w:rPr>
        <w:t>vplyvom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 na príjmy </w:t>
      </w:r>
      <w:r w:rsidRPr="00543845">
        <w:rPr>
          <w:rFonts w:ascii="Times New Roman" w:hAnsi="Times New Roman" w:cs="Times New Roman"/>
          <w:sz w:val="24"/>
          <w:szCs w:val="24"/>
        </w:rPr>
        <w:t xml:space="preserve">rozpočtu 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verejnej správy alebo dlhodobú udržateľnosť, </w:t>
      </w:r>
    </w:p>
    <w:p w:rsidR="00141DF0" w:rsidRPr="00543845" w:rsidRDefault="00141DF0" w:rsidP="008178EF">
      <w:pPr>
        <w:pStyle w:val="Odsekzoznamu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zmeny zaradenia jednotlivých subjektov do</w:t>
      </w:r>
      <w:r w:rsidR="00C4715A" w:rsidRPr="00543845">
        <w:rPr>
          <w:rFonts w:ascii="Times New Roman" w:hAnsi="Times New Roman" w:cs="Times New Roman"/>
          <w:sz w:val="24"/>
          <w:szCs w:val="24"/>
        </w:rPr>
        <w:t xml:space="preserve"> sektora verejnej správy a ich vyradenie</w:t>
      </w:r>
      <w:r w:rsidRPr="00543845">
        <w:rPr>
          <w:rFonts w:ascii="Times New Roman" w:hAnsi="Times New Roman" w:cs="Times New Roman"/>
          <w:sz w:val="24"/>
          <w:szCs w:val="24"/>
        </w:rPr>
        <w:t xml:space="preserve"> a ďalšie vplyvy vychádzajúce z </w:t>
      </w:r>
      <w:r w:rsidR="00C4715A" w:rsidRPr="00543845">
        <w:rPr>
          <w:rFonts w:ascii="Times New Roman" w:hAnsi="Times New Roman" w:cs="Times New Roman"/>
          <w:sz w:val="24"/>
          <w:szCs w:val="24"/>
        </w:rPr>
        <w:t>jednotnej</w:t>
      </w:r>
      <w:r w:rsidRPr="00543845">
        <w:rPr>
          <w:rFonts w:ascii="Times New Roman" w:hAnsi="Times New Roman" w:cs="Times New Roman"/>
          <w:sz w:val="24"/>
          <w:szCs w:val="24"/>
        </w:rPr>
        <w:t xml:space="preserve"> metodiky</w:t>
      </w:r>
      <w:r w:rsidR="00C4715A" w:rsidRPr="00543845">
        <w:rPr>
          <w:rFonts w:ascii="Times New Roman" w:hAnsi="Times New Roman" w:cs="Times New Roman"/>
          <w:sz w:val="24"/>
          <w:szCs w:val="24"/>
        </w:rPr>
        <w:t xml:space="preserve"> platnej pre Európsku úniu</w:t>
      </w:r>
      <w:r w:rsidRPr="00543845">
        <w:rPr>
          <w:rFonts w:ascii="Times New Roman" w:hAnsi="Times New Roman" w:cs="Times New Roman"/>
          <w:sz w:val="24"/>
          <w:szCs w:val="24"/>
        </w:rPr>
        <w:t>,</w:t>
      </w:r>
    </w:p>
    <w:p w:rsidR="00141DF0" w:rsidRPr="00543845" w:rsidRDefault="00C4715A" w:rsidP="008178EF">
      <w:pPr>
        <w:pStyle w:val="Odsekzoznamu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použitie nevyčerpaných </w:t>
      </w:r>
      <w:r w:rsidR="00141DF0" w:rsidRPr="00543845">
        <w:rPr>
          <w:rFonts w:ascii="Times New Roman" w:hAnsi="Times New Roman" w:cs="Times New Roman"/>
          <w:sz w:val="24"/>
          <w:szCs w:val="24"/>
        </w:rPr>
        <w:t xml:space="preserve">finančných prostriedkov z minulých rokov, </w:t>
      </w:r>
    </w:p>
    <w:p w:rsidR="00141DF0" w:rsidRPr="00543845" w:rsidRDefault="00141DF0" w:rsidP="008178EF">
      <w:pPr>
        <w:pStyle w:val="Odsekzoznamu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jednorazové </w:t>
      </w:r>
      <w:r w:rsidR="00E776C0" w:rsidRPr="00543845">
        <w:rPr>
          <w:rFonts w:ascii="Times New Roman" w:hAnsi="Times New Roman" w:cs="Times New Roman"/>
          <w:sz w:val="24"/>
          <w:szCs w:val="24"/>
        </w:rPr>
        <w:t>vplyvy na verejné výdavky</w:t>
      </w:r>
      <w:r w:rsidRPr="00543845">
        <w:rPr>
          <w:rFonts w:ascii="Times New Roman" w:hAnsi="Times New Roman" w:cs="Times New Roman"/>
          <w:sz w:val="24"/>
          <w:szCs w:val="24"/>
        </w:rPr>
        <w:t>.</w:t>
      </w:r>
      <w:r w:rsidR="00491BC0" w:rsidRPr="00543845">
        <w:rPr>
          <w:rFonts w:ascii="Times New Roman" w:hAnsi="Times New Roman" w:cs="Times New Roman"/>
          <w:sz w:val="24"/>
          <w:szCs w:val="24"/>
        </w:rPr>
        <w:t>“.</w:t>
      </w:r>
      <w:r w:rsidRPr="0054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F0" w:rsidRPr="00543845" w:rsidRDefault="00141DF0" w:rsidP="009E746A">
      <w:pPr>
        <w:pStyle w:val="l41"/>
        <w:spacing w:before="0" w:after="0"/>
        <w:ind w:left="360"/>
        <w:rPr>
          <w:color w:val="000000"/>
        </w:rPr>
      </w:pPr>
    </w:p>
    <w:p w:rsidR="00D372BD" w:rsidRPr="00543845" w:rsidRDefault="00D372BD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V čl. 8 odsek 2 znie:</w:t>
      </w:r>
    </w:p>
    <w:p w:rsidR="00F031C0" w:rsidRPr="00543845" w:rsidRDefault="00D372BD" w:rsidP="009E746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„(2) Výbory najmenej dvakrát ročne vypracúvajú prognózy najmä v oblasti vývoja makroekonomiky, daňových a odvodových príjmov, vybraných nedaňových príjmov a vybraných výdavkov rozpočtu verejnej správy. Prognózy sa vypracúvajú do </w:t>
      </w:r>
      <w:r w:rsidR="00B35276" w:rsidRPr="00543845">
        <w:rPr>
          <w:rFonts w:ascii="Times New Roman" w:hAnsi="Times New Roman" w:cs="Times New Roman"/>
          <w:sz w:val="24"/>
          <w:szCs w:val="24"/>
        </w:rPr>
        <w:t>31</w:t>
      </w:r>
      <w:r w:rsidRPr="00543845">
        <w:rPr>
          <w:rFonts w:ascii="Times New Roman" w:hAnsi="Times New Roman" w:cs="Times New Roman"/>
          <w:sz w:val="24"/>
          <w:szCs w:val="24"/>
        </w:rPr>
        <w:t xml:space="preserve">. </w:t>
      </w:r>
      <w:r w:rsidR="00B35276" w:rsidRPr="00543845">
        <w:rPr>
          <w:rFonts w:ascii="Times New Roman" w:hAnsi="Times New Roman" w:cs="Times New Roman"/>
          <w:sz w:val="24"/>
          <w:szCs w:val="24"/>
        </w:rPr>
        <w:t>marca</w:t>
      </w:r>
      <w:r w:rsidRPr="00543845">
        <w:rPr>
          <w:rFonts w:ascii="Times New Roman" w:hAnsi="Times New Roman" w:cs="Times New Roman"/>
          <w:sz w:val="24"/>
          <w:szCs w:val="24"/>
        </w:rPr>
        <w:t xml:space="preserve"> bežného rozpočtového roka a do 30. júna bežného rozpočtového roka.“</w:t>
      </w:r>
      <w:r w:rsidR="00CC7149" w:rsidRPr="00543845">
        <w:rPr>
          <w:rFonts w:ascii="Times New Roman" w:hAnsi="Times New Roman" w:cs="Times New Roman"/>
          <w:sz w:val="24"/>
          <w:szCs w:val="24"/>
        </w:rPr>
        <w:t>.</w:t>
      </w:r>
    </w:p>
    <w:p w:rsidR="006A094D" w:rsidRPr="00543845" w:rsidRDefault="006A094D" w:rsidP="009E746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4D" w:rsidRPr="00543845" w:rsidRDefault="006A094D" w:rsidP="00817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V čl. 9 ods. 3 sa slová „ods. 3“ nahrádzajú slovami „ods. 2“</w:t>
      </w:r>
      <w:r w:rsidR="00DC58B5" w:rsidRPr="00543845">
        <w:rPr>
          <w:rFonts w:ascii="Times New Roman" w:hAnsi="Times New Roman" w:cs="Times New Roman"/>
          <w:sz w:val="24"/>
          <w:szCs w:val="24"/>
        </w:rPr>
        <w:t xml:space="preserve"> a slová „15. februára“ sa nahrádzajú slovami „31.marca“.</w:t>
      </w:r>
    </w:p>
    <w:p w:rsidR="006A094D" w:rsidRPr="00543845" w:rsidRDefault="006A094D" w:rsidP="006A094D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394" w:rsidRPr="00543845" w:rsidRDefault="00FF2394" w:rsidP="008178EF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Za čl</w:t>
      </w:r>
      <w:r w:rsidR="008E35BE" w:rsidRPr="00543845">
        <w:rPr>
          <w:rFonts w:ascii="Times New Roman" w:hAnsi="Times New Roman" w:cs="Times New Roman"/>
          <w:sz w:val="24"/>
          <w:szCs w:val="24"/>
        </w:rPr>
        <w:t>.</w:t>
      </w:r>
      <w:r w:rsidRPr="00543845">
        <w:rPr>
          <w:rFonts w:ascii="Times New Roman" w:hAnsi="Times New Roman" w:cs="Times New Roman"/>
          <w:sz w:val="24"/>
          <w:szCs w:val="24"/>
        </w:rPr>
        <w:t xml:space="preserve"> 13 sa vklad</w:t>
      </w:r>
      <w:r w:rsidR="0002089C" w:rsidRPr="00543845">
        <w:rPr>
          <w:rFonts w:ascii="Times New Roman" w:hAnsi="Times New Roman" w:cs="Times New Roman"/>
          <w:sz w:val="24"/>
          <w:szCs w:val="24"/>
        </w:rPr>
        <w:t>á</w:t>
      </w:r>
      <w:r w:rsidR="00E167D6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Pr="00543845">
        <w:rPr>
          <w:rFonts w:ascii="Times New Roman" w:hAnsi="Times New Roman" w:cs="Times New Roman"/>
          <w:sz w:val="24"/>
          <w:szCs w:val="24"/>
        </w:rPr>
        <w:t>čl</w:t>
      </w:r>
      <w:r w:rsidR="008E35BE" w:rsidRPr="00543845">
        <w:rPr>
          <w:rFonts w:ascii="Times New Roman" w:hAnsi="Times New Roman" w:cs="Times New Roman"/>
          <w:sz w:val="24"/>
          <w:szCs w:val="24"/>
        </w:rPr>
        <w:t>.</w:t>
      </w:r>
      <w:r w:rsidRPr="00543845">
        <w:rPr>
          <w:rFonts w:ascii="Times New Roman" w:hAnsi="Times New Roman" w:cs="Times New Roman"/>
          <w:sz w:val="24"/>
          <w:szCs w:val="24"/>
        </w:rPr>
        <w:t xml:space="preserve"> 13a, ktor</w:t>
      </w:r>
      <w:r w:rsidR="0002089C" w:rsidRPr="00543845">
        <w:rPr>
          <w:rFonts w:ascii="Times New Roman" w:hAnsi="Times New Roman" w:cs="Times New Roman"/>
          <w:sz w:val="24"/>
          <w:szCs w:val="24"/>
        </w:rPr>
        <w:t>ý</w:t>
      </w:r>
      <w:r w:rsidRPr="00543845">
        <w:rPr>
          <w:rFonts w:ascii="Times New Roman" w:hAnsi="Times New Roman" w:cs="Times New Roman"/>
          <w:sz w:val="24"/>
          <w:szCs w:val="24"/>
        </w:rPr>
        <w:t xml:space="preserve"> z</w:t>
      </w:r>
      <w:r w:rsidR="00625BF7" w:rsidRPr="00543845">
        <w:rPr>
          <w:rFonts w:ascii="Times New Roman" w:hAnsi="Times New Roman" w:cs="Times New Roman"/>
          <w:sz w:val="24"/>
          <w:szCs w:val="24"/>
        </w:rPr>
        <w:t>n</w:t>
      </w:r>
      <w:r w:rsidR="0002089C" w:rsidRPr="00543845">
        <w:rPr>
          <w:rFonts w:ascii="Times New Roman" w:hAnsi="Times New Roman" w:cs="Times New Roman"/>
          <w:sz w:val="24"/>
          <w:szCs w:val="24"/>
        </w:rPr>
        <w:t>ie</w:t>
      </w:r>
      <w:r w:rsidRPr="00543845">
        <w:rPr>
          <w:rFonts w:ascii="Times New Roman" w:hAnsi="Times New Roman" w:cs="Times New Roman"/>
          <w:sz w:val="24"/>
          <w:szCs w:val="24"/>
        </w:rPr>
        <w:t>:</w:t>
      </w:r>
      <w:r w:rsidR="00625BF7" w:rsidRPr="0054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AAA" w:rsidRPr="00543845" w:rsidRDefault="00117AAA" w:rsidP="0011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394" w:rsidRPr="00543845" w:rsidRDefault="00FF2394" w:rsidP="00FF2394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„Čl. 13a</w:t>
      </w:r>
    </w:p>
    <w:p w:rsidR="000A36C7" w:rsidRPr="00543845" w:rsidRDefault="000A36C7" w:rsidP="00FF2394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6C7" w:rsidRPr="00543845" w:rsidRDefault="000A36C7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lastRenderedPageBreak/>
        <w:t xml:space="preserve">Správu podľa čl. 4 ods. 1 písm. </w:t>
      </w:r>
      <w:r w:rsidR="00124B5D" w:rsidRPr="00543845">
        <w:rPr>
          <w:rFonts w:ascii="Times New Roman" w:hAnsi="Times New Roman" w:cs="Times New Roman"/>
          <w:sz w:val="24"/>
          <w:szCs w:val="24"/>
        </w:rPr>
        <w:t>d</w:t>
      </w:r>
      <w:r w:rsidRPr="00543845">
        <w:rPr>
          <w:rFonts w:ascii="Times New Roman" w:hAnsi="Times New Roman" w:cs="Times New Roman"/>
          <w:sz w:val="24"/>
          <w:szCs w:val="24"/>
        </w:rPr>
        <w:t xml:space="preserve">) </w:t>
      </w:r>
      <w:r w:rsidR="004825CD" w:rsidRPr="00543845">
        <w:rPr>
          <w:rFonts w:ascii="Times New Roman" w:hAnsi="Times New Roman" w:cs="Times New Roman"/>
          <w:sz w:val="24"/>
          <w:szCs w:val="24"/>
        </w:rPr>
        <w:t xml:space="preserve">rada </w:t>
      </w:r>
      <w:r w:rsidRPr="00543845">
        <w:rPr>
          <w:rFonts w:ascii="Times New Roman" w:hAnsi="Times New Roman" w:cs="Times New Roman"/>
          <w:sz w:val="24"/>
          <w:szCs w:val="24"/>
        </w:rPr>
        <w:t>vypracuje a predloží po prvýkrát</w:t>
      </w:r>
      <w:r w:rsidR="00D90AD2" w:rsidRPr="00543845">
        <w:rPr>
          <w:rFonts w:ascii="Times New Roman" w:hAnsi="Times New Roman" w:cs="Times New Roman"/>
          <w:sz w:val="24"/>
          <w:szCs w:val="24"/>
        </w:rPr>
        <w:t xml:space="preserve"> najneskôr</w:t>
      </w:r>
      <w:r w:rsidRPr="00543845">
        <w:rPr>
          <w:rFonts w:ascii="Times New Roman" w:hAnsi="Times New Roman" w:cs="Times New Roman"/>
          <w:sz w:val="24"/>
          <w:szCs w:val="24"/>
        </w:rPr>
        <w:t xml:space="preserve"> v roku 202</w:t>
      </w:r>
      <w:r w:rsidR="00356A26" w:rsidRPr="00543845">
        <w:rPr>
          <w:rFonts w:ascii="Times New Roman" w:hAnsi="Times New Roman" w:cs="Times New Roman"/>
          <w:sz w:val="24"/>
          <w:szCs w:val="24"/>
        </w:rPr>
        <w:t>3</w:t>
      </w:r>
      <w:r w:rsidRPr="00543845">
        <w:rPr>
          <w:rFonts w:ascii="Times New Roman" w:hAnsi="Times New Roman" w:cs="Times New Roman"/>
          <w:sz w:val="24"/>
          <w:szCs w:val="24"/>
        </w:rPr>
        <w:t xml:space="preserve">. Správu podľa čl. 4 ods. 1 písm. </w:t>
      </w:r>
      <w:r w:rsidR="005B6242" w:rsidRPr="00543845">
        <w:rPr>
          <w:rFonts w:ascii="Times New Roman" w:hAnsi="Times New Roman" w:cs="Times New Roman"/>
          <w:sz w:val="24"/>
          <w:szCs w:val="24"/>
        </w:rPr>
        <w:t>e</w:t>
      </w:r>
      <w:r w:rsidRPr="00543845">
        <w:rPr>
          <w:rFonts w:ascii="Times New Roman" w:hAnsi="Times New Roman" w:cs="Times New Roman"/>
          <w:sz w:val="24"/>
          <w:szCs w:val="24"/>
        </w:rPr>
        <w:t>)</w:t>
      </w:r>
      <w:r w:rsidR="00124B5D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5B6242" w:rsidRPr="00543845">
        <w:rPr>
          <w:rFonts w:ascii="Times New Roman" w:hAnsi="Times New Roman" w:cs="Times New Roman"/>
          <w:sz w:val="24"/>
          <w:szCs w:val="24"/>
        </w:rPr>
        <w:t>druhého</w:t>
      </w:r>
      <w:r w:rsidR="00124B5D" w:rsidRPr="00543845">
        <w:rPr>
          <w:rFonts w:ascii="Times New Roman" w:hAnsi="Times New Roman" w:cs="Times New Roman"/>
          <w:sz w:val="24"/>
          <w:szCs w:val="24"/>
        </w:rPr>
        <w:t xml:space="preserve"> bodu</w:t>
      </w:r>
      <w:r w:rsidRPr="00543845">
        <w:rPr>
          <w:rFonts w:ascii="Times New Roman" w:hAnsi="Times New Roman" w:cs="Times New Roman"/>
          <w:sz w:val="24"/>
          <w:szCs w:val="24"/>
        </w:rPr>
        <w:t xml:space="preserve"> rada vypracuje a zverejní po prvýkrát </w:t>
      </w:r>
      <w:r w:rsidR="00124B5D" w:rsidRPr="00543845"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543845">
        <w:rPr>
          <w:rFonts w:ascii="Times New Roman" w:hAnsi="Times New Roman" w:cs="Times New Roman"/>
          <w:sz w:val="24"/>
          <w:szCs w:val="24"/>
        </w:rPr>
        <w:t>v roku 202</w:t>
      </w:r>
      <w:r w:rsidR="00D02D0B" w:rsidRPr="00543845">
        <w:rPr>
          <w:rFonts w:ascii="Times New Roman" w:hAnsi="Times New Roman" w:cs="Times New Roman"/>
          <w:sz w:val="24"/>
          <w:szCs w:val="24"/>
        </w:rPr>
        <w:t>2</w:t>
      </w:r>
      <w:r w:rsidRPr="00543845">
        <w:rPr>
          <w:rFonts w:ascii="Times New Roman" w:hAnsi="Times New Roman" w:cs="Times New Roman"/>
          <w:sz w:val="24"/>
          <w:szCs w:val="24"/>
        </w:rPr>
        <w:t>.</w:t>
      </w:r>
    </w:p>
    <w:p w:rsidR="00DC29AE" w:rsidRPr="00543845" w:rsidRDefault="00DC29AE" w:rsidP="00DC29AE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C29AE" w:rsidRPr="00543845" w:rsidRDefault="00DC29AE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Pri posudzovaní výšky čistého dlhu v roku 2021 za rok 2020 sa použijú odseky 3 až 7.</w:t>
      </w:r>
    </w:p>
    <w:p w:rsidR="00BE0F52" w:rsidRPr="00543845" w:rsidRDefault="00BE0F52" w:rsidP="00BE0F52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E0F52" w:rsidRPr="00543845" w:rsidRDefault="00BE0F52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Horný limit čistého dlhu sa </w:t>
      </w:r>
      <w:r w:rsidR="00456661" w:rsidRPr="00543845">
        <w:rPr>
          <w:rFonts w:ascii="Times New Roman" w:hAnsi="Times New Roman" w:cs="Times New Roman"/>
          <w:sz w:val="24"/>
          <w:szCs w:val="24"/>
        </w:rPr>
        <w:t>pre</w:t>
      </w:r>
      <w:r w:rsidRPr="00543845">
        <w:rPr>
          <w:rFonts w:ascii="Times New Roman" w:hAnsi="Times New Roman" w:cs="Times New Roman"/>
          <w:sz w:val="24"/>
          <w:szCs w:val="24"/>
        </w:rPr>
        <w:t xml:space="preserve"> rok 202</w:t>
      </w:r>
      <w:r w:rsidR="003E7702" w:rsidRPr="00543845">
        <w:rPr>
          <w:rFonts w:ascii="Times New Roman" w:hAnsi="Times New Roman" w:cs="Times New Roman"/>
          <w:sz w:val="24"/>
          <w:szCs w:val="24"/>
        </w:rPr>
        <w:t>0</w:t>
      </w:r>
      <w:r w:rsidRPr="00543845">
        <w:rPr>
          <w:rFonts w:ascii="Times New Roman" w:hAnsi="Times New Roman" w:cs="Times New Roman"/>
          <w:sz w:val="24"/>
          <w:szCs w:val="24"/>
        </w:rPr>
        <w:t xml:space="preserve"> ustanovuje vo výške 58 % podielu na hrubom domácom produkte. </w:t>
      </w:r>
    </w:p>
    <w:p w:rsidR="00BE0F52" w:rsidRPr="00543845" w:rsidRDefault="00BE0F52" w:rsidP="00BE0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52" w:rsidRPr="00543845" w:rsidRDefault="00BE0F52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Ak výška čistého dlhu za rok 202</w:t>
      </w:r>
      <w:r w:rsidR="00DC29AE" w:rsidRPr="00543845">
        <w:rPr>
          <w:rFonts w:ascii="Times New Roman" w:hAnsi="Times New Roman" w:cs="Times New Roman"/>
          <w:sz w:val="24"/>
          <w:szCs w:val="24"/>
        </w:rPr>
        <w:t>0</w:t>
      </w:r>
      <w:r w:rsidRPr="00543845">
        <w:rPr>
          <w:rFonts w:ascii="Times New Roman" w:hAnsi="Times New Roman" w:cs="Times New Roman"/>
          <w:sz w:val="24"/>
          <w:szCs w:val="24"/>
        </w:rPr>
        <w:t xml:space="preserve"> dosiahne 48 % podielu na hrubom domácom produkte a zároveň nedosiahne 51 % podielu na hrubom domácom produkte, uplatnia sa opatrenia podľa čl. 5 ods. 4.</w:t>
      </w:r>
    </w:p>
    <w:p w:rsidR="00BE0F52" w:rsidRPr="00543845" w:rsidRDefault="00BE0F52" w:rsidP="00BE0F52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E0F52" w:rsidRPr="00543845" w:rsidRDefault="00BE0F52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Ak výška čistého dlhu za rok 202</w:t>
      </w:r>
      <w:r w:rsidR="00DC29AE" w:rsidRPr="00543845">
        <w:rPr>
          <w:rFonts w:ascii="Times New Roman" w:hAnsi="Times New Roman" w:cs="Times New Roman"/>
          <w:sz w:val="24"/>
          <w:szCs w:val="24"/>
        </w:rPr>
        <w:t>0</w:t>
      </w:r>
      <w:r w:rsidRPr="00543845">
        <w:rPr>
          <w:rFonts w:ascii="Times New Roman" w:hAnsi="Times New Roman" w:cs="Times New Roman"/>
          <w:sz w:val="24"/>
          <w:szCs w:val="24"/>
        </w:rPr>
        <w:t xml:space="preserve"> dosiahne 51 % podielu na hrubom domácom produkte a zároveň nedosiahne 55 % podielu na hrubom domácom produkte, uplatnia sa opatrenia podľa čl. 5 ods. 5.</w:t>
      </w:r>
    </w:p>
    <w:p w:rsidR="00BE0F52" w:rsidRPr="00543845" w:rsidRDefault="00BE0F52" w:rsidP="00BE0F52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0F52" w:rsidRPr="00543845" w:rsidRDefault="00BE0F52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Ak výška čistého dlhu za rok 202</w:t>
      </w:r>
      <w:r w:rsidR="00DC29AE" w:rsidRPr="00543845">
        <w:rPr>
          <w:rFonts w:ascii="Times New Roman" w:hAnsi="Times New Roman" w:cs="Times New Roman"/>
          <w:sz w:val="24"/>
          <w:szCs w:val="24"/>
        </w:rPr>
        <w:t>0</w:t>
      </w:r>
      <w:r w:rsidRPr="00543845">
        <w:rPr>
          <w:rFonts w:ascii="Times New Roman" w:hAnsi="Times New Roman" w:cs="Times New Roman"/>
          <w:sz w:val="24"/>
          <w:szCs w:val="24"/>
        </w:rPr>
        <w:t xml:space="preserve"> dosiahne 55 % podielu na hrubom domácom produkte a zároveň nedosiahne 58 % podielu na hrubom domácom produkte, uplatnia sa opatrenia podľa čl. 5 ods. 6.</w:t>
      </w:r>
    </w:p>
    <w:p w:rsidR="00BE0F52" w:rsidRPr="00543845" w:rsidRDefault="00BE0F52" w:rsidP="00BE0F52">
      <w:pPr>
        <w:pStyle w:val="Odsekzoznamu"/>
        <w:spacing w:after="0" w:line="240" w:lineRule="auto"/>
        <w:ind w:left="426" w:firstLine="1014"/>
        <w:jc w:val="both"/>
        <w:rPr>
          <w:rFonts w:ascii="Times New Roman" w:hAnsi="Times New Roman" w:cs="Times New Roman"/>
          <w:sz w:val="24"/>
          <w:szCs w:val="24"/>
        </w:rPr>
      </w:pPr>
    </w:p>
    <w:p w:rsidR="00BE0F52" w:rsidRPr="00543845" w:rsidRDefault="00BE0F52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Ak výška čistého dlhu za rok 202</w:t>
      </w:r>
      <w:r w:rsidR="00DC29AE" w:rsidRPr="00543845">
        <w:rPr>
          <w:rFonts w:ascii="Times New Roman" w:hAnsi="Times New Roman" w:cs="Times New Roman"/>
          <w:sz w:val="24"/>
          <w:szCs w:val="24"/>
        </w:rPr>
        <w:t>0</w:t>
      </w:r>
      <w:r w:rsidRPr="00543845">
        <w:rPr>
          <w:rFonts w:ascii="Times New Roman" w:hAnsi="Times New Roman" w:cs="Times New Roman"/>
          <w:sz w:val="24"/>
          <w:szCs w:val="24"/>
        </w:rPr>
        <w:t xml:space="preserve"> dosiahne 58 % podielu na hrubom domácom produkte a viac, uplatnia sa opatrenia podľa čl. 5 ods. </w:t>
      </w:r>
      <w:r w:rsidR="003745B1" w:rsidRPr="00543845">
        <w:rPr>
          <w:rFonts w:ascii="Times New Roman" w:hAnsi="Times New Roman" w:cs="Times New Roman"/>
          <w:sz w:val="24"/>
          <w:szCs w:val="24"/>
        </w:rPr>
        <w:t>8</w:t>
      </w:r>
      <w:r w:rsidRPr="00543845">
        <w:rPr>
          <w:rFonts w:ascii="Times New Roman" w:hAnsi="Times New Roman" w:cs="Times New Roman"/>
          <w:sz w:val="24"/>
          <w:szCs w:val="24"/>
        </w:rPr>
        <w:t>.</w:t>
      </w:r>
    </w:p>
    <w:p w:rsidR="00BE0F52" w:rsidRPr="00543845" w:rsidRDefault="00BE0F52" w:rsidP="00BE0F52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E0F52" w:rsidRPr="00543845" w:rsidRDefault="00BE0F52" w:rsidP="008178EF">
      <w:pPr>
        <w:pStyle w:val="Odsekzoznamu"/>
        <w:numPr>
          <w:ilvl w:val="2"/>
          <w:numId w:val="5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Horný limit čistého dlhu </w:t>
      </w:r>
      <w:r w:rsidR="009C73E4" w:rsidRPr="00543845">
        <w:rPr>
          <w:rFonts w:ascii="Times New Roman" w:hAnsi="Times New Roman" w:cs="Times New Roman"/>
          <w:sz w:val="24"/>
          <w:szCs w:val="24"/>
        </w:rPr>
        <w:t>pre</w:t>
      </w:r>
      <w:r w:rsidRPr="00543845">
        <w:rPr>
          <w:rFonts w:ascii="Times New Roman" w:hAnsi="Times New Roman" w:cs="Times New Roman"/>
          <w:sz w:val="24"/>
          <w:szCs w:val="24"/>
        </w:rPr>
        <w:t xml:space="preserve"> rok 202</w:t>
      </w:r>
      <w:r w:rsidR="00DC29AE" w:rsidRPr="00543845">
        <w:rPr>
          <w:rFonts w:ascii="Times New Roman" w:hAnsi="Times New Roman" w:cs="Times New Roman"/>
          <w:sz w:val="24"/>
          <w:szCs w:val="24"/>
        </w:rPr>
        <w:t>1</w:t>
      </w:r>
      <w:r w:rsidRPr="00543845">
        <w:rPr>
          <w:rFonts w:ascii="Times New Roman" w:hAnsi="Times New Roman" w:cs="Times New Roman"/>
          <w:sz w:val="24"/>
          <w:szCs w:val="24"/>
        </w:rPr>
        <w:t xml:space="preserve"> sa ustanovuje vo výške 57 % podielu na hrubom domácom produkte. Horný limit čistého dlhu </w:t>
      </w:r>
      <w:r w:rsidR="009C73E4" w:rsidRPr="00543845">
        <w:rPr>
          <w:rFonts w:ascii="Times New Roman" w:hAnsi="Times New Roman" w:cs="Times New Roman"/>
          <w:sz w:val="24"/>
          <w:szCs w:val="24"/>
        </w:rPr>
        <w:t xml:space="preserve">pre </w:t>
      </w:r>
      <w:r w:rsidRPr="00543845">
        <w:rPr>
          <w:rFonts w:ascii="Times New Roman" w:hAnsi="Times New Roman" w:cs="Times New Roman"/>
          <w:sz w:val="24"/>
          <w:szCs w:val="24"/>
        </w:rPr>
        <w:t>rok 202</w:t>
      </w:r>
      <w:r w:rsidR="00DC29AE" w:rsidRPr="00543845">
        <w:rPr>
          <w:rFonts w:ascii="Times New Roman" w:hAnsi="Times New Roman" w:cs="Times New Roman"/>
          <w:sz w:val="24"/>
          <w:szCs w:val="24"/>
        </w:rPr>
        <w:t>2</w:t>
      </w:r>
      <w:r w:rsidRPr="00543845">
        <w:rPr>
          <w:rFonts w:ascii="Times New Roman" w:hAnsi="Times New Roman" w:cs="Times New Roman"/>
          <w:sz w:val="24"/>
          <w:szCs w:val="24"/>
        </w:rPr>
        <w:t xml:space="preserve"> sa ustanovuje vo výške 56 % podielu na hrubom domácom produkte. </w:t>
      </w:r>
    </w:p>
    <w:p w:rsidR="00BE0F52" w:rsidRPr="00543845" w:rsidRDefault="00BE0F52" w:rsidP="00BE0F5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B5FEB" w:rsidRPr="00543845" w:rsidRDefault="00BE0F52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Počnúc rozpočtovým rokom 202</w:t>
      </w:r>
      <w:r w:rsidR="00DC29AE" w:rsidRPr="00543845">
        <w:rPr>
          <w:rFonts w:ascii="Times New Roman" w:hAnsi="Times New Roman" w:cs="Times New Roman"/>
          <w:sz w:val="24"/>
          <w:szCs w:val="24"/>
        </w:rPr>
        <w:t>1</w:t>
      </w:r>
      <w:r w:rsidRPr="00543845">
        <w:rPr>
          <w:rFonts w:ascii="Times New Roman" w:hAnsi="Times New Roman" w:cs="Times New Roman"/>
          <w:sz w:val="24"/>
          <w:szCs w:val="24"/>
        </w:rPr>
        <w:t xml:space="preserve"> sa percentuálne vyjadrená výška čistého dlhu uvedená v </w:t>
      </w:r>
      <w:r w:rsidR="004B5FEB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Pr="00543845">
        <w:rPr>
          <w:rFonts w:ascii="Times New Roman" w:hAnsi="Times New Roman" w:cs="Times New Roman"/>
          <w:sz w:val="24"/>
          <w:szCs w:val="24"/>
        </w:rPr>
        <w:t>ods</w:t>
      </w:r>
      <w:r w:rsidR="004B5FEB" w:rsidRPr="00543845">
        <w:rPr>
          <w:rFonts w:ascii="Times New Roman" w:hAnsi="Times New Roman" w:cs="Times New Roman"/>
          <w:sz w:val="24"/>
          <w:szCs w:val="24"/>
        </w:rPr>
        <w:t>ekoch</w:t>
      </w:r>
      <w:r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DC29AE" w:rsidRPr="00543845">
        <w:rPr>
          <w:rFonts w:ascii="Times New Roman" w:hAnsi="Times New Roman" w:cs="Times New Roman"/>
          <w:sz w:val="24"/>
          <w:szCs w:val="24"/>
        </w:rPr>
        <w:t>4</w:t>
      </w:r>
      <w:r w:rsidRPr="00543845">
        <w:rPr>
          <w:rFonts w:ascii="Times New Roman" w:hAnsi="Times New Roman" w:cs="Times New Roman"/>
          <w:sz w:val="24"/>
          <w:szCs w:val="24"/>
        </w:rPr>
        <w:t xml:space="preserve"> až 7 každoročne znižuje o jeden percentuálny bod až do dosiahnutia horného percentuálneho limitu uvedeného v čl. 5 ods. 5 alebo ods. 4, najdlhšie do roku 202</w:t>
      </w:r>
      <w:r w:rsidR="00DC29AE" w:rsidRPr="00543845">
        <w:rPr>
          <w:rFonts w:ascii="Times New Roman" w:hAnsi="Times New Roman" w:cs="Times New Roman"/>
          <w:sz w:val="24"/>
          <w:szCs w:val="24"/>
        </w:rPr>
        <w:t>8</w:t>
      </w:r>
      <w:r w:rsidRPr="00543845">
        <w:rPr>
          <w:rFonts w:ascii="Times New Roman" w:hAnsi="Times New Roman" w:cs="Times New Roman"/>
          <w:sz w:val="24"/>
          <w:szCs w:val="24"/>
        </w:rPr>
        <w:t xml:space="preserve">, </w:t>
      </w:r>
      <w:r w:rsidR="0038532A" w:rsidRPr="00543845">
        <w:rPr>
          <w:rFonts w:ascii="Times New Roman" w:hAnsi="Times New Roman" w:cs="Times New Roman"/>
          <w:sz w:val="24"/>
          <w:szCs w:val="24"/>
        </w:rPr>
        <w:t>ak</w:t>
      </w:r>
      <w:r w:rsidR="00CB21C7" w:rsidRPr="00543845">
        <w:rPr>
          <w:rFonts w:ascii="Times New Roman" w:hAnsi="Times New Roman" w:cs="Times New Roman"/>
          <w:sz w:val="24"/>
          <w:szCs w:val="24"/>
        </w:rPr>
        <w:t xml:space="preserve"> odsek 10 neustanov</w:t>
      </w:r>
      <w:r w:rsidR="0038532A" w:rsidRPr="00543845">
        <w:rPr>
          <w:rFonts w:ascii="Times New Roman" w:hAnsi="Times New Roman" w:cs="Times New Roman"/>
          <w:sz w:val="24"/>
          <w:szCs w:val="24"/>
        </w:rPr>
        <w:t>uje</w:t>
      </w:r>
      <w:r w:rsidR="00CB21C7" w:rsidRPr="00543845">
        <w:rPr>
          <w:rFonts w:ascii="Times New Roman" w:hAnsi="Times New Roman" w:cs="Times New Roman"/>
          <w:sz w:val="24"/>
          <w:szCs w:val="24"/>
        </w:rPr>
        <w:t xml:space="preserve"> inak, </w:t>
      </w:r>
      <w:r w:rsidRPr="00543845">
        <w:rPr>
          <w:rFonts w:ascii="Times New Roman" w:hAnsi="Times New Roman" w:cs="Times New Roman"/>
          <w:sz w:val="24"/>
          <w:szCs w:val="24"/>
        </w:rPr>
        <w:t xml:space="preserve">pričom v tomto období sa uplatnia rovnaké opatrenia ako sú uvedené v čl. 5 ods. 4 až </w:t>
      </w:r>
      <w:r w:rsidR="00FF7C29" w:rsidRPr="00543845">
        <w:rPr>
          <w:rFonts w:ascii="Times New Roman" w:hAnsi="Times New Roman" w:cs="Times New Roman"/>
          <w:sz w:val="24"/>
          <w:szCs w:val="24"/>
        </w:rPr>
        <w:t>6 a 8 a 9</w:t>
      </w:r>
      <w:r w:rsidRPr="00543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EB" w:rsidRPr="00543845" w:rsidRDefault="004B5FEB" w:rsidP="004B5FE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E0F52" w:rsidRPr="00543845" w:rsidRDefault="00BE0F52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Ak nastanú skutočnosti uvedené v čl. 5 ods. </w:t>
      </w:r>
      <w:r w:rsidR="009D4A8A" w:rsidRPr="00543845">
        <w:rPr>
          <w:rFonts w:ascii="Times New Roman" w:hAnsi="Times New Roman" w:cs="Times New Roman"/>
          <w:sz w:val="24"/>
          <w:szCs w:val="24"/>
        </w:rPr>
        <w:t>1</w:t>
      </w:r>
      <w:r w:rsidR="009D426F" w:rsidRPr="00543845">
        <w:rPr>
          <w:rFonts w:ascii="Times New Roman" w:hAnsi="Times New Roman" w:cs="Times New Roman"/>
          <w:sz w:val="24"/>
          <w:szCs w:val="24"/>
        </w:rPr>
        <w:t>1</w:t>
      </w:r>
      <w:r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4B5FEB" w:rsidRPr="00543845">
        <w:rPr>
          <w:rFonts w:ascii="Times New Roman" w:hAnsi="Times New Roman" w:cs="Times New Roman"/>
          <w:sz w:val="24"/>
          <w:szCs w:val="24"/>
        </w:rPr>
        <w:t>až 1</w:t>
      </w:r>
      <w:r w:rsidR="009D426F" w:rsidRPr="00543845">
        <w:rPr>
          <w:rFonts w:ascii="Times New Roman" w:hAnsi="Times New Roman" w:cs="Times New Roman"/>
          <w:sz w:val="24"/>
          <w:szCs w:val="24"/>
        </w:rPr>
        <w:t>3</w:t>
      </w:r>
      <w:r w:rsidRPr="00543845">
        <w:rPr>
          <w:rFonts w:ascii="Times New Roman" w:hAnsi="Times New Roman" w:cs="Times New Roman"/>
          <w:sz w:val="24"/>
          <w:szCs w:val="24"/>
        </w:rPr>
        <w:t xml:space="preserve"> znižovanie o jeden percentuálny bod podľa </w:t>
      </w:r>
      <w:r w:rsidR="009D4A8A" w:rsidRPr="00543845">
        <w:rPr>
          <w:rFonts w:ascii="Times New Roman" w:hAnsi="Times New Roman" w:cs="Times New Roman"/>
          <w:sz w:val="24"/>
          <w:szCs w:val="24"/>
        </w:rPr>
        <w:t>odsek</w:t>
      </w:r>
      <w:r w:rsidR="009D426F" w:rsidRPr="00543845">
        <w:rPr>
          <w:rFonts w:ascii="Times New Roman" w:hAnsi="Times New Roman" w:cs="Times New Roman"/>
          <w:sz w:val="24"/>
          <w:szCs w:val="24"/>
        </w:rPr>
        <w:t>u</w:t>
      </w:r>
      <w:r w:rsidR="009D4A8A" w:rsidRPr="00543845">
        <w:rPr>
          <w:rFonts w:ascii="Times New Roman" w:hAnsi="Times New Roman" w:cs="Times New Roman"/>
          <w:sz w:val="24"/>
          <w:szCs w:val="24"/>
        </w:rPr>
        <w:t xml:space="preserve"> 9</w:t>
      </w:r>
      <w:r w:rsidRPr="00543845">
        <w:rPr>
          <w:rFonts w:ascii="Times New Roman" w:hAnsi="Times New Roman" w:cs="Times New Roman"/>
          <w:sz w:val="24"/>
          <w:szCs w:val="24"/>
        </w:rPr>
        <w:t xml:space="preserve"> sa prerušuje </w:t>
      </w:r>
      <w:r w:rsidR="009D4A8A" w:rsidRPr="00543845">
        <w:rPr>
          <w:rFonts w:ascii="Times New Roman" w:hAnsi="Times New Roman" w:cs="Times New Roman"/>
          <w:sz w:val="24"/>
          <w:szCs w:val="24"/>
        </w:rPr>
        <w:t>počnúc rokom, za ktorý boli zistené skutočnosti uvedené v čl. 5 ods. 1</w:t>
      </w:r>
      <w:r w:rsidR="009D426F" w:rsidRPr="00543845">
        <w:rPr>
          <w:rFonts w:ascii="Times New Roman" w:hAnsi="Times New Roman" w:cs="Times New Roman"/>
          <w:sz w:val="24"/>
          <w:szCs w:val="24"/>
        </w:rPr>
        <w:t>2</w:t>
      </w:r>
      <w:r w:rsidR="009D4A8A" w:rsidRPr="00543845">
        <w:rPr>
          <w:rFonts w:ascii="Times New Roman" w:hAnsi="Times New Roman" w:cs="Times New Roman"/>
          <w:sz w:val="24"/>
          <w:szCs w:val="24"/>
        </w:rPr>
        <w:t xml:space="preserve"> a 1</w:t>
      </w:r>
      <w:r w:rsidR="009D426F" w:rsidRPr="00543845">
        <w:rPr>
          <w:rFonts w:ascii="Times New Roman" w:hAnsi="Times New Roman" w:cs="Times New Roman"/>
          <w:sz w:val="24"/>
          <w:szCs w:val="24"/>
        </w:rPr>
        <w:t>3</w:t>
      </w:r>
      <w:r w:rsidR="009D4A8A" w:rsidRPr="00543845">
        <w:rPr>
          <w:rFonts w:ascii="Times New Roman" w:hAnsi="Times New Roman" w:cs="Times New Roman"/>
          <w:sz w:val="24"/>
          <w:szCs w:val="24"/>
        </w:rPr>
        <w:t xml:space="preserve"> alebo počnúc rokom, v ktorom došlo k povedaniu vojny alebo k vyhláseniu vojnového stavu. V</w:t>
      </w:r>
      <w:r w:rsidRPr="00543845">
        <w:rPr>
          <w:rFonts w:ascii="Times New Roman" w:hAnsi="Times New Roman" w:cs="Times New Roman"/>
          <w:sz w:val="24"/>
          <w:szCs w:val="24"/>
        </w:rPr>
        <w:t xml:space="preserve"> znižovaní sa pokračuje od roku nasledujúceho po roku, v ktorom </w:t>
      </w:r>
      <w:r w:rsidR="009D4A8A" w:rsidRPr="00543845">
        <w:rPr>
          <w:rFonts w:ascii="Times New Roman" w:hAnsi="Times New Roman" w:cs="Times New Roman"/>
          <w:sz w:val="24"/>
          <w:szCs w:val="24"/>
        </w:rPr>
        <w:t>došlo k ukončeniu obdobia uvedeného v čl.</w:t>
      </w:r>
      <w:r w:rsidR="00BA6C41" w:rsidRPr="00543845">
        <w:rPr>
          <w:rFonts w:ascii="Times New Roman" w:hAnsi="Times New Roman" w:cs="Times New Roman"/>
          <w:sz w:val="24"/>
          <w:szCs w:val="24"/>
        </w:rPr>
        <w:t xml:space="preserve"> </w:t>
      </w:r>
      <w:r w:rsidR="009D4A8A" w:rsidRPr="00543845">
        <w:rPr>
          <w:rFonts w:ascii="Times New Roman" w:hAnsi="Times New Roman" w:cs="Times New Roman"/>
          <w:sz w:val="24"/>
          <w:szCs w:val="24"/>
        </w:rPr>
        <w:t>5 ods. 1</w:t>
      </w:r>
      <w:r w:rsidR="004C73E3" w:rsidRPr="00543845">
        <w:rPr>
          <w:rFonts w:ascii="Times New Roman" w:hAnsi="Times New Roman" w:cs="Times New Roman"/>
          <w:sz w:val="24"/>
          <w:szCs w:val="24"/>
        </w:rPr>
        <w:t>2</w:t>
      </w:r>
      <w:r w:rsidR="009D4A8A" w:rsidRPr="00543845">
        <w:rPr>
          <w:rFonts w:ascii="Times New Roman" w:hAnsi="Times New Roman" w:cs="Times New Roman"/>
          <w:sz w:val="24"/>
          <w:szCs w:val="24"/>
        </w:rPr>
        <w:t xml:space="preserve"> a 1</w:t>
      </w:r>
      <w:r w:rsidR="004C73E3" w:rsidRPr="00543845">
        <w:rPr>
          <w:rFonts w:ascii="Times New Roman" w:hAnsi="Times New Roman" w:cs="Times New Roman"/>
          <w:sz w:val="24"/>
          <w:szCs w:val="24"/>
        </w:rPr>
        <w:t>3</w:t>
      </w:r>
      <w:r w:rsidR="009D4A8A" w:rsidRPr="00543845">
        <w:rPr>
          <w:rFonts w:ascii="Times New Roman" w:hAnsi="Times New Roman" w:cs="Times New Roman"/>
          <w:sz w:val="24"/>
          <w:szCs w:val="24"/>
        </w:rPr>
        <w:t xml:space="preserve"> alebo po roku, v ktorom došlo ku skončeniu vojny alebo skončeniu vojnového stavu</w:t>
      </w:r>
      <w:r w:rsidRPr="00543845">
        <w:rPr>
          <w:rFonts w:ascii="Times New Roman" w:hAnsi="Times New Roman" w:cs="Times New Roman"/>
          <w:sz w:val="24"/>
          <w:szCs w:val="24"/>
        </w:rPr>
        <w:t>.</w:t>
      </w:r>
    </w:p>
    <w:p w:rsidR="00485F5A" w:rsidRPr="00543845" w:rsidRDefault="00485F5A" w:rsidP="00485F5A">
      <w:pPr>
        <w:pStyle w:val="Odsekzoznamu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52D32" w:rsidRPr="00543845" w:rsidRDefault="00824791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 xml:space="preserve">Limit verejných výdavkov sa po prvýkrát určuje postupom podľa čl. 7a ods. 2 na volebné obdobie národnej rady, v ktorom bolo schválené programové vyhlásenie vlády a vyslovená dôvera vláde po nadobudnutí účinnosti tohto ústavného zákona. </w:t>
      </w:r>
    </w:p>
    <w:p w:rsidR="00BC0B37" w:rsidRPr="00543845" w:rsidRDefault="00BC0B37" w:rsidP="00BC0B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7E7B" w:rsidRPr="00543845" w:rsidRDefault="00BC0B37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V VIII. volebnom období národnej rady sa limit verejných výdavkov určuje na roky 2023 a 2024; ustanovenie čl. 7a ods. 2 prvej vety</w:t>
      </w:r>
      <w:r w:rsidR="008860E6" w:rsidRPr="00543845">
        <w:rPr>
          <w:rFonts w:ascii="Times New Roman" w:hAnsi="Times New Roman" w:cs="Times New Roman"/>
          <w:sz w:val="24"/>
          <w:szCs w:val="24"/>
        </w:rPr>
        <w:t>, ods. 6 prvej vety a ods. 8 prvej vety</w:t>
      </w:r>
      <w:r w:rsidRPr="00543845">
        <w:rPr>
          <w:rFonts w:ascii="Times New Roman" w:hAnsi="Times New Roman" w:cs="Times New Roman"/>
          <w:sz w:val="24"/>
          <w:szCs w:val="24"/>
        </w:rPr>
        <w:t xml:space="preserve"> sa nepoužije. Vláda do 30 dní po zverejnení správy o dlhodobej udržateľnosti</w:t>
      </w:r>
      <w:r w:rsidR="00BD7C58" w:rsidRPr="00543845">
        <w:rPr>
          <w:rFonts w:ascii="Times New Roman" w:hAnsi="Times New Roman" w:cs="Times New Roman"/>
          <w:sz w:val="24"/>
          <w:szCs w:val="24"/>
        </w:rPr>
        <w:t xml:space="preserve">, </w:t>
      </w:r>
      <w:r w:rsidR="00BD7C58" w:rsidRPr="00543845">
        <w:rPr>
          <w:rFonts w:ascii="Times New Roman" w:hAnsi="Times New Roman" w:cs="Times New Roman"/>
          <w:sz w:val="24"/>
          <w:szCs w:val="24"/>
        </w:rPr>
        <w:lastRenderedPageBreak/>
        <w:t>v roku 2022</w:t>
      </w:r>
      <w:r w:rsidRPr="00543845">
        <w:rPr>
          <w:rFonts w:ascii="Times New Roman" w:hAnsi="Times New Roman" w:cs="Times New Roman"/>
          <w:sz w:val="24"/>
          <w:szCs w:val="24"/>
        </w:rPr>
        <w:t xml:space="preserve"> určí na roky 2023 a 2024 hodnotu plánovaného štrukturálneho salda podľa čl. 7a ods. 6. Limit verejných výdavkov na roky 2023 a 2024 schvaľuje národná rada</w:t>
      </w:r>
      <w:r w:rsidR="001876EA" w:rsidRPr="00543845">
        <w:rPr>
          <w:rFonts w:ascii="Times New Roman" w:hAnsi="Times New Roman" w:cs="Times New Roman"/>
          <w:sz w:val="24"/>
          <w:szCs w:val="24"/>
        </w:rPr>
        <w:t xml:space="preserve"> uznesením, ktoré sa zverejňuje v Zbierke zákonov Slovenskej republiky</w:t>
      </w:r>
      <w:r w:rsidR="00C821BC" w:rsidRPr="00543845">
        <w:rPr>
          <w:rFonts w:ascii="Times New Roman" w:hAnsi="Times New Roman" w:cs="Times New Roman"/>
          <w:sz w:val="24"/>
          <w:szCs w:val="24"/>
        </w:rPr>
        <w:t>.</w:t>
      </w:r>
      <w:r w:rsidRPr="0054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1BC" w:rsidRPr="00543845" w:rsidRDefault="00C821BC" w:rsidP="00C8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37" w:rsidRPr="00543845" w:rsidRDefault="00397E7B" w:rsidP="008178EF">
      <w:pPr>
        <w:pStyle w:val="Odsekzoznamu"/>
        <w:numPr>
          <w:ilvl w:val="2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Ustanovenia čl</w:t>
      </w:r>
      <w:r w:rsidR="00C821BC" w:rsidRPr="00543845">
        <w:rPr>
          <w:rFonts w:ascii="Times New Roman" w:hAnsi="Times New Roman" w:cs="Times New Roman"/>
          <w:sz w:val="24"/>
          <w:szCs w:val="24"/>
        </w:rPr>
        <w:t>.</w:t>
      </w:r>
      <w:r w:rsidRPr="00543845">
        <w:rPr>
          <w:rFonts w:ascii="Times New Roman" w:hAnsi="Times New Roman" w:cs="Times New Roman"/>
          <w:sz w:val="24"/>
          <w:szCs w:val="24"/>
        </w:rPr>
        <w:t xml:space="preserve"> 11 a 13 sa od 1. januára 2021 neuplatnia.“.</w:t>
      </w:r>
    </w:p>
    <w:p w:rsidR="005837E0" w:rsidRPr="00543845" w:rsidRDefault="005837E0" w:rsidP="00824791">
      <w:pPr>
        <w:pStyle w:val="Odsekzoznamu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837E0" w:rsidRPr="00543845" w:rsidRDefault="005837E0" w:rsidP="00824791">
      <w:pPr>
        <w:pStyle w:val="Odsekzoznamu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837E0" w:rsidRPr="00543845" w:rsidRDefault="00D87DC8" w:rsidP="00D87DC8">
      <w:pPr>
        <w:pStyle w:val="Odsekzoznamu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845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87DC8" w:rsidRPr="00543845" w:rsidRDefault="00D87DC8" w:rsidP="00D87DC8">
      <w:pPr>
        <w:pStyle w:val="Odsekzoznamu"/>
        <w:spacing w:after="0" w:line="240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D87DC8" w:rsidRDefault="00D87DC8" w:rsidP="00D87DC8">
      <w:pPr>
        <w:pStyle w:val="Odsekzoznamu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543845">
        <w:rPr>
          <w:rFonts w:ascii="Times New Roman" w:hAnsi="Times New Roman" w:cs="Times New Roman"/>
          <w:sz w:val="24"/>
          <w:szCs w:val="24"/>
        </w:rPr>
        <w:t>Tento ústavný zákon nadobúda účinnosť 1. januára 2021.</w:t>
      </w:r>
    </w:p>
    <w:p w:rsidR="008335E1" w:rsidRDefault="008335E1" w:rsidP="00D87DC8">
      <w:pPr>
        <w:pStyle w:val="Odsekzoznamu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833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15" w:rsidRDefault="007E3D15" w:rsidP="00473943">
      <w:pPr>
        <w:spacing w:after="0" w:line="240" w:lineRule="auto"/>
      </w:pPr>
      <w:r>
        <w:separator/>
      </w:r>
    </w:p>
  </w:endnote>
  <w:endnote w:type="continuationSeparator" w:id="0">
    <w:p w:rsidR="007E3D15" w:rsidRDefault="007E3D15" w:rsidP="0047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348672"/>
      <w:docPartObj>
        <w:docPartGallery w:val="Page Numbers (Bottom of Page)"/>
        <w:docPartUnique/>
      </w:docPartObj>
    </w:sdtPr>
    <w:sdtEndPr/>
    <w:sdtContent>
      <w:p w:rsidR="00473943" w:rsidRDefault="0047394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1D">
          <w:rPr>
            <w:noProof/>
          </w:rPr>
          <w:t>3</w:t>
        </w:r>
        <w:r>
          <w:fldChar w:fldCharType="end"/>
        </w:r>
      </w:p>
    </w:sdtContent>
  </w:sdt>
  <w:p w:rsidR="00473943" w:rsidRDefault="004739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15" w:rsidRDefault="007E3D15" w:rsidP="00473943">
      <w:pPr>
        <w:spacing w:after="0" w:line="240" w:lineRule="auto"/>
      </w:pPr>
      <w:r>
        <w:separator/>
      </w:r>
    </w:p>
  </w:footnote>
  <w:footnote w:type="continuationSeparator" w:id="0">
    <w:p w:rsidR="007E3D15" w:rsidRDefault="007E3D15" w:rsidP="0047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48A"/>
    <w:multiLevelType w:val="multilevel"/>
    <w:tmpl w:val="B2B43D92"/>
    <w:numStyleLink w:val="tl1"/>
  </w:abstractNum>
  <w:abstractNum w:abstractNumId="1" w15:restartNumberingAfterBreak="0">
    <w:nsid w:val="056100AE"/>
    <w:multiLevelType w:val="hybridMultilevel"/>
    <w:tmpl w:val="2FB0B904"/>
    <w:lvl w:ilvl="0" w:tplc="A3A68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CA601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451E4"/>
    <w:multiLevelType w:val="hybridMultilevel"/>
    <w:tmpl w:val="B4EA27AC"/>
    <w:lvl w:ilvl="0" w:tplc="8C74EA2A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051"/>
    <w:multiLevelType w:val="multilevel"/>
    <w:tmpl w:val="B2B43D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08A025B8"/>
    <w:multiLevelType w:val="hybridMultilevel"/>
    <w:tmpl w:val="71928736"/>
    <w:lvl w:ilvl="0" w:tplc="FD16F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A2033"/>
    <w:multiLevelType w:val="multilevel"/>
    <w:tmpl w:val="C5CCB84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4595547"/>
    <w:multiLevelType w:val="multilevel"/>
    <w:tmpl w:val="9B023144"/>
    <w:styleLink w:val="tl3"/>
    <w:lvl w:ilvl="0">
      <w:start w:val="1"/>
      <w:numFmt w:val="decimal"/>
      <w:lvlText w:val="(%10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17B121F1"/>
    <w:multiLevelType w:val="hybridMultilevel"/>
    <w:tmpl w:val="0E669B3A"/>
    <w:lvl w:ilvl="0" w:tplc="EC0AF0A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934" w:hanging="360"/>
      </w:pPr>
    </w:lvl>
    <w:lvl w:ilvl="2" w:tplc="041B001B" w:tentative="1">
      <w:start w:val="1"/>
      <w:numFmt w:val="lowerRoman"/>
      <w:lvlText w:val="%3."/>
      <w:lvlJc w:val="right"/>
      <w:pPr>
        <w:ind w:left="3654" w:hanging="180"/>
      </w:pPr>
    </w:lvl>
    <w:lvl w:ilvl="3" w:tplc="041B000F" w:tentative="1">
      <w:start w:val="1"/>
      <w:numFmt w:val="decimal"/>
      <w:lvlText w:val="%4."/>
      <w:lvlJc w:val="left"/>
      <w:pPr>
        <w:ind w:left="4374" w:hanging="360"/>
      </w:pPr>
    </w:lvl>
    <w:lvl w:ilvl="4" w:tplc="041B0019" w:tentative="1">
      <w:start w:val="1"/>
      <w:numFmt w:val="lowerLetter"/>
      <w:lvlText w:val="%5."/>
      <w:lvlJc w:val="left"/>
      <w:pPr>
        <w:ind w:left="5094" w:hanging="360"/>
      </w:pPr>
    </w:lvl>
    <w:lvl w:ilvl="5" w:tplc="041B001B" w:tentative="1">
      <w:start w:val="1"/>
      <w:numFmt w:val="lowerRoman"/>
      <w:lvlText w:val="%6."/>
      <w:lvlJc w:val="right"/>
      <w:pPr>
        <w:ind w:left="5814" w:hanging="180"/>
      </w:pPr>
    </w:lvl>
    <w:lvl w:ilvl="6" w:tplc="041B000F" w:tentative="1">
      <w:start w:val="1"/>
      <w:numFmt w:val="decimal"/>
      <w:lvlText w:val="%7."/>
      <w:lvlJc w:val="left"/>
      <w:pPr>
        <w:ind w:left="6534" w:hanging="360"/>
      </w:pPr>
    </w:lvl>
    <w:lvl w:ilvl="7" w:tplc="041B0019" w:tentative="1">
      <w:start w:val="1"/>
      <w:numFmt w:val="lowerLetter"/>
      <w:lvlText w:val="%8."/>
      <w:lvlJc w:val="left"/>
      <w:pPr>
        <w:ind w:left="7254" w:hanging="360"/>
      </w:pPr>
    </w:lvl>
    <w:lvl w:ilvl="8" w:tplc="041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1B8500A3"/>
    <w:multiLevelType w:val="hybridMultilevel"/>
    <w:tmpl w:val="0E669B3A"/>
    <w:lvl w:ilvl="0" w:tplc="EC0AF0A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934" w:hanging="360"/>
      </w:pPr>
    </w:lvl>
    <w:lvl w:ilvl="2" w:tplc="041B001B" w:tentative="1">
      <w:start w:val="1"/>
      <w:numFmt w:val="lowerRoman"/>
      <w:lvlText w:val="%3."/>
      <w:lvlJc w:val="right"/>
      <w:pPr>
        <w:ind w:left="3654" w:hanging="180"/>
      </w:pPr>
    </w:lvl>
    <w:lvl w:ilvl="3" w:tplc="041B000F" w:tentative="1">
      <w:start w:val="1"/>
      <w:numFmt w:val="decimal"/>
      <w:lvlText w:val="%4."/>
      <w:lvlJc w:val="left"/>
      <w:pPr>
        <w:ind w:left="4374" w:hanging="360"/>
      </w:pPr>
    </w:lvl>
    <w:lvl w:ilvl="4" w:tplc="041B0019" w:tentative="1">
      <w:start w:val="1"/>
      <w:numFmt w:val="lowerLetter"/>
      <w:lvlText w:val="%5."/>
      <w:lvlJc w:val="left"/>
      <w:pPr>
        <w:ind w:left="5094" w:hanging="360"/>
      </w:pPr>
    </w:lvl>
    <w:lvl w:ilvl="5" w:tplc="041B001B" w:tentative="1">
      <w:start w:val="1"/>
      <w:numFmt w:val="lowerRoman"/>
      <w:lvlText w:val="%6."/>
      <w:lvlJc w:val="right"/>
      <w:pPr>
        <w:ind w:left="5814" w:hanging="180"/>
      </w:pPr>
    </w:lvl>
    <w:lvl w:ilvl="6" w:tplc="041B000F" w:tentative="1">
      <w:start w:val="1"/>
      <w:numFmt w:val="decimal"/>
      <w:lvlText w:val="%7."/>
      <w:lvlJc w:val="left"/>
      <w:pPr>
        <w:ind w:left="6534" w:hanging="360"/>
      </w:pPr>
    </w:lvl>
    <w:lvl w:ilvl="7" w:tplc="041B0019" w:tentative="1">
      <w:start w:val="1"/>
      <w:numFmt w:val="lowerLetter"/>
      <w:lvlText w:val="%8."/>
      <w:lvlJc w:val="left"/>
      <w:pPr>
        <w:ind w:left="7254" w:hanging="360"/>
      </w:pPr>
    </w:lvl>
    <w:lvl w:ilvl="8" w:tplc="041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1C326F7B"/>
    <w:multiLevelType w:val="multilevel"/>
    <w:tmpl w:val="041B001D"/>
    <w:numStyleLink w:val="tl4"/>
  </w:abstractNum>
  <w:abstractNum w:abstractNumId="10" w15:restartNumberingAfterBreak="0">
    <w:nsid w:val="1C437CFB"/>
    <w:multiLevelType w:val="hybridMultilevel"/>
    <w:tmpl w:val="0E669B3A"/>
    <w:lvl w:ilvl="0" w:tplc="EC0AF0A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934" w:hanging="360"/>
      </w:pPr>
    </w:lvl>
    <w:lvl w:ilvl="2" w:tplc="041B001B" w:tentative="1">
      <w:start w:val="1"/>
      <w:numFmt w:val="lowerRoman"/>
      <w:lvlText w:val="%3."/>
      <w:lvlJc w:val="right"/>
      <w:pPr>
        <w:ind w:left="3654" w:hanging="180"/>
      </w:pPr>
    </w:lvl>
    <w:lvl w:ilvl="3" w:tplc="041B000F" w:tentative="1">
      <w:start w:val="1"/>
      <w:numFmt w:val="decimal"/>
      <w:lvlText w:val="%4."/>
      <w:lvlJc w:val="left"/>
      <w:pPr>
        <w:ind w:left="4374" w:hanging="360"/>
      </w:pPr>
    </w:lvl>
    <w:lvl w:ilvl="4" w:tplc="041B0019" w:tentative="1">
      <w:start w:val="1"/>
      <w:numFmt w:val="lowerLetter"/>
      <w:lvlText w:val="%5."/>
      <w:lvlJc w:val="left"/>
      <w:pPr>
        <w:ind w:left="5094" w:hanging="360"/>
      </w:pPr>
    </w:lvl>
    <w:lvl w:ilvl="5" w:tplc="041B001B" w:tentative="1">
      <w:start w:val="1"/>
      <w:numFmt w:val="lowerRoman"/>
      <w:lvlText w:val="%6."/>
      <w:lvlJc w:val="right"/>
      <w:pPr>
        <w:ind w:left="5814" w:hanging="180"/>
      </w:pPr>
    </w:lvl>
    <w:lvl w:ilvl="6" w:tplc="041B000F" w:tentative="1">
      <w:start w:val="1"/>
      <w:numFmt w:val="decimal"/>
      <w:lvlText w:val="%7."/>
      <w:lvlJc w:val="left"/>
      <w:pPr>
        <w:ind w:left="6534" w:hanging="360"/>
      </w:pPr>
    </w:lvl>
    <w:lvl w:ilvl="7" w:tplc="041B0019" w:tentative="1">
      <w:start w:val="1"/>
      <w:numFmt w:val="lowerLetter"/>
      <w:lvlText w:val="%8."/>
      <w:lvlJc w:val="left"/>
      <w:pPr>
        <w:ind w:left="7254" w:hanging="360"/>
      </w:pPr>
    </w:lvl>
    <w:lvl w:ilvl="8" w:tplc="041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3B304FED"/>
    <w:multiLevelType w:val="hybridMultilevel"/>
    <w:tmpl w:val="740A4164"/>
    <w:lvl w:ilvl="0" w:tplc="041B0011">
      <w:start w:val="1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E250E"/>
    <w:multiLevelType w:val="hybridMultilevel"/>
    <w:tmpl w:val="FACE4B88"/>
    <w:lvl w:ilvl="0" w:tplc="186A1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7281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47651"/>
    <w:multiLevelType w:val="multilevel"/>
    <w:tmpl w:val="041B001D"/>
    <w:styleLink w:val="tl2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490191"/>
    <w:multiLevelType w:val="hybridMultilevel"/>
    <w:tmpl w:val="C1E878A6"/>
    <w:lvl w:ilvl="0" w:tplc="539C1A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2E611E"/>
    <w:multiLevelType w:val="hybridMultilevel"/>
    <w:tmpl w:val="C4BAB9D8"/>
    <w:lvl w:ilvl="0" w:tplc="3752B3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20C99"/>
    <w:multiLevelType w:val="hybridMultilevel"/>
    <w:tmpl w:val="C4BAB9D8"/>
    <w:lvl w:ilvl="0" w:tplc="3752B3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B109E"/>
    <w:multiLevelType w:val="multilevel"/>
    <w:tmpl w:val="041B001D"/>
    <w:styleLink w:val="tl4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7D4A4F"/>
    <w:multiLevelType w:val="hybridMultilevel"/>
    <w:tmpl w:val="B20CF1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95" w:hanging="360"/>
      </w:pPr>
    </w:lvl>
    <w:lvl w:ilvl="2" w:tplc="5762CE4A">
      <w:start w:val="1"/>
      <w:numFmt w:val="decimal"/>
      <w:lvlText w:val="(%3)"/>
      <w:lvlJc w:val="left"/>
      <w:pPr>
        <w:ind w:left="92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F3F67"/>
    <w:multiLevelType w:val="hybridMultilevel"/>
    <w:tmpl w:val="C4BAB9D8"/>
    <w:lvl w:ilvl="0" w:tplc="3752B3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95EE5"/>
    <w:multiLevelType w:val="multilevel"/>
    <w:tmpl w:val="B2B43D92"/>
    <w:numStyleLink w:val="tl1"/>
  </w:abstractNum>
  <w:abstractNum w:abstractNumId="21" w15:restartNumberingAfterBreak="0">
    <w:nsid w:val="74912C6E"/>
    <w:multiLevelType w:val="hybridMultilevel"/>
    <w:tmpl w:val="C4BAB9D8"/>
    <w:lvl w:ilvl="0" w:tplc="3752B3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559B3"/>
    <w:multiLevelType w:val="multilevel"/>
    <w:tmpl w:val="B2B43D92"/>
    <w:styleLink w:val="tl5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7C6B679B"/>
    <w:multiLevelType w:val="multilevel"/>
    <w:tmpl w:val="B2B43D92"/>
    <w:styleLink w:val="tl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4"/>
  </w:num>
  <w:num w:numId="5">
    <w:abstractNumId w:val="18"/>
  </w:num>
  <w:num w:numId="6">
    <w:abstractNumId w:val="1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6"/>
  </w:num>
  <w:num w:numId="12">
    <w:abstractNumId w:val="21"/>
  </w:num>
  <w:num w:numId="13">
    <w:abstractNumId w:val="19"/>
  </w:num>
  <w:num w:numId="14">
    <w:abstractNumId w:val="23"/>
  </w:num>
  <w:num w:numId="15">
    <w:abstractNumId w:val="13"/>
  </w:num>
  <w:num w:numId="16">
    <w:abstractNumId w:val="6"/>
  </w:num>
  <w:num w:numId="17">
    <w:abstractNumId w:val="11"/>
  </w:num>
  <w:num w:numId="18">
    <w:abstractNumId w:val="4"/>
  </w:num>
  <w:num w:numId="19">
    <w:abstractNumId w:val="20"/>
  </w:num>
  <w:num w:numId="20">
    <w:abstractNumId w:val="17"/>
  </w:num>
  <w:num w:numId="21">
    <w:abstractNumId w:val="9"/>
  </w:num>
  <w:num w:numId="22">
    <w:abstractNumId w:val="0"/>
  </w:num>
  <w:num w:numId="23">
    <w:abstractNumId w:val="5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EC"/>
    <w:rsid w:val="000033AB"/>
    <w:rsid w:val="000045A2"/>
    <w:rsid w:val="000112FB"/>
    <w:rsid w:val="00011DFD"/>
    <w:rsid w:val="0002089C"/>
    <w:rsid w:val="000262C7"/>
    <w:rsid w:val="0002644C"/>
    <w:rsid w:val="00033411"/>
    <w:rsid w:val="00045C09"/>
    <w:rsid w:val="000479FE"/>
    <w:rsid w:val="00051112"/>
    <w:rsid w:val="000617D8"/>
    <w:rsid w:val="00065DF8"/>
    <w:rsid w:val="0007149F"/>
    <w:rsid w:val="00076FEC"/>
    <w:rsid w:val="00081AF3"/>
    <w:rsid w:val="0008556F"/>
    <w:rsid w:val="00096200"/>
    <w:rsid w:val="000A0C50"/>
    <w:rsid w:val="000A2341"/>
    <w:rsid w:val="000A36C7"/>
    <w:rsid w:val="000A44D0"/>
    <w:rsid w:val="000B2E87"/>
    <w:rsid w:val="000B6E15"/>
    <w:rsid w:val="000C29C0"/>
    <w:rsid w:val="000C7F87"/>
    <w:rsid w:val="000D1571"/>
    <w:rsid w:val="000D17B9"/>
    <w:rsid w:val="000D265D"/>
    <w:rsid w:val="000D72E2"/>
    <w:rsid w:val="000E085C"/>
    <w:rsid w:val="000E25A1"/>
    <w:rsid w:val="000E350E"/>
    <w:rsid w:val="000E7C02"/>
    <w:rsid w:val="000F3C30"/>
    <w:rsid w:val="000F61CD"/>
    <w:rsid w:val="00100ADD"/>
    <w:rsid w:val="0010216C"/>
    <w:rsid w:val="00104241"/>
    <w:rsid w:val="001058A0"/>
    <w:rsid w:val="00110177"/>
    <w:rsid w:val="0011376D"/>
    <w:rsid w:val="00113CC4"/>
    <w:rsid w:val="00116A99"/>
    <w:rsid w:val="00117AAA"/>
    <w:rsid w:val="00122D43"/>
    <w:rsid w:val="00124B5D"/>
    <w:rsid w:val="001251AA"/>
    <w:rsid w:val="001268E8"/>
    <w:rsid w:val="00126914"/>
    <w:rsid w:val="001323B9"/>
    <w:rsid w:val="0013264B"/>
    <w:rsid w:val="00132AD5"/>
    <w:rsid w:val="00134FE9"/>
    <w:rsid w:val="00136A0D"/>
    <w:rsid w:val="00141DF0"/>
    <w:rsid w:val="00144697"/>
    <w:rsid w:val="001470DD"/>
    <w:rsid w:val="00147401"/>
    <w:rsid w:val="00157EFD"/>
    <w:rsid w:val="00162BCC"/>
    <w:rsid w:val="00163F9A"/>
    <w:rsid w:val="00164761"/>
    <w:rsid w:val="00173FB7"/>
    <w:rsid w:val="001876EA"/>
    <w:rsid w:val="00191085"/>
    <w:rsid w:val="00191C32"/>
    <w:rsid w:val="00196458"/>
    <w:rsid w:val="00196D8D"/>
    <w:rsid w:val="001A39ED"/>
    <w:rsid w:val="001A3FD9"/>
    <w:rsid w:val="001A40F1"/>
    <w:rsid w:val="001A7747"/>
    <w:rsid w:val="001C20A9"/>
    <w:rsid w:val="001C5D86"/>
    <w:rsid w:val="001C657D"/>
    <w:rsid w:val="001C7B08"/>
    <w:rsid w:val="001D018F"/>
    <w:rsid w:val="001D38DB"/>
    <w:rsid w:val="001E4300"/>
    <w:rsid w:val="001F2112"/>
    <w:rsid w:val="001F48C0"/>
    <w:rsid w:val="00200E61"/>
    <w:rsid w:val="00206574"/>
    <w:rsid w:val="00211A7D"/>
    <w:rsid w:val="002136D0"/>
    <w:rsid w:val="002151AA"/>
    <w:rsid w:val="00215ACA"/>
    <w:rsid w:val="002173A1"/>
    <w:rsid w:val="002236C0"/>
    <w:rsid w:val="00224C5E"/>
    <w:rsid w:val="00224F30"/>
    <w:rsid w:val="00227B69"/>
    <w:rsid w:val="00236952"/>
    <w:rsid w:val="0024202E"/>
    <w:rsid w:val="00244589"/>
    <w:rsid w:val="00245051"/>
    <w:rsid w:val="002473A1"/>
    <w:rsid w:val="00247A6E"/>
    <w:rsid w:val="002517C5"/>
    <w:rsid w:val="00251817"/>
    <w:rsid w:val="00252214"/>
    <w:rsid w:val="002532FC"/>
    <w:rsid w:val="0025354E"/>
    <w:rsid w:val="00254C72"/>
    <w:rsid w:val="002607D1"/>
    <w:rsid w:val="00265E51"/>
    <w:rsid w:val="002821F0"/>
    <w:rsid w:val="0028356C"/>
    <w:rsid w:val="002845DB"/>
    <w:rsid w:val="002855EB"/>
    <w:rsid w:val="002863EF"/>
    <w:rsid w:val="00286AA3"/>
    <w:rsid w:val="00287AC7"/>
    <w:rsid w:val="00293A9B"/>
    <w:rsid w:val="002A61B7"/>
    <w:rsid w:val="002A7E98"/>
    <w:rsid w:val="002B19D1"/>
    <w:rsid w:val="002B2447"/>
    <w:rsid w:val="002B2612"/>
    <w:rsid w:val="002B52A7"/>
    <w:rsid w:val="002C0D1E"/>
    <w:rsid w:val="002C67D3"/>
    <w:rsid w:val="002D0848"/>
    <w:rsid w:val="002D17D0"/>
    <w:rsid w:val="002D68B6"/>
    <w:rsid w:val="002E59DF"/>
    <w:rsid w:val="002F23B1"/>
    <w:rsid w:val="002F6721"/>
    <w:rsid w:val="002F7D8F"/>
    <w:rsid w:val="0030145D"/>
    <w:rsid w:val="00314A54"/>
    <w:rsid w:val="003165EC"/>
    <w:rsid w:val="00316EA0"/>
    <w:rsid w:val="0032167B"/>
    <w:rsid w:val="003243D3"/>
    <w:rsid w:val="00325BD6"/>
    <w:rsid w:val="00327602"/>
    <w:rsid w:val="00333FAA"/>
    <w:rsid w:val="00334CCE"/>
    <w:rsid w:val="003352DF"/>
    <w:rsid w:val="00335F6A"/>
    <w:rsid w:val="00337407"/>
    <w:rsid w:val="00337516"/>
    <w:rsid w:val="00350AF7"/>
    <w:rsid w:val="00353938"/>
    <w:rsid w:val="00356A26"/>
    <w:rsid w:val="003621D6"/>
    <w:rsid w:val="00362362"/>
    <w:rsid w:val="00362FDC"/>
    <w:rsid w:val="00363DC5"/>
    <w:rsid w:val="003745B1"/>
    <w:rsid w:val="00377EE6"/>
    <w:rsid w:val="00381365"/>
    <w:rsid w:val="00382743"/>
    <w:rsid w:val="003829F2"/>
    <w:rsid w:val="00383F42"/>
    <w:rsid w:val="00384D6B"/>
    <w:rsid w:val="00385223"/>
    <w:rsid w:val="0038532A"/>
    <w:rsid w:val="0039106E"/>
    <w:rsid w:val="0039140F"/>
    <w:rsid w:val="00397E7B"/>
    <w:rsid w:val="003A4366"/>
    <w:rsid w:val="003A5A7C"/>
    <w:rsid w:val="003B1D3F"/>
    <w:rsid w:val="003B2D3B"/>
    <w:rsid w:val="003B402F"/>
    <w:rsid w:val="003B5016"/>
    <w:rsid w:val="003B6D7C"/>
    <w:rsid w:val="003C1B15"/>
    <w:rsid w:val="003C2120"/>
    <w:rsid w:val="003C43ED"/>
    <w:rsid w:val="003C49C8"/>
    <w:rsid w:val="003C781C"/>
    <w:rsid w:val="003D16DB"/>
    <w:rsid w:val="003D5799"/>
    <w:rsid w:val="003E16F7"/>
    <w:rsid w:val="003E2BF9"/>
    <w:rsid w:val="003E5272"/>
    <w:rsid w:val="003E56A5"/>
    <w:rsid w:val="003E61B7"/>
    <w:rsid w:val="003E7702"/>
    <w:rsid w:val="003F1B49"/>
    <w:rsid w:val="003F2967"/>
    <w:rsid w:val="003F2990"/>
    <w:rsid w:val="003F2B23"/>
    <w:rsid w:val="003F3683"/>
    <w:rsid w:val="0040327D"/>
    <w:rsid w:val="004107FC"/>
    <w:rsid w:val="00411448"/>
    <w:rsid w:val="0041463E"/>
    <w:rsid w:val="00416966"/>
    <w:rsid w:val="00421BBF"/>
    <w:rsid w:val="00424868"/>
    <w:rsid w:val="00425452"/>
    <w:rsid w:val="00433DCC"/>
    <w:rsid w:val="004350ED"/>
    <w:rsid w:val="00450DF7"/>
    <w:rsid w:val="00452F52"/>
    <w:rsid w:val="0045654F"/>
    <w:rsid w:val="00456661"/>
    <w:rsid w:val="00465D84"/>
    <w:rsid w:val="00466C90"/>
    <w:rsid w:val="00473943"/>
    <w:rsid w:val="00473F45"/>
    <w:rsid w:val="004825CD"/>
    <w:rsid w:val="004853CC"/>
    <w:rsid w:val="00485F5A"/>
    <w:rsid w:val="00491BC0"/>
    <w:rsid w:val="004A0728"/>
    <w:rsid w:val="004A204E"/>
    <w:rsid w:val="004B007D"/>
    <w:rsid w:val="004B063A"/>
    <w:rsid w:val="004B3A16"/>
    <w:rsid w:val="004B5AE5"/>
    <w:rsid w:val="004B5B55"/>
    <w:rsid w:val="004B5FEB"/>
    <w:rsid w:val="004C351E"/>
    <w:rsid w:val="004C3EC3"/>
    <w:rsid w:val="004C4E62"/>
    <w:rsid w:val="004C63D6"/>
    <w:rsid w:val="004C73E3"/>
    <w:rsid w:val="004D20D3"/>
    <w:rsid w:val="004F49EE"/>
    <w:rsid w:val="004F5236"/>
    <w:rsid w:val="004F7ABF"/>
    <w:rsid w:val="00503A0F"/>
    <w:rsid w:val="00511A2B"/>
    <w:rsid w:val="00511EC1"/>
    <w:rsid w:val="0051436A"/>
    <w:rsid w:val="00517312"/>
    <w:rsid w:val="005177BA"/>
    <w:rsid w:val="0052378B"/>
    <w:rsid w:val="00525881"/>
    <w:rsid w:val="00533A26"/>
    <w:rsid w:val="00533F72"/>
    <w:rsid w:val="00543845"/>
    <w:rsid w:val="00543C3D"/>
    <w:rsid w:val="00543D2A"/>
    <w:rsid w:val="0055151C"/>
    <w:rsid w:val="005545D8"/>
    <w:rsid w:val="00555180"/>
    <w:rsid w:val="00556964"/>
    <w:rsid w:val="005614AE"/>
    <w:rsid w:val="0056450F"/>
    <w:rsid w:val="00570AB8"/>
    <w:rsid w:val="00576AE0"/>
    <w:rsid w:val="005837E0"/>
    <w:rsid w:val="00583B0A"/>
    <w:rsid w:val="00583ECD"/>
    <w:rsid w:val="005846A4"/>
    <w:rsid w:val="005906D3"/>
    <w:rsid w:val="00591515"/>
    <w:rsid w:val="00595AA9"/>
    <w:rsid w:val="005968FF"/>
    <w:rsid w:val="00596E76"/>
    <w:rsid w:val="005A1100"/>
    <w:rsid w:val="005A4B88"/>
    <w:rsid w:val="005B31EE"/>
    <w:rsid w:val="005B4103"/>
    <w:rsid w:val="005B4B0C"/>
    <w:rsid w:val="005B6242"/>
    <w:rsid w:val="005B62F0"/>
    <w:rsid w:val="005B7E90"/>
    <w:rsid w:val="005C0738"/>
    <w:rsid w:val="005D0136"/>
    <w:rsid w:val="005D6875"/>
    <w:rsid w:val="005E0843"/>
    <w:rsid w:val="005E0CBB"/>
    <w:rsid w:val="005E2F4D"/>
    <w:rsid w:val="005E7DEE"/>
    <w:rsid w:val="005F05B8"/>
    <w:rsid w:val="005F3010"/>
    <w:rsid w:val="005F43A3"/>
    <w:rsid w:val="00600E82"/>
    <w:rsid w:val="00606175"/>
    <w:rsid w:val="00610291"/>
    <w:rsid w:val="00610614"/>
    <w:rsid w:val="006108A4"/>
    <w:rsid w:val="00615380"/>
    <w:rsid w:val="00624BBF"/>
    <w:rsid w:val="00625585"/>
    <w:rsid w:val="00625BF7"/>
    <w:rsid w:val="00626048"/>
    <w:rsid w:val="00626CC0"/>
    <w:rsid w:val="006308CA"/>
    <w:rsid w:val="00631D72"/>
    <w:rsid w:val="00631F23"/>
    <w:rsid w:val="006329BE"/>
    <w:rsid w:val="00637444"/>
    <w:rsid w:val="0063782C"/>
    <w:rsid w:val="006378EC"/>
    <w:rsid w:val="00637F49"/>
    <w:rsid w:val="00642FC0"/>
    <w:rsid w:val="00645380"/>
    <w:rsid w:val="006465C6"/>
    <w:rsid w:val="00646EAA"/>
    <w:rsid w:val="00647179"/>
    <w:rsid w:val="00647205"/>
    <w:rsid w:val="006535F5"/>
    <w:rsid w:val="00653DDC"/>
    <w:rsid w:val="00655B9C"/>
    <w:rsid w:val="00670B94"/>
    <w:rsid w:val="0067378C"/>
    <w:rsid w:val="00675008"/>
    <w:rsid w:val="00692D15"/>
    <w:rsid w:val="00694B12"/>
    <w:rsid w:val="00697497"/>
    <w:rsid w:val="006A094D"/>
    <w:rsid w:val="006A1F99"/>
    <w:rsid w:val="006A2E36"/>
    <w:rsid w:val="006A4EF3"/>
    <w:rsid w:val="006B223F"/>
    <w:rsid w:val="006C0A11"/>
    <w:rsid w:val="006C2565"/>
    <w:rsid w:val="006C27B8"/>
    <w:rsid w:val="006C32EE"/>
    <w:rsid w:val="006C3CF9"/>
    <w:rsid w:val="006C6C0C"/>
    <w:rsid w:val="006C6E82"/>
    <w:rsid w:val="006D075E"/>
    <w:rsid w:val="006D6B97"/>
    <w:rsid w:val="006E4CBE"/>
    <w:rsid w:val="006E72C4"/>
    <w:rsid w:val="006F0230"/>
    <w:rsid w:val="006F1E24"/>
    <w:rsid w:val="006F1FDD"/>
    <w:rsid w:val="006F322D"/>
    <w:rsid w:val="006F78D6"/>
    <w:rsid w:val="00702C83"/>
    <w:rsid w:val="00707DD8"/>
    <w:rsid w:val="007109EA"/>
    <w:rsid w:val="00716555"/>
    <w:rsid w:val="00716B48"/>
    <w:rsid w:val="0072040E"/>
    <w:rsid w:val="00722759"/>
    <w:rsid w:val="00724197"/>
    <w:rsid w:val="007301DA"/>
    <w:rsid w:val="0073032D"/>
    <w:rsid w:val="00731EEE"/>
    <w:rsid w:val="00737B78"/>
    <w:rsid w:val="00747068"/>
    <w:rsid w:val="0075306D"/>
    <w:rsid w:val="007546D7"/>
    <w:rsid w:val="00760E69"/>
    <w:rsid w:val="00764AB5"/>
    <w:rsid w:val="00766A63"/>
    <w:rsid w:val="0077066B"/>
    <w:rsid w:val="00771074"/>
    <w:rsid w:val="007741EB"/>
    <w:rsid w:val="00775587"/>
    <w:rsid w:val="00776A7C"/>
    <w:rsid w:val="00781B6D"/>
    <w:rsid w:val="007872B2"/>
    <w:rsid w:val="00787866"/>
    <w:rsid w:val="00793CF1"/>
    <w:rsid w:val="00794D1B"/>
    <w:rsid w:val="00794F2D"/>
    <w:rsid w:val="007961C8"/>
    <w:rsid w:val="00796470"/>
    <w:rsid w:val="007A3F13"/>
    <w:rsid w:val="007B5FE9"/>
    <w:rsid w:val="007B64E3"/>
    <w:rsid w:val="007B7929"/>
    <w:rsid w:val="007C20F1"/>
    <w:rsid w:val="007C23C4"/>
    <w:rsid w:val="007C3256"/>
    <w:rsid w:val="007C38AF"/>
    <w:rsid w:val="007D1817"/>
    <w:rsid w:val="007D70A9"/>
    <w:rsid w:val="007E3D15"/>
    <w:rsid w:val="007E69CB"/>
    <w:rsid w:val="007E767E"/>
    <w:rsid w:val="007F3814"/>
    <w:rsid w:val="007F622D"/>
    <w:rsid w:val="007F62C3"/>
    <w:rsid w:val="007F7304"/>
    <w:rsid w:val="008022D0"/>
    <w:rsid w:val="00807BCD"/>
    <w:rsid w:val="00810B91"/>
    <w:rsid w:val="00810FAD"/>
    <w:rsid w:val="00813229"/>
    <w:rsid w:val="00813D8A"/>
    <w:rsid w:val="008178EF"/>
    <w:rsid w:val="008218A0"/>
    <w:rsid w:val="00824791"/>
    <w:rsid w:val="0082529F"/>
    <w:rsid w:val="008335E1"/>
    <w:rsid w:val="00834222"/>
    <w:rsid w:val="00834DB1"/>
    <w:rsid w:val="00835E72"/>
    <w:rsid w:val="008412E4"/>
    <w:rsid w:val="008457B4"/>
    <w:rsid w:val="00845BD1"/>
    <w:rsid w:val="008512F2"/>
    <w:rsid w:val="00852D32"/>
    <w:rsid w:val="0085479B"/>
    <w:rsid w:val="00854C7F"/>
    <w:rsid w:val="008564CF"/>
    <w:rsid w:val="008579D9"/>
    <w:rsid w:val="00862270"/>
    <w:rsid w:val="00871791"/>
    <w:rsid w:val="00874A94"/>
    <w:rsid w:val="008860E6"/>
    <w:rsid w:val="00891BEE"/>
    <w:rsid w:val="008A0E48"/>
    <w:rsid w:val="008B3893"/>
    <w:rsid w:val="008B6992"/>
    <w:rsid w:val="008C33EE"/>
    <w:rsid w:val="008C3890"/>
    <w:rsid w:val="008C75FF"/>
    <w:rsid w:val="008D22CF"/>
    <w:rsid w:val="008D2FA7"/>
    <w:rsid w:val="008D3771"/>
    <w:rsid w:val="008D40B6"/>
    <w:rsid w:val="008E2EF9"/>
    <w:rsid w:val="008E30BD"/>
    <w:rsid w:val="008E35BE"/>
    <w:rsid w:val="008E4A80"/>
    <w:rsid w:val="008E4E09"/>
    <w:rsid w:val="008E5DB0"/>
    <w:rsid w:val="008E60B3"/>
    <w:rsid w:val="008F4332"/>
    <w:rsid w:val="00907D36"/>
    <w:rsid w:val="0092638B"/>
    <w:rsid w:val="00931E13"/>
    <w:rsid w:val="00936A1D"/>
    <w:rsid w:val="00940147"/>
    <w:rsid w:val="00940428"/>
    <w:rsid w:val="00946D20"/>
    <w:rsid w:val="0096328A"/>
    <w:rsid w:val="009652AB"/>
    <w:rsid w:val="00970876"/>
    <w:rsid w:val="00971D2E"/>
    <w:rsid w:val="009722BF"/>
    <w:rsid w:val="00974FFF"/>
    <w:rsid w:val="00975C8F"/>
    <w:rsid w:val="00975C9C"/>
    <w:rsid w:val="00977A71"/>
    <w:rsid w:val="00982E48"/>
    <w:rsid w:val="00990D00"/>
    <w:rsid w:val="009936A9"/>
    <w:rsid w:val="00994C82"/>
    <w:rsid w:val="00995813"/>
    <w:rsid w:val="009960C0"/>
    <w:rsid w:val="009A1641"/>
    <w:rsid w:val="009A75B7"/>
    <w:rsid w:val="009B50EE"/>
    <w:rsid w:val="009B59A2"/>
    <w:rsid w:val="009C27AF"/>
    <w:rsid w:val="009C2B78"/>
    <w:rsid w:val="009C4503"/>
    <w:rsid w:val="009C738E"/>
    <w:rsid w:val="009C73E4"/>
    <w:rsid w:val="009D141F"/>
    <w:rsid w:val="009D2580"/>
    <w:rsid w:val="009D305D"/>
    <w:rsid w:val="009D426F"/>
    <w:rsid w:val="009D4A8A"/>
    <w:rsid w:val="009D7512"/>
    <w:rsid w:val="009E3BAB"/>
    <w:rsid w:val="009E5087"/>
    <w:rsid w:val="009E5943"/>
    <w:rsid w:val="009E7022"/>
    <w:rsid w:val="009E7339"/>
    <w:rsid w:val="009E746A"/>
    <w:rsid w:val="009F048D"/>
    <w:rsid w:val="009F089F"/>
    <w:rsid w:val="009F3EA7"/>
    <w:rsid w:val="009F4548"/>
    <w:rsid w:val="009F4639"/>
    <w:rsid w:val="009F47C3"/>
    <w:rsid w:val="00A107A5"/>
    <w:rsid w:val="00A14DCE"/>
    <w:rsid w:val="00A15310"/>
    <w:rsid w:val="00A20584"/>
    <w:rsid w:val="00A20930"/>
    <w:rsid w:val="00A30D6F"/>
    <w:rsid w:val="00A31B66"/>
    <w:rsid w:val="00A405C7"/>
    <w:rsid w:val="00A40770"/>
    <w:rsid w:val="00A40A22"/>
    <w:rsid w:val="00A5096C"/>
    <w:rsid w:val="00A53C8A"/>
    <w:rsid w:val="00A5497A"/>
    <w:rsid w:val="00A62B1D"/>
    <w:rsid w:val="00A66A32"/>
    <w:rsid w:val="00A66E53"/>
    <w:rsid w:val="00A71718"/>
    <w:rsid w:val="00A71991"/>
    <w:rsid w:val="00A73E3E"/>
    <w:rsid w:val="00A7459A"/>
    <w:rsid w:val="00A767B2"/>
    <w:rsid w:val="00A8019A"/>
    <w:rsid w:val="00A81A60"/>
    <w:rsid w:val="00A86930"/>
    <w:rsid w:val="00AA100E"/>
    <w:rsid w:val="00AA1FDD"/>
    <w:rsid w:val="00AA2517"/>
    <w:rsid w:val="00AA29D9"/>
    <w:rsid w:val="00AA4C33"/>
    <w:rsid w:val="00AA4E09"/>
    <w:rsid w:val="00AA51C2"/>
    <w:rsid w:val="00AB203D"/>
    <w:rsid w:val="00AB233C"/>
    <w:rsid w:val="00AB44B0"/>
    <w:rsid w:val="00AB6132"/>
    <w:rsid w:val="00AB72C9"/>
    <w:rsid w:val="00AC2EF0"/>
    <w:rsid w:val="00AC322A"/>
    <w:rsid w:val="00AC3423"/>
    <w:rsid w:val="00AC3A41"/>
    <w:rsid w:val="00AC4639"/>
    <w:rsid w:val="00AC5006"/>
    <w:rsid w:val="00AC5AA6"/>
    <w:rsid w:val="00AC79FC"/>
    <w:rsid w:val="00AD1713"/>
    <w:rsid w:val="00AD3205"/>
    <w:rsid w:val="00AD4250"/>
    <w:rsid w:val="00AD6D9D"/>
    <w:rsid w:val="00AD7D2A"/>
    <w:rsid w:val="00AE182F"/>
    <w:rsid w:val="00AE375A"/>
    <w:rsid w:val="00AE3761"/>
    <w:rsid w:val="00AF1BF4"/>
    <w:rsid w:val="00AF3E6B"/>
    <w:rsid w:val="00AF520D"/>
    <w:rsid w:val="00AF64AA"/>
    <w:rsid w:val="00B05005"/>
    <w:rsid w:val="00B17844"/>
    <w:rsid w:val="00B17BEC"/>
    <w:rsid w:val="00B313E2"/>
    <w:rsid w:val="00B34A29"/>
    <w:rsid w:val="00B3517B"/>
    <w:rsid w:val="00B35276"/>
    <w:rsid w:val="00B407CC"/>
    <w:rsid w:val="00B4090D"/>
    <w:rsid w:val="00B41227"/>
    <w:rsid w:val="00B5101C"/>
    <w:rsid w:val="00B654C1"/>
    <w:rsid w:val="00B6769D"/>
    <w:rsid w:val="00B72812"/>
    <w:rsid w:val="00B73E2A"/>
    <w:rsid w:val="00B75FC7"/>
    <w:rsid w:val="00B82FFE"/>
    <w:rsid w:val="00B84825"/>
    <w:rsid w:val="00B85581"/>
    <w:rsid w:val="00B87CDB"/>
    <w:rsid w:val="00B92164"/>
    <w:rsid w:val="00B95C6C"/>
    <w:rsid w:val="00BA3E3A"/>
    <w:rsid w:val="00BA4F0B"/>
    <w:rsid w:val="00BA6C41"/>
    <w:rsid w:val="00BC053F"/>
    <w:rsid w:val="00BC0B37"/>
    <w:rsid w:val="00BC1DE7"/>
    <w:rsid w:val="00BC5DF3"/>
    <w:rsid w:val="00BD578B"/>
    <w:rsid w:val="00BD71B2"/>
    <w:rsid w:val="00BD7C58"/>
    <w:rsid w:val="00BE0F52"/>
    <w:rsid w:val="00BE25FD"/>
    <w:rsid w:val="00BF1426"/>
    <w:rsid w:val="00BF28D8"/>
    <w:rsid w:val="00BF2BB4"/>
    <w:rsid w:val="00BF437F"/>
    <w:rsid w:val="00BF77D1"/>
    <w:rsid w:val="00C070C5"/>
    <w:rsid w:val="00C10F86"/>
    <w:rsid w:val="00C13361"/>
    <w:rsid w:val="00C13AA7"/>
    <w:rsid w:val="00C1751A"/>
    <w:rsid w:val="00C20A2E"/>
    <w:rsid w:val="00C20B67"/>
    <w:rsid w:val="00C265F4"/>
    <w:rsid w:val="00C26756"/>
    <w:rsid w:val="00C27293"/>
    <w:rsid w:val="00C27733"/>
    <w:rsid w:val="00C27E98"/>
    <w:rsid w:val="00C324CA"/>
    <w:rsid w:val="00C33882"/>
    <w:rsid w:val="00C36A22"/>
    <w:rsid w:val="00C40029"/>
    <w:rsid w:val="00C40266"/>
    <w:rsid w:val="00C40D64"/>
    <w:rsid w:val="00C40FCE"/>
    <w:rsid w:val="00C41B01"/>
    <w:rsid w:val="00C438E2"/>
    <w:rsid w:val="00C4715A"/>
    <w:rsid w:val="00C4730C"/>
    <w:rsid w:val="00C51537"/>
    <w:rsid w:val="00C5240B"/>
    <w:rsid w:val="00C53648"/>
    <w:rsid w:val="00C57978"/>
    <w:rsid w:val="00C64AD3"/>
    <w:rsid w:val="00C66A3E"/>
    <w:rsid w:val="00C72B55"/>
    <w:rsid w:val="00C76572"/>
    <w:rsid w:val="00C76A90"/>
    <w:rsid w:val="00C77A3B"/>
    <w:rsid w:val="00C821BC"/>
    <w:rsid w:val="00C87FCF"/>
    <w:rsid w:val="00C91F9C"/>
    <w:rsid w:val="00C943D0"/>
    <w:rsid w:val="00CA2DB1"/>
    <w:rsid w:val="00CB21C7"/>
    <w:rsid w:val="00CB5795"/>
    <w:rsid w:val="00CB6CA1"/>
    <w:rsid w:val="00CB74F6"/>
    <w:rsid w:val="00CB760C"/>
    <w:rsid w:val="00CC1E36"/>
    <w:rsid w:val="00CC7149"/>
    <w:rsid w:val="00CD03EA"/>
    <w:rsid w:val="00CD1AA3"/>
    <w:rsid w:val="00CD5371"/>
    <w:rsid w:val="00CD54F8"/>
    <w:rsid w:val="00CD57A3"/>
    <w:rsid w:val="00CD7559"/>
    <w:rsid w:val="00CE4E1D"/>
    <w:rsid w:val="00CF2318"/>
    <w:rsid w:val="00CF781B"/>
    <w:rsid w:val="00D00FDB"/>
    <w:rsid w:val="00D02D0B"/>
    <w:rsid w:val="00D04EA2"/>
    <w:rsid w:val="00D06404"/>
    <w:rsid w:val="00D07695"/>
    <w:rsid w:val="00D15A33"/>
    <w:rsid w:val="00D16B41"/>
    <w:rsid w:val="00D214E2"/>
    <w:rsid w:val="00D23C53"/>
    <w:rsid w:val="00D276A9"/>
    <w:rsid w:val="00D3223C"/>
    <w:rsid w:val="00D372BD"/>
    <w:rsid w:val="00D40A49"/>
    <w:rsid w:val="00D40E2D"/>
    <w:rsid w:val="00D41D51"/>
    <w:rsid w:val="00D430F4"/>
    <w:rsid w:val="00D5738E"/>
    <w:rsid w:val="00D64E02"/>
    <w:rsid w:val="00D7177F"/>
    <w:rsid w:val="00D720BA"/>
    <w:rsid w:val="00D806E8"/>
    <w:rsid w:val="00D8126A"/>
    <w:rsid w:val="00D86BEA"/>
    <w:rsid w:val="00D87DC8"/>
    <w:rsid w:val="00D90AD2"/>
    <w:rsid w:val="00D97811"/>
    <w:rsid w:val="00DA2632"/>
    <w:rsid w:val="00DA2640"/>
    <w:rsid w:val="00DA34CE"/>
    <w:rsid w:val="00DC06F7"/>
    <w:rsid w:val="00DC1841"/>
    <w:rsid w:val="00DC29AE"/>
    <w:rsid w:val="00DC3253"/>
    <w:rsid w:val="00DC32D9"/>
    <w:rsid w:val="00DC58B5"/>
    <w:rsid w:val="00DC611F"/>
    <w:rsid w:val="00DC7B01"/>
    <w:rsid w:val="00DD7DAE"/>
    <w:rsid w:val="00DE5A47"/>
    <w:rsid w:val="00DF199A"/>
    <w:rsid w:val="00DF57AD"/>
    <w:rsid w:val="00DF6C92"/>
    <w:rsid w:val="00E04424"/>
    <w:rsid w:val="00E167D6"/>
    <w:rsid w:val="00E2385A"/>
    <w:rsid w:val="00E25F14"/>
    <w:rsid w:val="00E26C77"/>
    <w:rsid w:val="00E30B0E"/>
    <w:rsid w:val="00E31EEA"/>
    <w:rsid w:val="00E3734B"/>
    <w:rsid w:val="00E4061A"/>
    <w:rsid w:val="00E43781"/>
    <w:rsid w:val="00E43FD3"/>
    <w:rsid w:val="00E443E6"/>
    <w:rsid w:val="00E46EED"/>
    <w:rsid w:val="00E52CBA"/>
    <w:rsid w:val="00E55C42"/>
    <w:rsid w:val="00E57A06"/>
    <w:rsid w:val="00E63305"/>
    <w:rsid w:val="00E64B88"/>
    <w:rsid w:val="00E66798"/>
    <w:rsid w:val="00E70AB1"/>
    <w:rsid w:val="00E70F0E"/>
    <w:rsid w:val="00E7446A"/>
    <w:rsid w:val="00E7479E"/>
    <w:rsid w:val="00E7636E"/>
    <w:rsid w:val="00E776C0"/>
    <w:rsid w:val="00E80290"/>
    <w:rsid w:val="00E8059A"/>
    <w:rsid w:val="00E83A53"/>
    <w:rsid w:val="00E97D5A"/>
    <w:rsid w:val="00EA320F"/>
    <w:rsid w:val="00EA563D"/>
    <w:rsid w:val="00EB03C6"/>
    <w:rsid w:val="00EB09FE"/>
    <w:rsid w:val="00EB5558"/>
    <w:rsid w:val="00EB70BC"/>
    <w:rsid w:val="00EC33BA"/>
    <w:rsid w:val="00EC427D"/>
    <w:rsid w:val="00ED040C"/>
    <w:rsid w:val="00ED1751"/>
    <w:rsid w:val="00ED1EE6"/>
    <w:rsid w:val="00ED1F8D"/>
    <w:rsid w:val="00ED26BF"/>
    <w:rsid w:val="00ED3FEC"/>
    <w:rsid w:val="00ED49B5"/>
    <w:rsid w:val="00EE372B"/>
    <w:rsid w:val="00EE4FC3"/>
    <w:rsid w:val="00EE70A3"/>
    <w:rsid w:val="00EE756E"/>
    <w:rsid w:val="00EF1294"/>
    <w:rsid w:val="00EF4253"/>
    <w:rsid w:val="00EF4BCD"/>
    <w:rsid w:val="00EF5577"/>
    <w:rsid w:val="00EF5B72"/>
    <w:rsid w:val="00F00C44"/>
    <w:rsid w:val="00F031C0"/>
    <w:rsid w:val="00F06A20"/>
    <w:rsid w:val="00F06C69"/>
    <w:rsid w:val="00F138C9"/>
    <w:rsid w:val="00F214A7"/>
    <w:rsid w:val="00F2273D"/>
    <w:rsid w:val="00F247E3"/>
    <w:rsid w:val="00F31A34"/>
    <w:rsid w:val="00F35364"/>
    <w:rsid w:val="00F37D8E"/>
    <w:rsid w:val="00F416E8"/>
    <w:rsid w:val="00F41A36"/>
    <w:rsid w:val="00F434FD"/>
    <w:rsid w:val="00F534AF"/>
    <w:rsid w:val="00F60EA1"/>
    <w:rsid w:val="00F62C8B"/>
    <w:rsid w:val="00F675A3"/>
    <w:rsid w:val="00F70BF7"/>
    <w:rsid w:val="00F72B23"/>
    <w:rsid w:val="00F829B4"/>
    <w:rsid w:val="00F85C9F"/>
    <w:rsid w:val="00F92C4B"/>
    <w:rsid w:val="00F9486B"/>
    <w:rsid w:val="00F9491E"/>
    <w:rsid w:val="00FB1CC4"/>
    <w:rsid w:val="00FB23C0"/>
    <w:rsid w:val="00FB2FF1"/>
    <w:rsid w:val="00FB3284"/>
    <w:rsid w:val="00FC04DD"/>
    <w:rsid w:val="00FC062E"/>
    <w:rsid w:val="00FC6F6E"/>
    <w:rsid w:val="00FD05A0"/>
    <w:rsid w:val="00FD76B8"/>
    <w:rsid w:val="00FE1D58"/>
    <w:rsid w:val="00FE4BB3"/>
    <w:rsid w:val="00FE55ED"/>
    <w:rsid w:val="00FE69F8"/>
    <w:rsid w:val="00FF2394"/>
    <w:rsid w:val="00FF2797"/>
    <w:rsid w:val="00FF4907"/>
    <w:rsid w:val="00FF63DF"/>
    <w:rsid w:val="00FF7347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09B8-C6CC-47BF-9CC1-0BB43C52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EA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9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54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7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943"/>
  </w:style>
  <w:style w:type="paragraph" w:styleId="Pta">
    <w:name w:val="footer"/>
    <w:basedOn w:val="Normlny"/>
    <w:link w:val="PtaChar"/>
    <w:uiPriority w:val="99"/>
    <w:unhideWhenUsed/>
    <w:rsid w:val="0047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943"/>
  </w:style>
  <w:style w:type="paragraph" w:customStyle="1" w:styleId="l41">
    <w:name w:val="l41"/>
    <w:basedOn w:val="Normlny"/>
    <w:rsid w:val="00141DF0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41D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41DF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41DF0"/>
    <w:rPr>
      <w:rFonts w:asciiTheme="minorHAnsi" w:hAnsiTheme="minorHAns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76C0"/>
    <w:rPr>
      <w:rFonts w:ascii="Arial Narrow" w:hAnsi="Arial Narrow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76C0"/>
    <w:rPr>
      <w:rFonts w:asciiTheme="minorHAnsi" w:hAnsiTheme="minorHAnsi"/>
      <w:b/>
      <w:bCs/>
      <w:sz w:val="20"/>
      <w:szCs w:val="20"/>
    </w:rPr>
  </w:style>
  <w:style w:type="numbering" w:customStyle="1" w:styleId="tl1">
    <w:name w:val="Štýl1"/>
    <w:uiPriority w:val="99"/>
    <w:rsid w:val="002A7E98"/>
    <w:pPr>
      <w:numPr>
        <w:numId w:val="14"/>
      </w:numPr>
    </w:pPr>
  </w:style>
  <w:style w:type="numbering" w:customStyle="1" w:styleId="tl2">
    <w:name w:val="Štýl2"/>
    <w:uiPriority w:val="99"/>
    <w:rsid w:val="00147401"/>
    <w:pPr>
      <w:numPr>
        <w:numId w:val="15"/>
      </w:numPr>
    </w:pPr>
  </w:style>
  <w:style w:type="numbering" w:customStyle="1" w:styleId="tl3">
    <w:name w:val="Štýl3"/>
    <w:uiPriority w:val="99"/>
    <w:rsid w:val="004B007D"/>
    <w:pPr>
      <w:numPr>
        <w:numId w:val="16"/>
      </w:numPr>
    </w:pPr>
  </w:style>
  <w:style w:type="numbering" w:customStyle="1" w:styleId="tl4">
    <w:name w:val="Štýl4"/>
    <w:uiPriority w:val="99"/>
    <w:rsid w:val="007C38AF"/>
    <w:pPr>
      <w:numPr>
        <w:numId w:val="20"/>
      </w:numPr>
    </w:pPr>
  </w:style>
  <w:style w:type="numbering" w:customStyle="1" w:styleId="tl5">
    <w:name w:val="Štýl5"/>
    <w:uiPriority w:val="99"/>
    <w:rsid w:val="00810FA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F853-74C9-4F9A-BFF6-8C66378A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11</cp:revision>
  <cp:lastPrinted>2020-09-24T13:21:00Z</cp:lastPrinted>
  <dcterms:created xsi:type="dcterms:W3CDTF">2020-09-25T08:28:00Z</dcterms:created>
  <dcterms:modified xsi:type="dcterms:W3CDTF">2020-09-25T09:09:00Z</dcterms:modified>
</cp:coreProperties>
</file>