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74B2D" w:rsidRPr="000603AB" w:rsidRDefault="00674B2D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94D54" w:rsidRDefault="00F94D54" w:rsidP="00B46396">
      <w:pPr>
        <w:pStyle w:val="Normlnywebov"/>
        <w:spacing w:before="0" w:beforeAutospacing="0" w:after="0" w:afterAutospacing="0"/>
        <w:jc w:val="both"/>
        <w:divId w:val="1441947397"/>
      </w:pPr>
      <w:r>
        <w:t xml:space="preserve">            Podľa § 70 ods. 2 zákona Národnej rady Slovenskej republiky č. 350/1996 Z. z. o rokovacom poriadku Národnej rady Slovenskej republiky </w:t>
      </w:r>
      <w:r w:rsidR="00674B2D">
        <w:t xml:space="preserve">v znení zákona č. 399/2015 Z. z. </w:t>
      </w:r>
      <w:r>
        <w:t xml:space="preserve">predkladá Ministerstvo </w:t>
      </w:r>
      <w:r w:rsidR="0069636C">
        <w:t xml:space="preserve">obrany </w:t>
      </w:r>
      <w:r>
        <w:t>Slovenskej republiky na rokovanie vlády Slovenskej republiky materiál „Návrh poslanc</w:t>
      </w:r>
      <w:r w:rsidR="00B60C81">
        <w:t>a</w:t>
      </w:r>
      <w:r>
        <w:t xml:space="preserve"> Národnej rady Slovenskej republiky </w:t>
      </w:r>
      <w:r w:rsidR="00B60C81">
        <w:t>Juraja Krúpu</w:t>
      </w:r>
      <w:r w:rsidR="0069636C">
        <w:t xml:space="preserve"> na vydanie zákona, ktorým sa mení </w:t>
      </w:r>
      <w:r w:rsidR="00B60C81">
        <w:t>zákon č. 281/2015 Z. z. o štátnej službe profesionálnych vojakov a o zmene a doplnení niektorých zákonov v znení neskorších predpisov</w:t>
      </w:r>
      <w:r w:rsidR="0069636C">
        <w:t xml:space="preserve"> (tlač </w:t>
      </w:r>
      <w:r w:rsidR="00B60C81">
        <w:t>204</w:t>
      </w:r>
      <w:r w:rsidR="0069636C">
        <w:t>)</w:t>
      </w:r>
      <w:r>
        <w:t>“.</w:t>
      </w:r>
    </w:p>
    <w:p w:rsidR="00F94D54" w:rsidRDefault="00F94D54" w:rsidP="00B46396">
      <w:pPr>
        <w:pStyle w:val="Normlnywebov"/>
        <w:spacing w:before="120" w:beforeAutospacing="0" w:after="0" w:afterAutospacing="0"/>
        <w:divId w:val="1441947397"/>
      </w:pPr>
      <w:r>
        <w:rPr>
          <w:rStyle w:val="Siln"/>
        </w:rPr>
        <w:t>Všeobecne</w:t>
      </w:r>
    </w:p>
    <w:p w:rsidR="0012771F" w:rsidRDefault="0012771F" w:rsidP="00B46396">
      <w:pPr>
        <w:pStyle w:val="Normlnywebov"/>
        <w:spacing w:before="120" w:beforeAutospacing="0" w:after="0" w:afterAutospacing="0"/>
        <w:jc w:val="both"/>
        <w:divId w:val="1441947397"/>
      </w:pPr>
      <w:r>
        <w:tab/>
      </w:r>
      <w:r w:rsidR="00F94D54">
        <w:t>Poslan</w:t>
      </w:r>
      <w:r w:rsidR="00B60C81">
        <w:t>ec</w:t>
      </w:r>
      <w:r w:rsidR="00F94D54">
        <w:t xml:space="preserve"> Národnej rady </w:t>
      </w:r>
      <w:r w:rsidR="00B60C81">
        <w:t>Slovenskej republiky  predložil</w:t>
      </w:r>
      <w:r w:rsidR="00F94D54">
        <w:t xml:space="preserve"> na rokovanie Národnej rady Slovenskej republiky návrh zákona, </w:t>
      </w:r>
      <w:r w:rsidR="0069636C">
        <w:t xml:space="preserve">ktorým sa mení </w:t>
      </w:r>
      <w:r w:rsidR="00B60C81">
        <w:t>zákon č. 281/2015 Z. z. o štátnej službe profesionálnych vojakov a o zmene a doplnení niektorých zákonov v znení neskorších predpisov</w:t>
      </w:r>
      <w:r w:rsidR="0069636C">
        <w:t xml:space="preserve">, </w:t>
      </w:r>
      <w:r w:rsidR="00F94D54">
        <w:t>cieľom ktorého je</w:t>
      </w:r>
      <w:r w:rsidR="0094166A">
        <w:t xml:space="preserve"> v záujme komplexnej starostlivosti o profesionálneho vojaka ustanoviť, že profesionálnemu vojakovi, ktorý má nárok a záujem o preventívnu rehabilitáciu, sa na základe jeho žiadosti v prvom rade poskytne preventívna rehabilitáci</w:t>
      </w:r>
      <w:r w:rsidR="0090768B">
        <w:t>a</w:t>
      </w:r>
      <w:r w:rsidR="0094166A">
        <w:t xml:space="preserve"> formou rekondičného pobytu s liečebný</w:t>
      </w:r>
      <w:r w:rsidR="0090768B">
        <w:t>m</w:t>
      </w:r>
      <w:r w:rsidR="0094166A">
        <w:t xml:space="preserve"> (kúpeľným) režimom alebo formou rekondičného </w:t>
      </w:r>
      <w:r w:rsidR="000831A0">
        <w:t>pobytu v zariadeniach v pôsobnosti Ministerstva obrany Slovenskej republiky a až následne, ak profesionálnemu vojakovi nebude poskytnutá preventívna rehabilitácia jednou z dvoch uvedených fo</w:t>
      </w:r>
      <w:r w:rsidR="00F32841">
        <w:t>riem, poskytne sa mu preventívna rehabilitáci</w:t>
      </w:r>
      <w:r w:rsidR="00892CA6">
        <w:t>a</w:t>
      </w:r>
      <w:bookmarkStart w:id="0" w:name="_GoBack"/>
      <w:bookmarkEnd w:id="0"/>
      <w:r w:rsidR="00F32841">
        <w:t xml:space="preserve"> formou aktívneho odpočinku na území Slovenskej republiky</w:t>
      </w:r>
      <w:r w:rsidR="000831A0">
        <w:t>.</w:t>
      </w:r>
    </w:p>
    <w:p w:rsidR="00B46396" w:rsidRDefault="0012771F" w:rsidP="00F9256A">
      <w:pPr>
        <w:pStyle w:val="Normlnywebov"/>
        <w:spacing w:before="120" w:beforeAutospacing="0" w:after="0" w:afterAutospacing="0"/>
        <w:jc w:val="both"/>
        <w:divId w:val="1441947397"/>
      </w:pPr>
      <w:r>
        <w:tab/>
      </w:r>
    </w:p>
    <w:p w:rsidR="00F94D54" w:rsidRDefault="00F94D54" w:rsidP="00B46396">
      <w:pPr>
        <w:pStyle w:val="Normlnywebov"/>
        <w:spacing w:before="0" w:beforeAutospacing="0" w:after="0" w:afterAutospacing="0"/>
        <w:divId w:val="1441947397"/>
      </w:pPr>
      <w:r>
        <w:rPr>
          <w:rStyle w:val="Siln"/>
        </w:rPr>
        <w:t>Stanovisko</w:t>
      </w:r>
      <w:r w:rsidR="009719AE">
        <w:rPr>
          <w:rStyle w:val="Siln"/>
        </w:rPr>
        <w:t xml:space="preserve"> Ministerstva obrany Slovenskej republiky</w:t>
      </w:r>
    </w:p>
    <w:p w:rsidR="00F94D54" w:rsidRDefault="0012771F" w:rsidP="00B46396">
      <w:pPr>
        <w:pStyle w:val="Normlnywebov"/>
        <w:spacing w:before="120" w:beforeAutospacing="0" w:after="0" w:afterAutospacing="0"/>
        <w:jc w:val="both"/>
        <w:divId w:val="1441947397"/>
      </w:pPr>
      <w:r>
        <w:tab/>
      </w:r>
      <w:r w:rsidR="00F94D54">
        <w:t xml:space="preserve">Ministerstvo </w:t>
      </w:r>
      <w:r w:rsidR="0069636C">
        <w:t>obrany</w:t>
      </w:r>
      <w:r w:rsidR="00F94D54">
        <w:t xml:space="preserve"> Slovenskej republiky nemá k predloženému návrhu </w:t>
      </w:r>
      <w:r w:rsidR="00F9256A">
        <w:t xml:space="preserve">poslanca Národnej rady Slovenskej republiky Juraja Krúpu na vydanie </w:t>
      </w:r>
      <w:r w:rsidR="00F94D54">
        <w:t xml:space="preserve">zákona, </w:t>
      </w:r>
      <w:r w:rsidR="0069636C">
        <w:t>ktorým sa mení a dopĺňa zákon č. 28</w:t>
      </w:r>
      <w:r w:rsidR="00F9256A">
        <w:t>1/2015</w:t>
      </w:r>
      <w:r w:rsidR="0069636C">
        <w:t xml:space="preserve"> Z. z. </w:t>
      </w:r>
      <w:r w:rsidR="00F9256A">
        <w:t>o štátnej službe profesionálnych vojakov a o zmene a doplnení niektorých zákonov</w:t>
      </w:r>
      <w:r w:rsidR="00F94D54">
        <w:t xml:space="preserve"> žiadne pripomienky.</w:t>
      </w:r>
    </w:p>
    <w:p w:rsidR="00F94D54" w:rsidRDefault="0012771F" w:rsidP="00B46396">
      <w:pPr>
        <w:pStyle w:val="Normlnywebov"/>
        <w:spacing w:before="120" w:beforeAutospacing="0" w:after="0" w:afterAutospacing="0"/>
        <w:jc w:val="both"/>
        <w:divId w:val="1441947397"/>
      </w:pPr>
      <w:r>
        <w:tab/>
      </w:r>
      <w:r w:rsidR="00623F1A">
        <w:t>Navrhovanú zmenu právnej úpravy poskytovania preventívnej rehabilitácie považujeme za účelnú a dôvodnú, pretože na regeneráciu fyzických a duševných síl profesionálneho vojaka, by sa v prvom rade mala využívať preventívna rehabilitáci</w:t>
      </w:r>
      <w:r w:rsidR="0090768B">
        <w:t>a</w:t>
      </w:r>
      <w:r w:rsidR="00623F1A">
        <w:t xml:space="preserve"> formou rekondičných pobytov a až následne formou aktívneho odpočinku.</w:t>
      </w:r>
    </w:p>
    <w:p w:rsidR="00355F5A" w:rsidRDefault="00355F5A" w:rsidP="00B46396">
      <w:pPr>
        <w:pStyle w:val="Normlnywebov"/>
        <w:spacing w:before="120" w:beforeAutospacing="0" w:after="0" w:afterAutospacing="0"/>
        <w:jc w:val="both"/>
        <w:divId w:val="1441947397"/>
      </w:pPr>
    </w:p>
    <w:p w:rsidR="00355F5A" w:rsidRDefault="00355F5A" w:rsidP="00B46396">
      <w:pPr>
        <w:pStyle w:val="Normlnywebov"/>
        <w:spacing w:before="120" w:beforeAutospacing="0" w:after="0" w:afterAutospacing="0"/>
        <w:jc w:val="both"/>
        <w:divId w:val="1441947397"/>
        <w:rPr>
          <w:b/>
        </w:rPr>
      </w:pPr>
      <w:r>
        <w:rPr>
          <w:b/>
        </w:rPr>
        <w:t>Pripomienkové konania</w:t>
      </w:r>
    </w:p>
    <w:p w:rsidR="00355F5A" w:rsidRPr="00355F5A" w:rsidRDefault="00355F5A" w:rsidP="00355F5A">
      <w:pPr>
        <w:jc w:val="both"/>
        <w:divId w:val="1441947397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>
        <w:tab/>
      </w:r>
      <w:r w:rsidRPr="00355F5A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Ministerstvo obrany Slovenskej republiky prerokovalo svoje stanovisko od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6. októbra</w:t>
      </w:r>
      <w:r w:rsidRPr="00355F5A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2020 do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14. októbra </w:t>
      </w:r>
      <w:r w:rsidRPr="00355F5A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2020 v pripomienkovom konaní, v rámci ktorého nebol</w:t>
      </w:r>
      <w:r w:rsidR="005D065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i</w:t>
      </w:r>
      <w:r w:rsidRPr="00355F5A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uplatnen</w:t>
      </w:r>
      <w:r w:rsidR="005D065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é</w:t>
      </w:r>
      <w:r w:rsidRPr="00355F5A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pripomienk</w:t>
      </w:r>
      <w:r w:rsidR="005D065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y</w:t>
      </w:r>
      <w:r w:rsidRPr="00355F5A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.</w:t>
      </w:r>
    </w:p>
    <w:p w:rsidR="00623F1A" w:rsidRDefault="00623F1A" w:rsidP="00B46396">
      <w:pPr>
        <w:pStyle w:val="Normlnywebov"/>
        <w:spacing w:before="120" w:beforeAutospacing="0" w:after="0" w:afterAutospacing="0"/>
        <w:jc w:val="both"/>
        <w:divId w:val="1441947397"/>
        <w:rPr>
          <w:b/>
        </w:rPr>
      </w:pPr>
      <w:r>
        <w:rPr>
          <w:b/>
        </w:rPr>
        <w:t>Záver</w:t>
      </w:r>
    </w:p>
    <w:p w:rsidR="00623F1A" w:rsidRPr="00623F1A" w:rsidRDefault="00623F1A" w:rsidP="00B46396">
      <w:pPr>
        <w:pStyle w:val="Normlnywebov"/>
        <w:spacing w:before="120" w:beforeAutospacing="0" w:after="0" w:afterAutospacing="0"/>
        <w:jc w:val="both"/>
        <w:divId w:val="1441947397"/>
        <w:rPr>
          <w:b/>
        </w:rPr>
      </w:pPr>
      <w:r>
        <w:rPr>
          <w:b/>
        </w:rPr>
        <w:tab/>
      </w:r>
      <w:r>
        <w:t xml:space="preserve">Ministerstvo obrany Slovenskej republiky súhlasí s poslaneckým návrhom a odporúča vláde Slovenskej republiky vysloviť s poslaneckým návrhom </w:t>
      </w:r>
      <w:r>
        <w:rPr>
          <w:b/>
        </w:rPr>
        <w:t>súhlas.</w:t>
      </w:r>
    </w:p>
    <w:sectPr w:rsidR="00623F1A" w:rsidRPr="00623F1A" w:rsidSect="00F4410D"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5DC" w:rsidRDefault="00E965DC" w:rsidP="000A67D5">
      <w:pPr>
        <w:spacing w:after="0" w:line="240" w:lineRule="auto"/>
      </w:pPr>
      <w:r>
        <w:separator/>
      </w:r>
    </w:p>
  </w:endnote>
  <w:endnote w:type="continuationSeparator" w:id="0">
    <w:p w:rsidR="00E965DC" w:rsidRDefault="00E965D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5DC" w:rsidRDefault="00E965DC" w:rsidP="000A67D5">
      <w:pPr>
        <w:spacing w:after="0" w:line="240" w:lineRule="auto"/>
      </w:pPr>
      <w:r>
        <w:separator/>
      </w:r>
    </w:p>
  </w:footnote>
  <w:footnote w:type="continuationSeparator" w:id="0">
    <w:p w:rsidR="00E965DC" w:rsidRDefault="00E965D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777C3"/>
    <w:rsid w:val="000831A0"/>
    <w:rsid w:val="00092DD6"/>
    <w:rsid w:val="000A67D5"/>
    <w:rsid w:val="000C30FD"/>
    <w:rsid w:val="000E25CA"/>
    <w:rsid w:val="001034F7"/>
    <w:rsid w:val="0012771F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55F5A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42F3F"/>
    <w:rsid w:val="00581D58"/>
    <w:rsid w:val="0059081C"/>
    <w:rsid w:val="005D0652"/>
    <w:rsid w:val="005F03EA"/>
    <w:rsid w:val="00605A92"/>
    <w:rsid w:val="00623F1A"/>
    <w:rsid w:val="00634B9C"/>
    <w:rsid w:val="006429CA"/>
    <w:rsid w:val="00642FB8"/>
    <w:rsid w:val="00657226"/>
    <w:rsid w:val="00674B2D"/>
    <w:rsid w:val="0069636C"/>
    <w:rsid w:val="006A3681"/>
    <w:rsid w:val="007055C1"/>
    <w:rsid w:val="00764FAC"/>
    <w:rsid w:val="00766598"/>
    <w:rsid w:val="007746DD"/>
    <w:rsid w:val="00777C34"/>
    <w:rsid w:val="007A1010"/>
    <w:rsid w:val="007D6566"/>
    <w:rsid w:val="007D7AE6"/>
    <w:rsid w:val="00807B81"/>
    <w:rsid w:val="0081645A"/>
    <w:rsid w:val="008354BD"/>
    <w:rsid w:val="0084052F"/>
    <w:rsid w:val="00880BB5"/>
    <w:rsid w:val="00892CA6"/>
    <w:rsid w:val="0089503C"/>
    <w:rsid w:val="008A1964"/>
    <w:rsid w:val="008D2B72"/>
    <w:rsid w:val="008D7687"/>
    <w:rsid w:val="008E2844"/>
    <w:rsid w:val="008E3D2E"/>
    <w:rsid w:val="0090100E"/>
    <w:rsid w:val="0090768B"/>
    <w:rsid w:val="009239D9"/>
    <w:rsid w:val="0094166A"/>
    <w:rsid w:val="009441A8"/>
    <w:rsid w:val="009719AE"/>
    <w:rsid w:val="00976348"/>
    <w:rsid w:val="00983D9C"/>
    <w:rsid w:val="009B2526"/>
    <w:rsid w:val="009C6C5C"/>
    <w:rsid w:val="009D6F8B"/>
    <w:rsid w:val="00A05DD1"/>
    <w:rsid w:val="00A54A16"/>
    <w:rsid w:val="00AF457A"/>
    <w:rsid w:val="00B133CC"/>
    <w:rsid w:val="00B46396"/>
    <w:rsid w:val="00B60C81"/>
    <w:rsid w:val="00B67ED2"/>
    <w:rsid w:val="00B75BB0"/>
    <w:rsid w:val="00B81906"/>
    <w:rsid w:val="00B906B2"/>
    <w:rsid w:val="00BC5008"/>
    <w:rsid w:val="00BD1FAB"/>
    <w:rsid w:val="00BE7302"/>
    <w:rsid w:val="00C35BC3"/>
    <w:rsid w:val="00C44115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965DC"/>
    <w:rsid w:val="00EA7C00"/>
    <w:rsid w:val="00EC027B"/>
    <w:rsid w:val="00EE0D4A"/>
    <w:rsid w:val="00EE1B4E"/>
    <w:rsid w:val="00EF1425"/>
    <w:rsid w:val="00F256C4"/>
    <w:rsid w:val="00F2656B"/>
    <w:rsid w:val="00F26A4A"/>
    <w:rsid w:val="00F32841"/>
    <w:rsid w:val="00F4410D"/>
    <w:rsid w:val="00F46B1B"/>
    <w:rsid w:val="00F9256A"/>
    <w:rsid w:val="00F94D54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F94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3.5.2017 9:01:41"/>
    <f:field ref="objchangedby" par="" text="Administrator, System"/>
    <f:field ref="objmodifiedat" par="" text="23.5.2017 9:01:43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AC40714-C6DF-4088-AF7F-1D6353A4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2020-10-06T09:24:00Z</dcterms:created>
  <dcterms:modified xsi:type="dcterms:W3CDTF">2020-10-15T05:20:00Z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Daňové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Petronela Mastihubová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nazovpredpis">
    <vt:lpwstr> Návrh poslancov NR SR Andreja Danka, Tibora Bernaťáka, Tibora Jančula, Jaroslava Ridoška a Dušana Tittela na vydanie zákona, ktorým sa mení a dopĺňa zákon č. 289/2008 Z. z. o používaní elektronickej registračnej pokladnice a o zmene a doplnení zákona Slo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financií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70 ods. 2 zákona NR SR č. 350/1996 Z. z. o rokovacom poriadku Národnej rady  Slovenskej republiky v znení neskorších predpisov   </vt:lpwstr>
  </property>
  <property fmtid="{D5CDD505-2E9C-101B-9397-08002B2CF9AE}" pid="16" name="FSC#SKEDITIONSLOVLEX@103.510:plnynazovpredpis">
    <vt:lpwstr> Návrh poslancov NR SR Andreja Danka, Tibora Bernaťáka, Tibora Jančula, Jaroslava Ridoška a Dušana Tittela na vydanie zákona, ktorým sa mení a dopĺňa zákon č. 289/2008 Z. z. o používaní elektronickej registračnej pokladnice a o zmene a doplnení zákona Slo</vt:lpwstr>
  </property>
  <property fmtid="{D5CDD505-2E9C-101B-9397-08002B2CF9AE}" pid="17" name="FSC#SKEDITIONSLOVLEX@103.510:rezortcislopredpis">
    <vt:lpwstr>MF/012969/2017-77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LP/2017/375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financií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Propodnikateľské opatrenie - možnosť používania virtuálnej registračnej pokladnice pre všetky podnikateľské subjekty bez akéhokoľvek obmedzenia.</vt:lpwstr>
  </property>
  <property fmtid="{D5CDD505-2E9C-101B-9397-08002B2CF9AE}" pid="56" name="FSC#SKEDITIONSLOVLEX@103.510:AttrStrListDocPropAltRiesenia">
    <vt:lpwstr>Žiadne.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poslancov Národnej rady Slovenskej republiky  Andreja Danka, Tibora Bernaťáka, Tibora Jančula, Jaroslava Ridoška a Dušana Tittela na vydanie zákona, kt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align="center"&gt;&amp;nbsp;&lt;/p&gt;&lt;p style="text-align: justify;"&gt;&amp;nbsp;&amp;nbsp;&amp;nbsp;&amp;nbsp;&amp;nbsp;&amp;nbsp;&amp;nbsp;&amp;nbsp;&amp;nbsp;&amp;nbsp;&amp;nbsp; Podľa § 70 ods. 2 zákona Národnej rady Slovenskej republiky č. 350/1996 Z. z. o&amp;nbsp;rokovacom poriadku Národnej rady Slovenskej</vt:lpwstr>
  </property>
  <property fmtid="{D5CDD505-2E9C-101B-9397-08002B2CF9AE}" pid="130" name="FSC#COOSYSTEM@1.1:Container">
    <vt:lpwstr>COO.2145.1000.3.1978460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&lt;p&gt;Verejnosť&amp;nbsp;nebola o&amp;nbsp;príprave poslaneckého návrhu zákona, ktorým sa mení a&amp;nbsp;dopĺňa zákon č. 289/2008 Z. z. o&amp;nbsp;používaní elektronickej registračnej pokladnice a&amp;nbsp;o&amp;nbsp;zmene a doplnení zákona Slovenskej národnej rady č. 511/1992 Zb.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venskej národnej rady č. 511/1992 Zb. o správe daní a poplatkov a o zmenách v sústave územných finančných orgánov v znení neskorších predpisov v znení neskorších predpisov (tlač 528) 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venskej národnej rady č. 511/1992 Zb. o správe daní a poplatkov a o zmenách v sústave územných finančných orgánov v znení neskorších predpisov v znení neskorších predpisov (tlač 528) 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referent</vt:lpwstr>
  </property>
  <property fmtid="{D5CDD505-2E9C-101B-9397-08002B2CF9AE}" pid="142" name="FSC#SKEDITIONSLOVLEX@103.510:funkciaPredAkuzativ">
    <vt:lpwstr>referentovi</vt:lpwstr>
  </property>
  <property fmtid="{D5CDD505-2E9C-101B-9397-08002B2CF9AE}" pid="143" name="FSC#SKEDITIONSLOVLEX@103.510:funkciaPredDativ">
    <vt:lpwstr>referenta</vt:lpwstr>
  </property>
  <property fmtid="{D5CDD505-2E9C-101B-9397-08002B2CF9AE}" pid="144" name="FSC#SKEDITIONSLOVLEX@103.510:funkciaZodpPred">
    <vt:lpwstr>minister financií Slovenskej republiky</vt:lpwstr>
  </property>
  <property fmtid="{D5CDD505-2E9C-101B-9397-08002B2CF9AE}" pid="145" name="FSC#SKEDITIONSLOVLEX@103.510:funkciaZodpPredAkuzativ">
    <vt:lpwstr>ministrovi financií Slovenskej republiky</vt:lpwstr>
  </property>
  <property fmtid="{D5CDD505-2E9C-101B-9397-08002B2CF9AE}" pid="146" name="FSC#SKEDITIONSLOVLEX@103.510:funkciaZodpPredDativ">
    <vt:lpwstr>ministra financií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Peter Kažimír_x000d_
minister financií Slovenskej republiky</vt:lpwstr>
  </property>
  <property fmtid="{D5CDD505-2E9C-101B-9397-08002B2CF9AE}" pid="151" name="FSC#SKEDITIONSLOVLEX@103.510:aktualnyrok">
    <vt:lpwstr>2017</vt:lpwstr>
  </property>
</Properties>
</file>