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BB2EBF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B2EBF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738FE81" w:rsidR="0081708C" w:rsidRPr="00BB2EBF" w:rsidRDefault="00BB2EBF" w:rsidP="00BB2EB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 n</w:t>
                  </w:r>
                  <w:r w:rsidRPr="00BB2E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ávrh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BB2E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nariadenia vlády Slovenskej republiky, ktorým sa mení nariadenie vlády Slovenskej republiky </w:t>
                  </w:r>
                  <w:r w:rsidRPr="00BB2E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 209/2016 Z. z. o minimálnych zdravotných a bezpečnostných požiadavkách na ochranu zamestnancov pred rizikami súvisiacimi s expozíciou elektromagnetickému poľu</w:t>
                  </w:r>
                </w:p>
              </w:tc>
            </w:tr>
          </w:tbl>
          <w:p w14:paraId="79032FD8" w14:textId="77777777" w:rsidR="0081708C" w:rsidRPr="00BB2EB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EBD1B9" w14:textId="77777777" w:rsidR="0081708C" w:rsidRPr="00BB2EBF" w:rsidRDefault="0081708C" w:rsidP="008170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D95E68" w14:textId="77777777" w:rsidR="0081708C" w:rsidRPr="00BB2EBF" w:rsidRDefault="0081708C" w:rsidP="008170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B2EBF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B2EB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B2EB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01C93" w14:textId="77777777" w:rsidR="00F05E83" w:rsidRPr="00BB2EBF" w:rsidRDefault="00F05E83" w:rsidP="008073D9">
      <w:pPr>
        <w:tabs>
          <w:tab w:val="left" w:pos="2308"/>
        </w:tabs>
        <w:rPr>
          <w:rFonts w:ascii="Times New Roman" w:hAnsi="Times New Roman" w:cs="Times New Roman"/>
          <w:sz w:val="24"/>
          <w:szCs w:val="24"/>
        </w:rPr>
      </w:pPr>
      <w:r w:rsidRPr="00BB2EBF">
        <w:rPr>
          <w:rFonts w:ascii="Times New Roman" w:hAnsi="Times New Roman" w:cs="Times New Roman"/>
          <w:sz w:val="24"/>
          <w:szCs w:val="24"/>
        </w:rPr>
        <w:t>Predkladateľ: minister zdravotníctva</w:t>
      </w:r>
      <w:r w:rsidRPr="00BB2EBF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BB2EBF">
        <w:rPr>
          <w:rFonts w:ascii="Times New Roman" w:hAnsi="Times New Roman" w:cs="Times New Roman"/>
          <w:sz w:val="24"/>
          <w:szCs w:val="24"/>
        </w:rPr>
        <w:fldChar w:fldCharType="begin"/>
      </w:r>
      <w:r w:rsidRPr="00BB2EBF">
        <w:rPr>
          <w:rFonts w:ascii="Times New Roman" w:hAnsi="Times New Roman" w:cs="Times New Roman"/>
          <w:sz w:val="24"/>
          <w:szCs w:val="24"/>
        </w:rPr>
        <w:instrText xml:space="preserve"> DOCPROPERTY  FSC#SKEDITIONSLOVLEX@103.510:funkciaZodpPred\* MERGEFORMAT </w:instrText>
      </w:r>
      <w:r w:rsidRPr="00BB2EB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59EBB3" w14:textId="77777777" w:rsidR="0081708C" w:rsidRPr="00BB2EBF" w:rsidRDefault="00FE2749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B2EBF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BB2EBF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BB2EBF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BB2EBF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23C388C3" w14:textId="411E9444" w:rsidR="00C4249C" w:rsidRPr="00BB2EBF" w:rsidRDefault="00C4249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4249C" w:rsidRPr="00BB2EBF" w14:paraId="27696AB7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6140" w14:textId="77777777" w:rsidR="00C4249C" w:rsidRPr="00BB2EBF" w:rsidRDefault="00C4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53C997" w14:textId="77777777" w:rsidR="00C4249C" w:rsidRPr="00BB2EBF" w:rsidRDefault="00C4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C4249C" w:rsidRPr="00BB2EBF" w14:paraId="7F2A9DB2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C58D" w14:textId="77777777" w:rsidR="00C4249C" w:rsidRPr="00BB2EBF" w:rsidRDefault="00C4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BA683F" w14:textId="77777777" w:rsidR="00C4249C" w:rsidRPr="00BB2EBF" w:rsidRDefault="00C4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E114E" w14:textId="3D8793D9" w:rsidR="00C4249C" w:rsidRPr="00BB2EBF" w:rsidRDefault="00BB2EBF" w:rsidP="00DC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2EBF">
              <w:rPr>
                <w:rFonts w:ascii="Times New Roman" w:hAnsi="Times New Roman" w:cs="Times New Roman"/>
                <w:sz w:val="24"/>
                <w:szCs w:val="24"/>
              </w:rPr>
              <w:t xml:space="preserve">ávrh nariadenia vlády Slovenskej republiky, ktorým sa mení nariadenie vlády Slovenskej republiky </w:t>
            </w:r>
            <w:r w:rsidRPr="00BB2EBF">
              <w:rPr>
                <w:rFonts w:ascii="Times New Roman" w:hAnsi="Times New Roman" w:cs="Times New Roman"/>
                <w:bCs/>
                <w:sz w:val="24"/>
                <w:szCs w:val="24"/>
              </w:rPr>
              <w:t>č. 209/2016 Z. z. o minimálnych zdravotných a bezpečnostných požiadavkách na ochranu zamestnancov pred rizikami súvisiacimi s expozíciou elektromagnetickému poľu</w:t>
            </w:r>
            <w:r w:rsidR="00C4249C" w:rsidRPr="00BB2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49C" w14:paraId="4DA90C75" w14:textId="77777777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0B6FF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4249C" w14:paraId="340237EE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4FCAB4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20524E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4249C" w14:paraId="4DB0EC09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64C6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EC6D" w14:textId="77777777"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4249C" w14:paraId="17855017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BF854" w14:textId="77777777"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5266F0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D668" w14:textId="77777777" w:rsidR="00C4249C" w:rsidRDefault="00C4249C" w:rsidP="00DC3F7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4249C" w14:paraId="6B3DE749" w14:textId="77777777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E4304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D2AB93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2CEB94B8" w:rsidR="00557779" w:rsidRPr="00557779" w:rsidRDefault="00FE2749" w:rsidP="00FE274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bookmarkStart w:id="0" w:name="_GoBack"/>
            <w:bookmarkEnd w:id="0"/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6CB4C62E" w:rsidR="00557779" w:rsidRPr="00557779" w:rsidRDefault="00C4249C" w:rsidP="00C4249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E0E39"/>
    <w:rsid w:val="0010780A"/>
    <w:rsid w:val="00175B8A"/>
    <w:rsid w:val="001D495F"/>
    <w:rsid w:val="002105C4"/>
    <w:rsid w:val="00266B00"/>
    <w:rsid w:val="002B0D08"/>
    <w:rsid w:val="00356199"/>
    <w:rsid w:val="00372BCE"/>
    <w:rsid w:val="00376D2B"/>
    <w:rsid w:val="00402F32"/>
    <w:rsid w:val="00454EAA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B1B1C"/>
    <w:rsid w:val="008C3A96"/>
    <w:rsid w:val="0092640A"/>
    <w:rsid w:val="00976A51"/>
    <w:rsid w:val="009964F3"/>
    <w:rsid w:val="009C4F6D"/>
    <w:rsid w:val="00A3474E"/>
    <w:rsid w:val="00A65801"/>
    <w:rsid w:val="00B07CB6"/>
    <w:rsid w:val="00BB2EBF"/>
    <w:rsid w:val="00BD2459"/>
    <w:rsid w:val="00BD562D"/>
    <w:rsid w:val="00BE47B1"/>
    <w:rsid w:val="00C0662A"/>
    <w:rsid w:val="00C15941"/>
    <w:rsid w:val="00C4249C"/>
    <w:rsid w:val="00C604FB"/>
    <w:rsid w:val="00C82652"/>
    <w:rsid w:val="00C858E5"/>
    <w:rsid w:val="00CC3A18"/>
    <w:rsid w:val="00D26F72"/>
    <w:rsid w:val="00D30B43"/>
    <w:rsid w:val="00D912E3"/>
    <w:rsid w:val="00DC3F70"/>
    <w:rsid w:val="00E22B67"/>
    <w:rsid w:val="00EA65D1"/>
    <w:rsid w:val="00EB7696"/>
    <w:rsid w:val="00ED412E"/>
    <w:rsid w:val="00F05E83"/>
    <w:rsid w:val="00F94F2B"/>
    <w:rsid w:val="00F9721E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DE33FA5-544D-4F1A-8067-986FC66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5.2020 13:33:59"/>
    <f:field ref="objchangedby" par="" text="Administrator, System"/>
    <f:field ref="objmodifiedat" par="" text="5.5.2020 13:34:0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38E555-FA2F-47E1-858D-C05B1458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3</cp:revision>
  <dcterms:created xsi:type="dcterms:W3CDTF">2020-10-15T12:55:00Z</dcterms:created>
  <dcterms:modified xsi:type="dcterms:W3CDTF">2020-10-16T07:10:00Z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COO.2145.1000.3.3859168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9" name="FSC#SKEDITIONSLOVLEX@103.510:rezortcislopredpis">
    <vt:lpwstr>S09487-2020-OL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Zmluve o fungovaní Európskej únie v článku 168</vt:lpwstr>
  </property>
  <property fmtid="{D5CDD505-2E9C-101B-9397-08002B2CF9AE}" pid="39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</vt:lpwstr>
  </property>
  <property fmtid="{D5CDD505-2E9C-101B-9397-08002B2CF9AE}" pid="44" name="FSC#SKEDITIONSLOVLEX@103.510:AttrStrListDocPropLehotaPrebratieSmernice">
    <vt:lpwstr>smernica Komisie (EÚ) 2019/1831 T : 20. mája 2021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vedené konanie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18. 3. 2020</vt:lpwstr>
  </property>
  <property fmtid="{D5CDD505-2E9C-101B-9397-08002B2CF9AE}" pid="51" name="FSC#SKEDITIONSLOVLEX@103.510:AttrDateDocPropUkonceniePKK">
    <vt:lpwstr>31. 3. 2020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