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6E23698" w:rsidR="0081708C" w:rsidRPr="00CA6E29" w:rsidRDefault="00F13059" w:rsidP="00F1305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1305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775765A" w14:textId="731307DE" w:rsidR="00F13059" w:rsidRDefault="00F1305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13059" w14:paraId="2EAF1F75" w14:textId="77777777">
        <w:trPr>
          <w:divId w:val="1200776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9B881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1589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13059" w14:paraId="60A6191E" w14:textId="77777777">
        <w:trPr>
          <w:divId w:val="1200776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69A8E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40544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FAC6B6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219);</w:t>
            </w:r>
          </w:p>
        </w:tc>
      </w:tr>
      <w:tr w:rsidR="00F13059" w14:paraId="324A04F2" w14:textId="77777777">
        <w:trPr>
          <w:divId w:val="1200776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8E68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13059" w14:paraId="1E61BDE2" w14:textId="77777777">
        <w:trPr>
          <w:divId w:val="1200776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AC9799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40A0B2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13059" w14:paraId="057F0363" w14:textId="77777777">
        <w:trPr>
          <w:divId w:val="1200776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BE4C30" w14:textId="77777777" w:rsidR="00F13059" w:rsidRDefault="00F1305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7D930B" w14:textId="77777777" w:rsidR="00F13059" w:rsidRDefault="00F130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13059" w14:paraId="5EF524BC" w14:textId="77777777">
        <w:trPr>
          <w:divId w:val="120077664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B1A023" w14:textId="77777777" w:rsidR="00F13059" w:rsidRDefault="00F1305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9613D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44B2F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F13059" w14:paraId="7A6E0E65" w14:textId="77777777">
        <w:trPr>
          <w:divId w:val="120077664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F3841" w14:textId="77777777" w:rsidR="00F13059" w:rsidRDefault="00F1305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21CC8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E133A2B" w:rsidR="00557779" w:rsidRPr="00557779" w:rsidRDefault="00F13059" w:rsidP="00F13059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83DE9D9" w:rsidR="00557779" w:rsidRPr="0010780A" w:rsidRDefault="00F13059" w:rsidP="00F130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142FCFA" w:rsidR="00557779" w:rsidRDefault="00F13059" w:rsidP="00F1305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1305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10.2020 13:36:43"/>
    <f:field ref="objchangedby" par="" text="Administrator, System"/>
    <f:field ref="objmodifiedat" par="" text="8.10.2020 13:36:4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8A64BA-86C1-4064-AD06-5C99BC0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2020-10-08T11:36:00Z</dcterms:created>
  <dc:creator>Pavol Gibala</dc:creator>
  <lastModifiedBy>ms.slx.P.fscsrv</lastModifiedBy>
  <dcterms:modified xsi:type="dcterms:W3CDTF">2020-10-08T11:36:00Z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COO.2145.1000.3.4035284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Posch</vt:lpwstr>
  </property>
  <property name="FSC#SKEDITIONSLOVLEX@103.510:zodppredkladatel" pid="11" fmtid="{D5CDD505-2E9C-101B-9397-08002B2CF9AE}">
    <vt:lpwstr>Mgr. Natália Milanová</vt:lpwstr>
  </property>
  <property name="FSC#SKEDITIONSLOVLEX@103.510:nazovpredpis" pid="12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kultúry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rezortcislopredpis" pid="19" fmtid="{D5CDD505-2E9C-101B-9397-08002B2CF9AE}">
    <vt:lpwstr>MK-5512/2020-250/17968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LP/2020/441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upravený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ministerka</vt:lpwstr>
  </property>
  <property name="FSC#SKEDITIONSLOVLEX@103.510:funkciaZodpPredAkuzativ" pid="137" fmtid="{D5CDD505-2E9C-101B-9397-08002B2CF9AE}">
    <vt:lpwstr>ministerku</vt:lpwstr>
  </property>
  <property name="FSC#SKEDITIONSLOVLEX@103.510:funkciaZodpPredDativ" pid="138" fmtid="{D5CDD505-2E9C-101B-9397-08002B2CF9AE}">
    <vt:lpwstr>ministerke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Mgr. Natália Milanová_x000d__x000a_ministerka</vt:lpwstr>
  </property>
  <property name="FSC#SKEDITIONSLOVLEX@103.510:spravaucastverej" pid="143" fmtid="{D5CDD505-2E9C-101B-9397-08002B2CF9AE}">
    <vt:lpwstr>Bez účasti verejnosti.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ch predpisov (tlač 219)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 (tlač 219)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8. 10. 2020</vt:lpwstr>
  </property>
</Properties>
</file>