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FC3E1B">
        <w:rPr>
          <w:rFonts w:ascii="Times New Roman" w:hAnsi="Times New Roman" w:cs="Arial"/>
          <w:b/>
          <w:sz w:val="28"/>
          <w:szCs w:val="24"/>
        </w:rPr>
        <w:t>k návrhu nariadenia vlády Slovenskej republiky, ktorým sa ustanovuje národná tabuľka frekvenčného spektra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0C40EC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návrh nariadenia vlády Slovenskej republiky, ktorým sa ustanovuje národná tabuľka frekvenčného spektra;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234974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31. </w:t>
            </w:r>
            <w:r w:rsidR="006F01E6">
              <w:rPr>
                <w:rFonts w:ascii="Times New Roman" w:hAnsi="Times New Roman" w:cs="Arial"/>
                <w:i/>
                <w:sz w:val="24"/>
                <w:szCs w:val="24"/>
              </w:rPr>
              <w:t>decembra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</w:t>
            </w:r>
            <w:r w:rsidR="00234974">
              <w:rPr>
                <w:rFonts w:ascii="Times New Roman" w:hAnsi="Times New Roman" w:cs="Arial"/>
                <w:i/>
                <w:sz w:val="24"/>
                <w:szCs w:val="24"/>
              </w:rPr>
              <w:t>20</w:t>
            </w:r>
            <w:bookmarkStart w:id="0" w:name="_GoBack"/>
            <w:bookmarkEnd w:id="0"/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44C9"/>
    <w:rsid w:val="00234974"/>
    <w:rsid w:val="003C0710"/>
    <w:rsid w:val="003D6B69"/>
    <w:rsid w:val="00490835"/>
    <w:rsid w:val="00575934"/>
    <w:rsid w:val="006C2868"/>
    <w:rsid w:val="006F01E6"/>
    <w:rsid w:val="007427D6"/>
    <w:rsid w:val="008A5741"/>
    <w:rsid w:val="008F6E12"/>
    <w:rsid w:val="00A324A2"/>
    <w:rsid w:val="00B300B6"/>
    <w:rsid w:val="00C815F5"/>
    <w:rsid w:val="00D1763F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Podhorský, Viliam</cp:lastModifiedBy>
  <cp:revision>6</cp:revision>
  <cp:lastPrinted>2014-09-12T08:15:00Z</cp:lastPrinted>
  <dcterms:created xsi:type="dcterms:W3CDTF">2018-09-04T13:01:00Z</dcterms:created>
  <dcterms:modified xsi:type="dcterms:W3CDTF">2020-08-24T07:37:00Z</dcterms:modified>
</cp:coreProperties>
</file>