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601E7" w14:textId="77777777" w:rsidR="00CC7A83" w:rsidRDefault="00146172" w:rsidP="00B14FB0">
      <w:pPr>
        <w:jc w:val="center"/>
        <w:rPr>
          <w:rFonts w:ascii="Times New Roman" w:hAnsi="Times New Roman"/>
          <w:b/>
          <w:sz w:val="24"/>
          <w:szCs w:val="24"/>
        </w:rPr>
      </w:pPr>
      <w:r>
        <w:rPr>
          <w:rFonts w:ascii="Times New Roman" w:hAnsi="Times New Roman"/>
          <w:b/>
          <w:sz w:val="24"/>
          <w:szCs w:val="24"/>
        </w:rPr>
        <w:t>Predkladacia správa</w:t>
      </w:r>
    </w:p>
    <w:p w14:paraId="09E51704" w14:textId="18BAF3AE" w:rsidR="00E9088B" w:rsidRDefault="002C0287" w:rsidP="00E9088B">
      <w:pPr>
        <w:pStyle w:val="Odsekzoznamu"/>
        <w:spacing w:after="120"/>
        <w:ind w:left="0" w:firstLine="567"/>
        <w:contextualSpacing w:val="0"/>
        <w:jc w:val="both"/>
        <w:rPr>
          <w:rFonts w:ascii="Times New Roman" w:hAnsi="Times New Roman"/>
          <w:sz w:val="24"/>
          <w:szCs w:val="24"/>
        </w:rPr>
      </w:pPr>
      <w:r>
        <w:rPr>
          <w:rFonts w:ascii="Times New Roman" w:hAnsi="Times New Roman"/>
          <w:sz w:val="24"/>
          <w:szCs w:val="24"/>
        </w:rPr>
        <w:t>Ministerstvo financií SR predkladá návrh zákona, ktorým sa mení a dopĺňa zákon č. 357/2015 Z. z. o finančnej kontrole a audite a o zmene a doplnení niektorých zákonov v znení neskorších predpisov (ďalej len „návrh zákona“)</w:t>
      </w:r>
      <w:r w:rsidR="008F46C0">
        <w:rPr>
          <w:rFonts w:ascii="Times New Roman" w:hAnsi="Times New Roman"/>
          <w:sz w:val="24"/>
          <w:szCs w:val="24"/>
        </w:rPr>
        <w:t xml:space="preserve">. Návrh zákona sa predkladá </w:t>
      </w:r>
      <w:r w:rsidR="008C08D8">
        <w:rPr>
          <w:rFonts w:ascii="Times New Roman" w:hAnsi="Times New Roman"/>
          <w:sz w:val="24"/>
          <w:szCs w:val="24"/>
        </w:rPr>
        <w:t>na</w:t>
      </w:r>
      <w:r w:rsidR="004E5048">
        <w:rPr>
          <w:rFonts w:ascii="Times New Roman" w:hAnsi="Times New Roman"/>
          <w:sz w:val="24"/>
          <w:szCs w:val="24"/>
        </w:rPr>
        <w:t> </w:t>
      </w:r>
      <w:r w:rsidR="008C08D8">
        <w:rPr>
          <w:rFonts w:ascii="Times New Roman" w:hAnsi="Times New Roman"/>
          <w:sz w:val="24"/>
          <w:szCs w:val="24"/>
        </w:rPr>
        <w:t>základe</w:t>
      </w:r>
      <w:r w:rsidR="008F46C0" w:rsidRPr="00AC694C">
        <w:rPr>
          <w:rFonts w:ascii="Times New Roman" w:hAnsi="Times New Roman"/>
          <w:sz w:val="24"/>
          <w:szCs w:val="24"/>
        </w:rPr>
        <w:t xml:space="preserve"> Plánu legislatívnych úloh vlády S</w:t>
      </w:r>
      <w:r w:rsidR="008F46C0">
        <w:rPr>
          <w:rFonts w:ascii="Times New Roman" w:hAnsi="Times New Roman"/>
          <w:sz w:val="24"/>
          <w:szCs w:val="24"/>
        </w:rPr>
        <w:t xml:space="preserve">lovenskej republiky na rok 2020. </w:t>
      </w:r>
    </w:p>
    <w:p w14:paraId="6E50D1B9" w14:textId="21BDB287" w:rsidR="002C0287" w:rsidRDefault="002C0287" w:rsidP="00E9088B">
      <w:pPr>
        <w:pStyle w:val="Odsekzoznamu"/>
        <w:spacing w:after="120"/>
        <w:ind w:left="0" w:firstLine="567"/>
        <w:contextualSpacing w:val="0"/>
        <w:jc w:val="both"/>
        <w:rPr>
          <w:rFonts w:ascii="Times New Roman" w:hAnsi="Times New Roman"/>
          <w:sz w:val="24"/>
          <w:szCs w:val="24"/>
        </w:rPr>
      </w:pPr>
      <w:r>
        <w:rPr>
          <w:rFonts w:ascii="Times New Roman" w:hAnsi="Times New Roman"/>
          <w:sz w:val="24"/>
          <w:szCs w:val="24"/>
        </w:rPr>
        <w:t xml:space="preserve">Pripravovaný návrh zákona bude mať pozitívny dosah na zníženie administratívnej záťaže pri čerpaní prostriedkov Európskej únie, nakoľko reflektuje implementáciu článku 68 ods. 2 návrhu všeobecného nariadenia Európskeho parlamentu a Rady, ktorým sa stanovujú spoločné ustanovenia o Európskom fonde regionálneho rozvoja, Európskom sociálnom fonde plus, Kohéznom fonde a Európskom námornom a rybárskom fonde a rozpočtové pravidlá pre uvedené fondy, ako aj pre Fond pre azyl a migráciu, Fond pre vnútornú bezpečnosť a Nástroj pre riadenie hraníc a víza (COM(2018) 375 </w:t>
      </w:r>
      <w:proofErr w:type="spellStart"/>
      <w:r>
        <w:rPr>
          <w:rFonts w:ascii="Times New Roman" w:hAnsi="Times New Roman"/>
          <w:sz w:val="24"/>
          <w:szCs w:val="24"/>
        </w:rPr>
        <w:t>final</w:t>
      </w:r>
      <w:proofErr w:type="spellEnd"/>
      <w:r>
        <w:rPr>
          <w:rFonts w:ascii="Times New Roman" w:hAnsi="Times New Roman"/>
          <w:sz w:val="24"/>
          <w:szCs w:val="24"/>
        </w:rPr>
        <w:t xml:space="preserve">), ktoré </w:t>
      </w:r>
      <w:r w:rsidR="00A76EAC">
        <w:rPr>
          <w:rFonts w:ascii="Times New Roman" w:hAnsi="Times New Roman"/>
          <w:sz w:val="24"/>
          <w:szCs w:val="24"/>
        </w:rPr>
        <w:t xml:space="preserve">predpokladá </w:t>
      </w:r>
      <w:r>
        <w:rPr>
          <w:rFonts w:ascii="Times New Roman" w:hAnsi="Times New Roman"/>
          <w:sz w:val="24"/>
          <w:szCs w:val="24"/>
        </w:rPr>
        <w:t>vykonávanie kontroly na základe analýzy rizík.</w:t>
      </w:r>
    </w:p>
    <w:p w14:paraId="2D8AA2D0" w14:textId="63BD7CB7" w:rsidR="002C0287" w:rsidRDefault="002C0287" w:rsidP="00E9088B">
      <w:pPr>
        <w:pStyle w:val="Odsekzoznamu"/>
        <w:spacing w:after="120"/>
        <w:ind w:left="0" w:firstLine="567"/>
        <w:contextualSpacing w:val="0"/>
        <w:jc w:val="both"/>
        <w:rPr>
          <w:rFonts w:ascii="Times New Roman" w:hAnsi="Times New Roman"/>
          <w:sz w:val="24"/>
          <w:szCs w:val="24"/>
        </w:rPr>
      </w:pPr>
      <w:r>
        <w:rPr>
          <w:rFonts w:ascii="Times New Roman" w:hAnsi="Times New Roman"/>
          <w:sz w:val="24"/>
          <w:szCs w:val="24"/>
        </w:rPr>
        <w:t>Návrhom zákona sa umožní vykonávanie administratívnej finančnej kontroly na primeranej vzorke vybranej na základe objektívneho hodnotenia rizík alebo náhodným výberom alebo ich kombinácie. Zároveň sa umožní aj overenie súladu finančnej operácie alebo</w:t>
      </w:r>
      <w:r w:rsidR="004E5048">
        <w:rPr>
          <w:rFonts w:ascii="Times New Roman" w:hAnsi="Times New Roman"/>
          <w:sz w:val="24"/>
          <w:szCs w:val="24"/>
        </w:rPr>
        <w:t> </w:t>
      </w:r>
      <w:r>
        <w:rPr>
          <w:rFonts w:ascii="Times New Roman" w:hAnsi="Times New Roman"/>
          <w:sz w:val="24"/>
          <w:szCs w:val="24"/>
        </w:rPr>
        <w:t xml:space="preserve">jej časti len s tými skutočnosťami podľa § 6 ods. 4 zákona č. 357/2015 Z. z. o finančnej kontrole a audite a o zmene a doplnení niektorých zákonov, ktoré určí so zohľadnením rizík štatutárny orgán orgánu verejnej správy alebo ním určený zamestnanec. Takýmto prístupom sa zefektívni proces výkonu administratívnej finančnej kontroly, nakoľko sa zmenší administratívna záťaž zamestnancov orgánu verejnej správy vykonávajúcich administratívnu finančnú kontrolu. </w:t>
      </w:r>
      <w:r w:rsidR="00640245">
        <w:rPr>
          <w:rFonts w:ascii="Times New Roman" w:hAnsi="Times New Roman"/>
          <w:sz w:val="24"/>
          <w:szCs w:val="24"/>
        </w:rPr>
        <w:t>Zefektívnenie zabezpečí</w:t>
      </w:r>
      <w:r>
        <w:rPr>
          <w:rFonts w:ascii="Times New Roman" w:hAnsi="Times New Roman"/>
          <w:sz w:val="24"/>
          <w:szCs w:val="24"/>
        </w:rPr>
        <w:t xml:space="preserve"> aj navrhovaná možnosť podpisovať návrh správy/návrh čiastkovej správy a správu/čiastkovú správu </w:t>
      </w:r>
      <w:r w:rsidR="00640245">
        <w:rPr>
          <w:rFonts w:ascii="Times New Roman" w:hAnsi="Times New Roman"/>
          <w:sz w:val="24"/>
          <w:szCs w:val="24"/>
        </w:rPr>
        <w:t>z administratívnej finančnej kontroly a finančnej kontroly na</w:t>
      </w:r>
      <w:r w:rsidR="00B86F29">
        <w:rPr>
          <w:rFonts w:ascii="Times New Roman" w:hAnsi="Times New Roman"/>
          <w:sz w:val="24"/>
          <w:szCs w:val="24"/>
        </w:rPr>
        <w:t> </w:t>
      </w:r>
      <w:r w:rsidR="00640245">
        <w:rPr>
          <w:rFonts w:ascii="Times New Roman" w:hAnsi="Times New Roman"/>
          <w:sz w:val="24"/>
          <w:szCs w:val="24"/>
        </w:rPr>
        <w:t>mieste</w:t>
      </w:r>
      <w:r w:rsidR="00B86F29">
        <w:rPr>
          <w:rFonts w:ascii="Times New Roman" w:hAnsi="Times New Roman"/>
          <w:sz w:val="24"/>
          <w:szCs w:val="24"/>
        </w:rPr>
        <w:t>, v prípadoch hodných osobitného zreteľa,</w:t>
      </w:r>
      <w:r w:rsidR="00640245">
        <w:rPr>
          <w:rFonts w:ascii="Times New Roman" w:hAnsi="Times New Roman"/>
          <w:sz w:val="24"/>
          <w:szCs w:val="24"/>
        </w:rPr>
        <w:t xml:space="preserve"> </w:t>
      </w:r>
      <w:r>
        <w:rPr>
          <w:rFonts w:ascii="Times New Roman" w:hAnsi="Times New Roman"/>
          <w:sz w:val="24"/>
          <w:szCs w:val="24"/>
        </w:rPr>
        <w:t xml:space="preserve">len štatutárnym orgánom oprávnenej osoby alebo ním určeným vedúcim zamestnancom, </w:t>
      </w:r>
      <w:r w:rsidR="00640245">
        <w:rPr>
          <w:rFonts w:ascii="Times New Roman" w:hAnsi="Times New Roman"/>
          <w:sz w:val="24"/>
          <w:szCs w:val="24"/>
        </w:rPr>
        <w:t>keďže</w:t>
      </w:r>
      <w:r>
        <w:rPr>
          <w:rFonts w:ascii="Times New Roman" w:hAnsi="Times New Roman"/>
          <w:sz w:val="24"/>
          <w:szCs w:val="24"/>
        </w:rPr>
        <w:t xml:space="preserve"> podľa súčasnej právnej úpravy sú potrebné podpisy všetkých zamestnancov orgánu verejnej správy, ktorí </w:t>
      </w:r>
      <w:r w:rsidR="00640245">
        <w:rPr>
          <w:rFonts w:ascii="Times New Roman" w:hAnsi="Times New Roman"/>
          <w:sz w:val="24"/>
          <w:szCs w:val="24"/>
        </w:rPr>
        <w:t xml:space="preserve">dané </w:t>
      </w:r>
      <w:r w:rsidR="00B86F29">
        <w:rPr>
          <w:rFonts w:ascii="Times New Roman" w:hAnsi="Times New Roman"/>
          <w:sz w:val="24"/>
          <w:szCs w:val="24"/>
        </w:rPr>
        <w:t xml:space="preserve">finančné </w:t>
      </w:r>
      <w:r w:rsidR="00640245">
        <w:rPr>
          <w:rFonts w:ascii="Times New Roman" w:hAnsi="Times New Roman"/>
          <w:sz w:val="24"/>
          <w:szCs w:val="24"/>
        </w:rPr>
        <w:t xml:space="preserve">kontroly </w:t>
      </w:r>
      <w:r>
        <w:rPr>
          <w:rFonts w:ascii="Times New Roman" w:hAnsi="Times New Roman"/>
          <w:sz w:val="24"/>
          <w:szCs w:val="24"/>
        </w:rPr>
        <w:t xml:space="preserve">vykonali. </w:t>
      </w:r>
    </w:p>
    <w:p w14:paraId="3A94E219" w14:textId="19B9C672" w:rsidR="002C0287" w:rsidRDefault="002C0287" w:rsidP="00E9088B">
      <w:pPr>
        <w:pStyle w:val="Odsekzoznamu"/>
        <w:spacing w:after="120"/>
        <w:ind w:left="0" w:firstLine="567"/>
        <w:contextualSpacing w:val="0"/>
        <w:jc w:val="both"/>
        <w:rPr>
          <w:rFonts w:ascii="Times New Roman" w:hAnsi="Times New Roman"/>
          <w:sz w:val="24"/>
          <w:szCs w:val="24"/>
        </w:rPr>
      </w:pPr>
      <w:r>
        <w:rPr>
          <w:rFonts w:ascii="Times New Roman" w:hAnsi="Times New Roman"/>
          <w:sz w:val="24"/>
          <w:szCs w:val="24"/>
        </w:rPr>
        <w:t xml:space="preserve">Cieľom návrhu zákona je taktiež upraviť </w:t>
      </w:r>
      <w:r w:rsidR="00640245">
        <w:rPr>
          <w:rFonts w:ascii="Times New Roman" w:hAnsi="Times New Roman"/>
          <w:sz w:val="24"/>
          <w:szCs w:val="24"/>
        </w:rPr>
        <w:t xml:space="preserve">možnosť </w:t>
      </w:r>
      <w:r>
        <w:rPr>
          <w:rFonts w:ascii="Times New Roman" w:hAnsi="Times New Roman"/>
          <w:sz w:val="24"/>
          <w:szCs w:val="24"/>
        </w:rPr>
        <w:t>externalizáci</w:t>
      </w:r>
      <w:r w:rsidR="00640245">
        <w:rPr>
          <w:rFonts w:ascii="Times New Roman" w:hAnsi="Times New Roman"/>
          <w:sz w:val="24"/>
          <w:szCs w:val="24"/>
        </w:rPr>
        <w:t>e</w:t>
      </w:r>
      <w:r>
        <w:rPr>
          <w:rFonts w:ascii="Times New Roman" w:hAnsi="Times New Roman"/>
          <w:sz w:val="24"/>
          <w:szCs w:val="24"/>
        </w:rPr>
        <w:t xml:space="preserve"> výkonu administratívnej finančnej kontroly a finančnej kontroly na mieste. Úpravou sa umožní orgánu verejnej správy poveriť výkonom administratívnej finančnej kontroly a finančnej kontroly na</w:t>
      </w:r>
      <w:r w:rsidR="00640245">
        <w:rPr>
          <w:rFonts w:ascii="Times New Roman" w:hAnsi="Times New Roman"/>
          <w:sz w:val="24"/>
          <w:szCs w:val="24"/>
        </w:rPr>
        <w:t> </w:t>
      </w:r>
      <w:r>
        <w:rPr>
          <w:rFonts w:ascii="Times New Roman" w:hAnsi="Times New Roman"/>
          <w:sz w:val="24"/>
          <w:szCs w:val="24"/>
        </w:rPr>
        <w:t xml:space="preserve">mieste inú právnickú osobu alebo fyzickú osobu. </w:t>
      </w:r>
    </w:p>
    <w:p w14:paraId="7CB2BF6E" w14:textId="06FEBC4A" w:rsidR="002C0287" w:rsidRDefault="002C0287" w:rsidP="00E9088B">
      <w:pPr>
        <w:pStyle w:val="Odsekzoznamu"/>
        <w:spacing w:after="120"/>
        <w:ind w:left="0" w:firstLine="567"/>
        <w:contextualSpacing w:val="0"/>
        <w:jc w:val="both"/>
        <w:rPr>
          <w:rFonts w:ascii="Times New Roman" w:hAnsi="Times New Roman"/>
          <w:sz w:val="24"/>
          <w:szCs w:val="24"/>
        </w:rPr>
      </w:pPr>
      <w:r>
        <w:rPr>
          <w:rFonts w:ascii="Times New Roman" w:hAnsi="Times New Roman"/>
          <w:sz w:val="24"/>
          <w:szCs w:val="24"/>
        </w:rPr>
        <w:t xml:space="preserve">Prijatie návrhu zákona </w:t>
      </w:r>
      <w:r w:rsidRPr="00E9088B">
        <w:rPr>
          <w:rFonts w:ascii="Times New Roman" w:hAnsi="Times New Roman"/>
          <w:sz w:val="24"/>
          <w:szCs w:val="24"/>
        </w:rPr>
        <w:t>bude mať vplyv na rozpočet verejnej správy a nebude mať vplyv na manželstvo, rodičovstvo a rodinu, na podnikateľské prostredie, na informatizáciu spoločnosti, sociálne vplyvy, vplyvy na životné prostredie</w:t>
      </w:r>
      <w:r w:rsidR="00E9088B" w:rsidRPr="00E9088B">
        <w:rPr>
          <w:rFonts w:ascii="Times New Roman" w:hAnsi="Times New Roman"/>
          <w:sz w:val="24"/>
          <w:szCs w:val="24"/>
        </w:rPr>
        <w:t>,</w:t>
      </w:r>
      <w:r w:rsidRPr="00E9088B">
        <w:rPr>
          <w:rFonts w:ascii="Times New Roman" w:hAnsi="Times New Roman"/>
          <w:sz w:val="24"/>
          <w:szCs w:val="24"/>
        </w:rPr>
        <w:t xml:space="preserve"> a ani vplyvy na služby verejnej správy pre občana. </w:t>
      </w:r>
      <w:r>
        <w:rPr>
          <w:rFonts w:ascii="Times New Roman" w:hAnsi="Times New Roman"/>
          <w:sz w:val="24"/>
          <w:szCs w:val="24"/>
        </w:rPr>
        <w:t>Návrh zákona bol predmetom predbežného pripomienkového konania.</w:t>
      </w:r>
    </w:p>
    <w:p w14:paraId="7066E3CE" w14:textId="77777777" w:rsidR="002C0287" w:rsidRDefault="002C0287" w:rsidP="00E9088B">
      <w:pPr>
        <w:pStyle w:val="Odsekzoznamu"/>
        <w:spacing w:after="120"/>
        <w:ind w:left="0" w:firstLine="567"/>
        <w:contextualSpacing w:val="0"/>
        <w:jc w:val="both"/>
        <w:rPr>
          <w:rFonts w:ascii="Times New Roman" w:hAnsi="Times New Roman"/>
          <w:sz w:val="24"/>
          <w:szCs w:val="24"/>
        </w:rPr>
      </w:pPr>
      <w:r>
        <w:rPr>
          <w:rFonts w:ascii="Times New Roman" w:hAnsi="Times New Roman"/>
          <w:sz w:val="24"/>
          <w:szCs w:val="24"/>
        </w:rPr>
        <w:t xml:space="preserve">Návrh zákona nie je predmetom </w:t>
      </w:r>
      <w:proofErr w:type="spellStart"/>
      <w:r>
        <w:rPr>
          <w:rFonts w:ascii="Times New Roman" w:hAnsi="Times New Roman"/>
          <w:sz w:val="24"/>
          <w:szCs w:val="24"/>
        </w:rPr>
        <w:t>vnútrokomunitárneho</w:t>
      </w:r>
      <w:proofErr w:type="spellEnd"/>
      <w:r>
        <w:rPr>
          <w:rFonts w:ascii="Times New Roman" w:hAnsi="Times New Roman"/>
          <w:sz w:val="24"/>
          <w:szCs w:val="24"/>
        </w:rPr>
        <w:t xml:space="preserve"> pripomienkového konania.</w:t>
      </w:r>
    </w:p>
    <w:p w14:paraId="363E57FD" w14:textId="77777777" w:rsidR="002C0287" w:rsidRDefault="002C0287" w:rsidP="00E9088B">
      <w:pPr>
        <w:pStyle w:val="Odsekzoznamu"/>
        <w:spacing w:after="120"/>
        <w:ind w:left="0" w:firstLine="567"/>
        <w:contextualSpacing w:val="0"/>
        <w:jc w:val="both"/>
        <w:rPr>
          <w:rFonts w:ascii="Times New Roman" w:hAnsi="Times New Roman"/>
          <w:sz w:val="24"/>
          <w:szCs w:val="24"/>
        </w:rPr>
      </w:pPr>
      <w:r>
        <w:rPr>
          <w:rFonts w:ascii="Times New Roman" w:hAnsi="Times New Roman"/>
          <w:sz w:val="24"/>
          <w:szCs w:val="24"/>
        </w:rPr>
        <w:t>Návrh zákona je v súlade s Ústavou Slovenskej republiky, ústavnými zákonmi, nálezmi Ústavného súdu Slovenskej republiky, inými zákonmi, medzinárodnými zmluvami a inými medzinárodnými dokumentmi, ktorými je Slovenská republika viazaná a s právom Európskej únie.</w:t>
      </w:r>
    </w:p>
    <w:p w14:paraId="5C59C666" w14:textId="3C59AFA5" w:rsidR="002C0287" w:rsidRDefault="002C0287" w:rsidP="005A7200">
      <w:pPr>
        <w:pStyle w:val="Odsekzoznamu"/>
        <w:spacing w:after="120"/>
        <w:ind w:left="0" w:firstLine="567"/>
        <w:contextualSpacing w:val="0"/>
        <w:jc w:val="both"/>
        <w:rPr>
          <w:rFonts w:ascii="Times New Roman" w:hAnsi="Times New Roman"/>
          <w:sz w:val="24"/>
          <w:szCs w:val="24"/>
        </w:rPr>
      </w:pPr>
      <w:r>
        <w:rPr>
          <w:rFonts w:ascii="Times New Roman" w:hAnsi="Times New Roman"/>
          <w:sz w:val="24"/>
          <w:szCs w:val="24"/>
        </w:rPr>
        <w:t>Navrhuje sa účinnosť od 1. marca 2021</w:t>
      </w:r>
      <w:r w:rsidR="00FB1619">
        <w:rPr>
          <w:rFonts w:ascii="Times New Roman" w:hAnsi="Times New Roman"/>
          <w:sz w:val="24"/>
          <w:szCs w:val="24"/>
        </w:rPr>
        <w:t>,</w:t>
      </w:r>
      <w:r w:rsidR="00FB1619" w:rsidRPr="00FB1619">
        <w:rPr>
          <w:rFonts w:ascii="Times New Roman" w:hAnsi="Times New Roman"/>
          <w:sz w:val="24"/>
          <w:szCs w:val="24"/>
        </w:rPr>
        <w:t xml:space="preserve"> </w:t>
      </w:r>
      <w:r w:rsidR="00FB1619" w:rsidRPr="0084732A">
        <w:rPr>
          <w:rFonts w:ascii="Times New Roman" w:hAnsi="Times New Roman"/>
          <w:sz w:val="24"/>
          <w:szCs w:val="24"/>
        </w:rPr>
        <w:t>s</w:t>
      </w:r>
      <w:r w:rsidR="00FB1619">
        <w:rPr>
          <w:rFonts w:ascii="Times New Roman" w:hAnsi="Times New Roman"/>
          <w:sz w:val="24"/>
          <w:szCs w:val="24"/>
        </w:rPr>
        <w:t>o</w:t>
      </w:r>
      <w:r w:rsidR="00FB1619" w:rsidRPr="0084732A">
        <w:rPr>
          <w:rFonts w:ascii="Times New Roman" w:hAnsi="Times New Roman"/>
          <w:sz w:val="24"/>
          <w:szCs w:val="24"/>
        </w:rPr>
        <w:t xml:space="preserve"> </w:t>
      </w:r>
      <w:r w:rsidR="00FB1619">
        <w:rPr>
          <w:rFonts w:ascii="Times New Roman" w:hAnsi="Times New Roman"/>
          <w:sz w:val="24"/>
          <w:szCs w:val="24"/>
        </w:rPr>
        <w:t xml:space="preserve">zohľadnením </w:t>
      </w:r>
      <w:r w:rsidR="00FB1619" w:rsidRPr="0084732A">
        <w:rPr>
          <w:rFonts w:ascii="Times New Roman" w:hAnsi="Times New Roman"/>
          <w:sz w:val="24"/>
          <w:szCs w:val="24"/>
        </w:rPr>
        <w:t>dostatočn</w:t>
      </w:r>
      <w:r w:rsidR="00FB1619">
        <w:rPr>
          <w:rFonts w:ascii="Times New Roman" w:hAnsi="Times New Roman"/>
          <w:sz w:val="24"/>
          <w:szCs w:val="24"/>
        </w:rPr>
        <w:t>ej</w:t>
      </w:r>
      <w:r w:rsidR="00FB1619" w:rsidRPr="0084732A">
        <w:rPr>
          <w:rFonts w:ascii="Times New Roman" w:hAnsi="Times New Roman"/>
          <w:sz w:val="24"/>
          <w:szCs w:val="24"/>
        </w:rPr>
        <w:t xml:space="preserve"> </w:t>
      </w:r>
      <w:proofErr w:type="spellStart"/>
      <w:r w:rsidR="00FB1619" w:rsidRPr="0084732A">
        <w:rPr>
          <w:rFonts w:ascii="Times New Roman" w:hAnsi="Times New Roman"/>
          <w:sz w:val="24"/>
          <w:szCs w:val="24"/>
        </w:rPr>
        <w:t>legisvakačn</w:t>
      </w:r>
      <w:r w:rsidR="00FB1619">
        <w:rPr>
          <w:rFonts w:ascii="Times New Roman" w:hAnsi="Times New Roman"/>
          <w:sz w:val="24"/>
          <w:szCs w:val="24"/>
        </w:rPr>
        <w:t>ej</w:t>
      </w:r>
      <w:proofErr w:type="spellEnd"/>
      <w:r w:rsidR="00FB1619" w:rsidRPr="0084732A">
        <w:rPr>
          <w:rFonts w:ascii="Times New Roman" w:hAnsi="Times New Roman"/>
          <w:sz w:val="24"/>
          <w:szCs w:val="24"/>
        </w:rPr>
        <w:t xml:space="preserve"> lehot</w:t>
      </w:r>
      <w:r w:rsidR="00FB1619">
        <w:rPr>
          <w:rFonts w:ascii="Times New Roman" w:hAnsi="Times New Roman"/>
          <w:sz w:val="24"/>
          <w:szCs w:val="24"/>
        </w:rPr>
        <w:t>y</w:t>
      </w:r>
      <w:r w:rsidR="00FB1619" w:rsidRPr="0084732A">
        <w:rPr>
          <w:rFonts w:ascii="Times New Roman" w:hAnsi="Times New Roman"/>
          <w:sz w:val="24"/>
          <w:szCs w:val="24"/>
        </w:rPr>
        <w:t>.</w:t>
      </w:r>
    </w:p>
    <w:p w14:paraId="1CF6ED8C" w14:textId="63EE0D29" w:rsidR="008F0FB3" w:rsidRPr="00454507" w:rsidRDefault="008F0FB3" w:rsidP="008F0FB3">
      <w:pPr>
        <w:pStyle w:val="Odsekzoznamu"/>
        <w:spacing w:after="120"/>
        <w:ind w:left="0" w:firstLine="567"/>
        <w:contextualSpacing w:val="0"/>
        <w:jc w:val="both"/>
      </w:pPr>
      <w:r>
        <w:rPr>
          <w:rFonts w:ascii="Times New Roman" w:hAnsi="Times New Roman"/>
          <w:sz w:val="24"/>
          <w:szCs w:val="24"/>
        </w:rPr>
        <w:lastRenderedPageBreak/>
        <w:t>Návrh zákona bol predmetom medzirezortného pripomienkového konania v dňoch 25.</w:t>
      </w:r>
      <w:r w:rsidR="004E5048">
        <w:rPr>
          <w:rFonts w:ascii="Times New Roman" w:hAnsi="Times New Roman"/>
          <w:sz w:val="24"/>
          <w:szCs w:val="24"/>
        </w:rPr>
        <w:t> </w:t>
      </w:r>
      <w:r>
        <w:rPr>
          <w:rFonts w:ascii="Times New Roman" w:hAnsi="Times New Roman"/>
          <w:sz w:val="24"/>
          <w:szCs w:val="24"/>
        </w:rPr>
        <w:t xml:space="preserve">augusta 2020 až 16. septembra 2020. Na rokovanie Legislatívnej rady vlády SR sa predkladá </w:t>
      </w:r>
      <w:r w:rsidRPr="003E465C">
        <w:rPr>
          <w:rFonts w:ascii="Times New Roman" w:hAnsi="Times New Roman"/>
          <w:sz w:val="24"/>
          <w:szCs w:val="24"/>
        </w:rPr>
        <w:t>bez rozporov</w:t>
      </w:r>
      <w:r>
        <w:rPr>
          <w:rFonts w:ascii="Times New Roman" w:hAnsi="Times New Roman"/>
          <w:sz w:val="24"/>
          <w:szCs w:val="24"/>
        </w:rPr>
        <w:t>.</w:t>
      </w:r>
    </w:p>
    <w:p w14:paraId="03C91657" w14:textId="77777777" w:rsidR="008F0FB3" w:rsidRPr="005A7200" w:rsidRDefault="008F0FB3" w:rsidP="005A7200">
      <w:pPr>
        <w:pStyle w:val="Odsekzoznamu"/>
        <w:spacing w:after="120"/>
        <w:ind w:left="0" w:firstLine="567"/>
        <w:contextualSpacing w:val="0"/>
        <w:jc w:val="both"/>
        <w:rPr>
          <w:rFonts w:ascii="Times New Roman" w:hAnsi="Times New Roman"/>
          <w:sz w:val="24"/>
          <w:szCs w:val="24"/>
        </w:rPr>
      </w:pPr>
      <w:bookmarkStart w:id="0" w:name="_GoBack"/>
      <w:bookmarkEnd w:id="0"/>
    </w:p>
    <w:sectPr w:rsidR="008F0FB3" w:rsidRPr="005A7200" w:rsidSect="00835990">
      <w:footerReference w:type="default" r:id="rId8"/>
      <w:pgSz w:w="11907" w:h="16839" w:code="9"/>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530A8" w14:textId="77777777" w:rsidR="00E50FF8" w:rsidRDefault="00E50FF8" w:rsidP="00FC096C">
      <w:pPr>
        <w:spacing w:after="0" w:line="240" w:lineRule="auto"/>
      </w:pPr>
      <w:r>
        <w:separator/>
      </w:r>
    </w:p>
  </w:endnote>
  <w:endnote w:type="continuationSeparator" w:id="0">
    <w:p w14:paraId="38272101" w14:textId="77777777" w:rsidR="00E50FF8" w:rsidRDefault="00E50FF8" w:rsidP="00FC0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altName w:val="Times New Roman"/>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733320"/>
      <w:docPartObj>
        <w:docPartGallery w:val="Page Numbers (Bottom of Page)"/>
        <w:docPartUnique/>
      </w:docPartObj>
    </w:sdtPr>
    <w:sdtEndPr>
      <w:rPr>
        <w:rFonts w:ascii="Times New Roman" w:hAnsi="Times New Roman"/>
      </w:rPr>
    </w:sdtEndPr>
    <w:sdtContent>
      <w:p w14:paraId="36E5954D" w14:textId="5755E1B7" w:rsidR="00A05D4B" w:rsidRPr="00A05D4B" w:rsidRDefault="00A05D4B">
        <w:pPr>
          <w:pStyle w:val="Pta"/>
          <w:jc w:val="center"/>
          <w:rPr>
            <w:rFonts w:ascii="Times New Roman" w:hAnsi="Times New Roman"/>
          </w:rPr>
        </w:pPr>
        <w:r w:rsidRPr="00A05D4B">
          <w:rPr>
            <w:rFonts w:ascii="Times New Roman" w:hAnsi="Times New Roman"/>
          </w:rPr>
          <w:fldChar w:fldCharType="begin"/>
        </w:r>
        <w:r w:rsidRPr="00A05D4B">
          <w:rPr>
            <w:rFonts w:ascii="Times New Roman" w:hAnsi="Times New Roman"/>
          </w:rPr>
          <w:instrText>PAGE   \* MERGEFORMAT</w:instrText>
        </w:r>
        <w:r w:rsidRPr="00A05D4B">
          <w:rPr>
            <w:rFonts w:ascii="Times New Roman" w:hAnsi="Times New Roman"/>
          </w:rPr>
          <w:fldChar w:fldCharType="separate"/>
        </w:r>
        <w:r w:rsidR="00F51B8D">
          <w:rPr>
            <w:rFonts w:ascii="Times New Roman" w:hAnsi="Times New Roman"/>
            <w:noProof/>
          </w:rPr>
          <w:t>1</w:t>
        </w:r>
        <w:r w:rsidRPr="00A05D4B">
          <w:rPr>
            <w:rFonts w:ascii="Times New Roman" w:hAnsi="Times New Roman"/>
          </w:rPr>
          <w:fldChar w:fldCharType="end"/>
        </w:r>
      </w:p>
    </w:sdtContent>
  </w:sdt>
  <w:p w14:paraId="5DA37609" w14:textId="77777777" w:rsidR="00FC096C" w:rsidRDefault="00FC096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362FD" w14:textId="77777777" w:rsidR="00E50FF8" w:rsidRDefault="00E50FF8" w:rsidP="00FC096C">
      <w:pPr>
        <w:spacing w:after="0" w:line="240" w:lineRule="auto"/>
      </w:pPr>
      <w:r>
        <w:separator/>
      </w:r>
    </w:p>
  </w:footnote>
  <w:footnote w:type="continuationSeparator" w:id="0">
    <w:p w14:paraId="65C0E41B" w14:textId="77777777" w:rsidR="00E50FF8" w:rsidRDefault="00E50FF8" w:rsidP="00FC09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927C6"/>
    <w:multiLevelType w:val="multilevel"/>
    <w:tmpl w:val="89842138"/>
    <w:lvl w:ilvl="0">
      <w:start w:val="1"/>
      <w:numFmt w:val="decimal"/>
      <w:pStyle w:val="tlkam1"/>
      <w:lvlText w:val="%1."/>
      <w:lvlJc w:val="left"/>
      <w:pPr>
        <w:tabs>
          <w:tab w:val="num" w:pos="785"/>
        </w:tabs>
        <w:ind w:left="785" w:hanging="360"/>
      </w:pPr>
      <w:rPr>
        <w:rFonts w:cs="Times New Roman" w:hint="default"/>
        <w:b/>
        <w:sz w:val="22"/>
        <w:szCs w:val="22"/>
      </w:rPr>
    </w:lvl>
    <w:lvl w:ilvl="1">
      <w:start w:val="7"/>
      <w:numFmt w:val="decimal"/>
      <w:isLgl/>
      <w:lvlText w:val="%1.%2"/>
      <w:lvlJc w:val="left"/>
      <w:pPr>
        <w:ind w:left="1065" w:hanging="705"/>
      </w:pPr>
      <w:rPr>
        <w:rFonts w:cs="Times New Roman" w:hint="default"/>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 w15:restartNumberingAfterBreak="0">
    <w:nsid w:val="13FA1826"/>
    <w:multiLevelType w:val="multilevel"/>
    <w:tmpl w:val="45E8211C"/>
    <w:styleLink w:val="zkon"/>
    <w:lvl w:ilvl="0">
      <w:start w:val="1"/>
      <w:numFmt w:val="decimal"/>
      <w:lvlText w:val="(%1)"/>
      <w:lvlJc w:val="left"/>
      <w:pPr>
        <w:ind w:left="360" w:hanging="360"/>
      </w:pPr>
      <w:rPr>
        <w:rFonts w:ascii="Arial Narrow" w:hAnsi="Arial Narrow" w:cs="Times New Roman"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50800AEE"/>
    <w:multiLevelType w:val="hybridMultilevel"/>
    <w:tmpl w:val="909052FE"/>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B0"/>
    <w:rsid w:val="00030FD2"/>
    <w:rsid w:val="00042F47"/>
    <w:rsid w:val="00054F48"/>
    <w:rsid w:val="000562B6"/>
    <w:rsid w:val="00060733"/>
    <w:rsid w:val="000674C8"/>
    <w:rsid w:val="000C127F"/>
    <w:rsid w:val="000D54BB"/>
    <w:rsid w:val="000D7E62"/>
    <w:rsid w:val="000F7A4A"/>
    <w:rsid w:val="00101E93"/>
    <w:rsid w:val="00102789"/>
    <w:rsid w:val="00111E36"/>
    <w:rsid w:val="00114CAD"/>
    <w:rsid w:val="00115544"/>
    <w:rsid w:val="00116583"/>
    <w:rsid w:val="00127E00"/>
    <w:rsid w:val="00137A01"/>
    <w:rsid w:val="00140182"/>
    <w:rsid w:val="00146172"/>
    <w:rsid w:val="001A0952"/>
    <w:rsid w:val="001A6FC5"/>
    <w:rsid w:val="001E455A"/>
    <w:rsid w:val="001E62CA"/>
    <w:rsid w:val="00203178"/>
    <w:rsid w:val="00233476"/>
    <w:rsid w:val="00253221"/>
    <w:rsid w:val="00276DAF"/>
    <w:rsid w:val="002C0287"/>
    <w:rsid w:val="002C6E85"/>
    <w:rsid w:val="002D271E"/>
    <w:rsid w:val="002E05F9"/>
    <w:rsid w:val="00302446"/>
    <w:rsid w:val="0037297E"/>
    <w:rsid w:val="003802D4"/>
    <w:rsid w:val="00380C79"/>
    <w:rsid w:val="003A0DC6"/>
    <w:rsid w:val="003A6061"/>
    <w:rsid w:val="003F3709"/>
    <w:rsid w:val="003F50A4"/>
    <w:rsid w:val="00422308"/>
    <w:rsid w:val="00456997"/>
    <w:rsid w:val="00466A11"/>
    <w:rsid w:val="00474131"/>
    <w:rsid w:val="004D45C3"/>
    <w:rsid w:val="004E06C8"/>
    <w:rsid w:val="004E34E1"/>
    <w:rsid w:val="004E5048"/>
    <w:rsid w:val="00513380"/>
    <w:rsid w:val="005444D5"/>
    <w:rsid w:val="00566CCD"/>
    <w:rsid w:val="00595B9C"/>
    <w:rsid w:val="005A7200"/>
    <w:rsid w:val="005C63AE"/>
    <w:rsid w:val="005D4C1C"/>
    <w:rsid w:val="005E0DAD"/>
    <w:rsid w:val="005F077A"/>
    <w:rsid w:val="00604D53"/>
    <w:rsid w:val="006252A0"/>
    <w:rsid w:val="00640245"/>
    <w:rsid w:val="00646358"/>
    <w:rsid w:val="006E2555"/>
    <w:rsid w:val="00704C50"/>
    <w:rsid w:val="00740674"/>
    <w:rsid w:val="00753A8A"/>
    <w:rsid w:val="0077378C"/>
    <w:rsid w:val="00784465"/>
    <w:rsid w:val="00784F61"/>
    <w:rsid w:val="007C68A4"/>
    <w:rsid w:val="007D3A0B"/>
    <w:rsid w:val="007D4443"/>
    <w:rsid w:val="007E4D15"/>
    <w:rsid w:val="007F216F"/>
    <w:rsid w:val="0080579E"/>
    <w:rsid w:val="00835990"/>
    <w:rsid w:val="008675FE"/>
    <w:rsid w:val="00874F3A"/>
    <w:rsid w:val="0089633A"/>
    <w:rsid w:val="008C08D8"/>
    <w:rsid w:val="008D3DC4"/>
    <w:rsid w:val="008F058B"/>
    <w:rsid w:val="008F0FB3"/>
    <w:rsid w:val="008F46C0"/>
    <w:rsid w:val="008F5D1F"/>
    <w:rsid w:val="009530C8"/>
    <w:rsid w:val="00957059"/>
    <w:rsid w:val="00964586"/>
    <w:rsid w:val="00975178"/>
    <w:rsid w:val="009A452D"/>
    <w:rsid w:val="009B6B4E"/>
    <w:rsid w:val="009C6C99"/>
    <w:rsid w:val="009E1411"/>
    <w:rsid w:val="00A05D4B"/>
    <w:rsid w:val="00A429AC"/>
    <w:rsid w:val="00A570D5"/>
    <w:rsid w:val="00A76EAC"/>
    <w:rsid w:val="00A803FF"/>
    <w:rsid w:val="00A9436A"/>
    <w:rsid w:val="00AC1D1A"/>
    <w:rsid w:val="00AF6005"/>
    <w:rsid w:val="00B004F3"/>
    <w:rsid w:val="00B00DF3"/>
    <w:rsid w:val="00B14FB0"/>
    <w:rsid w:val="00B53C0D"/>
    <w:rsid w:val="00B66C42"/>
    <w:rsid w:val="00B71223"/>
    <w:rsid w:val="00B86F29"/>
    <w:rsid w:val="00BA2ED5"/>
    <w:rsid w:val="00BA388B"/>
    <w:rsid w:val="00BC20BF"/>
    <w:rsid w:val="00BC77FC"/>
    <w:rsid w:val="00BD52AE"/>
    <w:rsid w:val="00BE4086"/>
    <w:rsid w:val="00BE7675"/>
    <w:rsid w:val="00BF10FF"/>
    <w:rsid w:val="00BF662C"/>
    <w:rsid w:val="00BF6E03"/>
    <w:rsid w:val="00C05B31"/>
    <w:rsid w:val="00C47640"/>
    <w:rsid w:val="00C4796A"/>
    <w:rsid w:val="00C7077E"/>
    <w:rsid w:val="00CA66C5"/>
    <w:rsid w:val="00CB5B3F"/>
    <w:rsid w:val="00CC7A83"/>
    <w:rsid w:val="00CD5747"/>
    <w:rsid w:val="00D1107F"/>
    <w:rsid w:val="00D2113A"/>
    <w:rsid w:val="00D5398F"/>
    <w:rsid w:val="00D84191"/>
    <w:rsid w:val="00DA0CE1"/>
    <w:rsid w:val="00DA207B"/>
    <w:rsid w:val="00DB4FD3"/>
    <w:rsid w:val="00DD22F2"/>
    <w:rsid w:val="00E21B6E"/>
    <w:rsid w:val="00E37E5E"/>
    <w:rsid w:val="00E503F3"/>
    <w:rsid w:val="00E50FF8"/>
    <w:rsid w:val="00E733A6"/>
    <w:rsid w:val="00E84F2B"/>
    <w:rsid w:val="00E9088B"/>
    <w:rsid w:val="00E939DC"/>
    <w:rsid w:val="00EA0EBD"/>
    <w:rsid w:val="00EA56E0"/>
    <w:rsid w:val="00EC713F"/>
    <w:rsid w:val="00ED428C"/>
    <w:rsid w:val="00F0098E"/>
    <w:rsid w:val="00F074C3"/>
    <w:rsid w:val="00F20659"/>
    <w:rsid w:val="00F22A3B"/>
    <w:rsid w:val="00F230A2"/>
    <w:rsid w:val="00F43597"/>
    <w:rsid w:val="00F51B8D"/>
    <w:rsid w:val="00F6460F"/>
    <w:rsid w:val="00FB1619"/>
    <w:rsid w:val="00FB787E"/>
    <w:rsid w:val="00FC04E2"/>
    <w:rsid w:val="00FC096C"/>
    <w:rsid w:val="00FE5B06"/>
    <w:rsid w:val="00FE6DC4"/>
    <w:rsid w:val="00FF72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F4D32D"/>
  <w14:defaultImageDpi w14:val="0"/>
  <w15:docId w15:val="{4CE039B1-9C33-4D2E-A179-E110C05D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paragraph" w:styleId="Nadpis1">
    <w:name w:val="heading 1"/>
    <w:basedOn w:val="Normlny"/>
    <w:next w:val="Normlny"/>
    <w:link w:val="Nadpis1Char"/>
    <w:uiPriority w:val="99"/>
    <w:qFormat/>
    <w:rsid w:val="008F058B"/>
    <w:pPr>
      <w:keepNext/>
      <w:spacing w:before="240" w:after="60" w:line="240" w:lineRule="auto"/>
      <w:outlineLvl w:val="0"/>
    </w:pPr>
    <w:rPr>
      <w:rFonts w:ascii="Arial Narrow" w:hAnsi="Arial Narrow" w:cs="Arial"/>
      <w:b/>
      <w:bCs/>
      <w:kern w:val="32"/>
      <w:szCs w:val="32"/>
      <w:lang w:eastAsia="sk-SK"/>
    </w:rPr>
  </w:style>
  <w:style w:type="paragraph" w:styleId="Nadpis2">
    <w:name w:val="heading 2"/>
    <w:basedOn w:val="Normlny"/>
    <w:next w:val="Normlny"/>
    <w:link w:val="Nadpis2Char"/>
    <w:autoRedefine/>
    <w:uiPriority w:val="9"/>
    <w:unhideWhenUsed/>
    <w:qFormat/>
    <w:rsid w:val="008F058B"/>
    <w:pPr>
      <w:keepNext/>
      <w:keepLines/>
      <w:spacing w:before="40" w:after="0" w:line="256" w:lineRule="auto"/>
      <w:outlineLvl w:val="1"/>
    </w:pPr>
    <w:rPr>
      <w:rFonts w:ascii="Arial Narrow" w:eastAsiaTheme="majorEastAsia" w:hAnsi="Arial Narrow"/>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8F058B"/>
    <w:rPr>
      <w:rFonts w:ascii="Arial Narrow" w:hAnsi="Arial Narrow" w:cs="Arial"/>
      <w:b/>
      <w:bCs/>
      <w:kern w:val="32"/>
      <w:sz w:val="32"/>
      <w:szCs w:val="32"/>
      <w:lang w:val="x-none" w:eastAsia="sk-SK"/>
    </w:rPr>
  </w:style>
  <w:style w:type="character" w:customStyle="1" w:styleId="Nadpis2Char">
    <w:name w:val="Nadpis 2 Char"/>
    <w:basedOn w:val="Predvolenpsmoodseku"/>
    <w:link w:val="Nadpis2"/>
    <w:uiPriority w:val="9"/>
    <w:locked/>
    <w:rsid w:val="008F058B"/>
    <w:rPr>
      <w:rFonts w:ascii="Arial Narrow" w:eastAsiaTheme="majorEastAsia" w:hAnsi="Arial Narrow" w:cs="Times New Roman"/>
      <w:b/>
      <w:sz w:val="26"/>
      <w:szCs w:val="26"/>
    </w:rPr>
  </w:style>
  <w:style w:type="paragraph" w:customStyle="1" w:styleId="tlkam1">
    <w:name w:val="Štýlkam1"/>
    <w:basedOn w:val="Nadpis1"/>
    <w:link w:val="tlkam1Char"/>
    <w:autoRedefine/>
    <w:qFormat/>
    <w:rsid w:val="008F058B"/>
    <w:pPr>
      <w:keepNext w:val="0"/>
      <w:numPr>
        <w:numId w:val="2"/>
      </w:numPr>
      <w:spacing w:before="0" w:after="240"/>
      <w:contextualSpacing/>
      <w:jc w:val="both"/>
    </w:pPr>
    <w:rPr>
      <w:bCs w:val="0"/>
      <w:sz w:val="32"/>
    </w:rPr>
  </w:style>
  <w:style w:type="character" w:customStyle="1" w:styleId="tlkam1Char">
    <w:name w:val="Štýlkam1 Char"/>
    <w:basedOn w:val="Nadpis1Char"/>
    <w:link w:val="tlkam1"/>
    <w:locked/>
    <w:rsid w:val="008F058B"/>
    <w:rPr>
      <w:rFonts w:ascii="Arial Narrow" w:hAnsi="Arial Narrow" w:cs="Arial"/>
      <w:b/>
      <w:bCs w:val="0"/>
      <w:kern w:val="32"/>
      <w:sz w:val="32"/>
      <w:szCs w:val="32"/>
      <w:lang w:val="x-none" w:eastAsia="sk-SK"/>
    </w:rPr>
  </w:style>
  <w:style w:type="paragraph" w:styleId="Odsekzoznamu">
    <w:name w:val="List Paragraph"/>
    <w:basedOn w:val="Normlny"/>
    <w:uiPriority w:val="34"/>
    <w:qFormat/>
    <w:rsid w:val="00B14FB0"/>
    <w:pPr>
      <w:ind w:left="720"/>
      <w:contextualSpacing/>
    </w:pPr>
  </w:style>
  <w:style w:type="character" w:styleId="Odkaznakomentr">
    <w:name w:val="annotation reference"/>
    <w:basedOn w:val="Predvolenpsmoodseku"/>
    <w:uiPriority w:val="99"/>
    <w:semiHidden/>
    <w:unhideWhenUsed/>
    <w:rsid w:val="006E2555"/>
    <w:rPr>
      <w:rFonts w:cs="Times New Roman"/>
      <w:sz w:val="16"/>
      <w:szCs w:val="16"/>
    </w:rPr>
  </w:style>
  <w:style w:type="paragraph" w:styleId="Textkomentra">
    <w:name w:val="annotation text"/>
    <w:basedOn w:val="Normlny"/>
    <w:link w:val="TextkomentraChar"/>
    <w:uiPriority w:val="99"/>
    <w:semiHidden/>
    <w:unhideWhenUsed/>
    <w:rsid w:val="006E2555"/>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6E2555"/>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6E2555"/>
    <w:rPr>
      <w:b/>
      <w:bCs/>
    </w:rPr>
  </w:style>
  <w:style w:type="character" w:customStyle="1" w:styleId="PredmetkomentraChar">
    <w:name w:val="Predmet komentára Char"/>
    <w:basedOn w:val="TextkomentraChar"/>
    <w:link w:val="Predmetkomentra"/>
    <w:uiPriority w:val="99"/>
    <w:semiHidden/>
    <w:locked/>
    <w:rsid w:val="006E2555"/>
    <w:rPr>
      <w:rFonts w:cs="Times New Roman"/>
      <w:b/>
      <w:bCs/>
      <w:sz w:val="20"/>
      <w:szCs w:val="20"/>
    </w:rPr>
  </w:style>
  <w:style w:type="paragraph" w:styleId="Textbubliny">
    <w:name w:val="Balloon Text"/>
    <w:basedOn w:val="Normlny"/>
    <w:link w:val="TextbublinyChar"/>
    <w:uiPriority w:val="99"/>
    <w:semiHidden/>
    <w:unhideWhenUsed/>
    <w:rsid w:val="006E255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6E2555"/>
    <w:rPr>
      <w:rFonts w:ascii="Segoe UI" w:hAnsi="Segoe UI" w:cs="Segoe UI"/>
      <w:sz w:val="18"/>
      <w:szCs w:val="18"/>
    </w:rPr>
  </w:style>
  <w:style w:type="paragraph" w:styleId="Hlavika">
    <w:name w:val="header"/>
    <w:basedOn w:val="Normlny"/>
    <w:link w:val="HlavikaChar"/>
    <w:uiPriority w:val="99"/>
    <w:unhideWhenUsed/>
    <w:rsid w:val="00FC096C"/>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FC096C"/>
    <w:rPr>
      <w:rFonts w:cs="Times New Roman"/>
    </w:rPr>
  </w:style>
  <w:style w:type="paragraph" w:styleId="Pta">
    <w:name w:val="footer"/>
    <w:basedOn w:val="Normlny"/>
    <w:link w:val="PtaChar"/>
    <w:uiPriority w:val="99"/>
    <w:unhideWhenUsed/>
    <w:rsid w:val="00FC096C"/>
    <w:pPr>
      <w:tabs>
        <w:tab w:val="center" w:pos="4536"/>
        <w:tab w:val="right" w:pos="9072"/>
      </w:tabs>
      <w:spacing w:after="0" w:line="240" w:lineRule="auto"/>
    </w:pPr>
  </w:style>
  <w:style w:type="character" w:customStyle="1" w:styleId="PtaChar">
    <w:name w:val="Päta Char"/>
    <w:basedOn w:val="Predvolenpsmoodseku"/>
    <w:link w:val="Pta"/>
    <w:uiPriority w:val="99"/>
    <w:locked/>
    <w:rsid w:val="00FC096C"/>
    <w:rPr>
      <w:rFonts w:cs="Times New Roman"/>
    </w:rPr>
  </w:style>
  <w:style w:type="numbering" w:customStyle="1" w:styleId="zkon">
    <w:name w:val="zákon"/>
    <w:pPr>
      <w:numPr>
        <w:numId w:val="1"/>
      </w:numPr>
    </w:pPr>
  </w:style>
  <w:style w:type="paragraph" w:styleId="Normlnywebov">
    <w:name w:val="Normal (Web)"/>
    <w:basedOn w:val="Normlny"/>
    <w:uiPriority w:val="99"/>
    <w:unhideWhenUsed/>
    <w:rsid w:val="00604D53"/>
    <w:pPr>
      <w:spacing w:before="100" w:beforeAutospacing="1" w:after="100" w:afterAutospacing="1" w:line="240" w:lineRule="auto"/>
    </w:pPr>
    <w:rPr>
      <w:rFonts w:ascii="Times New Roman" w:hAnsi="Times New Roman"/>
      <w:sz w:val="24"/>
      <w:szCs w:val="24"/>
      <w:lang w:eastAsia="sk-SK"/>
    </w:rPr>
  </w:style>
  <w:style w:type="paragraph" w:styleId="Revzia">
    <w:name w:val="Revision"/>
    <w:hidden/>
    <w:uiPriority w:val="99"/>
    <w:semiHidden/>
    <w:rsid w:val="00C47640"/>
    <w:pPr>
      <w:spacing w:after="0" w:line="240" w:lineRule="auto"/>
    </w:pPr>
    <w:rPr>
      <w:rFonts w:cs="Times New Roman"/>
    </w:rPr>
  </w:style>
  <w:style w:type="paragraph" w:customStyle="1" w:styleId="Default">
    <w:name w:val="Default"/>
    <w:rsid w:val="00FB16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43528">
      <w:bodyDiv w:val="1"/>
      <w:marLeft w:val="0"/>
      <w:marRight w:val="0"/>
      <w:marTop w:val="0"/>
      <w:marBottom w:val="0"/>
      <w:divBdr>
        <w:top w:val="none" w:sz="0" w:space="0" w:color="auto"/>
        <w:left w:val="none" w:sz="0" w:space="0" w:color="auto"/>
        <w:bottom w:val="none" w:sz="0" w:space="0" w:color="auto"/>
        <w:right w:val="none" w:sz="0" w:space="0" w:color="auto"/>
      </w:divBdr>
    </w:div>
    <w:div w:id="1097404949">
      <w:bodyDiv w:val="1"/>
      <w:marLeft w:val="0"/>
      <w:marRight w:val="0"/>
      <w:marTop w:val="0"/>
      <w:marBottom w:val="0"/>
      <w:divBdr>
        <w:top w:val="none" w:sz="0" w:space="0" w:color="auto"/>
        <w:left w:val="none" w:sz="0" w:space="0" w:color="auto"/>
        <w:bottom w:val="none" w:sz="0" w:space="0" w:color="auto"/>
        <w:right w:val="none" w:sz="0" w:space="0" w:color="auto"/>
      </w:divBdr>
    </w:div>
    <w:div w:id="1286622730">
      <w:bodyDiv w:val="1"/>
      <w:marLeft w:val="0"/>
      <w:marRight w:val="0"/>
      <w:marTop w:val="0"/>
      <w:marBottom w:val="0"/>
      <w:divBdr>
        <w:top w:val="none" w:sz="0" w:space="0" w:color="auto"/>
        <w:left w:val="none" w:sz="0" w:space="0" w:color="auto"/>
        <w:bottom w:val="none" w:sz="0" w:space="0" w:color="auto"/>
        <w:right w:val="none" w:sz="0" w:space="0" w:color="auto"/>
      </w:divBdr>
    </w:div>
    <w:div w:id="1595360351">
      <w:bodyDiv w:val="1"/>
      <w:marLeft w:val="0"/>
      <w:marRight w:val="0"/>
      <w:marTop w:val="0"/>
      <w:marBottom w:val="0"/>
      <w:divBdr>
        <w:top w:val="none" w:sz="0" w:space="0" w:color="auto"/>
        <w:left w:val="none" w:sz="0" w:space="0" w:color="auto"/>
        <w:bottom w:val="none" w:sz="0" w:space="0" w:color="auto"/>
        <w:right w:val="none" w:sz="0" w:space="0" w:color="auto"/>
      </w:divBdr>
    </w:div>
    <w:div w:id="1886214197">
      <w:bodyDiv w:val="1"/>
      <w:marLeft w:val="0"/>
      <w:marRight w:val="0"/>
      <w:marTop w:val="0"/>
      <w:marBottom w:val="0"/>
      <w:divBdr>
        <w:top w:val="none" w:sz="0" w:space="0" w:color="auto"/>
        <w:left w:val="none" w:sz="0" w:space="0" w:color="auto"/>
        <w:bottom w:val="none" w:sz="0" w:space="0" w:color="auto"/>
        <w:right w:val="none" w:sz="0" w:space="0" w:color="auto"/>
      </w:divBdr>
      <w:divsChild>
        <w:div w:id="1802073513">
          <w:marLeft w:val="0"/>
          <w:marRight w:val="0"/>
          <w:marTop w:val="0"/>
          <w:marBottom w:val="0"/>
          <w:divBdr>
            <w:top w:val="none" w:sz="0" w:space="0" w:color="auto"/>
            <w:left w:val="none" w:sz="0" w:space="0" w:color="auto"/>
            <w:bottom w:val="none" w:sz="0" w:space="0" w:color="auto"/>
            <w:right w:val="none" w:sz="0" w:space="0" w:color="auto"/>
          </w:divBdr>
        </w:div>
      </w:divsChild>
    </w:div>
    <w:div w:id="205796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22DFD-0785-4ADD-A573-709FB082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458</Words>
  <Characters>2946</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Motyčková Katarína</dc:creator>
  <cp:keywords/>
  <dc:description/>
  <cp:lastModifiedBy>1411_PN</cp:lastModifiedBy>
  <cp:revision>5</cp:revision>
  <cp:lastPrinted>2020-11-10T12:32:00Z</cp:lastPrinted>
  <dcterms:created xsi:type="dcterms:W3CDTF">2020-11-10T11:00:00Z</dcterms:created>
  <dcterms:modified xsi:type="dcterms:W3CDTF">2020-11-10T12:33:00Z</dcterms:modified>
</cp:coreProperties>
</file>