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3" w:rsidRPr="00420B06" w:rsidRDefault="00B654E3" w:rsidP="00B654E3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420B06"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B654E3" w:rsidRPr="00420B06" w:rsidRDefault="00B654E3" w:rsidP="00B654E3">
      <w:pPr>
        <w:widowControl/>
        <w:jc w:val="both"/>
        <w:rPr>
          <w:color w:val="000000"/>
        </w:rPr>
      </w:pPr>
    </w:p>
    <w:p w:rsidR="001C7874" w:rsidRPr="00420B06" w:rsidRDefault="001C7874" w:rsidP="001C7874">
      <w:pPr>
        <w:pStyle w:val="Normlnywebov"/>
        <w:jc w:val="both"/>
      </w:pPr>
      <w:r w:rsidRPr="00420B06">
        <w:t>Verejnosť bola o príprave predmetného návrhu zákona informovaná prostredníctvom predbežnej informácie č. PI/20</w:t>
      </w:r>
      <w:r w:rsidR="00AA4606">
        <w:t>20</w:t>
      </w:r>
      <w:r w:rsidRPr="00420B06">
        <w:t>/</w:t>
      </w:r>
      <w:r w:rsidR="00AA4606">
        <w:t>121</w:t>
      </w:r>
      <w:r w:rsidRPr="00420B06">
        <w:t xml:space="preserve"> k návrhu zákona, ktorým sa mení a dopĺňa zákon č. 357/2015 Z. z. o finančnej kontrole a audite a o zmene a doplnení niektorých zákonov </w:t>
      </w:r>
      <w:r w:rsidR="00684CFD">
        <w:t>v znení neskorších predpisov</w:t>
      </w:r>
      <w:r w:rsidRPr="00420B06">
        <w:t xml:space="preserve"> zverejnenej v informačnom systéme verejnej správy Slov-Lex od 2</w:t>
      </w:r>
      <w:r w:rsidR="00684CFD">
        <w:t>7</w:t>
      </w:r>
      <w:r w:rsidRPr="00420B06">
        <w:t xml:space="preserve">. </w:t>
      </w:r>
      <w:r w:rsidR="00684CFD">
        <w:t>06</w:t>
      </w:r>
      <w:r w:rsidRPr="00420B06">
        <w:t>. 20</w:t>
      </w:r>
      <w:r w:rsidR="00684CFD">
        <w:t>20</w:t>
      </w:r>
      <w:r w:rsidRPr="00420B06">
        <w:t xml:space="preserve"> s termínom zaslania vyjadrení do </w:t>
      </w:r>
      <w:r w:rsidR="00684CFD">
        <w:t>09</w:t>
      </w:r>
      <w:r w:rsidRPr="00420B06">
        <w:t xml:space="preserve">. </w:t>
      </w:r>
      <w:r w:rsidR="00684CFD">
        <w:t>07</w:t>
      </w:r>
      <w:r w:rsidRPr="00420B06">
        <w:t>. 20</w:t>
      </w:r>
      <w:r w:rsidR="00684CFD">
        <w:t>20</w:t>
      </w:r>
      <w:r w:rsidRPr="00420B06">
        <w:t>.</w:t>
      </w:r>
    </w:p>
    <w:p w:rsidR="001C7874" w:rsidRPr="00420B06" w:rsidRDefault="001C7874" w:rsidP="00107D3E">
      <w:pPr>
        <w:widowControl/>
        <w:jc w:val="both"/>
      </w:pPr>
      <w:r w:rsidRPr="00420B06">
        <w:t>K predbežnej informáci</w:t>
      </w:r>
      <w:r w:rsidR="00E40EDC">
        <w:t>i</w:t>
      </w:r>
      <w:r w:rsidRPr="00420B06">
        <w:t xml:space="preserve"> č. PI/20</w:t>
      </w:r>
      <w:r w:rsidR="00684CFD">
        <w:t>20</w:t>
      </w:r>
      <w:r w:rsidRPr="00420B06">
        <w:t>/</w:t>
      </w:r>
      <w:r w:rsidR="00684CFD">
        <w:t>121</w:t>
      </w:r>
      <w:r w:rsidRPr="00420B06">
        <w:t xml:space="preserve"> </w:t>
      </w:r>
      <w:r w:rsidR="00684CFD">
        <w:t xml:space="preserve">neboli </w:t>
      </w:r>
      <w:r w:rsidR="00CD2787">
        <w:t xml:space="preserve">zo strany verejnosti </w:t>
      </w:r>
      <w:r w:rsidR="00684CFD">
        <w:t xml:space="preserve">predložené žiadne </w:t>
      </w:r>
      <w:r w:rsidR="00CD2787">
        <w:t>vyjadrenia.</w:t>
      </w:r>
    </w:p>
    <w:p w:rsidR="001C7874" w:rsidRDefault="001C7874" w:rsidP="001C7874"/>
    <w:p w:rsidR="00CD2787" w:rsidRPr="00E55392" w:rsidRDefault="00CD2787" w:rsidP="00CD2787">
      <w:pPr>
        <w:widowControl/>
        <w:jc w:val="both"/>
        <w:rPr>
          <w:lang w:val="en-US"/>
        </w:rPr>
      </w:pPr>
      <w:r>
        <w:t>Predkladateľ však už počas prípravy návrhu zákona konzultoval jej obsah s</w:t>
      </w:r>
      <w:r w:rsidR="009A0780">
        <w:t xml:space="preserve"> vybranými </w:t>
      </w:r>
      <w:r>
        <w:t xml:space="preserve">oprávnenými osobami vykonávajúcimi finančnú kontrolu. </w:t>
      </w:r>
    </w:p>
    <w:p w:rsidR="00CD2787" w:rsidRPr="00420B06" w:rsidRDefault="00CD2787" w:rsidP="001C7874"/>
    <w:p w:rsidR="00D15079" w:rsidRPr="00420B06" w:rsidRDefault="00D15079" w:rsidP="00D15079">
      <w:pPr>
        <w:pStyle w:val="Normlnywebov"/>
      </w:pPr>
    </w:p>
    <w:tbl>
      <w:tblPr>
        <w:tblStyle w:val="Mriekatabuky"/>
        <w:tblpPr w:leftFromText="141" w:rightFromText="141" w:vertAnchor="text" w:horzAnchor="margin" w:tblpX="-998" w:tblpY="-601"/>
        <w:tblW w:w="6212" w:type="pct"/>
        <w:tblLook w:val="0400" w:firstRow="0" w:lastRow="0" w:firstColumn="0" w:lastColumn="0" w:noHBand="0" w:noVBand="1"/>
      </w:tblPr>
      <w:tblGrid>
        <w:gridCol w:w="2793"/>
        <w:gridCol w:w="2119"/>
        <w:gridCol w:w="4981"/>
        <w:gridCol w:w="748"/>
        <w:gridCol w:w="900"/>
      </w:tblGrid>
      <w:tr w:rsidR="00420B06" w:rsidRPr="00420B06" w:rsidTr="00420B06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20B06" w:rsidRPr="00420B06" w:rsidRDefault="00420B06" w:rsidP="00420B06">
            <w:pPr>
              <w:pStyle w:val="Nadpis2"/>
              <w:jc w:val="center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0B06">
              <w:rPr>
                <w:rFonts w:ascii="Times New Roman" w:hAnsi="Times New Roman"/>
                <w:sz w:val="24"/>
                <w:szCs w:val="24"/>
              </w:rPr>
              <w:lastRenderedPageBreak/>
              <w:t>Správa o účasti verejnosti na tvorbe právneho predpisu</w:t>
            </w:r>
          </w:p>
          <w:p w:rsidR="00420B06" w:rsidRPr="00420B06" w:rsidRDefault="00420B06" w:rsidP="00420B06">
            <w:pPr>
              <w:pStyle w:val="Nadpis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20B06">
              <w:rPr>
                <w:rFonts w:ascii="Times New Roman" w:hAnsi="Times New Roman"/>
                <w:sz w:val="24"/>
                <w:szCs w:val="24"/>
              </w:rPr>
              <w:t>Scenár 1: Verejnosť je informovaná o tvorbe právneho predpisu</w:t>
            </w:r>
          </w:p>
        </w:tc>
      </w:tr>
      <w:tr w:rsidR="00420B06" w:rsidRPr="00420B06" w:rsidTr="00420B06">
        <w:trPr>
          <w:trHeight w:val="398"/>
        </w:trPr>
        <w:tc>
          <w:tcPr>
            <w:tcW w:w="1210" w:type="pct"/>
            <w:vAlign w:val="center"/>
            <w:hideMark/>
          </w:tcPr>
          <w:p w:rsidR="00420B06" w:rsidRPr="00420B06" w:rsidRDefault="00420B06" w:rsidP="00420B06">
            <w:pPr>
              <w:rPr>
                <w:b/>
              </w:rPr>
            </w:pPr>
            <w:r w:rsidRPr="00420B06">
              <w:rPr>
                <w:b/>
              </w:rPr>
              <w:t>Fáza procesu</w:t>
            </w:r>
          </w:p>
        </w:tc>
        <w:tc>
          <w:tcPr>
            <w:tcW w:w="918" w:type="pct"/>
            <w:vAlign w:val="center"/>
            <w:hideMark/>
          </w:tcPr>
          <w:p w:rsidR="00420B06" w:rsidRPr="00420B06" w:rsidRDefault="00420B06" w:rsidP="00420B06">
            <w:pPr>
              <w:rPr>
                <w:b/>
              </w:rPr>
            </w:pPr>
            <w:r w:rsidRPr="00420B06">
              <w:rPr>
                <w:b/>
              </w:rPr>
              <w:t>Subfáza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rPr>
                <w:b/>
              </w:rPr>
            </w:pPr>
            <w:r w:rsidRPr="00420B06">
              <w:rPr>
                <w:b/>
              </w:rPr>
              <w:t>Kontrolná otázka</w:t>
            </w:r>
          </w:p>
        </w:tc>
        <w:tc>
          <w:tcPr>
            <w:tcW w:w="324" w:type="pct"/>
            <w:vAlign w:val="center"/>
          </w:tcPr>
          <w:p w:rsidR="00420B06" w:rsidRPr="00420B06" w:rsidRDefault="00420B06" w:rsidP="00420B06">
            <w:pPr>
              <w:rPr>
                <w:b/>
              </w:rPr>
            </w:pPr>
            <w:r w:rsidRPr="00420B06">
              <w:rPr>
                <w:b/>
              </w:rPr>
              <w:t>Á</w:t>
            </w:r>
          </w:p>
        </w:tc>
        <w:tc>
          <w:tcPr>
            <w:tcW w:w="390" w:type="pct"/>
            <w:vAlign w:val="center"/>
          </w:tcPr>
          <w:p w:rsidR="00420B06" w:rsidRPr="00420B06" w:rsidRDefault="00420B06" w:rsidP="00420B06">
            <w:pPr>
              <w:rPr>
                <w:b/>
              </w:rPr>
            </w:pPr>
            <w:r w:rsidRPr="00420B06">
              <w:rPr>
                <w:b/>
              </w:rPr>
              <w:t>N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 w:val="restart"/>
            <w:vAlign w:val="center"/>
            <w:hideMark/>
          </w:tcPr>
          <w:p w:rsidR="00420B06" w:rsidRPr="00420B06" w:rsidRDefault="00420B06" w:rsidP="00420B06">
            <w:r w:rsidRPr="00420B06">
              <w:rPr>
                <w:b/>
              </w:rPr>
              <w:t>1. Príprava tvorby právneho predpisu</w:t>
            </w:r>
          </w:p>
        </w:tc>
        <w:tc>
          <w:tcPr>
            <w:tcW w:w="918" w:type="pct"/>
            <w:vAlign w:val="center"/>
            <w:hideMark/>
          </w:tcPr>
          <w:p w:rsidR="00420B06" w:rsidRPr="00420B06" w:rsidRDefault="00420B06" w:rsidP="00420B06">
            <w:r w:rsidRPr="00420B06">
              <w:t>1.1 Identifikácia cieľa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>Bol zadefinovaný cieľ účasti verejnosti na tvorbe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Align w:val="center"/>
            <w:hideMark/>
          </w:tcPr>
          <w:p w:rsidR="00420B06" w:rsidRPr="00420B06" w:rsidRDefault="00420B06" w:rsidP="00420B06">
            <w:r w:rsidRPr="00420B06">
              <w:t>1.2 Identifikácia problému a alternatív</w:t>
            </w:r>
          </w:p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Bola vykonaná identifikácia problému a alternatív riešení?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 w:val="restart"/>
            <w:vAlign w:val="center"/>
            <w:hideMark/>
          </w:tcPr>
          <w:p w:rsidR="00420B06" w:rsidRPr="00420B06" w:rsidRDefault="00420B06" w:rsidP="00420B06">
            <w:r w:rsidRPr="00420B06">
              <w:rPr>
                <w:b/>
              </w:rPr>
              <w:t>2. Informovanie verejnosti o tvorbe právneho predpisu</w:t>
            </w:r>
          </w:p>
        </w:tc>
        <w:tc>
          <w:tcPr>
            <w:tcW w:w="918" w:type="pct"/>
            <w:vMerge w:val="restart"/>
            <w:vAlign w:val="center"/>
            <w:hideMark/>
          </w:tcPr>
          <w:p w:rsidR="00420B06" w:rsidRPr="00420B06" w:rsidRDefault="00420B06" w:rsidP="00420B06">
            <w:r w:rsidRPr="00420B06">
              <w:t>2.1 Rozsah informácií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>Boli verejnosti poskytnuté informácie o probléme, ktorý má predmetný právny predpis riešiť?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  <w:rPr>
                <w:i/>
              </w:rPr>
            </w:pPr>
            <w:r w:rsidRPr="00420B06">
              <w:t>Boli verejnosti poskytnuté informácie o cieli účasti verejnosti na tvorbe právneho predpisu spolu s časovým rámcom jeho tvorby?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Boli verejnosti poskytnuté informácie o plánovanom procese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 w:val="restart"/>
            <w:vAlign w:val="center"/>
          </w:tcPr>
          <w:p w:rsidR="00420B06" w:rsidRPr="00420B06" w:rsidRDefault="00420B06" w:rsidP="00420B06">
            <w:r w:rsidRPr="00420B06">
              <w:t>2.2 Kontinuita informovania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>Boli verejnosti poskytnuté relevantné informácie pred začatím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Boli verejnosti poskytnuté relevantné informácie počas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0A784F" w:rsidP="00420B06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90" w:type="pct"/>
            <w:vAlign w:val="center"/>
          </w:tcPr>
          <w:p w:rsidR="00420B06" w:rsidRPr="00420B06" w:rsidRDefault="000A784F" w:rsidP="00420B06">
            <w:r>
              <w:rPr>
                <w:rFonts w:ascii="MS Gothic" w:eastAsia="MS Gothic" w:hAnsi="MS Gothic" w:hint="eastAsia"/>
              </w:rPr>
              <w:t>☒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Boli verejnosti poskytnuté relevantné informácie aj po ukončení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0A784F" w:rsidP="00420B06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90" w:type="pct"/>
            <w:vAlign w:val="center"/>
          </w:tcPr>
          <w:p w:rsidR="00420B06" w:rsidRPr="00420B06" w:rsidRDefault="000A784F" w:rsidP="00420B06">
            <w:r>
              <w:rPr>
                <w:rFonts w:ascii="MS Gothic" w:eastAsia="MS Gothic" w:hAnsi="MS Gothic" w:hint="eastAsia"/>
              </w:rPr>
              <w:t>☒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 w:val="restart"/>
            <w:vAlign w:val="center"/>
          </w:tcPr>
          <w:p w:rsidR="00420B06" w:rsidRPr="00420B06" w:rsidRDefault="00420B06" w:rsidP="00420B06">
            <w:r w:rsidRPr="00420B06">
              <w:t>2.3 Kvalita a včasnosť informácií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>Boli relevantné informácie o tvorbe právneho predpisu verejnosti poskytnuté včas?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Boli relevantné informácie o tvorbe právneho predpisu a o samotnom právnom predpise poskytnuté vo vyhovujúcej technickej kvalite?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>
            <w:pPr>
              <w:rPr>
                <w:i/>
              </w:rPr>
            </w:pPr>
          </w:p>
        </w:tc>
        <w:tc>
          <w:tcPr>
            <w:tcW w:w="918" w:type="pct"/>
            <w:vAlign w:val="center"/>
          </w:tcPr>
          <w:p w:rsidR="00420B06" w:rsidRPr="00420B06" w:rsidRDefault="00420B06" w:rsidP="00420B06">
            <w:r w:rsidRPr="00420B06">
              <w:t>2.4 Adresnosť informácií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91242A" w:rsidP="00420B06"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 w:val="restart"/>
            <w:vAlign w:val="center"/>
            <w:hideMark/>
          </w:tcPr>
          <w:p w:rsidR="00420B06" w:rsidRPr="00420B06" w:rsidRDefault="004933F9" w:rsidP="00420B06">
            <w:r>
              <w:rPr>
                <w:b/>
              </w:rPr>
              <w:t>3</w:t>
            </w:r>
            <w:r w:rsidR="00420B06" w:rsidRPr="00420B06">
              <w:rPr>
                <w:b/>
              </w:rPr>
              <w:t>. Vyhodnotenie procesu tvorby právneho predpisu</w:t>
            </w:r>
          </w:p>
        </w:tc>
        <w:tc>
          <w:tcPr>
            <w:tcW w:w="918" w:type="pct"/>
            <w:vMerge w:val="restart"/>
            <w:vAlign w:val="center"/>
            <w:hideMark/>
          </w:tcPr>
          <w:p w:rsidR="00420B06" w:rsidRPr="00420B06" w:rsidRDefault="004933F9" w:rsidP="00420B06">
            <w:r>
              <w:t>3</w:t>
            </w:r>
            <w:r w:rsidR="00420B06" w:rsidRPr="00420B06">
              <w:t>.1 Hodnotenie procesu</w:t>
            </w:r>
          </w:p>
        </w:tc>
        <w:tc>
          <w:tcPr>
            <w:tcW w:w="2158" w:type="pct"/>
            <w:vAlign w:val="center"/>
            <w:hideMark/>
          </w:tcPr>
          <w:p w:rsidR="00420B06" w:rsidRPr="00420B06" w:rsidRDefault="00420B06" w:rsidP="00420B06">
            <w:pPr>
              <w:jc w:val="both"/>
            </w:pPr>
            <w:r w:rsidRPr="00420B06">
              <w:t>Bolo vykonané hodnotenie procesu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91242A" w:rsidP="00420B06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90" w:type="pct"/>
            <w:vAlign w:val="center"/>
          </w:tcPr>
          <w:p w:rsidR="00420B06" w:rsidRPr="00420B06" w:rsidRDefault="0091242A" w:rsidP="00420B06">
            <w:r>
              <w:rPr>
                <w:rFonts w:ascii="MS Gothic" w:eastAsia="MS Gothic" w:hAnsi="MS Gothic" w:hint="eastAsia"/>
              </w:rPr>
              <w:t>☒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918" w:type="pct"/>
            <w:vMerge/>
            <w:vAlign w:val="center"/>
            <w:hideMark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Bola zverejnená hodnotiaca správa procesu tvorby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91242A" w:rsidP="00420B06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90" w:type="pct"/>
            <w:vAlign w:val="center"/>
          </w:tcPr>
          <w:p w:rsidR="00420B06" w:rsidRPr="00420B06" w:rsidRDefault="0091242A" w:rsidP="00420B06">
            <w:r>
              <w:rPr>
                <w:rFonts w:ascii="MS Gothic" w:eastAsia="MS Gothic" w:hAnsi="MS Gothic" w:hint="eastAsia"/>
              </w:rPr>
              <w:t>☒</w:t>
            </w:r>
          </w:p>
        </w:tc>
      </w:tr>
      <w:tr w:rsidR="00420B06" w:rsidRPr="00420B06" w:rsidTr="00420B06">
        <w:trPr>
          <w:trHeight w:val="556"/>
        </w:trPr>
        <w:tc>
          <w:tcPr>
            <w:tcW w:w="1210" w:type="pct"/>
            <w:vMerge/>
            <w:vAlign w:val="center"/>
          </w:tcPr>
          <w:p w:rsidR="00420B06" w:rsidRPr="00420B06" w:rsidRDefault="00420B06" w:rsidP="00420B06"/>
        </w:tc>
        <w:tc>
          <w:tcPr>
            <w:tcW w:w="918" w:type="pct"/>
            <w:vMerge/>
            <w:vAlign w:val="center"/>
          </w:tcPr>
          <w:p w:rsidR="00420B06" w:rsidRPr="00420B06" w:rsidRDefault="00420B06" w:rsidP="00420B06"/>
        </w:tc>
        <w:tc>
          <w:tcPr>
            <w:tcW w:w="2158" w:type="pct"/>
            <w:vAlign w:val="center"/>
          </w:tcPr>
          <w:p w:rsidR="00420B06" w:rsidRPr="00420B06" w:rsidRDefault="00420B06" w:rsidP="00420B06">
            <w:pPr>
              <w:jc w:val="both"/>
            </w:pPr>
            <w:r w:rsidRPr="00420B06">
              <w:t>Bol splnený cieľ účasti verejnosti na tvorbe právneho predpisu?</w:t>
            </w:r>
          </w:p>
        </w:tc>
        <w:tc>
          <w:tcPr>
            <w:tcW w:w="324" w:type="pct"/>
            <w:vAlign w:val="center"/>
          </w:tcPr>
          <w:p w:rsidR="00420B06" w:rsidRPr="00420B06" w:rsidRDefault="00EB097B" w:rsidP="00420B06">
            <w:r w:rsidRPr="00420B0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390" w:type="pct"/>
            <w:vAlign w:val="center"/>
          </w:tcPr>
          <w:p w:rsidR="00420B06" w:rsidRPr="00420B06" w:rsidRDefault="00EB097B" w:rsidP="00420B06">
            <w:pPr>
              <w:keepNext/>
            </w:pPr>
            <w:r w:rsidRPr="00420B06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D15079" w:rsidRPr="00420B06" w:rsidRDefault="00D15079" w:rsidP="000A784F"/>
    <w:sectPr w:rsidR="00D15079" w:rsidRPr="00420B06" w:rsidSect="00167F89">
      <w:footerReference w:type="default" r:id="rId7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FB" w:rsidRDefault="002018FB" w:rsidP="0013149F">
      <w:r>
        <w:separator/>
      </w:r>
    </w:p>
  </w:endnote>
  <w:endnote w:type="continuationSeparator" w:id="0">
    <w:p w:rsidR="002018FB" w:rsidRDefault="002018FB" w:rsidP="0013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49F" w:rsidRPr="0013149F" w:rsidRDefault="0013149F">
    <w:pPr>
      <w:pStyle w:val="Pta"/>
      <w:jc w:val="center"/>
      <w:rPr>
        <w:sz w:val="22"/>
        <w:szCs w:val="22"/>
      </w:rPr>
    </w:pPr>
    <w:r w:rsidRPr="0013149F">
      <w:rPr>
        <w:sz w:val="22"/>
        <w:szCs w:val="22"/>
      </w:rPr>
      <w:fldChar w:fldCharType="begin"/>
    </w:r>
    <w:r w:rsidRPr="0013149F">
      <w:rPr>
        <w:sz w:val="22"/>
        <w:szCs w:val="22"/>
      </w:rPr>
      <w:instrText>PAGE   \* MERGEFORMAT</w:instrText>
    </w:r>
    <w:r w:rsidRPr="0013149F">
      <w:rPr>
        <w:sz w:val="22"/>
        <w:szCs w:val="22"/>
      </w:rPr>
      <w:fldChar w:fldCharType="separate"/>
    </w:r>
    <w:r w:rsidR="00737F0C">
      <w:rPr>
        <w:noProof/>
        <w:sz w:val="22"/>
        <w:szCs w:val="22"/>
      </w:rPr>
      <w:t>1</w:t>
    </w:r>
    <w:r w:rsidRPr="0013149F">
      <w:rPr>
        <w:sz w:val="22"/>
        <w:szCs w:val="22"/>
      </w:rPr>
      <w:fldChar w:fldCharType="end"/>
    </w:r>
  </w:p>
  <w:p w:rsidR="0013149F" w:rsidRDefault="001314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FB" w:rsidRDefault="002018FB" w:rsidP="0013149F">
      <w:r>
        <w:separator/>
      </w:r>
    </w:p>
  </w:footnote>
  <w:footnote w:type="continuationSeparator" w:id="0">
    <w:p w:rsidR="002018FB" w:rsidRDefault="002018FB" w:rsidP="0013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7C6"/>
    <w:multiLevelType w:val="multilevel"/>
    <w:tmpl w:val="89842138"/>
    <w:lvl w:ilvl="0">
      <w:start w:val="1"/>
      <w:numFmt w:val="decimal"/>
      <w:pStyle w:val="tlkam1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  <w:sz w:val="22"/>
        <w:szCs w:val="22"/>
      </w:rPr>
    </w:lvl>
    <w:lvl w:ilvl="1">
      <w:start w:val="7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13FA1826"/>
    <w:multiLevelType w:val="multilevel"/>
    <w:tmpl w:val="45E8211C"/>
    <w:styleLink w:val="zkon"/>
    <w:lvl w:ilvl="0">
      <w:start w:val="1"/>
      <w:numFmt w:val="decimal"/>
      <w:lvlText w:val="(%1)"/>
      <w:lvlJc w:val="left"/>
      <w:pPr>
        <w:ind w:left="360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17A90"/>
    <w:multiLevelType w:val="hybridMultilevel"/>
    <w:tmpl w:val="DD4AEBCE"/>
    <w:lvl w:ilvl="0" w:tplc="8EA4C0B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3"/>
    <w:rsid w:val="00051379"/>
    <w:rsid w:val="00075FAD"/>
    <w:rsid w:val="000814E8"/>
    <w:rsid w:val="00085797"/>
    <w:rsid w:val="000A784F"/>
    <w:rsid w:val="000D54BB"/>
    <w:rsid w:val="00107D3E"/>
    <w:rsid w:val="0013149F"/>
    <w:rsid w:val="00167F89"/>
    <w:rsid w:val="001C7874"/>
    <w:rsid w:val="002018FB"/>
    <w:rsid w:val="00276DAF"/>
    <w:rsid w:val="00321729"/>
    <w:rsid w:val="003F3709"/>
    <w:rsid w:val="00420B06"/>
    <w:rsid w:val="004933F9"/>
    <w:rsid w:val="00552A72"/>
    <w:rsid w:val="00684CFD"/>
    <w:rsid w:val="00737F0C"/>
    <w:rsid w:val="00862B1D"/>
    <w:rsid w:val="008F058B"/>
    <w:rsid w:val="0091110B"/>
    <w:rsid w:val="0091242A"/>
    <w:rsid w:val="00957059"/>
    <w:rsid w:val="009A0780"/>
    <w:rsid w:val="00A108C0"/>
    <w:rsid w:val="00AA4606"/>
    <w:rsid w:val="00AA6CC2"/>
    <w:rsid w:val="00B654E3"/>
    <w:rsid w:val="00BB63E9"/>
    <w:rsid w:val="00C7077E"/>
    <w:rsid w:val="00CD2787"/>
    <w:rsid w:val="00CD27D8"/>
    <w:rsid w:val="00D15079"/>
    <w:rsid w:val="00DE6980"/>
    <w:rsid w:val="00E40EDC"/>
    <w:rsid w:val="00E55392"/>
    <w:rsid w:val="00EB097B"/>
    <w:rsid w:val="00F41CF8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0A519A-1F68-4DBD-B9FE-A2330B1F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54E3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F058B"/>
    <w:pPr>
      <w:keepNext/>
      <w:widowControl/>
      <w:adjustRightInd/>
      <w:spacing w:before="240" w:after="60"/>
      <w:outlineLvl w:val="0"/>
    </w:pPr>
    <w:rPr>
      <w:rFonts w:ascii="Arial Narrow" w:hAnsi="Arial Narrow" w:cs="Arial"/>
      <w:b/>
      <w:bCs/>
      <w:kern w:val="32"/>
      <w:sz w:val="2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8F058B"/>
    <w:pPr>
      <w:keepNext/>
      <w:keepLines/>
      <w:widowControl/>
      <w:adjustRightInd/>
      <w:spacing w:before="40" w:line="256" w:lineRule="auto"/>
      <w:outlineLvl w:val="1"/>
    </w:pPr>
    <w:rPr>
      <w:rFonts w:ascii="Arial Narrow" w:eastAsiaTheme="majorEastAsia" w:hAnsi="Arial Narrow"/>
      <w:b/>
      <w:sz w:val="22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F058B"/>
    <w:rPr>
      <w:rFonts w:ascii="Arial Narrow" w:hAnsi="Arial Narrow" w:cs="Arial"/>
      <w:b/>
      <w:bCs/>
      <w:kern w:val="32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8F058B"/>
    <w:rPr>
      <w:rFonts w:ascii="Arial Narrow" w:eastAsiaTheme="majorEastAsia" w:hAnsi="Arial Narrow" w:cs="Times New Roman"/>
      <w:b/>
      <w:sz w:val="26"/>
      <w:szCs w:val="26"/>
    </w:rPr>
  </w:style>
  <w:style w:type="paragraph" w:customStyle="1" w:styleId="tlkam1">
    <w:name w:val="Štýlkam1"/>
    <w:basedOn w:val="Nadpis1"/>
    <w:link w:val="tlkam1Char"/>
    <w:autoRedefine/>
    <w:qFormat/>
    <w:rsid w:val="008F058B"/>
    <w:pPr>
      <w:keepNext w:val="0"/>
      <w:numPr>
        <w:numId w:val="2"/>
      </w:numPr>
      <w:spacing w:before="0" w:after="240"/>
      <w:contextualSpacing/>
      <w:jc w:val="both"/>
    </w:pPr>
    <w:rPr>
      <w:bCs w:val="0"/>
      <w:sz w:val="32"/>
    </w:rPr>
  </w:style>
  <w:style w:type="character" w:customStyle="1" w:styleId="tlkam1Char">
    <w:name w:val="Štýlkam1 Char"/>
    <w:basedOn w:val="Nadpis1Char"/>
    <w:link w:val="tlkam1"/>
    <w:locked/>
    <w:rsid w:val="008F058B"/>
    <w:rPr>
      <w:rFonts w:ascii="Arial Narrow" w:hAnsi="Arial Narrow" w:cs="Arial"/>
      <w:b/>
      <w:bCs w:val="0"/>
      <w:kern w:val="32"/>
      <w:sz w:val="32"/>
      <w:szCs w:val="32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B654E3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D15079"/>
    <w:rPr>
      <w:rFonts w:cs="Times New Roman"/>
      <w:b/>
    </w:rPr>
  </w:style>
  <w:style w:type="table" w:styleId="Mriekatabuky">
    <w:name w:val="Table Grid"/>
    <w:basedOn w:val="Normlnatabuka"/>
    <w:uiPriority w:val="59"/>
    <w:rsid w:val="00420B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7D3E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1314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3149F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1314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3149F"/>
    <w:rPr>
      <w:rFonts w:ascii="Times New Roman" w:hAnsi="Times New Roman" w:cs="Times New Roman"/>
      <w:sz w:val="24"/>
      <w:szCs w:val="24"/>
      <w:lang w:val="x-none" w:eastAsia="sk-SK"/>
    </w:rPr>
  </w:style>
  <w:style w:type="numbering" w:customStyle="1" w:styleId="zkon">
    <w:name w:val="zákon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Motyčková Katarína</dc:creator>
  <cp:keywords/>
  <dc:description/>
  <cp:lastModifiedBy>Motyckova Katarina</cp:lastModifiedBy>
  <cp:revision>2</cp:revision>
  <cp:lastPrinted>2020-08-14T09:06:00Z</cp:lastPrinted>
  <dcterms:created xsi:type="dcterms:W3CDTF">2020-08-24T07:20:00Z</dcterms:created>
  <dcterms:modified xsi:type="dcterms:W3CDTF">2020-08-24T07:20:00Z</dcterms:modified>
</cp:coreProperties>
</file>