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B9" w:rsidRPr="00DC4539" w:rsidRDefault="009725B9" w:rsidP="009725B9">
      <w:pPr>
        <w:pStyle w:val="Normlnywebov"/>
        <w:spacing w:before="120" w:after="0" w:line="276" w:lineRule="auto"/>
      </w:pPr>
      <w:bookmarkStart w:id="0" w:name="_GoBack"/>
      <w:bookmarkEnd w:id="0"/>
      <w:r w:rsidRPr="00DC4539">
        <w:rPr>
          <w:b/>
          <w:bCs/>
          <w:caps/>
          <w:color w:val="000000"/>
          <w:spacing w:val="30"/>
        </w:rPr>
        <w:t>Doložka</w:t>
      </w:r>
    </w:p>
    <w:p w:rsidR="009725B9" w:rsidRPr="00DC4539" w:rsidRDefault="009725B9" w:rsidP="009725B9">
      <w:pPr>
        <w:pStyle w:val="Normlnywebov"/>
        <w:spacing w:before="120" w:after="0" w:line="276" w:lineRule="auto"/>
        <w:rPr>
          <w:color w:val="000000"/>
        </w:rPr>
      </w:pPr>
      <w:r w:rsidRPr="00DC4539">
        <w:rPr>
          <w:b/>
          <w:bCs/>
          <w:color w:val="000000"/>
        </w:rPr>
        <w:t>vybraných vplyvov</w:t>
      </w:r>
    </w:p>
    <w:p w:rsidR="009725B9" w:rsidRPr="00DC4539" w:rsidRDefault="009725B9" w:rsidP="009725B9">
      <w:pPr>
        <w:pStyle w:val="Normlnywebov"/>
        <w:spacing w:before="120" w:after="0" w:line="276" w:lineRule="auto"/>
        <w:rPr>
          <w:b/>
          <w:bCs/>
          <w:color w:val="000000"/>
        </w:rPr>
      </w:pPr>
      <w:r w:rsidRPr="00DC4539">
        <w:rPr>
          <w:color w:val="000000"/>
        </w:rPr>
        <w:t>  </w:t>
      </w:r>
    </w:p>
    <w:p w:rsidR="009725B9" w:rsidRPr="00DC4539" w:rsidRDefault="009725B9" w:rsidP="009725B9">
      <w:pPr>
        <w:pStyle w:val="Normlnywebov"/>
        <w:spacing w:before="120" w:after="0" w:line="276" w:lineRule="auto"/>
        <w:jc w:val="both"/>
      </w:pPr>
      <w:r w:rsidRPr="00DC4539">
        <w:rPr>
          <w:b/>
          <w:bCs/>
          <w:color w:val="000000"/>
        </w:rPr>
        <w:t xml:space="preserve">A.1. Názov materiálu: </w:t>
      </w:r>
      <w:r w:rsidRPr="00DC4539">
        <w:rPr>
          <w:color w:val="000000"/>
        </w:rPr>
        <w:t xml:space="preserve">návrh </w:t>
      </w:r>
      <w:r w:rsidRPr="00DC4539">
        <w:rPr>
          <w:bCs/>
          <w:color w:val="000000"/>
        </w:rPr>
        <w:t xml:space="preserve">zákona, </w:t>
      </w:r>
      <w:r w:rsidRPr="004A0FFE">
        <w:rPr>
          <w:bCs/>
        </w:rPr>
        <w:t>ktorým sa mení a dopĺňa zákon č. 302/2001 Z. z. o samospráve vyšších územných celkov (zákon o samosprávnych krajoch) v znení neskorších predpisov</w:t>
      </w:r>
    </w:p>
    <w:p w:rsidR="009725B9" w:rsidRPr="00DC4539" w:rsidRDefault="009725B9" w:rsidP="009725B9">
      <w:pPr>
        <w:pStyle w:val="Normlnywebov"/>
        <w:spacing w:before="120" w:after="0" w:line="276" w:lineRule="auto"/>
        <w:jc w:val="both"/>
        <w:rPr>
          <w:bCs/>
          <w:color w:val="000000"/>
        </w:rPr>
      </w:pPr>
    </w:p>
    <w:p w:rsidR="009725B9" w:rsidRPr="00DC4539" w:rsidRDefault="009725B9" w:rsidP="009725B9">
      <w:pPr>
        <w:pStyle w:val="Normlnywebov"/>
        <w:spacing w:before="120" w:after="0" w:line="276" w:lineRule="auto"/>
        <w:jc w:val="both"/>
      </w:pPr>
      <w:r w:rsidRPr="00DC4539">
        <w:rPr>
          <w:b/>
          <w:bCs/>
          <w:color w:val="000000"/>
        </w:rPr>
        <w:t>       Termín začatia a ukončenia PPK:</w:t>
      </w:r>
      <w:r>
        <w:rPr>
          <w:b/>
          <w:bCs/>
          <w:color w:val="000000"/>
        </w:rPr>
        <w:t xml:space="preserve"> </w:t>
      </w:r>
      <w:r w:rsidRPr="00DC4539">
        <w:rPr>
          <w:i/>
          <w:iCs/>
          <w:color w:val="000000"/>
        </w:rPr>
        <w:t>bezpredmetné</w:t>
      </w:r>
    </w:p>
    <w:p w:rsidR="009725B9" w:rsidRPr="00DC4539" w:rsidRDefault="009725B9" w:rsidP="009725B9">
      <w:pPr>
        <w:pStyle w:val="Normlnywebov"/>
        <w:spacing w:before="120" w:after="0" w:line="276" w:lineRule="auto"/>
        <w:jc w:val="both"/>
        <w:rPr>
          <w:b/>
          <w:bCs/>
          <w:color w:val="000000"/>
        </w:rPr>
      </w:pPr>
      <w:r w:rsidRPr="00DC4539">
        <w:rPr>
          <w:b/>
          <w:bCs/>
          <w:color w:val="000000"/>
        </w:rPr>
        <w:t> </w:t>
      </w:r>
    </w:p>
    <w:p w:rsidR="009725B9" w:rsidRPr="00DC4539" w:rsidRDefault="009725B9" w:rsidP="009725B9">
      <w:pPr>
        <w:pStyle w:val="Normlnywebov"/>
        <w:spacing w:before="120" w:after="0" w:line="276" w:lineRule="auto"/>
        <w:jc w:val="both"/>
        <w:rPr>
          <w:color w:val="000000"/>
        </w:rPr>
      </w:pPr>
      <w:r w:rsidRPr="00DC4539">
        <w:rPr>
          <w:b/>
          <w:bCs/>
          <w:color w:val="000000"/>
        </w:rPr>
        <w:t>A.2. Vplyvy:</w:t>
      </w:r>
    </w:p>
    <w:tbl>
      <w:tblPr>
        <w:tblW w:w="9118" w:type="dxa"/>
        <w:tblInd w:w="-14" w:type="dxa"/>
        <w:tblCellMar>
          <w:left w:w="7" w:type="dxa"/>
          <w:right w:w="0" w:type="dxa"/>
        </w:tblCellMar>
        <w:tblLook w:val="04A0" w:firstRow="1" w:lastRow="0" w:firstColumn="1" w:lastColumn="0" w:noHBand="0" w:noVBand="1"/>
      </w:tblPr>
      <w:tblGrid>
        <w:gridCol w:w="5518"/>
        <w:gridCol w:w="1192"/>
        <w:gridCol w:w="1179"/>
        <w:gridCol w:w="1229"/>
      </w:tblGrid>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Pozitívne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Žiadne </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Negatívne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color w:val="000000"/>
              </w:rPr>
              <w:t>1. Vplyvy na rozpočet verejnej správy</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550E5A">
              <w:rPr>
                <w:color w:val="000000"/>
              </w:rPr>
              <w:t>x</w:t>
            </w: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color w:val="000000"/>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color w:val="000000"/>
              </w:rPr>
              <w:t>3. Sociálne vplyvy</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rFonts w:eastAsia="Book Antiqua"/>
                <w:color w:val="000000"/>
              </w:rPr>
              <w:t xml:space="preserve">– </w:t>
            </w:r>
            <w:r w:rsidRPr="00DC4539">
              <w:rPr>
                <w:color w:val="000000"/>
              </w:rPr>
              <w:t>vplyvy na hospodárenie obyvateľstva,</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pPr>
            <w:r w:rsidRPr="00DC4539">
              <w:rPr>
                <w:rFonts w:eastAsia="Book Antiqua"/>
                <w:color w:val="000000"/>
              </w:rPr>
              <w:t xml:space="preserve">– </w:t>
            </w:r>
            <w:r w:rsidRPr="00DC4539">
              <w:rPr>
                <w:color w:val="000000"/>
              </w:rPr>
              <w:t xml:space="preserve">sociálnu </w:t>
            </w:r>
            <w:proofErr w:type="spellStart"/>
            <w:r w:rsidRPr="00DC4539">
              <w:rPr>
                <w:color w:val="000000"/>
              </w:rPr>
              <w:t>exklúziu</w:t>
            </w:r>
            <w:proofErr w:type="spellEnd"/>
            <w:r w:rsidRPr="00DC4539">
              <w:rPr>
                <w:color w:val="000000"/>
              </w:rPr>
              <w:t>,</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rFonts w:eastAsia="Book Antiqua"/>
                <w:color w:val="000000"/>
              </w:rPr>
              <w:t xml:space="preserve">– </w:t>
            </w:r>
            <w:r w:rsidRPr="00DC4539">
              <w:rPr>
                <w:color w:val="000000"/>
              </w:rPr>
              <w:t>rovnosť príležitostí a rodovú rovnosť a vplyvy na zamestnanosť</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color w:val="000000"/>
              </w:rPr>
              <w:t>4. Vplyvy na životné prostredie</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Pr>
                <w:color w:val="000000"/>
              </w:rPr>
              <w:t xml:space="preserve">  x</w:t>
            </w: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r w:rsidR="009725B9" w:rsidRPr="00DC4539" w:rsidTr="00B647EB">
        <w:tc>
          <w:tcPr>
            <w:tcW w:w="5517"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jc w:val="left"/>
              <w:rPr>
                <w:color w:val="000000"/>
              </w:rPr>
            </w:pPr>
            <w:r w:rsidRPr="00DC4539">
              <w:rPr>
                <w:color w:val="000000"/>
              </w:rPr>
              <w:t>5. Vplyvy na informatizáciu spoločnosti</w:t>
            </w:r>
          </w:p>
        </w:tc>
        <w:tc>
          <w:tcPr>
            <w:tcW w:w="1192"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r w:rsidRPr="00DC4539">
              <w:rPr>
                <w:color w:val="000000"/>
              </w:rPr>
              <w:t> </w:t>
            </w:r>
            <w:r w:rsidRPr="00550E5A">
              <w:rPr>
                <w:color w:val="000000"/>
              </w:rPr>
              <w:t>x</w:t>
            </w:r>
          </w:p>
        </w:tc>
        <w:tc>
          <w:tcPr>
            <w:tcW w:w="1179" w:type="dxa"/>
            <w:tcBorders>
              <w:top w:val="single" w:sz="6" w:space="0" w:color="000000"/>
              <w:left w:val="single" w:sz="6" w:space="0" w:color="000000"/>
              <w:bottom w:val="single" w:sz="6" w:space="0" w:color="000000"/>
            </w:tcBorders>
            <w:shd w:val="clear" w:color="auto" w:fill="auto"/>
            <w:vAlign w:val="center"/>
          </w:tcPr>
          <w:p w:rsidR="009725B9" w:rsidRPr="00DC4539" w:rsidRDefault="009725B9" w:rsidP="00B647EB">
            <w:pPr>
              <w:pStyle w:val="Normlnywebov"/>
              <w:spacing w:before="120" w:after="0" w:line="276" w:lineRule="auto"/>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5B9" w:rsidRPr="00DC4539" w:rsidRDefault="009725B9" w:rsidP="00B647EB">
            <w:pPr>
              <w:pStyle w:val="Normlnywebov"/>
              <w:spacing w:before="120" w:after="0" w:line="276" w:lineRule="auto"/>
            </w:pPr>
            <w:r w:rsidRPr="00DC4539">
              <w:rPr>
                <w:color w:val="000000"/>
              </w:rPr>
              <w:t> </w:t>
            </w:r>
          </w:p>
        </w:tc>
      </w:tr>
    </w:tbl>
    <w:p w:rsidR="009725B9" w:rsidRDefault="009725B9" w:rsidP="009725B9">
      <w:pPr>
        <w:pStyle w:val="Normlnywebov"/>
        <w:spacing w:before="120" w:after="0" w:line="276" w:lineRule="auto"/>
        <w:jc w:val="both"/>
        <w:rPr>
          <w:b/>
          <w:bCs/>
          <w:color w:val="000000"/>
        </w:rPr>
      </w:pPr>
    </w:p>
    <w:p w:rsidR="009725B9" w:rsidRPr="00DC4539" w:rsidRDefault="009725B9" w:rsidP="009725B9">
      <w:pPr>
        <w:pStyle w:val="Normlnywebov"/>
        <w:spacing w:before="120" w:after="0" w:line="276" w:lineRule="auto"/>
        <w:jc w:val="both"/>
      </w:pPr>
      <w:r w:rsidRPr="00DC4539">
        <w:rPr>
          <w:b/>
          <w:bCs/>
          <w:color w:val="000000"/>
        </w:rPr>
        <w:t>A.3. Poznámky</w:t>
      </w:r>
    </w:p>
    <w:p w:rsidR="009725B9" w:rsidRDefault="009725B9" w:rsidP="009725B9">
      <w:pPr>
        <w:pStyle w:val="Normlnywebov"/>
        <w:spacing w:before="0" w:after="120" w:line="276" w:lineRule="auto"/>
        <w:ind w:firstLine="708"/>
        <w:contextualSpacing/>
        <w:jc w:val="both"/>
        <w:rPr>
          <w:i/>
          <w:iCs/>
          <w:color w:val="000000"/>
        </w:rPr>
      </w:pPr>
      <w:r>
        <w:rPr>
          <w:i/>
          <w:iCs/>
          <w:color w:val="000000"/>
        </w:rPr>
        <w:t xml:space="preserve">Návrh zákona má pozitívny vplyv na rozpočet verejnej správy vďaka využívaniu elektronickej formy komunikácie namiesto súčasnej poštovej komunikácie. Ušetrené prostriedky môžu za rok vo všetkých krajoch predstavovať sumu do 30 000 EUR. </w:t>
      </w:r>
    </w:p>
    <w:p w:rsidR="009725B9" w:rsidRPr="000615E3" w:rsidRDefault="009725B9" w:rsidP="009725B9">
      <w:pPr>
        <w:pStyle w:val="Normlnywebov"/>
        <w:spacing w:before="0" w:after="120" w:line="276" w:lineRule="auto"/>
        <w:ind w:firstLine="708"/>
        <w:contextualSpacing/>
        <w:jc w:val="both"/>
        <w:rPr>
          <w:i/>
          <w:iCs/>
          <w:color w:val="000000"/>
        </w:rPr>
      </w:pPr>
      <w:r>
        <w:rPr>
          <w:i/>
          <w:iCs/>
          <w:color w:val="000000"/>
        </w:rPr>
        <w:t xml:space="preserve">Návrh zákona má pozitívny vplyv pri šetrení spotreby papiera, ktorú nahradí elektronická </w:t>
      </w:r>
      <w:proofErr w:type="spellStart"/>
      <w:r>
        <w:rPr>
          <w:i/>
          <w:iCs/>
          <w:color w:val="000000"/>
        </w:rPr>
        <w:t>komunikácia.Návrh</w:t>
      </w:r>
      <w:proofErr w:type="spellEnd"/>
      <w:r>
        <w:rPr>
          <w:i/>
          <w:iCs/>
          <w:color w:val="000000"/>
        </w:rPr>
        <w:t xml:space="preserve"> zákona má tiež pozitívny vplyv na informatizáciu spoločnosti v dôsledku umožnenia elektronickej komunikácie samospráv na základe zákona o</w:t>
      </w:r>
      <w:r w:rsidRPr="000704C0">
        <w:rPr>
          <w:i/>
          <w:iCs/>
          <w:color w:val="000000"/>
        </w:rPr>
        <w:t xml:space="preserve"> elektronickej podobe výkonu pôsobnosti orgánov verejnej moc</w:t>
      </w:r>
      <w:r>
        <w:rPr>
          <w:i/>
          <w:iCs/>
          <w:color w:val="000000"/>
        </w:rPr>
        <w:t xml:space="preserve">i. </w:t>
      </w:r>
    </w:p>
    <w:p w:rsidR="009725B9" w:rsidRPr="00DC4539" w:rsidRDefault="009725B9" w:rsidP="009725B9">
      <w:pPr>
        <w:pStyle w:val="Normlnywebov"/>
        <w:spacing w:before="120" w:after="0" w:line="276" w:lineRule="auto"/>
        <w:jc w:val="both"/>
        <w:rPr>
          <w:i/>
          <w:iCs/>
          <w:color w:val="000000"/>
        </w:rPr>
      </w:pPr>
      <w:r w:rsidRPr="00DC4539">
        <w:rPr>
          <w:b/>
          <w:bCs/>
          <w:color w:val="000000"/>
        </w:rPr>
        <w:t>A.4. Alternatívne riešenia</w:t>
      </w:r>
    </w:p>
    <w:p w:rsidR="009725B9" w:rsidRPr="00DC4539" w:rsidRDefault="009725B9" w:rsidP="009725B9">
      <w:pPr>
        <w:pStyle w:val="Normlnywebov"/>
        <w:spacing w:before="120" w:after="0" w:line="276" w:lineRule="auto"/>
        <w:jc w:val="both"/>
        <w:rPr>
          <w:b/>
          <w:bCs/>
          <w:color w:val="000000"/>
        </w:rPr>
      </w:pPr>
      <w:r w:rsidRPr="00DC4539">
        <w:rPr>
          <w:i/>
          <w:iCs/>
          <w:color w:val="000000"/>
        </w:rPr>
        <w:t>bezpredmetné</w:t>
      </w:r>
    </w:p>
    <w:p w:rsidR="009725B9" w:rsidRPr="00DC4539" w:rsidRDefault="009725B9" w:rsidP="009725B9">
      <w:pPr>
        <w:pStyle w:val="Normlnywebov"/>
        <w:spacing w:before="120" w:after="0" w:line="276" w:lineRule="auto"/>
        <w:jc w:val="both"/>
        <w:rPr>
          <w:i/>
          <w:iCs/>
          <w:color w:val="000000"/>
        </w:rPr>
      </w:pPr>
      <w:r w:rsidRPr="00DC4539">
        <w:rPr>
          <w:b/>
          <w:bCs/>
          <w:color w:val="000000"/>
        </w:rPr>
        <w:t> A.5. Stanovisko gestorov</w:t>
      </w:r>
    </w:p>
    <w:p w:rsidR="009C4F6C" w:rsidRPr="009725B9" w:rsidRDefault="009725B9" w:rsidP="009725B9">
      <w:pPr>
        <w:pStyle w:val="Normlnywebov"/>
        <w:spacing w:before="120" w:after="0" w:line="276" w:lineRule="auto"/>
        <w:jc w:val="both"/>
        <w:rPr>
          <w:i/>
          <w:iCs/>
          <w:color w:val="000000"/>
        </w:rPr>
      </w:pPr>
      <w:r w:rsidRPr="00DC4539">
        <w:rPr>
          <w:i/>
          <w:iCs/>
          <w:color w:val="000000"/>
        </w:rPr>
        <w:t>Návrh zákona bol zaslaný na vyjadrenie Ministerstvu financií SR a stanovisko tohto ministerstva tvorí súčasť predkladaného materiálu.</w:t>
      </w:r>
    </w:p>
    <w:sectPr w:rsidR="009C4F6C" w:rsidRPr="009725B9" w:rsidSect="00AF1E51">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A6" w:rsidRDefault="000A31A6">
      <w:r>
        <w:separator/>
      </w:r>
    </w:p>
  </w:endnote>
  <w:endnote w:type="continuationSeparator" w:id="0">
    <w:p w:rsidR="000A31A6" w:rsidRDefault="000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5" w:rsidRDefault="00F33775">
    <w:pPr>
      <w:pStyle w:val="Pta"/>
      <w:ind w:right="360"/>
    </w:pPr>
    <w:r>
      <w:rPr>
        <w:noProof/>
        <w:lang w:eastAsia="sk-SK"/>
      </w:rPr>
      <mc:AlternateContent>
        <mc:Choice Requires="wps">
          <w:drawing>
            <wp:anchor distT="0" distB="0" distL="0" distR="0" simplePos="0" relativeHeight="251659264" behindDoc="1" locked="0" layoutInCell="1" allowOverlap="1">
              <wp:simplePos x="0" y="0"/>
              <wp:positionH relativeFrom="page">
                <wp:posOffset>6583680</wp:posOffset>
              </wp:positionH>
              <wp:positionV relativeFrom="paragraph">
                <wp:posOffset>635</wp:posOffset>
              </wp:positionV>
              <wp:extent cx="76835" cy="350520"/>
              <wp:effectExtent l="0" t="0" r="18415" b="11430"/>
              <wp:wrapSquare wrapText="largest"/>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 cy="350520"/>
                      </a:xfrm>
                      <a:prstGeom prst="rect">
                        <a:avLst/>
                      </a:prstGeom>
                      <a:noFill/>
                      <a:ln>
                        <a:noFill/>
                      </a:ln>
                    </wps:spPr>
                    <wps:style>
                      <a:lnRef idx="0">
                        <a:scrgbClr r="0" g="0" b="0"/>
                      </a:lnRef>
                      <a:fillRef idx="0">
                        <a:scrgbClr r="0" g="0" b="0"/>
                      </a:fillRef>
                      <a:effectRef idx="0">
                        <a:scrgbClr r="0" g="0" b="0"/>
                      </a:effectRef>
                      <a:fontRef idx="minor"/>
                    </wps:style>
                    <wps:txbx>
                      <w:txbxContent>
                        <w:p w:rsidR="00366635" w:rsidRDefault="009725B9">
                          <w:pPr>
                            <w:pStyle w:val="Pta"/>
                          </w:pPr>
                          <w:r>
                            <w:rPr>
                              <w:rStyle w:val="slostrany"/>
                              <w:color w:val="000000"/>
                            </w:rPr>
                            <w:fldChar w:fldCharType="begin"/>
                          </w:r>
                          <w:r>
                            <w:rPr>
                              <w:rStyle w:val="slostrany"/>
                            </w:rPr>
                            <w:instrText>PAGE</w:instrText>
                          </w:r>
                          <w:r>
                            <w:rPr>
                              <w:rStyle w:val="slostrany"/>
                            </w:rPr>
                            <w:fldChar w:fldCharType="separate"/>
                          </w:r>
                          <w:r w:rsidR="003E3849">
                            <w:rPr>
                              <w:rStyle w:val="slostrany"/>
                              <w:noProof/>
                            </w:rPr>
                            <w:t>1</w:t>
                          </w:r>
                          <w:r>
                            <w:rPr>
                              <w:rStyle w:val="slostrany"/>
                            </w:rPr>
                            <w:fldChar w:fldCharType="end"/>
                          </w:r>
                        </w:p>
                        <w:p w:rsidR="00366635" w:rsidRDefault="000A31A6">
                          <w:pPr>
                            <w:pStyle w:val="Pta"/>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Obdĺžnik 5" o:spid="_x0000_s1026" style="position:absolute;left:0;text-align:left;margin-left:518.4pt;margin-top:.05pt;width:6.05pt;height:27.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" filled="f" stroked="f">
              <v:path arrowok="t"/>
              <v:textbox inset="0,0,0,0">
                <w:txbxContent>
                  <w:p w:rsidR="00366635" w:rsidRDefault="009725B9">
                    <w:pPr>
                      <w:pStyle w:val="Pta"/>
                    </w:pPr>
                    <w:r>
                      <w:rPr>
                        <w:rStyle w:val="slostrany"/>
                        <w:color w:val="000000"/>
                      </w:rPr>
                      <w:fldChar w:fldCharType="begin"/>
                    </w:r>
                    <w:r>
                      <w:rPr>
                        <w:rStyle w:val="slostrany"/>
                      </w:rPr>
                      <w:instrText>PAGE</w:instrText>
                    </w:r>
                    <w:r>
                      <w:rPr>
                        <w:rStyle w:val="slostrany"/>
                      </w:rPr>
                      <w:fldChar w:fldCharType="separate"/>
                    </w:r>
                    <w:r w:rsidR="003E3849">
                      <w:rPr>
                        <w:rStyle w:val="slostrany"/>
                        <w:noProof/>
                      </w:rPr>
                      <w:t>1</w:t>
                    </w:r>
                    <w:r>
                      <w:rPr>
                        <w:rStyle w:val="slostrany"/>
                      </w:rPr>
                      <w:fldChar w:fldCharType="end"/>
                    </w:r>
                  </w:p>
                  <w:p w:rsidR="00366635" w:rsidRDefault="000A31A6">
                    <w:pPr>
                      <w:pStyle w:val="Pta"/>
                      <w:rPr>
                        <w:color w:val="000000"/>
                      </w:rPr>
                    </w:pP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A6" w:rsidRDefault="000A31A6">
      <w:r>
        <w:separator/>
      </w:r>
    </w:p>
  </w:footnote>
  <w:footnote w:type="continuationSeparator" w:id="0">
    <w:p w:rsidR="000A31A6" w:rsidRDefault="000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75"/>
    <w:rsid w:val="000A31A6"/>
    <w:rsid w:val="003E3849"/>
    <w:rsid w:val="009725B9"/>
    <w:rsid w:val="009C4F6C"/>
    <w:rsid w:val="00F337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7453D-4D7D-4F7F-ABE5-6588F923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3775"/>
    <w:pPr>
      <w:suppressAutoHyphens/>
      <w:spacing w:after="0" w:line="240" w:lineRule="auto"/>
      <w:jc w:val="center"/>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qFormat/>
    <w:rsid w:val="00F33775"/>
  </w:style>
  <w:style w:type="paragraph" w:styleId="Pta">
    <w:name w:val="footer"/>
    <w:basedOn w:val="Normlny"/>
    <w:link w:val="PtaChar"/>
    <w:rsid w:val="00F33775"/>
    <w:pPr>
      <w:tabs>
        <w:tab w:val="center" w:pos="4536"/>
        <w:tab w:val="right" w:pos="9072"/>
      </w:tabs>
    </w:pPr>
  </w:style>
  <w:style w:type="character" w:customStyle="1" w:styleId="PtaChar">
    <w:name w:val="Päta Char"/>
    <w:basedOn w:val="Predvolenpsmoodseku"/>
    <w:link w:val="Pta"/>
    <w:rsid w:val="00F33775"/>
    <w:rPr>
      <w:rFonts w:ascii="Times New Roman" w:eastAsia="Times New Roman" w:hAnsi="Times New Roman" w:cs="Times New Roman"/>
      <w:sz w:val="24"/>
      <w:szCs w:val="24"/>
      <w:lang w:eastAsia="zh-CN"/>
    </w:rPr>
  </w:style>
  <w:style w:type="paragraph" w:styleId="Normlnywebov">
    <w:name w:val="Normal (Web)"/>
    <w:basedOn w:val="Normlny"/>
    <w:qFormat/>
    <w:rsid w:val="00F33775"/>
    <w:pPr>
      <w:spacing w:before="280" w:after="280"/>
    </w:pPr>
  </w:style>
  <w:style w:type="paragraph" w:styleId="Textbubliny">
    <w:name w:val="Balloon Text"/>
    <w:basedOn w:val="Normlny"/>
    <w:link w:val="TextbublinyChar"/>
    <w:uiPriority w:val="99"/>
    <w:semiHidden/>
    <w:unhideWhenUsed/>
    <w:rsid w:val="003E38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384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zka_vplyvy"/>
    <f:field ref="objsubject" par="" edit="true" text=""/>
    <f:field ref="objcreatedby" par="" text="Harmatová, Lucia"/>
    <f:field ref="objcreatedat" par="" text="9.12.2020 9:18:46"/>
    <f:field ref="objchangedby" par="" text="Administrator, System"/>
    <f:field ref="objmodifiedat" par="" text="9.12.2020 9:18: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dc:description/>
  <cp:lastModifiedBy>Veronika Dudášová</cp:lastModifiedBy>
  <cp:revision>2</cp:revision>
  <cp:lastPrinted>2020-12-21T09:08:00Z</cp:lastPrinted>
  <dcterms:created xsi:type="dcterms:W3CDTF">2020-12-21T09:15:00Z</dcterms:created>
  <dcterms:modified xsi:type="dcterms:W3CDTF">2020-12-21T09:15:00Z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Nerelevantné.</vt:lpwstr>
  </property>
  <property fmtid="{D5CDD505-2E9C-101B-9397-08002B2CF9AE}" pid="3" name="FSC#SKEDITIONSLOVLEX@103.510:typpredpis">
    <vt:lpwstr>Poslanecký návrh - 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Lucia Harmatová</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Návrh skupiny poslancov Národnej rady Slovenskej republiky na vydanie zákona, ktorým sa mení a dopĺňa zákon č. 302/2001 Z. z. o samospráve vyšších územných celkov (zákon o samosprávnych krajoch) v znení neskorších predpisov (tlač 279)</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Podľa § 70 ods. 2 zákona NR SR č. 350/1996 Z. z._x000d_
</vt:lpwstr>
  </property>
  <property fmtid="{D5CDD505-2E9C-101B-9397-08002B2CF9AE}" pid="23" name="FSC#SKEDITIONSLOVLEX@103.510:plnynazovpredpis">
    <vt:lpwstr> Návrh skupiny poslancov Národnej rady Slovenskej republiky na vydanie zákona, ktorým sa mení a dopĺňa zákon č. 302/2001 Z. z. o samospráve vyšších územných celkov (zákon o samosprávnych krajoch) v znení neskorších predpisov (tlač 279)</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SL-OLVS-2020/003374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LP/2020/613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&lt;p&gt;Na základe §&amp;nbsp;70 ods.&amp;nbsp;2 zákona Národnej rady Slovenskej republiky č.&amp;nbsp;350/1996 Z.&amp;nbsp;z. o&amp;nbsp;rokovacom poriadku Národnej rady Slovenskej republiky v&amp;nbsp;znení neskorších predpisov Ministerstvo vnútra Slovenskej republiky predkladá náv</vt:lpwstr>
  </property>
  <property fmtid="{D5CDD505-2E9C-101B-9397-08002B2CF9AE}" pid="150" name="FSC#SKEDITIONSLOVLEX@103.510:vytvorenedna">
    <vt:lpwstr>9. 12. 2020</vt:lpwstr>
  </property>
  <property fmtid="{D5CDD505-2E9C-101B-9397-08002B2CF9AE}" pid="151" name="FSC#COOSYSTEM@1.1:Container">
    <vt:lpwstr>COO.2145.1000.3.4149120</vt:lpwstr>
  </property>
  <property fmtid="{D5CDD505-2E9C-101B-9397-08002B2CF9AE}" pid="152" name="FSC#FSCFOLIO@1.1001:docpropproject">
    <vt:lpwstr/>
  </property>
</Properties>
</file>