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F4BF4" w14:textId="77777777" w:rsidR="008B25A6" w:rsidRPr="00F02E5E" w:rsidRDefault="008B25A6" w:rsidP="00392AD3">
      <w:pPr>
        <w:widowControl/>
        <w:rPr>
          <w:b/>
          <w:caps/>
          <w:color w:val="000000"/>
          <w:spacing w:val="30"/>
        </w:rPr>
      </w:pPr>
      <w:r w:rsidRPr="00F02E5E">
        <w:rPr>
          <w:b/>
          <w:caps/>
          <w:color w:val="000000"/>
          <w:spacing w:val="30"/>
        </w:rPr>
        <w:t>Dôvodová správa</w:t>
      </w:r>
    </w:p>
    <w:p w14:paraId="4C218F41" w14:textId="77777777" w:rsidR="008B25A6" w:rsidRPr="00F02E5E" w:rsidRDefault="008B25A6" w:rsidP="008B25A6">
      <w:pPr>
        <w:widowControl/>
        <w:jc w:val="both"/>
        <w:rPr>
          <w:color w:val="000000"/>
        </w:rPr>
      </w:pPr>
    </w:p>
    <w:p w14:paraId="3E81929F" w14:textId="77777777" w:rsidR="008B25A6" w:rsidRPr="00F02E5E" w:rsidRDefault="008B25A6" w:rsidP="008B25A6">
      <w:pPr>
        <w:widowControl/>
        <w:jc w:val="both"/>
        <w:rPr>
          <w:color w:val="000000"/>
        </w:rPr>
      </w:pPr>
    </w:p>
    <w:p w14:paraId="0BE2A7B8" w14:textId="77777777" w:rsidR="008B25A6" w:rsidRPr="00F02E5E" w:rsidRDefault="008B25A6" w:rsidP="008B25A6">
      <w:pPr>
        <w:widowControl/>
        <w:jc w:val="both"/>
        <w:rPr>
          <w:b/>
          <w:color w:val="000000"/>
        </w:rPr>
      </w:pPr>
      <w:r w:rsidRPr="00F02E5E">
        <w:rPr>
          <w:b/>
          <w:color w:val="000000"/>
        </w:rPr>
        <w:t>A. Všeobecná časť</w:t>
      </w:r>
    </w:p>
    <w:p w14:paraId="1148FC0A" w14:textId="77777777" w:rsidR="00047476" w:rsidRPr="00F02E5E" w:rsidRDefault="00047476" w:rsidP="008B25A6">
      <w:pPr>
        <w:widowControl/>
        <w:jc w:val="both"/>
        <w:rPr>
          <w:b/>
          <w:color w:val="000000"/>
        </w:rPr>
      </w:pPr>
    </w:p>
    <w:p w14:paraId="37F9B5F8" w14:textId="1943712F" w:rsidR="00857B26" w:rsidRDefault="00C350CC" w:rsidP="00760112">
      <w:pPr>
        <w:widowControl/>
        <w:spacing w:line="276" w:lineRule="auto"/>
        <w:jc w:val="both"/>
        <w:rPr>
          <w:color w:val="000000"/>
        </w:rPr>
      </w:pPr>
      <w:r w:rsidRPr="00F02E5E">
        <w:rPr>
          <w:rStyle w:val="Textzstupnhosymbolu"/>
          <w:color w:val="000000"/>
        </w:rPr>
        <w:t>D</w:t>
      </w:r>
      <w:r w:rsidR="00C0489E" w:rsidRPr="00F02E5E">
        <w:rPr>
          <w:rStyle w:val="Textzstupnhosymbolu"/>
          <w:color w:val="000000"/>
        </w:rPr>
        <w:t xml:space="preserve">ôvodom </w:t>
      </w:r>
      <w:r w:rsidR="00BA764A" w:rsidRPr="00F02E5E">
        <w:rPr>
          <w:rStyle w:val="Textzstupnhosymbolu"/>
          <w:color w:val="000000"/>
        </w:rPr>
        <w:t xml:space="preserve">predloženia </w:t>
      </w:r>
      <w:r w:rsidR="00C0489E" w:rsidRPr="00F02E5E">
        <w:rPr>
          <w:rStyle w:val="Textzstupnhosymbolu"/>
          <w:color w:val="000000"/>
        </w:rPr>
        <w:t xml:space="preserve">návrhu nariadenia vlády </w:t>
      </w:r>
      <w:r w:rsidR="00AE289A" w:rsidRPr="00F02E5E">
        <w:rPr>
          <w:rStyle w:val="Textzstupnhosymbolu"/>
          <w:color w:val="000000"/>
        </w:rPr>
        <w:t xml:space="preserve">Slovenskej republiky, ktorým sa vyhlasuje chránený areál </w:t>
      </w:r>
      <w:r w:rsidR="00DE201C" w:rsidRPr="00F02E5E">
        <w:rPr>
          <w:rStyle w:val="Textzstupnhosymbolu"/>
          <w:color w:val="000000"/>
        </w:rPr>
        <w:t>Ostrovné lúčky</w:t>
      </w:r>
      <w:r w:rsidR="00FE40C6" w:rsidRPr="00F02E5E">
        <w:rPr>
          <w:rStyle w:val="Textzstupnhosymbolu"/>
          <w:color w:val="000000"/>
        </w:rPr>
        <w:t xml:space="preserve"> </w:t>
      </w:r>
      <w:r w:rsidRPr="00F02E5E">
        <w:rPr>
          <w:rStyle w:val="Textzstupnhosymbolu"/>
          <w:color w:val="000000"/>
        </w:rPr>
        <w:t>(ďale</w:t>
      </w:r>
      <w:r w:rsidR="00873608" w:rsidRPr="00F02E5E">
        <w:rPr>
          <w:rStyle w:val="Textzstupnhosymbolu"/>
          <w:color w:val="000000"/>
        </w:rPr>
        <w:t>j len „návrh nariadenia vlády“)</w:t>
      </w:r>
      <w:r w:rsidR="003A3236">
        <w:rPr>
          <w:rStyle w:val="Textzstupnhosymbolu"/>
          <w:color w:val="000000"/>
        </w:rPr>
        <w:t>,</w:t>
      </w:r>
      <w:r w:rsidR="00AE289A" w:rsidRPr="00F02E5E">
        <w:rPr>
          <w:rStyle w:val="Textzstupnhosymbolu"/>
          <w:color w:val="000000"/>
        </w:rPr>
        <w:t xml:space="preserve"> </w:t>
      </w:r>
      <w:r w:rsidR="005F7372" w:rsidRPr="00F02E5E">
        <w:rPr>
          <w:color w:val="000000"/>
        </w:rPr>
        <w:t>je splnenie požiadavky vyplývajúcej z</w:t>
      </w:r>
      <w:r w:rsidR="00857B26">
        <w:rPr>
          <w:color w:val="000000"/>
        </w:rPr>
        <w:t> </w:t>
      </w:r>
      <w:r w:rsidR="005F7372" w:rsidRPr="00F02E5E">
        <w:rPr>
          <w:color w:val="000000"/>
        </w:rPr>
        <w:t>čl</w:t>
      </w:r>
      <w:r w:rsidR="00857B26">
        <w:rPr>
          <w:color w:val="000000"/>
        </w:rPr>
        <w:t>.</w:t>
      </w:r>
      <w:r w:rsidR="005F7372" w:rsidRPr="00F02E5E">
        <w:rPr>
          <w:color w:val="000000"/>
        </w:rPr>
        <w:t xml:space="preserve"> 4 ods. 4 smernice Rady 92/43/EHS z 21. mája 1992 o ochrane prirodzených biotopov a voľne žijúcich živočíchov a rastlín </w:t>
      </w:r>
      <w:r w:rsidR="006434C1" w:rsidRPr="006434C1">
        <w:rPr>
          <w:color w:val="000000"/>
        </w:rPr>
        <w:t>(Ú. v. ES L 206, 22.7.1992; Mimoriadne vydanie Ú. v. EÚ, kap. 15/zv. 2) v platnom znení (ďalej len „smernica 92/43/EHS v platnom znení“)</w:t>
      </w:r>
      <w:r w:rsidR="006F338E">
        <w:rPr>
          <w:color w:val="000000"/>
        </w:rPr>
        <w:t>,</w:t>
      </w:r>
      <w:r w:rsidR="005F7372" w:rsidRPr="00F02E5E">
        <w:rPr>
          <w:color w:val="000000"/>
        </w:rPr>
        <w:t xml:space="preserve"> podľa ktorého členské štáty určia lokality uvedené </w:t>
      </w:r>
      <w:r w:rsidR="006B5282" w:rsidRPr="00F02E5E">
        <w:rPr>
          <w:color w:val="000000"/>
        </w:rPr>
        <w:t xml:space="preserve">v </w:t>
      </w:r>
      <w:r w:rsidR="005F7372" w:rsidRPr="00F02E5E">
        <w:rPr>
          <w:color w:val="000000"/>
        </w:rPr>
        <w:t>zozname lokalít európskeho významu ako osobitné chránené územia a stanovia priority v oblasti ochrany a potrebné opatrenia, najn</w:t>
      </w:r>
      <w:r w:rsidR="00C05F90" w:rsidRPr="00F02E5E">
        <w:rPr>
          <w:color w:val="000000"/>
        </w:rPr>
        <w:t xml:space="preserve">eskôr </w:t>
      </w:r>
      <w:r w:rsidR="005F7372" w:rsidRPr="00F02E5E">
        <w:rPr>
          <w:color w:val="000000"/>
        </w:rPr>
        <w:t>do šiestich rokov.</w:t>
      </w:r>
      <w:r w:rsidR="006B5282" w:rsidRPr="00F02E5E">
        <w:t xml:space="preserve"> </w:t>
      </w:r>
      <w:r w:rsidR="00857B26">
        <w:t>Tento proces je potrebné urýchliť aj vzhľadom na konanie o porušení vedené zo strany Európskej komisie, ktoré sa týka nedostatočného vyhlasovania lokalít európskeho významu a schvaľovania programov starostlivosti (konanie č. 2019/2141 v štádiu formálneho oznámenia)</w:t>
      </w:r>
      <w:r w:rsidR="00857B26">
        <w:rPr>
          <w:color w:val="000000"/>
        </w:rPr>
        <w:t xml:space="preserve">. </w:t>
      </w:r>
    </w:p>
    <w:p w14:paraId="01C6B6A0" w14:textId="77777777" w:rsidR="008E6B58" w:rsidRPr="007654BC" w:rsidRDefault="00857B26" w:rsidP="00760112">
      <w:pPr>
        <w:widowControl/>
        <w:spacing w:line="276" w:lineRule="auto"/>
        <w:jc w:val="both"/>
        <w:rPr>
          <w:color w:val="000000"/>
        </w:rPr>
      </w:pPr>
      <w:r w:rsidRPr="00F02E5E">
        <w:t>N</w:t>
      </w:r>
      <w:r w:rsidRPr="00F02E5E">
        <w:rPr>
          <w:rStyle w:val="Textzstupnhosymbolu"/>
          <w:color w:val="000000"/>
        </w:rPr>
        <w:t xml:space="preserve">a základe uvedeného  ustanovenia vypracovala Štátna ochrana prírody Slovenskej republiky (ŠOP SR) návrh na vyhlásenie chráneného </w:t>
      </w:r>
      <w:r w:rsidRPr="0008716E">
        <w:rPr>
          <w:rStyle w:val="Textzstupnhosymbolu"/>
          <w:color w:val="000000"/>
        </w:rPr>
        <w:t xml:space="preserve">areálu </w:t>
      </w:r>
      <w:r w:rsidR="00A44720" w:rsidRPr="0008716E">
        <w:rPr>
          <w:rStyle w:val="Textzstupnhosymbolu"/>
          <w:color w:val="000000"/>
        </w:rPr>
        <w:t>(CHA)</w:t>
      </w:r>
      <w:r w:rsidR="00A44720">
        <w:rPr>
          <w:rStyle w:val="Textzstupnhosymbolu"/>
          <w:color w:val="000000"/>
        </w:rPr>
        <w:t xml:space="preserve"> </w:t>
      </w:r>
      <w:r>
        <w:rPr>
          <w:rStyle w:val="Textzstupnhosymbolu"/>
          <w:color w:val="000000"/>
        </w:rPr>
        <w:t>Ostrovné lúčky</w:t>
      </w:r>
      <w:r w:rsidRPr="00F02E5E">
        <w:rPr>
          <w:rStyle w:val="Textzstupnhosymbolu"/>
          <w:color w:val="000000"/>
        </w:rPr>
        <w:t>, ktorý má zabezpečiť primeranú ochranu územiu, ktoré je súčasťou európskej sústavy chránených území Natura 2000.</w:t>
      </w:r>
    </w:p>
    <w:p w14:paraId="3F58CF33" w14:textId="77777777" w:rsidR="006B5282" w:rsidRPr="00F02E5E" w:rsidRDefault="006B5282" w:rsidP="00760112">
      <w:pPr>
        <w:widowControl/>
        <w:spacing w:line="276" w:lineRule="auto"/>
        <w:jc w:val="both"/>
        <w:rPr>
          <w:color w:val="000000"/>
        </w:rPr>
      </w:pPr>
    </w:p>
    <w:p w14:paraId="4D119E69" w14:textId="22A45E17" w:rsidR="00965A63" w:rsidRDefault="006F338E" w:rsidP="00760112">
      <w:pPr>
        <w:spacing w:line="276" w:lineRule="auto"/>
        <w:jc w:val="both"/>
      </w:pPr>
      <w:r>
        <w:rPr>
          <w:color w:val="000000"/>
        </w:rPr>
        <w:t>Súčasťou</w:t>
      </w:r>
      <w:r w:rsidR="00EA4D6E" w:rsidRPr="00F02E5E">
        <w:rPr>
          <w:color w:val="000000"/>
        </w:rPr>
        <w:t xml:space="preserve"> </w:t>
      </w:r>
      <w:r w:rsidR="00872F3B" w:rsidRPr="00F02E5E">
        <w:rPr>
          <w:color w:val="000000"/>
        </w:rPr>
        <w:t>CHA</w:t>
      </w:r>
      <w:r w:rsidR="00F61B72" w:rsidRPr="00F02E5E">
        <w:rPr>
          <w:color w:val="000000"/>
        </w:rPr>
        <w:t xml:space="preserve"> </w:t>
      </w:r>
      <w:r w:rsidR="00DE201C" w:rsidRPr="00F02E5E">
        <w:rPr>
          <w:color w:val="000000"/>
        </w:rPr>
        <w:t>Ostrovné lúčky</w:t>
      </w:r>
      <w:r w:rsidR="002D5750" w:rsidRPr="00F02E5E">
        <w:rPr>
          <w:color w:val="000000"/>
        </w:rPr>
        <w:t xml:space="preserve"> </w:t>
      </w:r>
      <w:r>
        <w:rPr>
          <w:color w:val="000000"/>
        </w:rPr>
        <w:t>sú tri územia</w:t>
      </w:r>
      <w:r w:rsidR="00571AA0" w:rsidRPr="00F02E5E">
        <w:rPr>
          <w:color w:val="000000"/>
        </w:rPr>
        <w:t xml:space="preserve"> európskeho významu</w:t>
      </w:r>
      <w:r w:rsidR="00426D9B">
        <w:rPr>
          <w:color w:val="000000"/>
        </w:rPr>
        <w:t>.</w:t>
      </w:r>
      <w:r w:rsidR="00A70E52" w:rsidRPr="00F02E5E">
        <w:rPr>
          <w:color w:val="000000"/>
        </w:rPr>
        <w:t xml:space="preserve"> </w:t>
      </w:r>
      <w:r w:rsidR="00080C9C" w:rsidRPr="00F02E5E">
        <w:rPr>
          <w:color w:val="000000"/>
        </w:rPr>
        <w:t xml:space="preserve">Podľa § 27 ods. 1 písm. b) zákona </w:t>
      </w:r>
      <w:r w:rsidR="00C13C63">
        <w:rPr>
          <w:color w:val="000000"/>
        </w:rPr>
        <w:t xml:space="preserve">č. 543/2002 Z. z. o ochrane prírody a krajiny </w:t>
      </w:r>
      <w:r w:rsidR="0095614F">
        <w:rPr>
          <w:color w:val="000000"/>
        </w:rPr>
        <w:t xml:space="preserve">v znení </w:t>
      </w:r>
      <w:r w:rsidR="0095614F" w:rsidRPr="0095614F">
        <w:rPr>
          <w:color w:val="000000"/>
        </w:rPr>
        <w:t>zákona č. 356/2019 Z. z.</w:t>
      </w:r>
      <w:r w:rsidR="0095614F">
        <w:rPr>
          <w:color w:val="000000"/>
        </w:rPr>
        <w:t xml:space="preserve"> </w:t>
      </w:r>
      <w:r w:rsidR="00C13C63">
        <w:rPr>
          <w:color w:val="000000"/>
        </w:rPr>
        <w:t xml:space="preserve">(ďalej len „zákon“) </w:t>
      </w:r>
      <w:r w:rsidR="00080C9C" w:rsidRPr="00F02E5E">
        <w:rPr>
          <w:color w:val="000000"/>
        </w:rPr>
        <w:t xml:space="preserve">sa </w:t>
      </w:r>
      <w:r w:rsidR="00080C9C" w:rsidRPr="00F02E5E">
        <w:t>územím európskeho významu rozumie územie v Slovenskej republike tvorené jednou alebo viacerými lokalitami, ktoré sú zaradené v národnom zozname týchto lokalít</w:t>
      </w:r>
      <w:r w:rsidR="006434C1">
        <w:t>,</w:t>
      </w:r>
      <w:r w:rsidR="00080C9C" w:rsidRPr="00F02E5E">
        <w:t xml:space="preserve"> obstaraným Ministerstvom životného prostredia Slovenskej republiky </w:t>
      </w:r>
      <w:r w:rsidR="00857B26">
        <w:t xml:space="preserve">(MŽP SR) </w:t>
      </w:r>
      <w:r w:rsidR="00080C9C" w:rsidRPr="00F02E5E">
        <w:t xml:space="preserve">a prerokovaným s Ministerstvom pôdohospodárstva a rozvoja vidieka Slovenskej republiky. </w:t>
      </w:r>
      <w:bookmarkStart w:id="0" w:name="_Hlk3498810"/>
    </w:p>
    <w:p w14:paraId="37F70C8B" w14:textId="77777777" w:rsidR="00965A63" w:rsidRDefault="00965A63" w:rsidP="00760112">
      <w:pPr>
        <w:spacing w:line="276" w:lineRule="auto"/>
        <w:jc w:val="both"/>
      </w:pPr>
      <w:bookmarkStart w:id="1" w:name="_GoBack"/>
      <w:bookmarkEnd w:id="1"/>
    </w:p>
    <w:p w14:paraId="1BA907A4" w14:textId="77777777" w:rsidR="005D47F5" w:rsidRPr="00F02E5E" w:rsidRDefault="00426D9B" w:rsidP="00760112">
      <w:pPr>
        <w:spacing w:line="276" w:lineRule="auto"/>
        <w:jc w:val="both"/>
      </w:pPr>
      <w:r>
        <w:t xml:space="preserve">Prvým územím je </w:t>
      </w:r>
      <w:r w:rsidR="005A5B57" w:rsidRPr="00F02E5E">
        <w:t>SKUEV0269 Ostrovné lúčky</w:t>
      </w:r>
      <w:r>
        <w:t>, ktoré</w:t>
      </w:r>
      <w:r w:rsidR="005A5B57" w:rsidRPr="00F02E5E">
        <w:t xml:space="preserve"> bolo</w:t>
      </w:r>
      <w:r w:rsidR="005D47F5" w:rsidRPr="00F02E5E">
        <w:t xml:space="preserve"> zaradené</w:t>
      </w:r>
      <w:r w:rsidR="005A5B57" w:rsidRPr="00F02E5E">
        <w:t xml:space="preserve"> do výnosu Ministerstva životného prostredia Slovenskej republiky č. 3/2004-5.1 zo 14. júla 2004, ktorým sa vydáva národný zoznam území európskeho významu (ďalej len „výnos MŽP SR č. 3/2004-5.1“) a do rozhodnutia Komisie 2008/26/ES z 13. novembra 2007, ktorým sa podľa smernice Rady 92/43/EHS prijíma zoznam lokalít európskeho významu v Panónskej </w:t>
      </w:r>
      <w:proofErr w:type="spellStart"/>
      <w:r w:rsidR="005A5B57" w:rsidRPr="00F02E5E">
        <w:t>biogeografickej</w:t>
      </w:r>
      <w:proofErr w:type="spellEnd"/>
      <w:r w:rsidR="005A5B57" w:rsidRPr="00F02E5E">
        <w:t xml:space="preserve"> oblasti </w:t>
      </w:r>
      <w:bookmarkEnd w:id="0"/>
      <w:r w:rsidR="006434C1" w:rsidRPr="0028512C">
        <w:t xml:space="preserve">(Ú. v. EÚ L 12, 15.1.2008) </w:t>
      </w:r>
      <w:r w:rsidR="006434C1" w:rsidRPr="005F7029">
        <w:t>(ďalej len „ro</w:t>
      </w:r>
      <w:r w:rsidR="006434C1">
        <w:t xml:space="preserve">zhodnutie 2008/26/ES“). </w:t>
      </w:r>
      <w:r w:rsidR="006434C1" w:rsidRPr="005F7029">
        <w:t xml:space="preserve">Rozhodnutie 2008/26/ES bolo ďalej aktualizované novšími rozhodnutiami a aktuálne je účinné </w:t>
      </w:r>
      <w:r w:rsidR="006434C1" w:rsidRPr="00823928">
        <w:t xml:space="preserve">vykonávacie rozhodnutie Komisie (EÚ) 2020/98 z 28. novembra 2019, ktorým sa v prípade panónskeho </w:t>
      </w:r>
      <w:proofErr w:type="spellStart"/>
      <w:r w:rsidR="006434C1" w:rsidRPr="00823928">
        <w:t>biogeografického</w:t>
      </w:r>
      <w:proofErr w:type="spellEnd"/>
      <w:r w:rsidR="006434C1" w:rsidRPr="00823928">
        <w:t xml:space="preserve"> regiónu prijíma jedenásta aktualizácia zoznamu lokalít</w:t>
      </w:r>
      <w:r w:rsidR="006434C1" w:rsidRPr="005F7029">
        <w:t xml:space="preserve"> s európskym významom</w:t>
      </w:r>
      <w:r w:rsidR="006434C1">
        <w:t xml:space="preserve"> </w:t>
      </w:r>
      <w:r w:rsidR="006434C1" w:rsidRPr="00D27A55">
        <w:t xml:space="preserve">(Ú. v. EÚ L 28, 31.1.2020) </w:t>
      </w:r>
      <w:r w:rsidR="006434C1">
        <w:t>(ďalej len „vykonávacie rozhodnutie (EÚ) 2020/98“)</w:t>
      </w:r>
      <w:r w:rsidR="006434C1" w:rsidRPr="005F7029">
        <w:t>.</w:t>
      </w:r>
      <w:r w:rsidR="00A70E52" w:rsidRPr="00F02E5E">
        <w:t xml:space="preserve"> </w:t>
      </w:r>
    </w:p>
    <w:p w14:paraId="3E96DB92" w14:textId="77777777" w:rsidR="005D47F5" w:rsidRPr="00F02E5E" w:rsidRDefault="005D47F5" w:rsidP="00760112">
      <w:pPr>
        <w:spacing w:line="276" w:lineRule="auto"/>
        <w:jc w:val="both"/>
      </w:pPr>
    </w:p>
    <w:p w14:paraId="3C724455" w14:textId="77777777" w:rsidR="00E00CB8" w:rsidRDefault="00426D9B" w:rsidP="00760112">
      <w:pPr>
        <w:spacing w:line="276" w:lineRule="auto"/>
        <w:jc w:val="both"/>
      </w:pPr>
      <w:r>
        <w:t xml:space="preserve">Druhým územím je </w:t>
      </w:r>
      <w:r w:rsidR="005D47F5" w:rsidRPr="00F02E5E">
        <w:t>SKUEV1269 Ostrovné lúčky</w:t>
      </w:r>
      <w:r>
        <w:t>, ktoré</w:t>
      </w:r>
      <w:r w:rsidR="005D47F5" w:rsidRPr="00F02E5E">
        <w:t xml:space="preserve"> bolo zaradené do opatrenia Ministerstva životného prostredia Slovenskej republiky z 29. novembra 2018 č. 1/2018, ktorým sa mení a dopĺňa výnos Ministerstva životného prostredia Slovenskej republiky zo 14. júla 2004 č. 3/2004 – 5.1, ktorým sa vydáva národný zoznam území európskeho významu v znení opatrenia č. 1/2017 </w:t>
      </w:r>
      <w:r w:rsidR="005D47F5" w:rsidRPr="00F02E5E">
        <w:lastRenderedPageBreak/>
        <w:t xml:space="preserve">(ďalej len „opatrenie MŽP SR č. 1/2018“) </w:t>
      </w:r>
      <w:r w:rsidR="006434C1">
        <w:t>a</w:t>
      </w:r>
      <w:r w:rsidR="005D47F5" w:rsidRPr="00F02E5E">
        <w:t xml:space="preserve"> do vykonávacieho rozhodnutia Komisie 2013/24/EÚ zo 16. novembra 2012, ktorým sa prijíma štvrtý aktualizovaný zoznam lokalít európskeho významu v panónskom </w:t>
      </w:r>
      <w:proofErr w:type="spellStart"/>
      <w:r w:rsidR="005D47F5" w:rsidRPr="00F02E5E">
        <w:t>biogeografickom</w:t>
      </w:r>
      <w:proofErr w:type="spellEnd"/>
      <w:r w:rsidR="005D47F5" w:rsidRPr="00F02E5E">
        <w:t xml:space="preserve"> regióne </w:t>
      </w:r>
      <w:r w:rsidR="006434C1">
        <w:rPr>
          <w:szCs w:val="22"/>
        </w:rPr>
        <w:t>(Ú. v. EÚ L 24, 26.1.2013</w:t>
      </w:r>
      <w:r w:rsidR="006434C1" w:rsidRPr="00E23A95">
        <w:rPr>
          <w:szCs w:val="22"/>
        </w:rPr>
        <w:t xml:space="preserve">) </w:t>
      </w:r>
      <w:r w:rsidR="006434C1" w:rsidRPr="000A751E">
        <w:rPr>
          <w:szCs w:val="22"/>
        </w:rPr>
        <w:t>(ďal</w:t>
      </w:r>
      <w:r w:rsidR="006434C1">
        <w:rPr>
          <w:szCs w:val="22"/>
        </w:rPr>
        <w:t xml:space="preserve">ej len „vykonávacie rozhodnutie </w:t>
      </w:r>
      <w:r w:rsidR="006434C1" w:rsidRPr="000A751E">
        <w:rPr>
          <w:szCs w:val="22"/>
        </w:rPr>
        <w:t xml:space="preserve">2013/24/EÚ“). Vykonávacie </w:t>
      </w:r>
      <w:r w:rsidR="006434C1" w:rsidRPr="000139A7">
        <w:rPr>
          <w:szCs w:val="22"/>
        </w:rPr>
        <w:t xml:space="preserve">rozhodnutie 2013/24/EÚ </w:t>
      </w:r>
      <w:r w:rsidR="006434C1" w:rsidRPr="000139A7">
        <w:t>bolo ďalej aktualizované novšími rozhodnutiami a aktuálne je účinné vykonávacie rozhodnutie Komisie (EÚ) 2020/98.</w:t>
      </w:r>
    </w:p>
    <w:p w14:paraId="06B457FC" w14:textId="77777777" w:rsidR="00F02E5E" w:rsidRPr="00F02E5E" w:rsidRDefault="00F02E5E" w:rsidP="00760112">
      <w:pPr>
        <w:spacing w:line="276" w:lineRule="auto"/>
        <w:jc w:val="both"/>
      </w:pPr>
    </w:p>
    <w:p w14:paraId="4FA00FA0" w14:textId="77777777" w:rsidR="00E00CB8" w:rsidRDefault="00426D9B" w:rsidP="00760112">
      <w:pPr>
        <w:spacing w:line="276" w:lineRule="auto"/>
        <w:jc w:val="both"/>
        <w:rPr>
          <w:szCs w:val="22"/>
        </w:rPr>
      </w:pPr>
      <w:r>
        <w:t xml:space="preserve">Tretím územím je </w:t>
      </w:r>
      <w:r w:rsidR="00E00CB8" w:rsidRPr="00F02E5E">
        <w:t>SKUEV2269 Ostrovné lúčky</w:t>
      </w:r>
      <w:r>
        <w:t>, ktoré</w:t>
      </w:r>
      <w:r w:rsidR="00E00CB8" w:rsidRPr="00F02E5E">
        <w:t xml:space="preserve"> bolo zaradené do opatrenia Ministerstva životného prostredia Slovenskej republiky zo 7. decembra 2017 č. 1/2017, ktorým sa mení a dopĺňa výnos Ministerstva životného prostredia Slovenskej republiky zo 14. júla 2004 č. 3/2004 – 5.1, ktorým sa vydáva národný zoznam území európskeho významu (ďalej len „opatrenie MŽP SR č. 1/2017“)</w:t>
      </w:r>
      <w:r w:rsidR="00A44720">
        <w:t>,</w:t>
      </w:r>
      <w:r w:rsidR="00E00CB8" w:rsidRPr="00F02E5E">
        <w:t xml:space="preserve"> ako aj do vykonávacieho rozhodnutia Komisie (EÚ) </w:t>
      </w:r>
      <w:r w:rsidR="00BC140B">
        <w:t>2019</w:t>
      </w:r>
      <w:r w:rsidR="00E00CB8" w:rsidRPr="00F02E5E">
        <w:t>/16</w:t>
      </w:r>
      <w:r w:rsidR="00BC140B">
        <w:t xml:space="preserve"> zo 14. decembra 2018, ktorým sa prijíma desiata aktualizácia zoznamu lokalít s európskym významom v panónskom </w:t>
      </w:r>
      <w:proofErr w:type="spellStart"/>
      <w:r w:rsidR="00BC140B">
        <w:t>biogeografickom</w:t>
      </w:r>
      <w:proofErr w:type="spellEnd"/>
      <w:r w:rsidR="00BC140B">
        <w:t xml:space="preserve"> regióne </w:t>
      </w:r>
      <w:r w:rsidR="006434C1" w:rsidRPr="00E23A95">
        <w:rPr>
          <w:szCs w:val="22"/>
        </w:rPr>
        <w:t xml:space="preserve">(Ú. v. EÚ L </w:t>
      </w:r>
      <w:r w:rsidR="006434C1">
        <w:rPr>
          <w:szCs w:val="22"/>
        </w:rPr>
        <w:t>7, 9.1.2019</w:t>
      </w:r>
      <w:r w:rsidR="006434C1" w:rsidRPr="00E23A95">
        <w:rPr>
          <w:szCs w:val="22"/>
        </w:rPr>
        <w:t xml:space="preserve">) </w:t>
      </w:r>
      <w:r w:rsidR="006434C1">
        <w:rPr>
          <w:szCs w:val="22"/>
        </w:rPr>
        <w:t>(ďalej len „vykonávacie rozhodnutie (EÚ) 2019/16“). Vykonávacie rozhodnutie (EÚ) 2019/16 bolo ďalej aktualizované aktuálne účinným vykonávacím rozhodnutím (EÚ) 2020/98.</w:t>
      </w:r>
    </w:p>
    <w:p w14:paraId="4A8445FD" w14:textId="77777777" w:rsidR="000F4457" w:rsidRDefault="000F4457" w:rsidP="00760112">
      <w:pPr>
        <w:spacing w:line="276" w:lineRule="auto"/>
        <w:jc w:val="both"/>
        <w:rPr>
          <w:szCs w:val="22"/>
        </w:rPr>
      </w:pPr>
    </w:p>
    <w:p w14:paraId="4F7DE515" w14:textId="77777777" w:rsidR="000F4457" w:rsidRPr="0008716E" w:rsidRDefault="000F4457" w:rsidP="00760112">
      <w:pPr>
        <w:spacing w:line="276" w:lineRule="auto"/>
        <w:jc w:val="both"/>
      </w:pPr>
      <w:r w:rsidRPr="0008716E">
        <w:t>Názov územia bol štandardizovaný rozhodnutím Úradu geodézie, kartografie a katastra Slovenskej republiky č. P-101/2009 z 12.1.2009.</w:t>
      </w:r>
    </w:p>
    <w:p w14:paraId="2BCA3F3B" w14:textId="77777777" w:rsidR="000F4457" w:rsidRPr="0008716E" w:rsidRDefault="000F4457" w:rsidP="00760112">
      <w:pPr>
        <w:spacing w:line="276" w:lineRule="auto"/>
        <w:jc w:val="both"/>
      </w:pPr>
    </w:p>
    <w:p w14:paraId="08E883CB" w14:textId="6ED0F408" w:rsidR="00CD2905" w:rsidRPr="0008716E" w:rsidRDefault="00702FD7" w:rsidP="00760112">
      <w:pPr>
        <w:spacing w:line="276" w:lineRule="auto"/>
        <w:jc w:val="both"/>
      </w:pPr>
      <w:r w:rsidRPr="0008716E">
        <w:t>Na časti</w:t>
      </w:r>
      <w:r w:rsidR="00CD2905" w:rsidRPr="0008716E">
        <w:t xml:space="preserve"> CHA Ostrovné lúčky </w:t>
      </w:r>
      <w:r w:rsidRPr="0008716E">
        <w:t>sa nachádza existujúca prírodná</w:t>
      </w:r>
      <w:r w:rsidR="00CD2905" w:rsidRPr="0008716E">
        <w:t xml:space="preserve"> reze</w:t>
      </w:r>
      <w:r w:rsidRPr="0008716E">
        <w:t xml:space="preserve">rvácia (PR) Ostrovné lúčky vyhlásená </w:t>
      </w:r>
      <w:r w:rsidR="00CD2905" w:rsidRPr="0008716E">
        <w:t xml:space="preserve">výnosom Ministerstva kultúry Slovenskej socialistickej republiky č. 1160/1988-32 </w:t>
      </w:r>
      <w:r w:rsidR="00A406F9" w:rsidRPr="0008716E">
        <w:t xml:space="preserve">o štátnych prírodných rezerváciách </w:t>
      </w:r>
      <w:r w:rsidR="00511F96" w:rsidRPr="0008716E">
        <w:t xml:space="preserve">s účinnosťou od 1.9.1988, </w:t>
      </w:r>
      <w:r w:rsidR="00857B26" w:rsidRPr="0008716E">
        <w:t>na výmere 56,29 ha</w:t>
      </w:r>
      <w:r w:rsidR="00511F96" w:rsidRPr="0008716E">
        <w:t xml:space="preserve"> </w:t>
      </w:r>
      <w:r w:rsidR="00857B26" w:rsidRPr="0008716E">
        <w:t xml:space="preserve">so štvrtým </w:t>
      </w:r>
      <w:r w:rsidR="00511F96" w:rsidRPr="0008716E">
        <w:t xml:space="preserve"> stupňom ochrany</w:t>
      </w:r>
      <w:r w:rsidRPr="0008716E">
        <w:t xml:space="preserve">. Na ďalšej časti sa nachádza </w:t>
      </w:r>
      <w:r w:rsidR="00A406F9" w:rsidRPr="0008716E">
        <w:t>PR</w:t>
      </w:r>
      <w:r w:rsidRPr="0008716E">
        <w:t xml:space="preserve"> Dunajské ostrovy, vyhlásená</w:t>
      </w:r>
      <w:r w:rsidR="00511F96" w:rsidRPr="0008716E">
        <w:t xml:space="preserve"> vyhláškou Krajského úradu</w:t>
      </w:r>
      <w:r w:rsidR="00A406F9" w:rsidRPr="0008716E">
        <w:t xml:space="preserve"> životného prostredia</w:t>
      </w:r>
      <w:r w:rsidR="00511F96" w:rsidRPr="0008716E">
        <w:t xml:space="preserve"> v Bratislave č. 7/2002</w:t>
      </w:r>
      <w:r w:rsidR="00A406F9" w:rsidRPr="0008716E">
        <w:t>, ktorou sa vyhlasuje prírodná rezervácia Dunajské ostrovy</w:t>
      </w:r>
      <w:r w:rsidR="00511F96" w:rsidRPr="0008716E">
        <w:t>, zmenenou vyhláškou Krajského úradu životného prostredia v Bratislave č. 4/2007</w:t>
      </w:r>
      <w:r w:rsidR="00A406F9" w:rsidRPr="0008716E">
        <w:t>, ktorou sa vyhlasuje prírodná rezervácia Dunajské ostrovy</w:t>
      </w:r>
      <w:r w:rsidR="00511F96" w:rsidRPr="0008716E">
        <w:t xml:space="preserve"> s účinnosťou od 1.12.2007</w:t>
      </w:r>
      <w:r w:rsidR="008141F8" w:rsidRPr="0008716E">
        <w:t xml:space="preserve">, </w:t>
      </w:r>
      <w:r w:rsidR="00857B26" w:rsidRPr="0008716E">
        <w:t>na výmere 220,5 ha s piatym</w:t>
      </w:r>
      <w:r w:rsidR="008141F8" w:rsidRPr="0008716E">
        <w:t xml:space="preserve"> stup</w:t>
      </w:r>
      <w:r w:rsidR="00857B26" w:rsidRPr="0008716E">
        <w:t>ňom</w:t>
      </w:r>
      <w:r w:rsidR="008141F8" w:rsidRPr="0008716E">
        <w:t xml:space="preserve"> ochrany. Vyhlásením CHA Ostrovné lúčky </w:t>
      </w:r>
      <w:r w:rsidRPr="0008716E">
        <w:t xml:space="preserve">budú </w:t>
      </w:r>
      <w:r w:rsidR="008141F8" w:rsidRPr="0008716E">
        <w:t xml:space="preserve">obidve </w:t>
      </w:r>
      <w:r w:rsidR="00244B2E" w:rsidRPr="0008716E">
        <w:t>PR</w:t>
      </w:r>
      <w:r w:rsidR="007C5A0B" w:rsidRPr="0008716E">
        <w:t xml:space="preserve"> </w:t>
      </w:r>
      <w:r w:rsidR="00523113">
        <w:t xml:space="preserve">zrušené </w:t>
      </w:r>
      <w:r w:rsidR="00206B8C">
        <w:t>a</w:t>
      </w:r>
      <w:r w:rsidR="00857B26" w:rsidRPr="0008716E">
        <w:t xml:space="preserve"> stanú sa súčasťou zón CHA Ostrovné lúčky (PR Ostrovné </w:t>
      </w:r>
      <w:r w:rsidR="00500836" w:rsidRPr="0008716E">
        <w:t xml:space="preserve">lúčky súčasťou zóny B a PR Dunajské ostrovy súčasťou zóny A). </w:t>
      </w:r>
    </w:p>
    <w:p w14:paraId="5B14AF8D" w14:textId="77777777" w:rsidR="006945A2" w:rsidRPr="0008716E" w:rsidRDefault="006945A2" w:rsidP="00760112">
      <w:pPr>
        <w:spacing w:line="276" w:lineRule="auto"/>
        <w:jc w:val="both"/>
      </w:pPr>
    </w:p>
    <w:p w14:paraId="439FA5E4" w14:textId="77777777" w:rsidR="006945A2" w:rsidRDefault="006945A2" w:rsidP="00760112">
      <w:pPr>
        <w:autoSpaceDE w:val="0"/>
        <w:autoSpaceDN w:val="0"/>
        <w:spacing w:line="276" w:lineRule="auto"/>
        <w:jc w:val="both"/>
      </w:pPr>
      <w:r w:rsidRPr="0008716E">
        <w:t xml:space="preserve">Výmera navrhovaného CHA Ostrovné lúčky je 674,39 ha. </w:t>
      </w:r>
      <w:r w:rsidR="0017321F" w:rsidRPr="0008716E">
        <w:t xml:space="preserve">Celková výmera stanovená </w:t>
      </w:r>
      <w:r w:rsidRPr="0008716E">
        <w:t xml:space="preserve">vo výnose MŽP SR č. 3/2004 – 5.1 </w:t>
      </w:r>
      <w:r w:rsidR="0017321F" w:rsidRPr="0008716E">
        <w:t>pre SKUEV0269 Ostrovné lúčky (613,56 ha)</w:t>
      </w:r>
      <w:r w:rsidRPr="0008716E">
        <w:t xml:space="preserve">, v opatrení MŽP SR č. 1/2018 </w:t>
      </w:r>
      <w:r w:rsidR="0017321F" w:rsidRPr="0008716E">
        <w:t xml:space="preserve">pre </w:t>
      </w:r>
      <w:r w:rsidRPr="0008716E">
        <w:t>SKUEV1269 Ostrovné lúčky</w:t>
      </w:r>
      <w:r w:rsidR="0017321F" w:rsidRPr="0008716E">
        <w:t xml:space="preserve"> (12,43 ha)</w:t>
      </w:r>
      <w:r w:rsidRPr="0008716E">
        <w:t xml:space="preserve"> a v opatrení MŽP SR č. 1/2017 </w:t>
      </w:r>
      <w:r w:rsidR="0017321F" w:rsidRPr="0008716E">
        <w:t>pre SKUEV2269 Ostrovné lúčky (15 ha)</w:t>
      </w:r>
      <w:r w:rsidRPr="0008716E">
        <w:t xml:space="preserve"> </w:t>
      </w:r>
      <w:r w:rsidR="0017321F" w:rsidRPr="0008716E">
        <w:t xml:space="preserve">bola navýšená </w:t>
      </w:r>
      <w:r w:rsidRPr="0008716E">
        <w:t>z dôvodu aktualizácie priebehu hranice na parcelný stav, scelenia územia so zahrnutím častí územia s výskytom biotopov európskeho významu a ako kompenzačné opatrenia za záber biotopov pod plánovaným úsekom diaľnice D4.</w:t>
      </w:r>
      <w:r w:rsidRPr="00C037FB">
        <w:t xml:space="preserve"> </w:t>
      </w:r>
      <w:r w:rsidRPr="00386B70">
        <w:t xml:space="preserve"> </w:t>
      </w:r>
    </w:p>
    <w:p w14:paraId="5EABE45B" w14:textId="77777777" w:rsidR="00C13C63" w:rsidRDefault="00C13C63" w:rsidP="00760112">
      <w:pPr>
        <w:autoSpaceDE w:val="0"/>
        <w:autoSpaceDN w:val="0"/>
        <w:spacing w:line="276" w:lineRule="auto"/>
        <w:jc w:val="both"/>
      </w:pPr>
    </w:p>
    <w:p w14:paraId="036470AC" w14:textId="77777777" w:rsidR="00C13C63" w:rsidRDefault="00C13C63" w:rsidP="00760112">
      <w:pPr>
        <w:autoSpaceDE w:val="0"/>
        <w:autoSpaceDN w:val="0"/>
        <w:spacing w:line="276" w:lineRule="auto"/>
        <w:jc w:val="both"/>
      </w:pPr>
      <w:r>
        <w:t xml:space="preserve">V navrhovanom CHA Ostrovné lúčky sa podľa § 30 ods. 7 zákona </w:t>
      </w:r>
      <w:r w:rsidR="00392AD3">
        <w:t>navrhuje zóna</w:t>
      </w:r>
      <w:r w:rsidR="00936070">
        <w:t xml:space="preserve"> </w:t>
      </w:r>
      <w:r w:rsidR="00936070" w:rsidRPr="00580005">
        <w:t>A s p</w:t>
      </w:r>
      <w:r w:rsidR="00936070">
        <w:t xml:space="preserve">iatym stupňom ochrany </w:t>
      </w:r>
      <w:r w:rsidR="007D1F2F">
        <w:t xml:space="preserve">podľa § 16 zákona </w:t>
      </w:r>
      <w:r w:rsidR="00936070">
        <w:t xml:space="preserve">(235,24 ha), zóna B so </w:t>
      </w:r>
      <w:r w:rsidR="00936070" w:rsidRPr="00580005">
        <w:t>štvrtým stupňom ochrany</w:t>
      </w:r>
      <w:r w:rsidR="00936070">
        <w:t xml:space="preserve"> (68,67 ha)</w:t>
      </w:r>
      <w:r w:rsidR="00936070" w:rsidRPr="00580005">
        <w:t xml:space="preserve">, </w:t>
      </w:r>
      <w:r w:rsidR="007D1F2F">
        <w:lastRenderedPageBreak/>
        <w:t xml:space="preserve">podľa § 15 zákona, </w:t>
      </w:r>
      <w:r w:rsidR="00936070" w:rsidRPr="00580005">
        <w:t xml:space="preserve">zóna C s tretím stupňom ochrany </w:t>
      </w:r>
      <w:r w:rsidR="00936070">
        <w:t xml:space="preserve">(22,07 ha) </w:t>
      </w:r>
      <w:r w:rsidR="007D1F2F">
        <w:t xml:space="preserve">podľa § 14 zákona </w:t>
      </w:r>
      <w:r w:rsidR="00936070" w:rsidRPr="00580005">
        <w:t>a zóna D s druhým stupňom ochrany</w:t>
      </w:r>
      <w:r w:rsidR="00936070">
        <w:t xml:space="preserve"> </w:t>
      </w:r>
      <w:r w:rsidR="002A2E67" w:rsidRPr="002A2E67">
        <w:t xml:space="preserve">podľa § 13 zákona </w:t>
      </w:r>
      <w:r w:rsidR="00936070">
        <w:t>(348,41 ha)</w:t>
      </w:r>
      <w:r w:rsidR="007D1F2F">
        <w:t>.</w:t>
      </w:r>
      <w:r w:rsidR="00936070" w:rsidRPr="00580005">
        <w:t xml:space="preserve"> </w:t>
      </w:r>
      <w:r w:rsidR="007D1F2F">
        <w:t>S</w:t>
      </w:r>
      <w:r w:rsidR="00983789">
        <w:t>tupne ochrany</w:t>
      </w:r>
      <w:r w:rsidRPr="00386B70">
        <w:t xml:space="preserve"> </w:t>
      </w:r>
      <w:r w:rsidR="007D1F2F">
        <w:t xml:space="preserve">stanovené </w:t>
      </w:r>
      <w:r w:rsidR="00983789" w:rsidRPr="00386B70">
        <w:t>podľa výnosu MŽP SR č. 3/2004 – 5.1</w:t>
      </w:r>
      <w:r w:rsidRPr="00386B70">
        <w:t xml:space="preserve"> </w:t>
      </w:r>
      <w:r w:rsidR="00983789">
        <w:t>(</w:t>
      </w:r>
      <w:r w:rsidRPr="00386B70">
        <w:t>SKUEV0269 Ostrovné lúčky</w:t>
      </w:r>
      <w:r w:rsidR="00983789">
        <w:t>)</w:t>
      </w:r>
      <w:r w:rsidRPr="00386B70">
        <w:t xml:space="preserve">, </w:t>
      </w:r>
      <w:r w:rsidR="00983789" w:rsidRPr="00386B70">
        <w:t xml:space="preserve">opatrenia MŽP SR č. 1/2018 </w:t>
      </w:r>
      <w:r w:rsidR="00983789">
        <w:t>(</w:t>
      </w:r>
      <w:r w:rsidRPr="00386B70">
        <w:t>SKUEV1269 Ostrovné lúčky</w:t>
      </w:r>
      <w:r w:rsidR="00983789">
        <w:t>)</w:t>
      </w:r>
      <w:r w:rsidRPr="00386B70">
        <w:t xml:space="preserve"> a</w:t>
      </w:r>
      <w:r w:rsidR="00983789">
        <w:t xml:space="preserve"> </w:t>
      </w:r>
      <w:r w:rsidR="00983789" w:rsidRPr="00386B70">
        <w:t>opatrenia MŽP SR č. 1/2017</w:t>
      </w:r>
      <w:r w:rsidR="00983789">
        <w:t xml:space="preserve"> (</w:t>
      </w:r>
      <w:r w:rsidRPr="00386B70">
        <w:t>SKUEV2269 Ostrovné lúčky</w:t>
      </w:r>
      <w:r w:rsidR="00983789">
        <w:t>)</w:t>
      </w:r>
      <w:r w:rsidRPr="00386B70">
        <w:t xml:space="preserve"> bol</w:t>
      </w:r>
      <w:r w:rsidR="00983789">
        <w:t xml:space="preserve">i </w:t>
      </w:r>
      <w:r w:rsidR="001924FE">
        <w:t>v</w:t>
      </w:r>
      <w:r w:rsidR="00983789">
        <w:t xml:space="preserve"> navrhovaných zón</w:t>
      </w:r>
      <w:r w:rsidR="001924FE">
        <w:t>ach</w:t>
      </w:r>
      <w:r w:rsidR="00983789">
        <w:t xml:space="preserve"> upravené tak,</w:t>
      </w:r>
      <w:r w:rsidR="001924FE">
        <w:t xml:space="preserve"> aby bolo možné dosiahnuť ciele ochrany.</w:t>
      </w:r>
      <w:r w:rsidR="00983789">
        <w:t xml:space="preserve"> </w:t>
      </w:r>
      <w:r w:rsidRPr="00386B70">
        <w:t xml:space="preserve"> </w:t>
      </w:r>
    </w:p>
    <w:p w14:paraId="3F432265" w14:textId="77777777" w:rsidR="006945A2" w:rsidRPr="00F02E5E" w:rsidRDefault="006945A2" w:rsidP="00760112">
      <w:pPr>
        <w:spacing w:line="276" w:lineRule="auto"/>
        <w:jc w:val="both"/>
      </w:pPr>
    </w:p>
    <w:p w14:paraId="0D8B411B" w14:textId="77777777" w:rsidR="00BA5198" w:rsidRPr="00BA5198" w:rsidRDefault="00FE40C6" w:rsidP="00760112">
      <w:pPr>
        <w:spacing w:line="276" w:lineRule="auto"/>
        <w:jc w:val="both"/>
      </w:pPr>
      <w:r w:rsidRPr="00A8569F">
        <w:rPr>
          <w:rStyle w:val="Textzstupnhosymbolu"/>
          <w:color w:val="000000"/>
        </w:rPr>
        <w:t xml:space="preserve">Ochranné pásmo </w:t>
      </w:r>
      <w:r w:rsidR="00E00CB8" w:rsidRPr="00A8569F">
        <w:rPr>
          <w:rStyle w:val="Textzstupnhosymbolu"/>
          <w:color w:val="000000"/>
        </w:rPr>
        <w:t>CHA Ostrovné lúčky</w:t>
      </w:r>
      <w:r w:rsidR="00A70E52" w:rsidRPr="00A8569F">
        <w:rPr>
          <w:rStyle w:val="Textzstupnhosymbolu"/>
          <w:color w:val="000000"/>
        </w:rPr>
        <w:t xml:space="preserve"> </w:t>
      </w:r>
      <w:r w:rsidRPr="00A8569F">
        <w:rPr>
          <w:rStyle w:val="Textzstupnhosymbolu"/>
          <w:color w:val="000000"/>
        </w:rPr>
        <w:t>sa</w:t>
      </w:r>
      <w:r w:rsidRPr="00D17FC9">
        <w:rPr>
          <w:rStyle w:val="Textzstupnhosymbolu"/>
          <w:color w:val="000000"/>
        </w:rPr>
        <w:t xml:space="preserve"> nevyhlasuje. </w:t>
      </w:r>
      <w:r w:rsidR="00BA5198" w:rsidRPr="00D17FC9">
        <w:t xml:space="preserve">CHA Ostrovné lúčky sa </w:t>
      </w:r>
      <w:r w:rsidR="00125CA0">
        <w:t>približne na</w:t>
      </w:r>
      <w:r w:rsidR="00D17FC9">
        <w:t xml:space="preserve"> 99 % </w:t>
      </w:r>
      <w:r w:rsidR="00BA5198" w:rsidRPr="00D17FC9">
        <w:t>prekrýva s Chráneným vtáčím územím SKCHVU007 Dunajské luhy,</w:t>
      </w:r>
      <w:r w:rsidR="00D17FC9" w:rsidRPr="00D17FC9">
        <w:t xml:space="preserve"> Chránenou krajinnou obla</w:t>
      </w:r>
      <w:r w:rsidR="00F438CD">
        <w:t xml:space="preserve">sťou Dunajské luhy a </w:t>
      </w:r>
      <w:proofErr w:type="spellStart"/>
      <w:r w:rsidR="00F438CD">
        <w:t>r</w:t>
      </w:r>
      <w:r w:rsidR="00D17FC9">
        <w:t>amsarskou</w:t>
      </w:r>
      <w:proofErr w:type="spellEnd"/>
      <w:r w:rsidR="00D17FC9">
        <w:t xml:space="preserve"> lokalitou</w:t>
      </w:r>
      <w:r w:rsidR="00D17FC9" w:rsidRPr="00D17FC9">
        <w:t xml:space="preserve"> Dunajské luhy, ktorá je chránená v zmysle Dohovoru o mokradiach majúcich medzinárodný význam predovšetkým ako biotopy vodného vtáctva</w:t>
      </w:r>
      <w:r w:rsidR="00A8569F">
        <w:t xml:space="preserve"> (</w:t>
      </w:r>
      <w:r w:rsidR="00BA5198" w:rsidRPr="00D17FC9">
        <w:t xml:space="preserve">tzv. </w:t>
      </w:r>
      <w:proofErr w:type="spellStart"/>
      <w:r w:rsidR="00BA5198" w:rsidRPr="00D17FC9">
        <w:t>Ramsarsk</w:t>
      </w:r>
      <w:r w:rsidR="00A8569F">
        <w:t>ý</w:t>
      </w:r>
      <w:proofErr w:type="spellEnd"/>
      <w:r w:rsidR="00BA5198" w:rsidRPr="00D17FC9">
        <w:t xml:space="preserve"> dohovor</w:t>
      </w:r>
      <w:r w:rsidR="00A8569F">
        <w:t>)</w:t>
      </w:r>
      <w:r w:rsidR="00BA5198" w:rsidRPr="00D17FC9">
        <w:t>.</w:t>
      </w:r>
      <w:r w:rsidR="00BA5198">
        <w:t xml:space="preserve"> </w:t>
      </w:r>
    </w:p>
    <w:p w14:paraId="324D5611" w14:textId="77777777" w:rsidR="00A20F44" w:rsidRPr="00F02E5E" w:rsidRDefault="00A20F44" w:rsidP="00760112">
      <w:pPr>
        <w:widowControl/>
        <w:spacing w:line="276" w:lineRule="auto"/>
        <w:jc w:val="both"/>
      </w:pPr>
    </w:p>
    <w:p w14:paraId="5BEB98ED" w14:textId="2D464F6F" w:rsidR="00A7201E" w:rsidRDefault="00077A45" w:rsidP="00760112">
      <w:pPr>
        <w:spacing w:line="276" w:lineRule="auto"/>
        <w:jc w:val="both"/>
      </w:pPr>
      <w:r w:rsidRPr="00F02E5E">
        <w:rPr>
          <w:bCs/>
        </w:rPr>
        <w:t xml:space="preserve">Účelom </w:t>
      </w:r>
      <w:r w:rsidR="00F00338" w:rsidRPr="00F02E5E">
        <w:rPr>
          <w:bCs/>
        </w:rPr>
        <w:t xml:space="preserve">vyhlásenia </w:t>
      </w:r>
      <w:r w:rsidR="00E96127" w:rsidRPr="00F02E5E">
        <w:rPr>
          <w:bCs/>
        </w:rPr>
        <w:t xml:space="preserve">navrhovaného </w:t>
      </w:r>
      <w:r w:rsidR="00F61B72" w:rsidRPr="00F02E5E">
        <w:rPr>
          <w:bCs/>
        </w:rPr>
        <w:t>CHA</w:t>
      </w:r>
      <w:r w:rsidR="00C65B7A" w:rsidRPr="00F02E5E">
        <w:rPr>
          <w:bCs/>
        </w:rPr>
        <w:t xml:space="preserve"> </w:t>
      </w:r>
      <w:r w:rsidR="00E00CB8" w:rsidRPr="00F02E5E">
        <w:rPr>
          <w:bCs/>
        </w:rPr>
        <w:t>Ostrovné lúčky</w:t>
      </w:r>
      <w:r w:rsidR="00A70E52" w:rsidRPr="00F02E5E">
        <w:rPr>
          <w:bCs/>
        </w:rPr>
        <w:t xml:space="preserve"> </w:t>
      </w:r>
      <w:r w:rsidR="00DD16DC" w:rsidRPr="00F02E5E">
        <w:rPr>
          <w:bCs/>
        </w:rPr>
        <w:t>je</w:t>
      </w:r>
      <w:r w:rsidR="00DD16DC" w:rsidRPr="00F02E5E">
        <w:t xml:space="preserve"> </w:t>
      </w:r>
      <w:r w:rsidR="00A8569F">
        <w:t xml:space="preserve">zabezpečenie </w:t>
      </w:r>
      <w:r w:rsidR="00BF4A77">
        <w:t>priaznivého stavu</w:t>
      </w:r>
      <w:r w:rsidR="00A8569F">
        <w:t xml:space="preserve"> predmetu ochrany CHA Ostrovné lúčky, ktorým </w:t>
      </w:r>
      <w:r w:rsidR="00E00CB8" w:rsidRPr="00F02E5E">
        <w:t xml:space="preserve">sú </w:t>
      </w:r>
      <w:r w:rsidR="000A2F69">
        <w:t>štyri</w:t>
      </w:r>
      <w:r w:rsidR="000A2F69" w:rsidRPr="00F02E5E">
        <w:t xml:space="preserve"> </w:t>
      </w:r>
      <w:r w:rsidR="00E00CB8" w:rsidRPr="00F02E5E">
        <w:t>biotopy európskeho významu Ls1.1 Vŕbovo-topoľové nížinné lužné lesy (91E0*),</w:t>
      </w:r>
      <w:r w:rsidR="000A2F69">
        <w:t xml:space="preserve"> Ls1.2 Dubovo-brestovo-jaseňové nížinné lužné lesy (91F0),</w:t>
      </w:r>
      <w:r w:rsidR="00E00CB8" w:rsidRPr="00F02E5E">
        <w:t xml:space="preserve"> Tr1.1 Suchomilné </w:t>
      </w:r>
      <w:proofErr w:type="spellStart"/>
      <w:r w:rsidR="00E00CB8" w:rsidRPr="00F02E5E">
        <w:t>travinno</w:t>
      </w:r>
      <w:proofErr w:type="spellEnd"/>
      <w:r w:rsidR="00E00CB8" w:rsidRPr="00F02E5E">
        <w:t xml:space="preserve">-bylinné a krovinové porasty na vápnitom substráte s významným výskytom druhov čeľade </w:t>
      </w:r>
      <w:proofErr w:type="spellStart"/>
      <w:r w:rsidR="00E00CB8" w:rsidRPr="0008716E">
        <w:rPr>
          <w:i/>
        </w:rPr>
        <w:t>Orchidaceae</w:t>
      </w:r>
      <w:proofErr w:type="spellEnd"/>
      <w:r w:rsidR="00E00CB8" w:rsidRPr="00F02E5E">
        <w:t xml:space="preserve"> (6210*)</w:t>
      </w:r>
      <w:r w:rsidR="000A2F69">
        <w:t xml:space="preserve"> a </w:t>
      </w:r>
      <w:r w:rsidR="00E00CB8" w:rsidRPr="00F02E5E">
        <w:t xml:space="preserve">Vo2 Prirodzené </w:t>
      </w:r>
      <w:proofErr w:type="spellStart"/>
      <w:r w:rsidR="00E00CB8" w:rsidRPr="00F02E5E">
        <w:t>eutrofné</w:t>
      </w:r>
      <w:proofErr w:type="spellEnd"/>
      <w:r w:rsidR="00E00CB8" w:rsidRPr="00F02E5E">
        <w:t xml:space="preserve"> a </w:t>
      </w:r>
      <w:proofErr w:type="spellStart"/>
      <w:r w:rsidR="00E00CB8" w:rsidRPr="00F02E5E">
        <w:t>mezotrofné</w:t>
      </w:r>
      <w:proofErr w:type="spellEnd"/>
      <w:r w:rsidR="00E00CB8" w:rsidRPr="00F02E5E">
        <w:t xml:space="preserve"> stojaté vody s vegetáciou plávajúcich a/alebo ponorených cievnatých rastlín typu </w:t>
      </w:r>
      <w:proofErr w:type="spellStart"/>
      <w:r w:rsidR="00E00CB8" w:rsidRPr="0008716E">
        <w:rPr>
          <w:i/>
        </w:rPr>
        <w:t>Magnopotamion</w:t>
      </w:r>
      <w:proofErr w:type="spellEnd"/>
      <w:r w:rsidR="00E00CB8" w:rsidRPr="00F02E5E">
        <w:t xml:space="preserve"> alebo </w:t>
      </w:r>
      <w:proofErr w:type="spellStart"/>
      <w:r w:rsidR="00E00CB8" w:rsidRPr="0008716E">
        <w:rPr>
          <w:i/>
        </w:rPr>
        <w:t>Hydrocharion</w:t>
      </w:r>
      <w:proofErr w:type="spellEnd"/>
      <w:r w:rsidR="00E00CB8" w:rsidRPr="00F02E5E">
        <w:t xml:space="preserve"> (3150), dva biotopy národného významu</w:t>
      </w:r>
      <w:r w:rsidR="005F3EEB">
        <w:t>:</w:t>
      </w:r>
      <w:r w:rsidR="00E00CB8" w:rsidRPr="00F02E5E">
        <w:t xml:space="preserve"> Lk10 Vegetácia vysokých ostríc a Vo7 </w:t>
      </w:r>
      <w:proofErr w:type="spellStart"/>
      <w:r w:rsidR="00E00CB8" w:rsidRPr="00F02E5E">
        <w:t>Makrofytná</w:t>
      </w:r>
      <w:proofErr w:type="spellEnd"/>
      <w:r w:rsidR="00E00CB8" w:rsidRPr="00F02E5E">
        <w:t xml:space="preserve"> vegetácia plytkých stojatých vôd (</w:t>
      </w:r>
      <w:proofErr w:type="spellStart"/>
      <w:r w:rsidR="00E00CB8" w:rsidRPr="00F02E5E">
        <w:rPr>
          <w:i/>
        </w:rPr>
        <w:t>Ranunculion</w:t>
      </w:r>
      <w:proofErr w:type="spellEnd"/>
      <w:r w:rsidR="00E00CB8" w:rsidRPr="00F02E5E">
        <w:rPr>
          <w:i/>
        </w:rPr>
        <w:t xml:space="preserve"> </w:t>
      </w:r>
      <w:proofErr w:type="spellStart"/>
      <w:r w:rsidR="00E00CB8" w:rsidRPr="00F02E5E">
        <w:rPr>
          <w:i/>
        </w:rPr>
        <w:t>aquatilis</w:t>
      </w:r>
      <w:proofErr w:type="spellEnd"/>
      <w:r w:rsidR="00E00CB8" w:rsidRPr="00F02E5E">
        <w:t xml:space="preserve">), </w:t>
      </w:r>
      <w:r w:rsidR="00F02E5E" w:rsidRPr="00F02E5E">
        <w:t xml:space="preserve">biotopy </w:t>
      </w:r>
      <w:r w:rsidR="000A2F69">
        <w:t>jedenástich</w:t>
      </w:r>
      <w:r w:rsidR="000A2F69" w:rsidRPr="00F02E5E">
        <w:t xml:space="preserve"> </w:t>
      </w:r>
      <w:r w:rsidR="00F02E5E" w:rsidRPr="00F02E5E">
        <w:t>druhov živočíchov európskeho významu</w:t>
      </w:r>
      <w:r w:rsidR="005F3EEB">
        <w:t>:</w:t>
      </w:r>
      <w:r w:rsidR="00F02E5E" w:rsidRPr="00F02E5E">
        <w:t xml:space="preserve"> </w:t>
      </w:r>
      <w:r w:rsidR="00E00CB8" w:rsidRPr="00F02E5E">
        <w:t>vážka (</w:t>
      </w:r>
      <w:proofErr w:type="spellStart"/>
      <w:r w:rsidR="00E00CB8" w:rsidRPr="00F02E5E">
        <w:rPr>
          <w:i/>
        </w:rPr>
        <w:t>Leucorrhinia</w:t>
      </w:r>
      <w:proofErr w:type="spellEnd"/>
      <w:r w:rsidR="00E00CB8" w:rsidRPr="00F02E5E">
        <w:rPr>
          <w:i/>
        </w:rPr>
        <w:t xml:space="preserve"> </w:t>
      </w:r>
      <w:proofErr w:type="spellStart"/>
      <w:r w:rsidR="00E00CB8" w:rsidRPr="00F02E5E">
        <w:rPr>
          <w:i/>
        </w:rPr>
        <w:t>pectoralis</w:t>
      </w:r>
      <w:proofErr w:type="spellEnd"/>
      <w:r w:rsidR="00E00CB8" w:rsidRPr="00F02E5E">
        <w:t xml:space="preserve">), </w:t>
      </w:r>
      <w:proofErr w:type="spellStart"/>
      <w:r w:rsidR="00E00CB8" w:rsidRPr="00F02E5E">
        <w:t>plocháč</w:t>
      </w:r>
      <w:proofErr w:type="spellEnd"/>
      <w:r w:rsidR="00E00CB8" w:rsidRPr="00F02E5E">
        <w:t xml:space="preserve"> červený (</w:t>
      </w:r>
      <w:proofErr w:type="spellStart"/>
      <w:r w:rsidR="00E00CB8" w:rsidRPr="00F02E5E">
        <w:rPr>
          <w:i/>
        </w:rPr>
        <w:t>Cucujus</w:t>
      </w:r>
      <w:proofErr w:type="spellEnd"/>
      <w:r w:rsidR="00E00CB8" w:rsidRPr="00F02E5E">
        <w:rPr>
          <w:i/>
        </w:rPr>
        <w:t xml:space="preserve"> </w:t>
      </w:r>
      <w:proofErr w:type="spellStart"/>
      <w:r w:rsidR="00E00CB8" w:rsidRPr="00F02E5E">
        <w:rPr>
          <w:i/>
        </w:rPr>
        <w:t>cinnaberinus</w:t>
      </w:r>
      <w:proofErr w:type="spellEnd"/>
      <w:r w:rsidR="00E00CB8" w:rsidRPr="00F02E5E">
        <w:t>), roháč obyčajný (</w:t>
      </w:r>
      <w:proofErr w:type="spellStart"/>
      <w:r w:rsidR="00E00CB8" w:rsidRPr="00F02E5E">
        <w:rPr>
          <w:i/>
        </w:rPr>
        <w:t>Lucanus</w:t>
      </w:r>
      <w:proofErr w:type="spellEnd"/>
      <w:r w:rsidR="00E00CB8" w:rsidRPr="00F02E5E">
        <w:rPr>
          <w:i/>
        </w:rPr>
        <w:t xml:space="preserve"> </w:t>
      </w:r>
      <w:proofErr w:type="spellStart"/>
      <w:r w:rsidR="00E00CB8" w:rsidRPr="00F02E5E">
        <w:rPr>
          <w:i/>
        </w:rPr>
        <w:t>cervus</w:t>
      </w:r>
      <w:proofErr w:type="spellEnd"/>
      <w:r w:rsidR="00E00CB8" w:rsidRPr="00F02E5E">
        <w:t>), f</w:t>
      </w:r>
      <w:r w:rsidR="000A2F69">
        <w:t>u</w:t>
      </w:r>
      <w:r w:rsidR="00E00CB8" w:rsidRPr="00F02E5E">
        <w:t>z</w:t>
      </w:r>
      <w:r w:rsidR="000A2F69">
        <w:t>á</w:t>
      </w:r>
      <w:r w:rsidR="00E00CB8" w:rsidRPr="00F02E5E">
        <w:t>č veľký (</w:t>
      </w:r>
      <w:proofErr w:type="spellStart"/>
      <w:r w:rsidR="00E00CB8" w:rsidRPr="00F02E5E">
        <w:rPr>
          <w:i/>
        </w:rPr>
        <w:t>Cerambyx</w:t>
      </w:r>
      <w:proofErr w:type="spellEnd"/>
      <w:r w:rsidR="00E00CB8" w:rsidRPr="00F02E5E">
        <w:rPr>
          <w:i/>
        </w:rPr>
        <w:t xml:space="preserve"> </w:t>
      </w:r>
      <w:proofErr w:type="spellStart"/>
      <w:r w:rsidR="00E00CB8" w:rsidRPr="00F02E5E">
        <w:rPr>
          <w:i/>
        </w:rPr>
        <w:t>cerdo</w:t>
      </w:r>
      <w:proofErr w:type="spellEnd"/>
      <w:r w:rsidR="00E00CB8" w:rsidRPr="00F02E5E">
        <w:t>), lopatka dúhová (</w:t>
      </w:r>
      <w:proofErr w:type="spellStart"/>
      <w:r w:rsidR="00E00CB8" w:rsidRPr="00F02E5E">
        <w:rPr>
          <w:i/>
        </w:rPr>
        <w:t>Rhodeus</w:t>
      </w:r>
      <w:proofErr w:type="spellEnd"/>
      <w:r w:rsidR="00E00CB8" w:rsidRPr="00F02E5E">
        <w:rPr>
          <w:i/>
        </w:rPr>
        <w:t xml:space="preserve"> </w:t>
      </w:r>
      <w:proofErr w:type="spellStart"/>
      <w:r w:rsidR="00E00CB8" w:rsidRPr="00F02E5E">
        <w:rPr>
          <w:i/>
        </w:rPr>
        <w:t>sericeus</w:t>
      </w:r>
      <w:proofErr w:type="spellEnd"/>
      <w:r w:rsidR="00E00CB8" w:rsidRPr="00F02E5E">
        <w:rPr>
          <w:i/>
        </w:rPr>
        <w:t xml:space="preserve"> </w:t>
      </w:r>
      <w:proofErr w:type="spellStart"/>
      <w:r w:rsidR="00E00CB8" w:rsidRPr="00F02E5E">
        <w:rPr>
          <w:i/>
        </w:rPr>
        <w:t>amarus</w:t>
      </w:r>
      <w:proofErr w:type="spellEnd"/>
      <w:r w:rsidR="00E00CB8" w:rsidRPr="00F02E5E">
        <w:t>),</w:t>
      </w:r>
      <w:r w:rsidR="000A2F69">
        <w:t xml:space="preserve"> </w:t>
      </w:r>
      <w:r w:rsidR="00E00CB8" w:rsidRPr="00F02E5E">
        <w:t>hrebenačka vysoká (</w:t>
      </w:r>
      <w:proofErr w:type="spellStart"/>
      <w:r w:rsidR="00E00CB8" w:rsidRPr="00F02E5E">
        <w:rPr>
          <w:i/>
        </w:rPr>
        <w:t>Gymnocephalus</w:t>
      </w:r>
      <w:proofErr w:type="spellEnd"/>
      <w:r w:rsidR="00E00CB8" w:rsidRPr="00F02E5E">
        <w:rPr>
          <w:i/>
        </w:rPr>
        <w:t xml:space="preserve"> </w:t>
      </w:r>
      <w:proofErr w:type="spellStart"/>
      <w:r w:rsidR="00E00CB8" w:rsidRPr="00F02E5E">
        <w:rPr>
          <w:i/>
        </w:rPr>
        <w:t>baloni</w:t>
      </w:r>
      <w:proofErr w:type="spellEnd"/>
      <w:r w:rsidR="00E00CB8" w:rsidRPr="00F02E5E">
        <w:t xml:space="preserve">), hrúz </w:t>
      </w:r>
      <w:proofErr w:type="spellStart"/>
      <w:r w:rsidR="00E00CB8" w:rsidRPr="00F02E5E">
        <w:t>bieloplutvý</w:t>
      </w:r>
      <w:proofErr w:type="spellEnd"/>
      <w:r w:rsidR="00E00CB8" w:rsidRPr="00F02E5E">
        <w:t>/</w:t>
      </w:r>
      <w:proofErr w:type="spellStart"/>
      <w:r w:rsidR="00E00CB8" w:rsidRPr="00F02E5E">
        <w:t>Vladykov</w:t>
      </w:r>
      <w:proofErr w:type="spellEnd"/>
      <w:r w:rsidR="00E00CB8" w:rsidRPr="00F02E5E">
        <w:t xml:space="preserve"> (</w:t>
      </w:r>
      <w:proofErr w:type="spellStart"/>
      <w:r w:rsidR="00E00CB8" w:rsidRPr="00F02E5E">
        <w:rPr>
          <w:i/>
        </w:rPr>
        <w:t>Gobio</w:t>
      </w:r>
      <w:proofErr w:type="spellEnd"/>
      <w:r w:rsidR="00E00CB8" w:rsidRPr="00F02E5E">
        <w:rPr>
          <w:i/>
        </w:rPr>
        <w:t xml:space="preserve"> </w:t>
      </w:r>
      <w:proofErr w:type="spellStart"/>
      <w:r w:rsidR="00E00CB8" w:rsidRPr="00F02E5E">
        <w:rPr>
          <w:i/>
        </w:rPr>
        <w:t>albipinnatus</w:t>
      </w:r>
      <w:proofErr w:type="spellEnd"/>
      <w:r w:rsidR="00E00CB8" w:rsidRPr="00F02E5E">
        <w:t xml:space="preserve">), </w:t>
      </w:r>
      <w:proofErr w:type="spellStart"/>
      <w:r w:rsidR="00E00CB8" w:rsidRPr="00F02E5E">
        <w:t>kunka</w:t>
      </w:r>
      <w:proofErr w:type="spellEnd"/>
      <w:r w:rsidR="00E00CB8" w:rsidRPr="00F02E5E">
        <w:t xml:space="preserve"> </w:t>
      </w:r>
      <w:proofErr w:type="spellStart"/>
      <w:r w:rsidR="00E00CB8" w:rsidRPr="00F02E5E">
        <w:t>červenobruchá</w:t>
      </w:r>
      <w:proofErr w:type="spellEnd"/>
      <w:r w:rsidR="00E00CB8" w:rsidRPr="00F02E5E">
        <w:t xml:space="preserve"> (</w:t>
      </w:r>
      <w:proofErr w:type="spellStart"/>
      <w:r w:rsidR="00E00CB8" w:rsidRPr="00F02E5E">
        <w:rPr>
          <w:i/>
        </w:rPr>
        <w:t>Bombina</w:t>
      </w:r>
      <w:proofErr w:type="spellEnd"/>
      <w:r w:rsidR="00E00CB8" w:rsidRPr="00F02E5E">
        <w:rPr>
          <w:i/>
        </w:rPr>
        <w:t xml:space="preserve"> </w:t>
      </w:r>
      <w:proofErr w:type="spellStart"/>
      <w:r w:rsidR="00E00CB8" w:rsidRPr="00F02E5E">
        <w:rPr>
          <w:i/>
        </w:rPr>
        <w:t>bombina</w:t>
      </w:r>
      <w:proofErr w:type="spellEnd"/>
      <w:r w:rsidR="00E00CB8" w:rsidRPr="00F02E5E">
        <w:t>), mlok dunajský (</w:t>
      </w:r>
      <w:proofErr w:type="spellStart"/>
      <w:r w:rsidR="00E00CB8" w:rsidRPr="00F02E5E">
        <w:rPr>
          <w:i/>
        </w:rPr>
        <w:t>Triturus</w:t>
      </w:r>
      <w:proofErr w:type="spellEnd"/>
      <w:r w:rsidR="00E00CB8" w:rsidRPr="00F02E5E">
        <w:rPr>
          <w:i/>
        </w:rPr>
        <w:t xml:space="preserve"> </w:t>
      </w:r>
      <w:proofErr w:type="spellStart"/>
      <w:r w:rsidR="00E00CB8" w:rsidRPr="00F02E5E">
        <w:rPr>
          <w:i/>
        </w:rPr>
        <w:t>dobrogicus</w:t>
      </w:r>
      <w:proofErr w:type="spellEnd"/>
      <w:r w:rsidR="00E00CB8" w:rsidRPr="00F02E5E">
        <w:t>), netopier obyčajný (</w:t>
      </w:r>
      <w:proofErr w:type="spellStart"/>
      <w:r w:rsidR="00E00CB8" w:rsidRPr="00F02E5E">
        <w:rPr>
          <w:i/>
        </w:rPr>
        <w:t>Myotis</w:t>
      </w:r>
      <w:proofErr w:type="spellEnd"/>
      <w:r w:rsidR="00E00CB8" w:rsidRPr="00F02E5E">
        <w:rPr>
          <w:i/>
        </w:rPr>
        <w:t xml:space="preserve"> </w:t>
      </w:r>
      <w:proofErr w:type="spellStart"/>
      <w:r w:rsidR="00E00CB8" w:rsidRPr="00F02E5E">
        <w:rPr>
          <w:i/>
        </w:rPr>
        <w:t>myotis</w:t>
      </w:r>
      <w:proofErr w:type="spellEnd"/>
      <w:r w:rsidR="00E00CB8" w:rsidRPr="00F02E5E">
        <w:t>) a bobor vodný (</w:t>
      </w:r>
      <w:proofErr w:type="spellStart"/>
      <w:r w:rsidR="00E00CB8" w:rsidRPr="00F02E5E">
        <w:rPr>
          <w:i/>
        </w:rPr>
        <w:t>Castor</w:t>
      </w:r>
      <w:proofErr w:type="spellEnd"/>
      <w:r w:rsidR="00E00CB8" w:rsidRPr="00F02E5E">
        <w:rPr>
          <w:i/>
        </w:rPr>
        <w:t xml:space="preserve"> </w:t>
      </w:r>
      <w:proofErr w:type="spellStart"/>
      <w:r w:rsidR="00E00CB8" w:rsidRPr="00F02E5E">
        <w:rPr>
          <w:i/>
        </w:rPr>
        <w:t>fiber</w:t>
      </w:r>
      <w:proofErr w:type="spellEnd"/>
      <w:r w:rsidR="00E00CB8" w:rsidRPr="00F02E5E">
        <w:t>)</w:t>
      </w:r>
      <w:r w:rsidR="00F02E5E" w:rsidRPr="00F02E5E">
        <w:t xml:space="preserve">, biotopy štyroch druhov živočíchov národného významu </w:t>
      </w:r>
      <w:r w:rsidR="00E00CB8" w:rsidRPr="00F02E5E">
        <w:t>užovka stromová (</w:t>
      </w:r>
      <w:proofErr w:type="spellStart"/>
      <w:r w:rsidR="00E00CB8" w:rsidRPr="00F02E5E">
        <w:rPr>
          <w:i/>
        </w:rPr>
        <w:t>Elaphe</w:t>
      </w:r>
      <w:proofErr w:type="spellEnd"/>
      <w:r w:rsidR="00E00CB8" w:rsidRPr="00F02E5E">
        <w:rPr>
          <w:i/>
        </w:rPr>
        <w:t xml:space="preserve"> </w:t>
      </w:r>
      <w:proofErr w:type="spellStart"/>
      <w:r w:rsidR="00E00CB8" w:rsidRPr="00F02E5E">
        <w:rPr>
          <w:i/>
        </w:rPr>
        <w:t>longissima</w:t>
      </w:r>
      <w:proofErr w:type="spellEnd"/>
      <w:r w:rsidR="00E00CB8" w:rsidRPr="00F02E5E">
        <w:t xml:space="preserve">), </w:t>
      </w:r>
      <w:proofErr w:type="spellStart"/>
      <w:r w:rsidR="00E00CB8" w:rsidRPr="00F02E5E">
        <w:t>ucháč</w:t>
      </w:r>
      <w:proofErr w:type="spellEnd"/>
      <w:r w:rsidR="00E00CB8" w:rsidRPr="00F02E5E">
        <w:t xml:space="preserve"> sivý (</w:t>
      </w:r>
      <w:proofErr w:type="spellStart"/>
      <w:r w:rsidR="00E00CB8" w:rsidRPr="00F02E5E">
        <w:rPr>
          <w:i/>
        </w:rPr>
        <w:t>Plecotus</w:t>
      </w:r>
      <w:proofErr w:type="spellEnd"/>
      <w:r w:rsidR="00E00CB8" w:rsidRPr="00F02E5E">
        <w:rPr>
          <w:i/>
        </w:rPr>
        <w:t xml:space="preserve"> </w:t>
      </w:r>
      <w:proofErr w:type="spellStart"/>
      <w:r w:rsidR="00E00CB8" w:rsidRPr="00F02E5E">
        <w:rPr>
          <w:i/>
        </w:rPr>
        <w:t>austriacus</w:t>
      </w:r>
      <w:proofErr w:type="spellEnd"/>
      <w:r w:rsidR="00E00CB8" w:rsidRPr="00F02E5E">
        <w:t>), netopier vodný (</w:t>
      </w:r>
      <w:proofErr w:type="spellStart"/>
      <w:r w:rsidR="00E00CB8" w:rsidRPr="00F02E5E">
        <w:rPr>
          <w:i/>
        </w:rPr>
        <w:t>Myotis</w:t>
      </w:r>
      <w:proofErr w:type="spellEnd"/>
      <w:r w:rsidR="00E00CB8" w:rsidRPr="00F02E5E">
        <w:rPr>
          <w:i/>
        </w:rPr>
        <w:t xml:space="preserve"> </w:t>
      </w:r>
      <w:proofErr w:type="spellStart"/>
      <w:r w:rsidR="00E00CB8" w:rsidRPr="00F02E5E">
        <w:rPr>
          <w:i/>
        </w:rPr>
        <w:t>daubentoni</w:t>
      </w:r>
      <w:proofErr w:type="spellEnd"/>
      <w:r w:rsidR="00E00CB8" w:rsidRPr="00F02E5E">
        <w:t xml:space="preserve">) a netopier </w:t>
      </w:r>
      <w:proofErr w:type="spellStart"/>
      <w:r w:rsidR="00E00CB8" w:rsidRPr="00F02E5E">
        <w:t>pozdný</w:t>
      </w:r>
      <w:proofErr w:type="spellEnd"/>
      <w:r w:rsidR="00E00CB8" w:rsidRPr="00F02E5E">
        <w:t xml:space="preserve"> (</w:t>
      </w:r>
      <w:proofErr w:type="spellStart"/>
      <w:r w:rsidR="00E00CB8" w:rsidRPr="00F02E5E">
        <w:rPr>
          <w:i/>
        </w:rPr>
        <w:t>Eptesicus</w:t>
      </w:r>
      <w:proofErr w:type="spellEnd"/>
      <w:r w:rsidR="00E00CB8" w:rsidRPr="00F02E5E">
        <w:rPr>
          <w:i/>
        </w:rPr>
        <w:t xml:space="preserve"> </w:t>
      </w:r>
      <w:proofErr w:type="spellStart"/>
      <w:r w:rsidR="00E00CB8" w:rsidRPr="00F02E5E">
        <w:rPr>
          <w:i/>
        </w:rPr>
        <w:t>serotinus</w:t>
      </w:r>
      <w:proofErr w:type="spellEnd"/>
      <w:r w:rsidR="00E00CB8" w:rsidRPr="00F02E5E">
        <w:t>)</w:t>
      </w:r>
      <w:r w:rsidR="00F02E5E" w:rsidRPr="00F02E5E">
        <w:t xml:space="preserve"> a biotopy desiatich druhov rastlín národného významu</w:t>
      </w:r>
      <w:r w:rsidR="005F3EEB">
        <w:t>:</w:t>
      </w:r>
      <w:r w:rsidR="00F02E5E" w:rsidRPr="00F02E5E">
        <w:t xml:space="preserve"> </w:t>
      </w:r>
      <w:proofErr w:type="spellStart"/>
      <w:r w:rsidR="00E00CB8" w:rsidRPr="00F02E5E">
        <w:t>červenohlav</w:t>
      </w:r>
      <w:proofErr w:type="spellEnd"/>
      <w:r w:rsidR="00E00CB8" w:rsidRPr="00F02E5E">
        <w:t xml:space="preserve"> ihlanovitý (</w:t>
      </w:r>
      <w:proofErr w:type="spellStart"/>
      <w:r w:rsidR="00E00CB8" w:rsidRPr="00F02E5E">
        <w:rPr>
          <w:i/>
        </w:rPr>
        <w:t>Anacamptis</w:t>
      </w:r>
      <w:proofErr w:type="spellEnd"/>
      <w:r w:rsidR="00E00CB8" w:rsidRPr="00F02E5E">
        <w:rPr>
          <w:i/>
        </w:rPr>
        <w:t xml:space="preserve"> </w:t>
      </w:r>
      <w:proofErr w:type="spellStart"/>
      <w:r w:rsidR="00E00CB8" w:rsidRPr="00F02E5E">
        <w:rPr>
          <w:i/>
        </w:rPr>
        <w:t>pyramidalis</w:t>
      </w:r>
      <w:proofErr w:type="spellEnd"/>
      <w:r w:rsidR="00E00CB8" w:rsidRPr="00F02E5E">
        <w:t>), dub sivý (</w:t>
      </w:r>
      <w:proofErr w:type="spellStart"/>
      <w:r w:rsidR="00E00CB8" w:rsidRPr="00F02E5E">
        <w:rPr>
          <w:i/>
        </w:rPr>
        <w:t>Quercus</w:t>
      </w:r>
      <w:proofErr w:type="spellEnd"/>
      <w:r w:rsidR="00E00CB8" w:rsidRPr="00F02E5E">
        <w:rPr>
          <w:i/>
        </w:rPr>
        <w:t xml:space="preserve"> </w:t>
      </w:r>
      <w:proofErr w:type="spellStart"/>
      <w:r w:rsidR="00E00CB8" w:rsidRPr="00F02E5E">
        <w:rPr>
          <w:i/>
        </w:rPr>
        <w:t>pedunculiflora</w:t>
      </w:r>
      <w:proofErr w:type="spellEnd"/>
      <w:r w:rsidR="00E00CB8" w:rsidRPr="00F02E5E">
        <w:t xml:space="preserve">), lucerna </w:t>
      </w:r>
      <w:proofErr w:type="spellStart"/>
      <w:r w:rsidR="00E00CB8" w:rsidRPr="00F02E5E">
        <w:t>tesálska</w:t>
      </w:r>
      <w:proofErr w:type="spellEnd"/>
      <w:r w:rsidR="00E00CB8" w:rsidRPr="00F02E5E">
        <w:t xml:space="preserve"> (</w:t>
      </w:r>
      <w:proofErr w:type="spellStart"/>
      <w:r w:rsidR="00E00CB8" w:rsidRPr="00F02E5E">
        <w:rPr>
          <w:i/>
        </w:rPr>
        <w:t>Medicago</w:t>
      </w:r>
      <w:proofErr w:type="spellEnd"/>
      <w:r w:rsidR="00E00CB8" w:rsidRPr="00F02E5E">
        <w:rPr>
          <w:i/>
        </w:rPr>
        <w:t xml:space="preserve"> </w:t>
      </w:r>
      <w:proofErr w:type="spellStart"/>
      <w:r w:rsidR="00E00CB8" w:rsidRPr="00F02E5E">
        <w:rPr>
          <w:i/>
        </w:rPr>
        <w:t>monspeliaca</w:t>
      </w:r>
      <w:proofErr w:type="spellEnd"/>
      <w:r w:rsidR="00E00CB8" w:rsidRPr="00F02E5E">
        <w:t xml:space="preserve">), </w:t>
      </w:r>
      <w:proofErr w:type="spellStart"/>
      <w:r w:rsidR="00E00CB8" w:rsidRPr="00F02E5E">
        <w:t>pokrut</w:t>
      </w:r>
      <w:proofErr w:type="spellEnd"/>
      <w:r w:rsidR="00E00CB8" w:rsidRPr="00F02E5E">
        <w:t xml:space="preserve"> jesenný (</w:t>
      </w:r>
      <w:proofErr w:type="spellStart"/>
      <w:r w:rsidR="00E00CB8" w:rsidRPr="00F02E5E">
        <w:rPr>
          <w:i/>
        </w:rPr>
        <w:t>Spiranthes</w:t>
      </w:r>
      <w:proofErr w:type="spellEnd"/>
      <w:r w:rsidR="00E00CB8" w:rsidRPr="00F02E5E">
        <w:rPr>
          <w:i/>
        </w:rPr>
        <w:t xml:space="preserve"> </w:t>
      </w:r>
      <w:proofErr w:type="spellStart"/>
      <w:r w:rsidR="00E00CB8" w:rsidRPr="00F02E5E">
        <w:rPr>
          <w:i/>
        </w:rPr>
        <w:t>spiralis</w:t>
      </w:r>
      <w:proofErr w:type="spellEnd"/>
      <w:r w:rsidR="00E00CB8" w:rsidRPr="00F02E5E">
        <w:t xml:space="preserve">), </w:t>
      </w:r>
      <w:proofErr w:type="spellStart"/>
      <w:r w:rsidR="00E00CB8" w:rsidRPr="00F02E5E">
        <w:t>rezavka</w:t>
      </w:r>
      <w:proofErr w:type="spellEnd"/>
      <w:r w:rsidR="00E00CB8" w:rsidRPr="00F02E5E">
        <w:t xml:space="preserve"> </w:t>
      </w:r>
      <w:proofErr w:type="spellStart"/>
      <w:r w:rsidR="00E00CB8" w:rsidRPr="00F02E5E">
        <w:t>aloovitá</w:t>
      </w:r>
      <w:proofErr w:type="spellEnd"/>
      <w:r w:rsidR="00E00CB8" w:rsidRPr="00F02E5E">
        <w:t xml:space="preserve"> (</w:t>
      </w:r>
      <w:proofErr w:type="spellStart"/>
      <w:r w:rsidR="00E00CB8" w:rsidRPr="00F02E5E">
        <w:rPr>
          <w:i/>
        </w:rPr>
        <w:t>Stratiotes</w:t>
      </w:r>
      <w:proofErr w:type="spellEnd"/>
      <w:r w:rsidR="00E00CB8" w:rsidRPr="00F02E5E">
        <w:rPr>
          <w:i/>
        </w:rPr>
        <w:t xml:space="preserve"> </w:t>
      </w:r>
      <w:proofErr w:type="spellStart"/>
      <w:r w:rsidR="00E00CB8" w:rsidRPr="00F02E5E">
        <w:rPr>
          <w:i/>
        </w:rPr>
        <w:t>aloides</w:t>
      </w:r>
      <w:proofErr w:type="spellEnd"/>
      <w:r w:rsidR="00E00CB8" w:rsidRPr="00F02E5E">
        <w:t xml:space="preserve">), </w:t>
      </w:r>
      <w:proofErr w:type="spellStart"/>
      <w:r w:rsidR="00E00CB8" w:rsidRPr="00F02E5E">
        <w:t>vranček</w:t>
      </w:r>
      <w:proofErr w:type="spellEnd"/>
      <w:r w:rsidR="00E00CB8" w:rsidRPr="00F02E5E">
        <w:t xml:space="preserve"> švajčiarsky (</w:t>
      </w:r>
      <w:proofErr w:type="spellStart"/>
      <w:r w:rsidR="00E00CB8" w:rsidRPr="00F02E5E">
        <w:rPr>
          <w:i/>
        </w:rPr>
        <w:t>Lycopodioides</w:t>
      </w:r>
      <w:proofErr w:type="spellEnd"/>
      <w:r w:rsidR="00E00CB8" w:rsidRPr="00F02E5E">
        <w:rPr>
          <w:i/>
        </w:rPr>
        <w:t xml:space="preserve"> </w:t>
      </w:r>
      <w:proofErr w:type="spellStart"/>
      <w:r w:rsidR="00E00CB8" w:rsidRPr="00F02E5E">
        <w:rPr>
          <w:i/>
        </w:rPr>
        <w:t>helveticum</w:t>
      </w:r>
      <w:proofErr w:type="spellEnd"/>
      <w:r w:rsidR="00E00CB8" w:rsidRPr="00F02E5E">
        <w:t xml:space="preserve">), </w:t>
      </w:r>
      <w:proofErr w:type="spellStart"/>
      <w:r w:rsidR="00E00CB8" w:rsidRPr="00F02E5E">
        <w:t>vstavač</w:t>
      </w:r>
      <w:proofErr w:type="spellEnd"/>
      <w:r w:rsidR="00E00CB8" w:rsidRPr="00F02E5E">
        <w:t xml:space="preserve"> obyčajný (</w:t>
      </w:r>
      <w:proofErr w:type="spellStart"/>
      <w:r w:rsidR="00E00CB8" w:rsidRPr="00F02E5E">
        <w:rPr>
          <w:i/>
        </w:rPr>
        <w:t>Orchis</w:t>
      </w:r>
      <w:proofErr w:type="spellEnd"/>
      <w:r w:rsidR="00E00CB8" w:rsidRPr="00F02E5E">
        <w:rPr>
          <w:i/>
        </w:rPr>
        <w:t xml:space="preserve"> </w:t>
      </w:r>
      <w:proofErr w:type="spellStart"/>
      <w:r w:rsidR="00E00CB8" w:rsidRPr="00F02E5E">
        <w:rPr>
          <w:i/>
        </w:rPr>
        <w:t>morio</w:t>
      </w:r>
      <w:proofErr w:type="spellEnd"/>
      <w:r w:rsidR="00E00CB8" w:rsidRPr="00F02E5E">
        <w:t xml:space="preserve">), </w:t>
      </w:r>
      <w:proofErr w:type="spellStart"/>
      <w:r w:rsidR="00E00CB8" w:rsidRPr="00F02E5E">
        <w:t>vstavač</w:t>
      </w:r>
      <w:proofErr w:type="spellEnd"/>
      <w:r w:rsidR="00E00CB8" w:rsidRPr="00F02E5E">
        <w:t xml:space="preserve"> </w:t>
      </w:r>
      <w:proofErr w:type="spellStart"/>
      <w:r w:rsidR="00E00CB8" w:rsidRPr="00F02E5E">
        <w:t>ploštičný</w:t>
      </w:r>
      <w:proofErr w:type="spellEnd"/>
      <w:r w:rsidR="00E00CB8" w:rsidRPr="00F02E5E">
        <w:t xml:space="preserve"> (</w:t>
      </w:r>
      <w:proofErr w:type="spellStart"/>
      <w:r w:rsidR="00E00CB8" w:rsidRPr="00F02E5E">
        <w:rPr>
          <w:i/>
        </w:rPr>
        <w:t>Orchis</w:t>
      </w:r>
      <w:proofErr w:type="spellEnd"/>
      <w:r w:rsidR="00E00CB8" w:rsidRPr="00F02E5E">
        <w:rPr>
          <w:i/>
        </w:rPr>
        <w:t xml:space="preserve"> </w:t>
      </w:r>
      <w:proofErr w:type="spellStart"/>
      <w:r w:rsidR="00E00CB8" w:rsidRPr="00F02E5E">
        <w:rPr>
          <w:i/>
        </w:rPr>
        <w:t>coriophora</w:t>
      </w:r>
      <w:proofErr w:type="spellEnd"/>
      <w:r w:rsidR="00E00CB8" w:rsidRPr="00F02E5E">
        <w:t xml:space="preserve">), </w:t>
      </w:r>
      <w:proofErr w:type="spellStart"/>
      <w:r w:rsidR="00E00CB8" w:rsidRPr="00F02E5E">
        <w:t>vstavač</w:t>
      </w:r>
      <w:proofErr w:type="spellEnd"/>
      <w:r w:rsidR="00E00CB8" w:rsidRPr="00F02E5E">
        <w:t xml:space="preserve"> počerný (</w:t>
      </w:r>
      <w:proofErr w:type="spellStart"/>
      <w:r w:rsidR="00E00CB8" w:rsidRPr="00F02E5E">
        <w:rPr>
          <w:i/>
        </w:rPr>
        <w:t>Orchis</w:t>
      </w:r>
      <w:proofErr w:type="spellEnd"/>
      <w:r w:rsidR="00E00CB8" w:rsidRPr="00F02E5E">
        <w:rPr>
          <w:i/>
        </w:rPr>
        <w:t xml:space="preserve"> </w:t>
      </w:r>
      <w:proofErr w:type="spellStart"/>
      <w:r w:rsidR="00E00CB8" w:rsidRPr="00F02E5E">
        <w:rPr>
          <w:i/>
        </w:rPr>
        <w:t>ustulata</w:t>
      </w:r>
      <w:proofErr w:type="spellEnd"/>
      <w:r w:rsidR="00E00CB8" w:rsidRPr="00F02E5E">
        <w:t xml:space="preserve">) a </w:t>
      </w:r>
      <w:proofErr w:type="spellStart"/>
      <w:r w:rsidR="00E00CB8" w:rsidRPr="00F02E5E">
        <w:t>žltavka</w:t>
      </w:r>
      <w:proofErr w:type="spellEnd"/>
      <w:r w:rsidR="00E00CB8" w:rsidRPr="00F02E5E">
        <w:t xml:space="preserve"> končistá (</w:t>
      </w:r>
      <w:proofErr w:type="spellStart"/>
      <w:r w:rsidR="00E00CB8" w:rsidRPr="00F02E5E">
        <w:rPr>
          <w:i/>
        </w:rPr>
        <w:t>Blackstonia</w:t>
      </w:r>
      <w:proofErr w:type="spellEnd"/>
      <w:r w:rsidR="00E00CB8" w:rsidRPr="00F02E5E">
        <w:rPr>
          <w:i/>
        </w:rPr>
        <w:t xml:space="preserve"> </w:t>
      </w:r>
      <w:proofErr w:type="spellStart"/>
      <w:r w:rsidR="00E00CB8" w:rsidRPr="00F02E5E">
        <w:rPr>
          <w:i/>
        </w:rPr>
        <w:t>acuminata</w:t>
      </w:r>
      <w:proofErr w:type="spellEnd"/>
      <w:r w:rsidR="00E00CB8" w:rsidRPr="00F02E5E">
        <w:t>).</w:t>
      </w:r>
      <w:r w:rsidR="00C037FB">
        <w:t xml:space="preserve"> </w:t>
      </w:r>
      <w:r w:rsidR="000E6894" w:rsidRPr="00125CA0">
        <w:t>Predmetom ochrany v území je aj zachovanie typického rázu lužnej krajiny, ktorá vznikla činnosťou rieky nížinného typu a ktorú tvorí mozaika lužných lesov, suchých a vlhkých lúk a riečnych ramien.</w:t>
      </w:r>
      <w:r w:rsidR="00EC5A99">
        <w:t xml:space="preserve"> </w:t>
      </w:r>
      <w:r w:rsidR="00F77469">
        <w:t>V zóne A, kde platí piaty stupeň ochrany, je účelom vyhlásenia aj zabezpečenie ochrany prirodzených procesov a umožnenie prirodzeného vývoja prírodných spoločenstiev.</w:t>
      </w:r>
    </w:p>
    <w:p w14:paraId="78569243" w14:textId="77777777" w:rsidR="00A7201E" w:rsidRDefault="00A7201E" w:rsidP="00760112">
      <w:pPr>
        <w:spacing w:line="276" w:lineRule="auto"/>
        <w:jc w:val="both"/>
      </w:pPr>
    </w:p>
    <w:p w14:paraId="2C361033" w14:textId="77777777" w:rsidR="00A7201E" w:rsidRDefault="00A7201E" w:rsidP="00760112">
      <w:pPr>
        <w:spacing w:line="276" w:lineRule="auto"/>
        <w:jc w:val="both"/>
      </w:pPr>
      <w:r>
        <w:t>Oproti predmetu ochrany uved</w:t>
      </w:r>
      <w:r w:rsidR="003E0717">
        <w:t>enom</w:t>
      </w:r>
      <w:r>
        <w:t xml:space="preserve"> vo </w:t>
      </w:r>
      <w:r w:rsidRPr="00C037FB">
        <w:t>výnos</w:t>
      </w:r>
      <w:r>
        <w:t>e</w:t>
      </w:r>
      <w:r w:rsidRPr="00C037FB">
        <w:t xml:space="preserve"> MŽP SR č. 3/2004 – 5.1</w:t>
      </w:r>
      <w:r>
        <w:t xml:space="preserve"> (SKUEV0269 Ostrovné lúčky), v opatrení </w:t>
      </w:r>
      <w:r w:rsidRPr="00C037FB">
        <w:t xml:space="preserve">MŽP SR č. 1/2018 </w:t>
      </w:r>
      <w:r>
        <w:t>(</w:t>
      </w:r>
      <w:r w:rsidRPr="00C037FB">
        <w:t>SKUEV1269 Ostrovné lúčky</w:t>
      </w:r>
      <w:r>
        <w:t xml:space="preserve">) a v </w:t>
      </w:r>
      <w:r w:rsidRPr="00C037FB">
        <w:t>opatren</w:t>
      </w:r>
      <w:r>
        <w:t>í</w:t>
      </w:r>
      <w:r w:rsidRPr="00C037FB">
        <w:t xml:space="preserve"> MŽP SR č. </w:t>
      </w:r>
      <w:r w:rsidRPr="00C037FB">
        <w:lastRenderedPageBreak/>
        <w:t xml:space="preserve">1/2017 </w:t>
      </w:r>
      <w:r>
        <w:t xml:space="preserve">(SKUEV2269 Ostrovné lúčky) bol </w:t>
      </w:r>
      <w:r w:rsidR="003E0717">
        <w:t>z </w:t>
      </w:r>
      <w:r>
        <w:t>predmet</w:t>
      </w:r>
      <w:r w:rsidR="003E0717">
        <w:t>u ochrany</w:t>
      </w:r>
      <w:r>
        <w:t xml:space="preserve"> vylúčený druh </w:t>
      </w:r>
      <w:proofErr w:type="spellStart"/>
      <w:r>
        <w:t>býčko</w:t>
      </w:r>
      <w:proofErr w:type="spellEnd"/>
      <w:r>
        <w:t xml:space="preserve"> (</w:t>
      </w:r>
      <w:proofErr w:type="spellStart"/>
      <w:r w:rsidRPr="00A7201E">
        <w:rPr>
          <w:i/>
        </w:rPr>
        <w:t>Proterorhinus</w:t>
      </w:r>
      <w:proofErr w:type="spellEnd"/>
      <w:r w:rsidRPr="00A7201E">
        <w:rPr>
          <w:i/>
        </w:rPr>
        <w:t xml:space="preserve"> </w:t>
      </w:r>
      <w:proofErr w:type="spellStart"/>
      <w:r w:rsidRPr="00A7201E">
        <w:rPr>
          <w:i/>
        </w:rPr>
        <w:t>marmoratus</w:t>
      </w:r>
      <w:proofErr w:type="spellEnd"/>
      <w:r>
        <w:t xml:space="preserve">), ktorý sa v území nevyskytuje. </w:t>
      </w:r>
      <w:r w:rsidR="003E0717">
        <w:t xml:space="preserve">Ako predmet ochrany CHA Ostrovné lúčky boli doplnené biotopy a druhy národného významu. </w:t>
      </w:r>
    </w:p>
    <w:p w14:paraId="311831BF" w14:textId="77777777" w:rsidR="00A7201E" w:rsidRDefault="00A7201E" w:rsidP="00760112">
      <w:pPr>
        <w:spacing w:line="276" w:lineRule="auto"/>
        <w:jc w:val="both"/>
      </w:pPr>
    </w:p>
    <w:p w14:paraId="08392F3A" w14:textId="3B96A53E" w:rsidR="00A8569F" w:rsidRPr="00F02E5E" w:rsidRDefault="00A8569F" w:rsidP="00760112">
      <w:pPr>
        <w:spacing w:line="276" w:lineRule="auto"/>
        <w:jc w:val="both"/>
      </w:pPr>
      <w:r w:rsidRPr="00EA1ED4">
        <w:t xml:space="preserve">Ciele ochrany </w:t>
      </w:r>
      <w:r w:rsidR="00B54A45" w:rsidRPr="00EA1ED4">
        <w:t xml:space="preserve">CHA Ostrovné lúčky </w:t>
      </w:r>
      <w:r w:rsidRPr="00EA1ED4">
        <w:t>sú stanovené v projekte ochrany spracovanom ako podklad na vyhlásenie CHA Ostrovné lúčky a sú rozpracované v programe starostlivosti.</w:t>
      </w:r>
      <w:r w:rsidR="00EA1ED4">
        <w:t xml:space="preserve"> </w:t>
      </w:r>
      <w:r w:rsidRPr="0008716E">
        <w:t xml:space="preserve">Program starostlivosti o CHA Ostrovné lúčky je </w:t>
      </w:r>
      <w:r w:rsidR="00F16987" w:rsidRPr="0008716E">
        <w:rPr>
          <w:szCs w:val="22"/>
        </w:rPr>
        <w:t xml:space="preserve">spoločne s projektom ochrany </w:t>
      </w:r>
      <w:r w:rsidRPr="0008716E">
        <w:t xml:space="preserve">zverejnený na webovom sídle ŠOP SR </w:t>
      </w:r>
      <w:hyperlink r:id="rId8" w:history="1">
        <w:r w:rsidRPr="0008716E">
          <w:rPr>
            <w:rStyle w:val="Hypertextovprepojenie"/>
            <w:szCs w:val="22"/>
          </w:rPr>
          <w:t>http://www.sopsr.sk/chaostrovnelucky/</w:t>
        </w:r>
      </w:hyperlink>
      <w:r w:rsidRPr="0008716E">
        <w:rPr>
          <w:szCs w:val="22"/>
        </w:rPr>
        <w:t>.</w:t>
      </w:r>
      <w:r>
        <w:rPr>
          <w:szCs w:val="22"/>
        </w:rPr>
        <w:t xml:space="preserve"> </w:t>
      </w:r>
    </w:p>
    <w:p w14:paraId="14D57873" w14:textId="77777777" w:rsidR="00F02E5E" w:rsidRPr="00F02E5E" w:rsidRDefault="00F02E5E" w:rsidP="00760112">
      <w:pPr>
        <w:spacing w:line="276" w:lineRule="auto"/>
        <w:jc w:val="both"/>
      </w:pPr>
    </w:p>
    <w:p w14:paraId="5C7A85FA" w14:textId="77777777" w:rsidR="009213D9" w:rsidRPr="00F02E5E" w:rsidRDefault="00080C9C" w:rsidP="00760112">
      <w:pPr>
        <w:spacing w:line="276" w:lineRule="auto"/>
        <w:jc w:val="both"/>
      </w:pPr>
      <w:r w:rsidRPr="00F02E5E">
        <w:rPr>
          <w:color w:val="000000"/>
        </w:rPr>
        <w:t xml:space="preserve">Územie navrhovaného </w:t>
      </w:r>
      <w:r w:rsidR="00F61B72" w:rsidRPr="00F02E5E">
        <w:rPr>
          <w:color w:val="000000"/>
        </w:rPr>
        <w:t>CHA</w:t>
      </w:r>
      <w:r w:rsidRPr="00F02E5E">
        <w:rPr>
          <w:color w:val="000000"/>
        </w:rPr>
        <w:t xml:space="preserve"> </w:t>
      </w:r>
      <w:r w:rsidR="007A0F89">
        <w:rPr>
          <w:color w:val="000000"/>
        </w:rPr>
        <w:t>Ostrovné lúčky</w:t>
      </w:r>
      <w:r w:rsidR="00DD16DC" w:rsidRPr="00F02E5E">
        <w:rPr>
          <w:color w:val="000000"/>
        </w:rPr>
        <w:t xml:space="preserve"> </w:t>
      </w:r>
      <w:r w:rsidR="006B5282" w:rsidRPr="00F02E5E">
        <w:rPr>
          <w:color w:val="000000"/>
        </w:rPr>
        <w:t>je vyme</w:t>
      </w:r>
      <w:r w:rsidR="008A03F3" w:rsidRPr="00F02E5E">
        <w:rPr>
          <w:color w:val="000000"/>
        </w:rPr>
        <w:t xml:space="preserve">dzené </w:t>
      </w:r>
      <w:r w:rsidR="006B5282" w:rsidRPr="00F02E5E">
        <w:rPr>
          <w:color w:val="000000"/>
        </w:rPr>
        <w:t>slovným opisom hraníc, zoznamo</w:t>
      </w:r>
      <w:r w:rsidR="00877169" w:rsidRPr="00F02E5E">
        <w:rPr>
          <w:color w:val="000000"/>
        </w:rPr>
        <w:t>m parciel</w:t>
      </w:r>
      <w:r w:rsidR="00F51AB3">
        <w:rPr>
          <w:color w:val="000000"/>
        </w:rPr>
        <w:t xml:space="preserve"> a mapovým vymedzením. </w:t>
      </w:r>
      <w:r w:rsidR="00877169" w:rsidRPr="00F02E5E">
        <w:t xml:space="preserve">Vyhlásenie CHA </w:t>
      </w:r>
      <w:r w:rsidR="007A0F89">
        <w:t>Ostrovné lúčky</w:t>
      </w:r>
      <w:r w:rsidR="00B65C8F" w:rsidRPr="00F02E5E">
        <w:t xml:space="preserve"> </w:t>
      </w:r>
      <w:r w:rsidR="00877169" w:rsidRPr="00F02E5E">
        <w:t xml:space="preserve">nie je </w:t>
      </w:r>
      <w:r w:rsidR="009213D9" w:rsidRPr="00F02E5E">
        <w:t>v rozpore s</w:t>
      </w:r>
      <w:r w:rsidR="00877169" w:rsidRPr="00F02E5E">
        <w:t> </w:t>
      </w:r>
      <w:r w:rsidR="009213D9" w:rsidRPr="00F02E5E">
        <w:t>územn</w:t>
      </w:r>
      <w:r w:rsidR="00877169" w:rsidRPr="00F02E5E">
        <w:t xml:space="preserve">oplánovacou dokumentáciou platnou pre príslušné územie, v ktorej je navrhovaný CHA </w:t>
      </w:r>
      <w:r w:rsidR="007A0F89">
        <w:t>Ostrovné lúčky</w:t>
      </w:r>
      <w:r w:rsidR="00B65C8F" w:rsidRPr="00F02E5E">
        <w:t xml:space="preserve"> </w:t>
      </w:r>
      <w:r w:rsidR="00877169" w:rsidRPr="00F02E5E">
        <w:t>hodnotený v súlade so záujmami ochrany prírody a nie sú identifikované žiadne strety záujmov s cieľmi ochrany.</w:t>
      </w:r>
    </w:p>
    <w:p w14:paraId="6372BC7B" w14:textId="77777777" w:rsidR="00536FC4" w:rsidRPr="00F02E5E" w:rsidRDefault="00536FC4" w:rsidP="00760112">
      <w:pPr>
        <w:widowControl/>
        <w:spacing w:line="276" w:lineRule="auto"/>
        <w:jc w:val="both"/>
        <w:rPr>
          <w:rStyle w:val="Textzstupnhosymbolu"/>
          <w:color w:val="000000"/>
        </w:rPr>
      </w:pPr>
    </w:p>
    <w:p w14:paraId="43B5B3C5" w14:textId="5DE54118" w:rsidR="00F51AB3" w:rsidRDefault="00877169" w:rsidP="00760112">
      <w:pPr>
        <w:widowControl/>
        <w:adjustRightInd/>
        <w:spacing w:line="276" w:lineRule="auto"/>
        <w:jc w:val="both"/>
      </w:pPr>
      <w:r w:rsidRPr="00F02E5E">
        <w:t xml:space="preserve">Zámer vyhlásiť </w:t>
      </w:r>
      <w:r w:rsidR="00B65C8F" w:rsidRPr="00F02E5E">
        <w:t xml:space="preserve">CHA </w:t>
      </w:r>
      <w:r w:rsidR="007A0F89">
        <w:t>Ostrovné lúčky</w:t>
      </w:r>
      <w:r w:rsidRPr="00F02E5E">
        <w:t xml:space="preserve"> bol</w:t>
      </w:r>
      <w:r w:rsidR="00CD7D8A">
        <w:t>,</w:t>
      </w:r>
      <w:r w:rsidRPr="00F02E5E">
        <w:t xml:space="preserve"> </w:t>
      </w:r>
      <w:r w:rsidR="00CD7D8A" w:rsidRPr="00CD7D8A">
        <w:t>ako súčasť európskej sústavy chránených území Natura 2000</w:t>
      </w:r>
      <w:r w:rsidR="00CD7D8A">
        <w:t xml:space="preserve">, </w:t>
      </w:r>
      <w:r w:rsidRPr="00F02E5E">
        <w:t>v zmysle § 50 zákona oznámený</w:t>
      </w:r>
      <w:r w:rsidR="0076453C">
        <w:t xml:space="preserve"> Okresným úradom Bratislava</w:t>
      </w:r>
      <w:r w:rsidR="003615FC" w:rsidRPr="00F02E5E">
        <w:t xml:space="preserve"> dňa </w:t>
      </w:r>
      <w:r w:rsidR="0076453C" w:rsidRPr="00E94969">
        <w:t>28</w:t>
      </w:r>
      <w:r w:rsidR="003615FC" w:rsidRPr="00E94969">
        <w:t xml:space="preserve">. </w:t>
      </w:r>
      <w:r w:rsidR="0076453C" w:rsidRPr="00E94969">
        <w:t>mája 2018</w:t>
      </w:r>
      <w:r w:rsidRPr="00E94969">
        <w:t>. Pripomienky k  zámeru vznesené zo strany dotknutých subjektov boli prerokované a zapracované do materiálu.</w:t>
      </w:r>
      <w:r w:rsidR="00B54A45">
        <w:t xml:space="preserve"> </w:t>
      </w:r>
      <w:r w:rsidR="00B54A45" w:rsidRPr="0008716E">
        <w:t>Následne ŠOP SR v súčinnosti s MŽP SR upravila ciele ochrany CHA Ostrovné lúčky v zmysle rokovaní s  EK a upozornení EK v rámci konania o porušení č. 2019/2141.</w:t>
      </w:r>
    </w:p>
    <w:p w14:paraId="2CBE546D" w14:textId="77777777" w:rsidR="00EC5A99" w:rsidRDefault="00EC5A99" w:rsidP="00760112">
      <w:pPr>
        <w:widowControl/>
        <w:adjustRightInd/>
        <w:spacing w:line="276" w:lineRule="auto"/>
        <w:jc w:val="both"/>
      </w:pPr>
    </w:p>
    <w:p w14:paraId="1CB9947E" w14:textId="110818BA" w:rsidR="00CD75DF" w:rsidRDefault="00CD75DF" w:rsidP="00760112">
      <w:pPr>
        <w:widowControl/>
        <w:adjustRightInd/>
        <w:spacing w:line="276" w:lineRule="auto"/>
        <w:jc w:val="both"/>
      </w:pPr>
      <w:r w:rsidRPr="00AC3DF5">
        <w:t>Návrh nariadenia vlády bude mať negatívny vplyv na rozpočet</w:t>
      </w:r>
      <w:r w:rsidR="00EC5A99" w:rsidRPr="00AC3DF5">
        <w:t xml:space="preserve"> verejnej správy</w:t>
      </w:r>
      <w:r w:rsidRPr="00AC3DF5">
        <w:t>, ktorý je rozpočtovo zabezpečený</w:t>
      </w:r>
      <w:r w:rsidR="00EC5A99" w:rsidRPr="00AC3DF5">
        <w:t>.</w:t>
      </w:r>
      <w:r w:rsidRPr="00AC3DF5">
        <w:t xml:space="preserve"> </w:t>
      </w:r>
      <w:r w:rsidR="00BF5D5D">
        <w:t xml:space="preserve">Potrebné sú finančné prostriedky na označenie CHA Ostrovné lúčky v zmysle zákona a vyhlášky </w:t>
      </w:r>
      <w:r w:rsidR="00B54A45" w:rsidRPr="001B3B95">
        <w:t xml:space="preserve">Ministerstva životného prostredia Slovenskej republiky č. 24/2003 Z. z., ktorou sa vykonáva zákon č. 543/2002 Z. z. o ochrane prírody a krajiny v znení neskorších </w:t>
      </w:r>
      <w:r w:rsidR="00B54A45" w:rsidRPr="00B54A45">
        <w:t>(ďalej len „vyhláška č. 24/2003 Z. z.“)</w:t>
      </w:r>
      <w:r w:rsidR="00BF5D5D">
        <w:t xml:space="preserve">, ktoré sú zabezpečené v rozpočte kapitoly </w:t>
      </w:r>
      <w:r w:rsidR="00255745">
        <w:t>MŽP SR</w:t>
      </w:r>
      <w:r w:rsidR="00BF5D5D">
        <w:t xml:space="preserve">, a to v rozpočte ŠOP SR, príspevkovej organizácii v zriaďovacej pôsobnosti MŽP SR. Vyhlásením CHA Ostrovné lúčky dôjde k obmedzeniu bežného obhospodarovania v zmysle § 61 zákona. Finančné prostriedky na finančnú náhradu </w:t>
      </w:r>
      <w:r w:rsidR="00823DE6">
        <w:t xml:space="preserve">v zmysle § 61e </w:t>
      </w:r>
      <w:r w:rsidR="00BF5D5D">
        <w:t xml:space="preserve">sú zabezpečené v rozpočte verejnej správy v kapitole Ministerstva vnútra Slovenskej republiky. </w:t>
      </w:r>
    </w:p>
    <w:p w14:paraId="168276C6" w14:textId="77777777" w:rsidR="00CD75DF" w:rsidRDefault="00CD75DF" w:rsidP="00760112">
      <w:pPr>
        <w:widowControl/>
        <w:adjustRightInd/>
        <w:spacing w:line="276" w:lineRule="auto"/>
        <w:jc w:val="both"/>
      </w:pPr>
    </w:p>
    <w:p w14:paraId="26134AF8" w14:textId="77777777" w:rsidR="00F51AB3" w:rsidRPr="00EC5A99" w:rsidRDefault="00EC5A99" w:rsidP="00760112">
      <w:pPr>
        <w:widowControl/>
        <w:spacing w:line="276" w:lineRule="auto"/>
        <w:jc w:val="both"/>
        <w:rPr>
          <w:color w:val="000000"/>
        </w:rPr>
      </w:pPr>
      <w:r w:rsidRPr="00EC5A99">
        <w:rPr>
          <w:color w:val="000000"/>
        </w:rPr>
        <w:t>Predkladaný materiál je bez vplyvov na manželstvo, rodičovstvo a rodinu, podnikateľské prostredie, informatizáciu spoločnosti, služby verejnej správy pre občana a bez sociálnych vplyvov. Bude mať pozitívny vplyv na životné prostredie.</w:t>
      </w:r>
    </w:p>
    <w:p w14:paraId="4D2FD90B" w14:textId="77777777" w:rsidR="00EC5A99" w:rsidRDefault="00EC5A99" w:rsidP="00760112">
      <w:pPr>
        <w:widowControl/>
        <w:adjustRightInd/>
        <w:spacing w:line="276" w:lineRule="auto"/>
        <w:jc w:val="both"/>
        <w:rPr>
          <w:color w:val="000000"/>
        </w:rPr>
      </w:pPr>
    </w:p>
    <w:p w14:paraId="3FA669BE" w14:textId="77777777" w:rsidR="004B4716" w:rsidRPr="004B4716" w:rsidRDefault="004B4716" w:rsidP="00760112">
      <w:pPr>
        <w:widowControl/>
        <w:adjustRightInd/>
        <w:spacing w:line="276" w:lineRule="auto"/>
        <w:jc w:val="both"/>
        <w:rPr>
          <w:color w:val="000000"/>
        </w:rPr>
      </w:pPr>
      <w:r w:rsidRPr="004B4716">
        <w:rPr>
          <w:color w:val="000000"/>
        </w:rPr>
        <w:t>Návrh nariadenia vlády je v súlade s Ústavou Slovenskej republiky, ústavnými zákonmi, nálezmi Ústavného súdu Slovenskej republiky, medzinárodnými zmluvami</w:t>
      </w:r>
      <w:r w:rsidR="00F026DB">
        <w:rPr>
          <w:color w:val="000000"/>
        </w:rPr>
        <w:t xml:space="preserve"> a inými medzinárodnými dokumentmi</w:t>
      </w:r>
      <w:r w:rsidRPr="004B4716">
        <w:rPr>
          <w:color w:val="000000"/>
        </w:rPr>
        <w:t>, ktorými je Slovenská republika viazaná, zákonmi, ostatnými všeobecne záväznými právnymi predpismi a súčasne je v súlade s právom Európskej únie.</w:t>
      </w:r>
    </w:p>
    <w:p w14:paraId="6E336354" w14:textId="77777777" w:rsidR="0031688F" w:rsidRPr="000C3B71" w:rsidRDefault="00633459" w:rsidP="00760112">
      <w:pPr>
        <w:widowControl/>
        <w:adjustRightInd/>
        <w:spacing w:after="120" w:line="276" w:lineRule="auto"/>
        <w:jc w:val="both"/>
        <w:rPr>
          <w:rFonts w:ascii="Calibri" w:hAnsi="Calibri"/>
          <w:noProof/>
          <w:lang w:eastAsia="en-US"/>
        </w:rPr>
      </w:pPr>
      <w:r>
        <w:rPr>
          <w:b/>
          <w:color w:val="000000"/>
        </w:rPr>
        <w:br w:type="page"/>
      </w:r>
      <w:r w:rsidR="0031688F" w:rsidRPr="00F02E5E">
        <w:rPr>
          <w:b/>
          <w:color w:val="000000"/>
        </w:rPr>
        <w:lastRenderedPageBreak/>
        <w:t>B. Osobitná časť</w:t>
      </w:r>
    </w:p>
    <w:p w14:paraId="44768E64" w14:textId="77777777" w:rsidR="000A03A7" w:rsidRPr="00F02E5E" w:rsidRDefault="000A03A7" w:rsidP="00760112">
      <w:pPr>
        <w:widowControl/>
        <w:spacing w:line="276" w:lineRule="auto"/>
        <w:jc w:val="both"/>
        <w:rPr>
          <w:b/>
          <w:color w:val="000000"/>
        </w:rPr>
      </w:pPr>
    </w:p>
    <w:p w14:paraId="13417C5B" w14:textId="77777777" w:rsidR="000A03A7" w:rsidRPr="00F02E5E" w:rsidRDefault="0031688F" w:rsidP="00760112">
      <w:pPr>
        <w:widowControl/>
        <w:spacing w:line="276" w:lineRule="auto"/>
        <w:jc w:val="both"/>
        <w:rPr>
          <w:b/>
        </w:rPr>
      </w:pPr>
      <w:r w:rsidRPr="00F02E5E">
        <w:rPr>
          <w:b/>
        </w:rPr>
        <w:t xml:space="preserve">K § 1 a prílohe č. </w:t>
      </w:r>
      <w:r w:rsidR="006D6BC7" w:rsidRPr="00F02E5E">
        <w:rPr>
          <w:b/>
        </w:rPr>
        <w:t xml:space="preserve">1 </w:t>
      </w:r>
    </w:p>
    <w:p w14:paraId="524C635C" w14:textId="77777777" w:rsidR="000A03A7" w:rsidRPr="00F02E5E" w:rsidRDefault="000A03A7" w:rsidP="00760112">
      <w:pPr>
        <w:widowControl/>
        <w:spacing w:line="276" w:lineRule="auto"/>
        <w:jc w:val="both"/>
      </w:pPr>
    </w:p>
    <w:p w14:paraId="578C9205" w14:textId="77777777" w:rsidR="00886CEC" w:rsidRDefault="00886CEC" w:rsidP="00760112">
      <w:pPr>
        <w:widowControl/>
        <w:spacing w:line="276" w:lineRule="auto"/>
        <w:jc w:val="both"/>
      </w:pPr>
      <w:r w:rsidRPr="00886CEC">
        <w:t>V</w:t>
      </w:r>
      <w:r>
        <w:t>yhlasuje sa CHA Ostrovné lúčky</w:t>
      </w:r>
      <w:r w:rsidR="00941352">
        <w:t xml:space="preserve">. Súčasťou CHA Ostrovné lúčky sú </w:t>
      </w:r>
      <w:r w:rsidR="00DB6FC8">
        <w:t xml:space="preserve">tri </w:t>
      </w:r>
      <w:r w:rsidR="00941352">
        <w:t>územia európskeho významu: SKUEV0269 Ostrovné lúčky, ktoré bolo do národného zoznamu území európskeho významu zaradené výnosom MŽP SR č. 3/2004-5.1; SKUEV1269, ktoré bolo do národného zoznamu území európskeho významu zaradené opatrením</w:t>
      </w:r>
      <w:r w:rsidR="00DB6FC8">
        <w:t xml:space="preserve"> </w:t>
      </w:r>
      <w:r w:rsidR="00DB6FC8" w:rsidRPr="00F02E5E">
        <w:t>MŽP SR č. 1/2018</w:t>
      </w:r>
      <w:r w:rsidR="00A70C32">
        <w:t xml:space="preserve"> a </w:t>
      </w:r>
      <w:r w:rsidR="00DB6FC8">
        <w:t xml:space="preserve">SKUEV2269, </w:t>
      </w:r>
      <w:r w:rsidRPr="00886CEC">
        <w:t>ktor</w:t>
      </w:r>
      <w:r w:rsidR="00DB6FC8">
        <w:t xml:space="preserve">é bolo do národného zoznamu území európskeho významu </w:t>
      </w:r>
      <w:r w:rsidRPr="00082A35">
        <w:t>opatrením MŽP SR č. 1/2017</w:t>
      </w:r>
      <w:r w:rsidR="00DB6FC8">
        <w:t>.</w:t>
      </w:r>
      <w:r w:rsidRPr="00082A35">
        <w:t xml:space="preserve"> </w:t>
      </w:r>
    </w:p>
    <w:p w14:paraId="46CA9C3D" w14:textId="77777777" w:rsidR="00FE40C6" w:rsidRPr="00F02E5E" w:rsidRDefault="00FE40C6" w:rsidP="00760112">
      <w:pPr>
        <w:widowControl/>
        <w:spacing w:line="276" w:lineRule="auto"/>
        <w:jc w:val="both"/>
      </w:pPr>
    </w:p>
    <w:p w14:paraId="65D8A281" w14:textId="45261AAB" w:rsidR="003F7F1D" w:rsidRDefault="00B761BF" w:rsidP="00760112">
      <w:pPr>
        <w:autoSpaceDE w:val="0"/>
        <w:autoSpaceDN w:val="0"/>
        <w:spacing w:line="276" w:lineRule="auto"/>
        <w:jc w:val="both"/>
        <w:rPr>
          <w:color w:val="000000"/>
        </w:rPr>
      </w:pPr>
      <w:r w:rsidRPr="00F02E5E">
        <w:rPr>
          <w:rStyle w:val="Textzstupnhosymbolu"/>
          <w:color w:val="000000"/>
        </w:rPr>
        <w:t xml:space="preserve">Vymedzuje sa územie </w:t>
      </w:r>
      <w:r w:rsidR="005D16E1" w:rsidRPr="00F02E5E">
        <w:rPr>
          <w:rStyle w:val="Textzstupnhosymbolu"/>
          <w:color w:val="000000"/>
        </w:rPr>
        <w:t>CHA</w:t>
      </w:r>
      <w:r w:rsidRPr="00F02E5E">
        <w:rPr>
          <w:rStyle w:val="Textzstupnhosymbolu"/>
          <w:color w:val="000000"/>
        </w:rPr>
        <w:t xml:space="preserve"> </w:t>
      </w:r>
      <w:r w:rsidR="003F7F1D">
        <w:rPr>
          <w:rStyle w:val="Textzstupnhosymbolu"/>
          <w:color w:val="000000"/>
        </w:rPr>
        <w:t xml:space="preserve">Ostrovné lúčky </w:t>
      </w:r>
      <w:r w:rsidR="000B30D5" w:rsidRPr="00F02E5E">
        <w:rPr>
          <w:rStyle w:val="Textzstupnhosymbolu"/>
          <w:color w:val="000000"/>
        </w:rPr>
        <w:t xml:space="preserve">prostredníctvom katastrálneho územia </w:t>
      </w:r>
      <w:r w:rsidR="00FE40C6" w:rsidRPr="00F02E5E">
        <w:rPr>
          <w:rStyle w:val="Textzstupnhosymbolu"/>
          <w:color w:val="000000"/>
        </w:rPr>
        <w:t>a</w:t>
      </w:r>
      <w:r w:rsidR="000B30D5" w:rsidRPr="00F02E5E">
        <w:rPr>
          <w:rStyle w:val="Textzstupnhosymbolu"/>
          <w:color w:val="000000"/>
        </w:rPr>
        <w:t xml:space="preserve"> príslušného okresu</w:t>
      </w:r>
      <w:r w:rsidR="003F7F1D">
        <w:rPr>
          <w:rStyle w:val="Textzstupnhosymbolu"/>
          <w:color w:val="000000"/>
        </w:rPr>
        <w:t>, ďalej sa uvádza výmera CHA Ostrovné lúčky a kde je mo</w:t>
      </w:r>
      <w:r w:rsidR="007B42E2">
        <w:rPr>
          <w:rStyle w:val="Textzstupnhosymbolu"/>
          <w:color w:val="000000"/>
        </w:rPr>
        <w:t>žné nájsť podklady, v ktorých je</w:t>
      </w:r>
      <w:r w:rsidR="003F7F1D">
        <w:rPr>
          <w:rStyle w:val="Textzstupnhosymbolu"/>
          <w:color w:val="000000"/>
        </w:rPr>
        <w:t xml:space="preserve"> zakreslená hranica CHA Ostrovné lúčky. </w:t>
      </w:r>
      <w:r w:rsidR="003F7F1D">
        <w:t>Pre potreby praxe budú na Okresnom úrade Bratislava uložené grafické podklady, v ktorých je zakreslená hranica CHA Ostrovné lúčky. Ďalším zdrojom informácií o CHA Ostrovné lúčky a o vymedzení jeho hranice je Štátny zoznam osobitne chránených častí prírody a</w:t>
      </w:r>
      <w:r w:rsidR="00B54A45">
        <w:t> </w:t>
      </w:r>
      <w:r w:rsidR="003F7F1D">
        <w:t>krajiny</w:t>
      </w:r>
      <w:r w:rsidR="00B54A45">
        <w:t xml:space="preserve"> (ďalej len „štátny zoznam“)</w:t>
      </w:r>
      <w:r w:rsidR="003F7F1D">
        <w:t xml:space="preserve">, do ktorého sa podľa § 51 ods. 4 zákona zapíše CHA </w:t>
      </w:r>
      <w:r w:rsidR="00B54A45">
        <w:t>O</w:t>
      </w:r>
      <w:r w:rsidR="003F7F1D">
        <w:t>strovné lúčky po vyhlásení jeho ochrany. Štátny zoznam, ako aj výpisy z neho, sú verejnosti prístupné a sú uložené na príslušných orgánoch ochrany prírody. Zdrojom informácií je aj kataster nehnuteľností, keďže chránené územie je predmetom evidencie katastra</w:t>
      </w:r>
      <w:r w:rsidR="00FB0E0C">
        <w:t xml:space="preserve"> nehnuteľností</w:t>
      </w:r>
      <w:r w:rsidR="003F7F1D">
        <w:t xml:space="preserve">. </w:t>
      </w:r>
      <w:r w:rsidR="003F7F1D" w:rsidRPr="004E6F62">
        <w:rPr>
          <w:color w:val="000000"/>
        </w:rPr>
        <w:t xml:space="preserve">V zmysle § 51 ods. 5 zákona správa katastra </w:t>
      </w:r>
      <w:r w:rsidR="00FB0E0C">
        <w:rPr>
          <w:color w:val="000000"/>
        </w:rPr>
        <w:t xml:space="preserve">nehnuteľností </w:t>
      </w:r>
      <w:r w:rsidR="003F7F1D" w:rsidRPr="004E6F62">
        <w:rPr>
          <w:color w:val="000000"/>
        </w:rPr>
        <w:t xml:space="preserve">na základe podkladov predložených </w:t>
      </w:r>
      <w:r w:rsidR="00FB0E0C">
        <w:rPr>
          <w:color w:val="000000"/>
        </w:rPr>
        <w:t>MŽP SR</w:t>
      </w:r>
      <w:r w:rsidR="00FB0E0C" w:rsidRPr="004E6F62">
        <w:rPr>
          <w:color w:val="000000"/>
        </w:rPr>
        <w:t xml:space="preserve"> </w:t>
      </w:r>
      <w:r w:rsidR="003F7F1D" w:rsidRPr="004E6F62">
        <w:rPr>
          <w:color w:val="000000"/>
        </w:rPr>
        <w:t xml:space="preserve">vyznačí chránené územie v katastri nehnuteľností po jeho zápise do štátneho zoznamu. V katastri nehnuteľností bude územie CHA </w:t>
      </w:r>
      <w:r w:rsidR="003F7F1D">
        <w:rPr>
          <w:color w:val="000000"/>
        </w:rPr>
        <w:t>Ostrovné lúčky</w:t>
      </w:r>
      <w:r w:rsidR="003F7F1D" w:rsidRPr="004E6F62">
        <w:rPr>
          <w:color w:val="000000"/>
        </w:rPr>
        <w:t xml:space="preserve"> evidované jednak v súbore geodetických informácií (zobrazením hranice, pričom platí, že vyznačením hranice sa nevytvára nová parcela), ako aj v súbore popisných informácií (kódom druhu chránenej nehnuteľnosti  „103 chránený areál“).</w:t>
      </w:r>
      <w:r w:rsidR="003F7F1D">
        <w:rPr>
          <w:color w:val="000000"/>
        </w:rPr>
        <w:t xml:space="preserve"> </w:t>
      </w:r>
      <w:r w:rsidR="003F7F1D" w:rsidRPr="004E6F62">
        <w:rPr>
          <w:color w:val="000000"/>
        </w:rPr>
        <w:t xml:space="preserve">Spôsob vymedzenia hranice CHA </w:t>
      </w:r>
      <w:r w:rsidR="003F7F1D">
        <w:rPr>
          <w:color w:val="000000"/>
        </w:rPr>
        <w:t>Ostrovné lúčky</w:t>
      </w:r>
      <w:r w:rsidR="003F7F1D" w:rsidRPr="004E6F62">
        <w:rPr>
          <w:color w:val="000000"/>
        </w:rPr>
        <w:t xml:space="preserve"> v prílohe tvorí popisná časť, zoznam parciel a mapa CHA </w:t>
      </w:r>
      <w:r w:rsidR="003F7F1D">
        <w:rPr>
          <w:color w:val="000000"/>
        </w:rPr>
        <w:t>Ostrovné lúčky</w:t>
      </w:r>
      <w:r w:rsidR="003F7F1D" w:rsidRPr="004E6F62">
        <w:rPr>
          <w:color w:val="000000"/>
        </w:rPr>
        <w:t>.</w:t>
      </w:r>
      <w:r w:rsidR="003F7F1D">
        <w:rPr>
          <w:color w:val="000000"/>
        </w:rPr>
        <w:t xml:space="preserve"> </w:t>
      </w:r>
      <w:r w:rsidR="005D341B">
        <w:rPr>
          <w:color w:val="000000"/>
        </w:rPr>
        <w:t>Ciele ochrany, o</w:t>
      </w:r>
      <w:r w:rsidR="00BC7F2F" w:rsidRPr="00BC7F2F">
        <w:rPr>
          <w:color w:val="000000"/>
        </w:rPr>
        <w:t xml:space="preserve">patrenia na dosiahnutie cieľov ochrany </w:t>
      </w:r>
      <w:r w:rsidR="00823DE6">
        <w:rPr>
          <w:color w:val="000000"/>
        </w:rPr>
        <w:t>CHA Ostrovné lúčky</w:t>
      </w:r>
      <w:r w:rsidR="00BC7F2F" w:rsidRPr="00BC7F2F">
        <w:rPr>
          <w:color w:val="000000"/>
        </w:rPr>
        <w:t xml:space="preserve"> a zásady využívania územia upravuje program starostlivosti o</w:t>
      </w:r>
      <w:r w:rsidR="00FB0E0C">
        <w:rPr>
          <w:color w:val="000000"/>
        </w:rPr>
        <w:t> CHA Ostrovné lúčky</w:t>
      </w:r>
      <w:r w:rsidR="00BC7F2F" w:rsidRPr="00BC7F2F">
        <w:rPr>
          <w:color w:val="000000"/>
        </w:rPr>
        <w:t xml:space="preserve"> podľa § 54 ods. 5 zákona.</w:t>
      </w:r>
    </w:p>
    <w:p w14:paraId="42DF209B" w14:textId="77777777" w:rsidR="00186535" w:rsidRDefault="00186535" w:rsidP="00760112">
      <w:pPr>
        <w:autoSpaceDE w:val="0"/>
        <w:autoSpaceDN w:val="0"/>
        <w:spacing w:line="276" w:lineRule="auto"/>
        <w:jc w:val="both"/>
        <w:rPr>
          <w:color w:val="000000"/>
        </w:rPr>
      </w:pPr>
    </w:p>
    <w:p w14:paraId="04F2A9D0" w14:textId="77777777" w:rsidR="00186535" w:rsidRPr="004E6F62" w:rsidRDefault="00186535" w:rsidP="00760112">
      <w:pPr>
        <w:autoSpaceDE w:val="0"/>
        <w:autoSpaceDN w:val="0"/>
        <w:spacing w:line="276" w:lineRule="auto"/>
        <w:jc w:val="both"/>
        <w:rPr>
          <w:color w:val="000000"/>
        </w:rPr>
      </w:pPr>
      <w:r w:rsidRPr="00186535">
        <w:t xml:space="preserve">V súlade s požiadavkami na obsahové náležitosti všeobecne záväzného právneho predpisu, ktorým sa vyhlasuje územie európskeho významu za osobitne chránené územie v zmysle </w:t>
      </w:r>
      <w:r w:rsidR="00367F11">
        <w:t>smernice</w:t>
      </w:r>
      <w:r w:rsidR="00367F11" w:rsidRPr="00367F11">
        <w:t xml:space="preserve"> 92/43/EHS v platnom znení</w:t>
      </w:r>
      <w:r w:rsidRPr="00186535">
        <w:t>, sa v rámci podrobností o územnej ochrane vymedzuje aj názov lokality, teda názov  územia  európskeho významu, ktoré má byť vyhlásené za chránené územie,  všeobecný účel vyhlásenia chráneného územia a uvádza sa  údaj o tom, akým spôsobom budú pre toto územie zavádzané a realizované ochranné opatrenia.</w:t>
      </w:r>
    </w:p>
    <w:p w14:paraId="6C693952" w14:textId="77777777" w:rsidR="00FB1430" w:rsidRPr="00F02E5E" w:rsidRDefault="00FB1430" w:rsidP="00760112">
      <w:pPr>
        <w:spacing w:line="276" w:lineRule="auto"/>
        <w:jc w:val="both"/>
        <w:rPr>
          <w:color w:val="000000"/>
        </w:rPr>
      </w:pPr>
    </w:p>
    <w:p w14:paraId="1BC8F7CD" w14:textId="77777777" w:rsidR="00394D70" w:rsidRPr="00F02E5E" w:rsidRDefault="00394D70" w:rsidP="00760112">
      <w:pPr>
        <w:widowControl/>
        <w:spacing w:line="276" w:lineRule="auto"/>
        <w:jc w:val="both"/>
        <w:rPr>
          <w:b/>
        </w:rPr>
      </w:pPr>
      <w:r w:rsidRPr="00F02E5E">
        <w:rPr>
          <w:b/>
        </w:rPr>
        <w:t xml:space="preserve">K § 2 a prílohe č. </w:t>
      </w:r>
      <w:r w:rsidR="00186535">
        <w:rPr>
          <w:b/>
        </w:rPr>
        <w:t>2</w:t>
      </w:r>
    </w:p>
    <w:p w14:paraId="07D73470" w14:textId="77777777" w:rsidR="00394D70" w:rsidRPr="00F02E5E" w:rsidRDefault="00394D70" w:rsidP="00760112">
      <w:pPr>
        <w:widowControl/>
        <w:spacing w:line="276" w:lineRule="auto"/>
        <w:jc w:val="both"/>
        <w:rPr>
          <w:b/>
        </w:rPr>
      </w:pPr>
    </w:p>
    <w:p w14:paraId="660372AB" w14:textId="77777777" w:rsidR="001B3B95" w:rsidRDefault="00394D70" w:rsidP="00760112">
      <w:pPr>
        <w:spacing w:line="276" w:lineRule="auto"/>
        <w:jc w:val="both"/>
      </w:pPr>
      <w:r w:rsidRPr="00F02E5E">
        <w:t>Upravuj</w:t>
      </w:r>
      <w:r w:rsidR="003F7F1D">
        <w:t xml:space="preserve">ú sa účel a </w:t>
      </w:r>
      <w:r w:rsidRPr="00F02E5E">
        <w:t xml:space="preserve">predmet ochrany </w:t>
      </w:r>
      <w:r w:rsidR="00924BCC" w:rsidRPr="00F02E5E">
        <w:t>CHA</w:t>
      </w:r>
      <w:r w:rsidR="000F50AC">
        <w:t xml:space="preserve"> Ostrovné lúčky</w:t>
      </w:r>
      <w:r w:rsidRPr="00F02E5E">
        <w:t xml:space="preserve">. </w:t>
      </w:r>
      <w:r w:rsidR="003F7F1D">
        <w:t>CHA Ostrovné lúčky</w:t>
      </w:r>
      <w:r w:rsidR="00FE25C8">
        <w:t xml:space="preserve"> je navrhovaný</w:t>
      </w:r>
      <w:r w:rsidRPr="00F02E5E">
        <w:t xml:space="preserve"> z dôvodu ochrany </w:t>
      </w:r>
      <w:r w:rsidR="00FB0E0C">
        <w:t xml:space="preserve">štyroch </w:t>
      </w:r>
      <w:r w:rsidR="000F50AC">
        <w:t>biotopov</w:t>
      </w:r>
      <w:r w:rsidR="000F50AC" w:rsidRPr="000F50AC">
        <w:t xml:space="preserve"> európskeho významu Ls1.1 Vŕbovo-topoľové nížinné lužné </w:t>
      </w:r>
      <w:r w:rsidR="000F50AC" w:rsidRPr="000F50AC">
        <w:lastRenderedPageBreak/>
        <w:t xml:space="preserve">lesy (91E0*), Tr1.1 Suchomilné </w:t>
      </w:r>
      <w:proofErr w:type="spellStart"/>
      <w:r w:rsidR="000F50AC" w:rsidRPr="000F50AC">
        <w:t>travinno</w:t>
      </w:r>
      <w:proofErr w:type="spellEnd"/>
      <w:r w:rsidR="000F50AC" w:rsidRPr="000F50AC">
        <w:t xml:space="preserve">-bylinné a krovinové porasty na vápnitom substráte s významným výskytom druhov čeľade </w:t>
      </w:r>
      <w:proofErr w:type="spellStart"/>
      <w:r w:rsidR="000F50AC" w:rsidRPr="0008716E">
        <w:rPr>
          <w:i/>
        </w:rPr>
        <w:t>Orchidaceae</w:t>
      </w:r>
      <w:proofErr w:type="spellEnd"/>
      <w:r w:rsidR="000F50AC" w:rsidRPr="000F50AC">
        <w:t xml:space="preserve"> (6210*)</w:t>
      </w:r>
      <w:r w:rsidR="00FB0E0C">
        <w:t>,</w:t>
      </w:r>
      <w:r w:rsidR="000F50AC" w:rsidRPr="000F50AC">
        <w:t xml:space="preserve">  Ls1.2 Dubovo-brestovo-jaseňové nížinné lužné lesy (91F0) a Vo2 Prirodzené </w:t>
      </w:r>
      <w:proofErr w:type="spellStart"/>
      <w:r w:rsidR="000F50AC" w:rsidRPr="000F50AC">
        <w:t>eutrofné</w:t>
      </w:r>
      <w:proofErr w:type="spellEnd"/>
      <w:r w:rsidR="000F50AC" w:rsidRPr="000F50AC">
        <w:t xml:space="preserve"> a </w:t>
      </w:r>
      <w:proofErr w:type="spellStart"/>
      <w:r w:rsidR="000F50AC" w:rsidRPr="000F50AC">
        <w:t>mezotrofné</w:t>
      </w:r>
      <w:proofErr w:type="spellEnd"/>
      <w:r w:rsidR="000F50AC" w:rsidRPr="000F50AC">
        <w:t xml:space="preserve"> stojaté vody s vegetáciou plávajúcich a/alebo ponorených cievnatých rastlín typu </w:t>
      </w:r>
      <w:proofErr w:type="spellStart"/>
      <w:r w:rsidR="000F50AC" w:rsidRPr="0008716E">
        <w:rPr>
          <w:i/>
        </w:rPr>
        <w:t>Magnopotamion</w:t>
      </w:r>
      <w:proofErr w:type="spellEnd"/>
      <w:r w:rsidR="000F50AC">
        <w:t xml:space="preserve"> alebo </w:t>
      </w:r>
      <w:proofErr w:type="spellStart"/>
      <w:r w:rsidR="000F50AC" w:rsidRPr="0008716E">
        <w:rPr>
          <w:i/>
        </w:rPr>
        <w:t>Hydrocharion</w:t>
      </w:r>
      <w:proofErr w:type="spellEnd"/>
      <w:r w:rsidR="000F50AC">
        <w:t xml:space="preserve"> (3150)</w:t>
      </w:r>
      <w:r w:rsidR="00FB0E0C">
        <w:t>,</w:t>
      </w:r>
      <w:r w:rsidR="003F7F1D">
        <w:t xml:space="preserve"> </w:t>
      </w:r>
      <w:r w:rsidR="000F50AC">
        <w:t>dvoch biotopov</w:t>
      </w:r>
      <w:r w:rsidR="000F50AC" w:rsidRPr="000F50AC">
        <w:t xml:space="preserve"> národného významu Lk10 Vegetácia vysokých ostríc a Vo7 </w:t>
      </w:r>
      <w:proofErr w:type="spellStart"/>
      <w:r w:rsidR="000F50AC" w:rsidRPr="000F50AC">
        <w:t>Makrofytná</w:t>
      </w:r>
      <w:proofErr w:type="spellEnd"/>
      <w:r w:rsidR="000F50AC" w:rsidRPr="000F50AC">
        <w:t xml:space="preserve"> vegetácia plytkých stojatých</w:t>
      </w:r>
      <w:r w:rsidR="000F50AC">
        <w:t xml:space="preserve"> vôd (</w:t>
      </w:r>
      <w:proofErr w:type="spellStart"/>
      <w:r w:rsidR="000F50AC" w:rsidRPr="000F50AC">
        <w:rPr>
          <w:i/>
        </w:rPr>
        <w:t>Ranunculion</w:t>
      </w:r>
      <w:proofErr w:type="spellEnd"/>
      <w:r w:rsidR="000F50AC" w:rsidRPr="000F50AC">
        <w:rPr>
          <w:i/>
        </w:rPr>
        <w:t xml:space="preserve"> </w:t>
      </w:r>
      <w:proofErr w:type="spellStart"/>
      <w:r w:rsidR="000F50AC" w:rsidRPr="0008716E">
        <w:rPr>
          <w:i/>
        </w:rPr>
        <w:t>aquatilis</w:t>
      </w:r>
      <w:proofErr w:type="spellEnd"/>
      <w:r w:rsidR="00AE4EF4" w:rsidRPr="0008716E">
        <w:t>)</w:t>
      </w:r>
      <w:r w:rsidR="001B3B95" w:rsidRPr="0008716E">
        <w:t xml:space="preserve"> </w:t>
      </w:r>
      <w:r w:rsidR="00AE4EF4" w:rsidRPr="0008716E">
        <w:t>biotop</w:t>
      </w:r>
      <w:r w:rsidR="00EB099D" w:rsidRPr="0008716E">
        <w:t>ov</w:t>
      </w:r>
      <w:r w:rsidR="00AE4EF4" w:rsidRPr="0008716E">
        <w:t xml:space="preserve"> </w:t>
      </w:r>
      <w:r w:rsidR="00FB0E0C" w:rsidRPr="0008716E">
        <w:t>jedenástich</w:t>
      </w:r>
      <w:r w:rsidR="00FB0E0C">
        <w:t xml:space="preserve"> </w:t>
      </w:r>
      <w:r w:rsidR="000F50AC">
        <w:t>druhov živočíchov európskeho významu: vážka (</w:t>
      </w:r>
      <w:proofErr w:type="spellStart"/>
      <w:r w:rsidR="000F50AC" w:rsidRPr="000F50AC">
        <w:rPr>
          <w:i/>
        </w:rPr>
        <w:t>Leucorrhinia</w:t>
      </w:r>
      <w:proofErr w:type="spellEnd"/>
      <w:r w:rsidR="000F50AC" w:rsidRPr="000F50AC">
        <w:rPr>
          <w:i/>
        </w:rPr>
        <w:t xml:space="preserve"> </w:t>
      </w:r>
      <w:proofErr w:type="spellStart"/>
      <w:r w:rsidR="000F50AC" w:rsidRPr="000F50AC">
        <w:rPr>
          <w:i/>
        </w:rPr>
        <w:t>pectoralis</w:t>
      </w:r>
      <w:proofErr w:type="spellEnd"/>
      <w:r w:rsidR="000F50AC">
        <w:t xml:space="preserve">), </w:t>
      </w:r>
      <w:proofErr w:type="spellStart"/>
      <w:r w:rsidR="000F50AC">
        <w:t>plocháč</w:t>
      </w:r>
      <w:proofErr w:type="spellEnd"/>
      <w:r w:rsidR="000F50AC">
        <w:t xml:space="preserve"> červený (</w:t>
      </w:r>
      <w:proofErr w:type="spellStart"/>
      <w:r w:rsidR="000F50AC" w:rsidRPr="000F50AC">
        <w:rPr>
          <w:i/>
        </w:rPr>
        <w:t>Cucujus</w:t>
      </w:r>
      <w:proofErr w:type="spellEnd"/>
      <w:r w:rsidR="000F50AC" w:rsidRPr="000F50AC">
        <w:rPr>
          <w:i/>
        </w:rPr>
        <w:t xml:space="preserve"> </w:t>
      </w:r>
      <w:proofErr w:type="spellStart"/>
      <w:r w:rsidR="000F50AC" w:rsidRPr="000F50AC">
        <w:rPr>
          <w:i/>
        </w:rPr>
        <w:t>cinnaberinus</w:t>
      </w:r>
      <w:proofErr w:type="spellEnd"/>
      <w:r w:rsidR="000F50AC">
        <w:t>), roháč obyčajný (</w:t>
      </w:r>
      <w:proofErr w:type="spellStart"/>
      <w:r w:rsidR="000F50AC" w:rsidRPr="000F50AC">
        <w:rPr>
          <w:i/>
        </w:rPr>
        <w:t>Lucanus</w:t>
      </w:r>
      <w:proofErr w:type="spellEnd"/>
      <w:r w:rsidR="000F50AC" w:rsidRPr="000F50AC">
        <w:rPr>
          <w:i/>
        </w:rPr>
        <w:t xml:space="preserve"> </w:t>
      </w:r>
      <w:proofErr w:type="spellStart"/>
      <w:r w:rsidR="000F50AC" w:rsidRPr="000F50AC">
        <w:rPr>
          <w:i/>
        </w:rPr>
        <w:t>cervus</w:t>
      </w:r>
      <w:proofErr w:type="spellEnd"/>
      <w:r w:rsidR="000F50AC">
        <w:t>), f</w:t>
      </w:r>
      <w:r w:rsidR="00FB0E0C">
        <w:t>u</w:t>
      </w:r>
      <w:r w:rsidR="000F50AC">
        <w:t>z</w:t>
      </w:r>
      <w:r w:rsidR="00FB0E0C">
        <w:t>á</w:t>
      </w:r>
      <w:r w:rsidR="000F50AC">
        <w:t>č veľký (</w:t>
      </w:r>
      <w:proofErr w:type="spellStart"/>
      <w:r w:rsidR="000F50AC" w:rsidRPr="000F50AC">
        <w:rPr>
          <w:i/>
        </w:rPr>
        <w:t>Cerambyx</w:t>
      </w:r>
      <w:proofErr w:type="spellEnd"/>
      <w:r w:rsidR="000F50AC" w:rsidRPr="000F50AC">
        <w:rPr>
          <w:i/>
        </w:rPr>
        <w:t xml:space="preserve"> </w:t>
      </w:r>
      <w:proofErr w:type="spellStart"/>
      <w:r w:rsidR="000F50AC" w:rsidRPr="000F50AC">
        <w:rPr>
          <w:i/>
        </w:rPr>
        <w:t>cerdo</w:t>
      </w:r>
      <w:proofErr w:type="spellEnd"/>
      <w:r w:rsidR="000F50AC">
        <w:t>), lopatka dúhová (</w:t>
      </w:r>
      <w:proofErr w:type="spellStart"/>
      <w:r w:rsidR="000F50AC" w:rsidRPr="000F50AC">
        <w:rPr>
          <w:i/>
        </w:rPr>
        <w:t>Rhodeus</w:t>
      </w:r>
      <w:proofErr w:type="spellEnd"/>
      <w:r w:rsidR="000F50AC" w:rsidRPr="000F50AC">
        <w:rPr>
          <w:i/>
        </w:rPr>
        <w:t xml:space="preserve"> </w:t>
      </w:r>
      <w:proofErr w:type="spellStart"/>
      <w:r w:rsidR="000F50AC" w:rsidRPr="000F50AC">
        <w:rPr>
          <w:i/>
        </w:rPr>
        <w:t>sericeus</w:t>
      </w:r>
      <w:proofErr w:type="spellEnd"/>
      <w:r w:rsidR="000F50AC" w:rsidRPr="000F50AC">
        <w:rPr>
          <w:i/>
        </w:rPr>
        <w:t xml:space="preserve"> </w:t>
      </w:r>
      <w:proofErr w:type="spellStart"/>
      <w:r w:rsidR="000F50AC" w:rsidRPr="000F50AC">
        <w:rPr>
          <w:i/>
        </w:rPr>
        <w:t>amarus</w:t>
      </w:r>
      <w:proofErr w:type="spellEnd"/>
      <w:r w:rsidR="000F50AC">
        <w:t>),</w:t>
      </w:r>
      <w:r w:rsidR="00FB0E0C">
        <w:t xml:space="preserve"> </w:t>
      </w:r>
      <w:r w:rsidR="000F50AC">
        <w:t>hrebenačka vysoká (</w:t>
      </w:r>
      <w:proofErr w:type="spellStart"/>
      <w:r w:rsidR="000F50AC" w:rsidRPr="000F50AC">
        <w:rPr>
          <w:i/>
        </w:rPr>
        <w:t>Gymnocephalus</w:t>
      </w:r>
      <w:proofErr w:type="spellEnd"/>
      <w:r w:rsidR="000F50AC" w:rsidRPr="000F50AC">
        <w:rPr>
          <w:i/>
        </w:rPr>
        <w:t xml:space="preserve"> </w:t>
      </w:r>
      <w:proofErr w:type="spellStart"/>
      <w:r w:rsidR="000F50AC" w:rsidRPr="000F50AC">
        <w:rPr>
          <w:i/>
        </w:rPr>
        <w:t>baloni</w:t>
      </w:r>
      <w:proofErr w:type="spellEnd"/>
      <w:r w:rsidR="000F50AC">
        <w:t xml:space="preserve">), hrúz </w:t>
      </w:r>
      <w:proofErr w:type="spellStart"/>
      <w:r w:rsidR="000F50AC">
        <w:t>bieloplutvý</w:t>
      </w:r>
      <w:proofErr w:type="spellEnd"/>
      <w:r w:rsidR="000F50AC">
        <w:t xml:space="preserve">/ </w:t>
      </w:r>
      <w:proofErr w:type="spellStart"/>
      <w:r w:rsidR="000F50AC">
        <w:t>Vladykov</w:t>
      </w:r>
      <w:proofErr w:type="spellEnd"/>
      <w:r w:rsidR="000F50AC">
        <w:t xml:space="preserve"> (</w:t>
      </w:r>
      <w:proofErr w:type="spellStart"/>
      <w:r w:rsidR="000F50AC" w:rsidRPr="000F50AC">
        <w:rPr>
          <w:i/>
        </w:rPr>
        <w:t>Gobio</w:t>
      </w:r>
      <w:proofErr w:type="spellEnd"/>
      <w:r w:rsidR="000F50AC" w:rsidRPr="000F50AC">
        <w:rPr>
          <w:i/>
        </w:rPr>
        <w:t xml:space="preserve"> </w:t>
      </w:r>
      <w:proofErr w:type="spellStart"/>
      <w:r w:rsidR="000F50AC" w:rsidRPr="000F50AC">
        <w:rPr>
          <w:i/>
        </w:rPr>
        <w:t>albipinnatus</w:t>
      </w:r>
      <w:proofErr w:type="spellEnd"/>
      <w:r w:rsidR="000F50AC">
        <w:t xml:space="preserve">), </w:t>
      </w:r>
      <w:proofErr w:type="spellStart"/>
      <w:r w:rsidR="000F50AC">
        <w:t>kunka</w:t>
      </w:r>
      <w:proofErr w:type="spellEnd"/>
      <w:r w:rsidR="000F50AC">
        <w:t xml:space="preserve"> </w:t>
      </w:r>
      <w:proofErr w:type="spellStart"/>
      <w:r w:rsidR="000F50AC">
        <w:t>červenobruchá</w:t>
      </w:r>
      <w:proofErr w:type="spellEnd"/>
      <w:r w:rsidR="000F50AC">
        <w:t xml:space="preserve"> (</w:t>
      </w:r>
      <w:proofErr w:type="spellStart"/>
      <w:r w:rsidR="000F50AC" w:rsidRPr="000F50AC">
        <w:rPr>
          <w:i/>
        </w:rPr>
        <w:t>Bombina</w:t>
      </w:r>
      <w:proofErr w:type="spellEnd"/>
      <w:r w:rsidR="000F50AC" w:rsidRPr="000F50AC">
        <w:rPr>
          <w:i/>
        </w:rPr>
        <w:t xml:space="preserve"> </w:t>
      </w:r>
      <w:proofErr w:type="spellStart"/>
      <w:r w:rsidR="000F50AC" w:rsidRPr="000F50AC">
        <w:rPr>
          <w:i/>
        </w:rPr>
        <w:t>bombina</w:t>
      </w:r>
      <w:proofErr w:type="spellEnd"/>
      <w:r w:rsidR="000F50AC">
        <w:t>), mlok dunajský (</w:t>
      </w:r>
      <w:proofErr w:type="spellStart"/>
      <w:r w:rsidR="000F50AC" w:rsidRPr="000F50AC">
        <w:rPr>
          <w:i/>
        </w:rPr>
        <w:t>Triturus</w:t>
      </w:r>
      <w:proofErr w:type="spellEnd"/>
      <w:r w:rsidR="000F50AC" w:rsidRPr="000F50AC">
        <w:rPr>
          <w:i/>
        </w:rPr>
        <w:t xml:space="preserve"> </w:t>
      </w:r>
      <w:proofErr w:type="spellStart"/>
      <w:r w:rsidR="000F50AC" w:rsidRPr="000F50AC">
        <w:rPr>
          <w:i/>
        </w:rPr>
        <w:t>dobrogicus</w:t>
      </w:r>
      <w:proofErr w:type="spellEnd"/>
      <w:r w:rsidR="000F50AC">
        <w:t>), netopier obyčajný (</w:t>
      </w:r>
      <w:proofErr w:type="spellStart"/>
      <w:r w:rsidR="000F50AC" w:rsidRPr="009D5259">
        <w:rPr>
          <w:i/>
        </w:rPr>
        <w:t>Myotis</w:t>
      </w:r>
      <w:proofErr w:type="spellEnd"/>
      <w:r w:rsidR="000F50AC" w:rsidRPr="009D5259">
        <w:rPr>
          <w:i/>
        </w:rPr>
        <w:t xml:space="preserve"> </w:t>
      </w:r>
      <w:proofErr w:type="spellStart"/>
      <w:r w:rsidR="000F50AC" w:rsidRPr="009D5259">
        <w:rPr>
          <w:i/>
        </w:rPr>
        <w:t>myotis</w:t>
      </w:r>
      <w:proofErr w:type="spellEnd"/>
      <w:r w:rsidR="000F50AC">
        <w:t>) a bobor vodný (</w:t>
      </w:r>
      <w:proofErr w:type="spellStart"/>
      <w:r w:rsidR="000F50AC" w:rsidRPr="009D5259">
        <w:rPr>
          <w:i/>
        </w:rPr>
        <w:t>Castor</w:t>
      </w:r>
      <w:proofErr w:type="spellEnd"/>
      <w:r w:rsidR="000F50AC" w:rsidRPr="009D5259">
        <w:rPr>
          <w:i/>
        </w:rPr>
        <w:t xml:space="preserve"> </w:t>
      </w:r>
      <w:proofErr w:type="spellStart"/>
      <w:r w:rsidR="000F50AC" w:rsidRPr="009D5259">
        <w:rPr>
          <w:i/>
        </w:rPr>
        <w:t>fiber</w:t>
      </w:r>
      <w:proofErr w:type="spellEnd"/>
      <w:r w:rsidR="009D5259">
        <w:t>)</w:t>
      </w:r>
      <w:r w:rsidR="00FB0E0C">
        <w:t>,</w:t>
      </w:r>
      <w:r w:rsidR="009D5259">
        <w:t xml:space="preserve"> b</w:t>
      </w:r>
      <w:r w:rsidR="000F50AC">
        <w:t>iotop</w:t>
      </w:r>
      <w:r w:rsidR="001B3B95">
        <w:t>ov</w:t>
      </w:r>
      <w:r w:rsidR="000F50AC">
        <w:t xml:space="preserve"> </w:t>
      </w:r>
      <w:r w:rsidR="001B3B95">
        <w:t xml:space="preserve">štyroch </w:t>
      </w:r>
      <w:r w:rsidR="000F50AC">
        <w:t>druhov živočíchov národného významu: užovka stromová (</w:t>
      </w:r>
      <w:proofErr w:type="spellStart"/>
      <w:r w:rsidR="000F50AC" w:rsidRPr="009D5259">
        <w:rPr>
          <w:i/>
        </w:rPr>
        <w:t>Elaphe</w:t>
      </w:r>
      <w:proofErr w:type="spellEnd"/>
      <w:r w:rsidR="000F50AC" w:rsidRPr="009D5259">
        <w:rPr>
          <w:i/>
        </w:rPr>
        <w:t xml:space="preserve"> </w:t>
      </w:r>
      <w:proofErr w:type="spellStart"/>
      <w:r w:rsidR="000F50AC" w:rsidRPr="009D5259">
        <w:rPr>
          <w:i/>
        </w:rPr>
        <w:t>longissima</w:t>
      </w:r>
      <w:proofErr w:type="spellEnd"/>
      <w:r w:rsidR="000F50AC">
        <w:t xml:space="preserve">), </w:t>
      </w:r>
      <w:proofErr w:type="spellStart"/>
      <w:r w:rsidR="000F50AC">
        <w:t>ucháč</w:t>
      </w:r>
      <w:proofErr w:type="spellEnd"/>
      <w:r w:rsidR="000F50AC">
        <w:t xml:space="preserve"> sivý (</w:t>
      </w:r>
      <w:proofErr w:type="spellStart"/>
      <w:r w:rsidR="000F50AC" w:rsidRPr="009D5259">
        <w:rPr>
          <w:i/>
        </w:rPr>
        <w:t>Plecotus</w:t>
      </w:r>
      <w:proofErr w:type="spellEnd"/>
      <w:r w:rsidR="000F50AC" w:rsidRPr="009D5259">
        <w:rPr>
          <w:i/>
        </w:rPr>
        <w:t xml:space="preserve"> </w:t>
      </w:r>
      <w:proofErr w:type="spellStart"/>
      <w:r w:rsidR="000F50AC" w:rsidRPr="009D5259">
        <w:rPr>
          <w:i/>
        </w:rPr>
        <w:t>austriacus</w:t>
      </w:r>
      <w:proofErr w:type="spellEnd"/>
      <w:r w:rsidR="000F50AC">
        <w:t>), netopier vodný (</w:t>
      </w:r>
      <w:proofErr w:type="spellStart"/>
      <w:r w:rsidR="000F50AC" w:rsidRPr="009D5259">
        <w:rPr>
          <w:i/>
        </w:rPr>
        <w:t>Myotis</w:t>
      </w:r>
      <w:proofErr w:type="spellEnd"/>
      <w:r w:rsidR="000F50AC" w:rsidRPr="009D5259">
        <w:rPr>
          <w:i/>
        </w:rPr>
        <w:t xml:space="preserve"> </w:t>
      </w:r>
      <w:proofErr w:type="spellStart"/>
      <w:r w:rsidR="000F50AC" w:rsidRPr="009D5259">
        <w:rPr>
          <w:i/>
        </w:rPr>
        <w:t>daubentoni</w:t>
      </w:r>
      <w:proofErr w:type="spellEnd"/>
      <w:r w:rsidR="000F50AC">
        <w:t xml:space="preserve">) a netopier </w:t>
      </w:r>
      <w:proofErr w:type="spellStart"/>
      <w:r w:rsidR="000F50AC">
        <w:t>pozdný</w:t>
      </w:r>
      <w:proofErr w:type="spellEnd"/>
      <w:r w:rsidR="000F50AC">
        <w:t xml:space="preserve"> (</w:t>
      </w:r>
      <w:proofErr w:type="spellStart"/>
      <w:r w:rsidR="000F50AC" w:rsidRPr="009D5259">
        <w:rPr>
          <w:i/>
        </w:rPr>
        <w:t>Eptesicus</w:t>
      </w:r>
      <w:proofErr w:type="spellEnd"/>
      <w:r w:rsidR="000F50AC" w:rsidRPr="009D5259">
        <w:rPr>
          <w:i/>
        </w:rPr>
        <w:t xml:space="preserve"> </w:t>
      </w:r>
      <w:proofErr w:type="spellStart"/>
      <w:r w:rsidR="000F50AC" w:rsidRPr="009D5259">
        <w:rPr>
          <w:i/>
        </w:rPr>
        <w:t>serotinus</w:t>
      </w:r>
      <w:proofErr w:type="spellEnd"/>
      <w:r w:rsidR="009D5259">
        <w:t>)</w:t>
      </w:r>
      <w:r w:rsidR="00FB0E0C">
        <w:t>,</w:t>
      </w:r>
      <w:r w:rsidR="001B3B95">
        <w:t xml:space="preserve"> </w:t>
      </w:r>
      <w:r w:rsidR="009D5259">
        <w:t>b</w:t>
      </w:r>
      <w:r w:rsidR="000F50AC">
        <w:t>iotop</w:t>
      </w:r>
      <w:r w:rsidR="001B3B95">
        <w:t>ov desiatich</w:t>
      </w:r>
      <w:r w:rsidR="000F50AC">
        <w:t xml:space="preserve"> druhov rastlín národného významu </w:t>
      </w:r>
      <w:proofErr w:type="spellStart"/>
      <w:r w:rsidR="000F50AC">
        <w:t>červenohlav</w:t>
      </w:r>
      <w:proofErr w:type="spellEnd"/>
      <w:r w:rsidR="000F50AC">
        <w:t xml:space="preserve"> ihlanovitý (</w:t>
      </w:r>
      <w:proofErr w:type="spellStart"/>
      <w:r w:rsidR="000F50AC" w:rsidRPr="009D5259">
        <w:rPr>
          <w:i/>
        </w:rPr>
        <w:t>Anacamptis</w:t>
      </w:r>
      <w:proofErr w:type="spellEnd"/>
      <w:r w:rsidR="000F50AC" w:rsidRPr="009D5259">
        <w:rPr>
          <w:i/>
        </w:rPr>
        <w:t xml:space="preserve"> </w:t>
      </w:r>
      <w:proofErr w:type="spellStart"/>
      <w:r w:rsidR="000F50AC" w:rsidRPr="009D5259">
        <w:rPr>
          <w:i/>
        </w:rPr>
        <w:t>pyramidalis</w:t>
      </w:r>
      <w:proofErr w:type="spellEnd"/>
      <w:r w:rsidR="000F50AC">
        <w:t>), dub sivý (</w:t>
      </w:r>
      <w:proofErr w:type="spellStart"/>
      <w:r w:rsidR="000F50AC" w:rsidRPr="009D5259">
        <w:rPr>
          <w:i/>
        </w:rPr>
        <w:t>Quercus</w:t>
      </w:r>
      <w:proofErr w:type="spellEnd"/>
      <w:r w:rsidR="000F50AC" w:rsidRPr="009D5259">
        <w:rPr>
          <w:i/>
        </w:rPr>
        <w:t xml:space="preserve"> </w:t>
      </w:r>
      <w:proofErr w:type="spellStart"/>
      <w:r w:rsidR="000F50AC" w:rsidRPr="009D5259">
        <w:rPr>
          <w:i/>
        </w:rPr>
        <w:t>pedunculiflora</w:t>
      </w:r>
      <w:proofErr w:type="spellEnd"/>
      <w:r w:rsidR="000F50AC">
        <w:t xml:space="preserve">), lucerna </w:t>
      </w:r>
      <w:proofErr w:type="spellStart"/>
      <w:r w:rsidR="000F50AC">
        <w:t>tesálska</w:t>
      </w:r>
      <w:proofErr w:type="spellEnd"/>
      <w:r w:rsidR="000F50AC">
        <w:t xml:space="preserve"> (</w:t>
      </w:r>
      <w:proofErr w:type="spellStart"/>
      <w:r w:rsidR="000F50AC" w:rsidRPr="009D5259">
        <w:rPr>
          <w:i/>
        </w:rPr>
        <w:t>Medicago</w:t>
      </w:r>
      <w:proofErr w:type="spellEnd"/>
      <w:r w:rsidR="000F50AC" w:rsidRPr="009D5259">
        <w:rPr>
          <w:i/>
        </w:rPr>
        <w:t xml:space="preserve"> </w:t>
      </w:r>
      <w:proofErr w:type="spellStart"/>
      <w:r w:rsidR="000F50AC" w:rsidRPr="009D5259">
        <w:rPr>
          <w:i/>
        </w:rPr>
        <w:t>monspeliaca</w:t>
      </w:r>
      <w:proofErr w:type="spellEnd"/>
      <w:r w:rsidR="000F50AC">
        <w:t xml:space="preserve">), </w:t>
      </w:r>
      <w:proofErr w:type="spellStart"/>
      <w:r w:rsidR="000F50AC">
        <w:t>pokrut</w:t>
      </w:r>
      <w:proofErr w:type="spellEnd"/>
      <w:r w:rsidR="000F50AC">
        <w:t xml:space="preserve"> jesenný (</w:t>
      </w:r>
      <w:proofErr w:type="spellStart"/>
      <w:r w:rsidR="000F50AC" w:rsidRPr="009D5259">
        <w:rPr>
          <w:i/>
        </w:rPr>
        <w:t>Spiranthes</w:t>
      </w:r>
      <w:proofErr w:type="spellEnd"/>
      <w:r w:rsidR="000F50AC" w:rsidRPr="009D5259">
        <w:rPr>
          <w:i/>
        </w:rPr>
        <w:t xml:space="preserve"> </w:t>
      </w:r>
      <w:proofErr w:type="spellStart"/>
      <w:r w:rsidR="000F50AC" w:rsidRPr="009D5259">
        <w:rPr>
          <w:i/>
        </w:rPr>
        <w:t>spiralis</w:t>
      </w:r>
      <w:proofErr w:type="spellEnd"/>
      <w:r w:rsidR="000F50AC">
        <w:t xml:space="preserve">), </w:t>
      </w:r>
      <w:proofErr w:type="spellStart"/>
      <w:r w:rsidR="000F50AC">
        <w:t>rezavka</w:t>
      </w:r>
      <w:proofErr w:type="spellEnd"/>
      <w:r w:rsidR="000F50AC">
        <w:t xml:space="preserve"> </w:t>
      </w:r>
      <w:proofErr w:type="spellStart"/>
      <w:r w:rsidR="000F50AC">
        <w:t>aloovitá</w:t>
      </w:r>
      <w:proofErr w:type="spellEnd"/>
      <w:r w:rsidR="000F50AC">
        <w:t xml:space="preserve"> (</w:t>
      </w:r>
      <w:proofErr w:type="spellStart"/>
      <w:r w:rsidR="000F50AC" w:rsidRPr="009D5259">
        <w:rPr>
          <w:i/>
        </w:rPr>
        <w:t>Stratiotes</w:t>
      </w:r>
      <w:proofErr w:type="spellEnd"/>
      <w:r w:rsidR="000F50AC" w:rsidRPr="009D5259">
        <w:rPr>
          <w:i/>
        </w:rPr>
        <w:t xml:space="preserve"> </w:t>
      </w:r>
      <w:proofErr w:type="spellStart"/>
      <w:r w:rsidR="000F50AC" w:rsidRPr="009D5259">
        <w:rPr>
          <w:i/>
        </w:rPr>
        <w:t>aloides</w:t>
      </w:r>
      <w:proofErr w:type="spellEnd"/>
      <w:r w:rsidR="000F50AC">
        <w:t xml:space="preserve">), </w:t>
      </w:r>
      <w:proofErr w:type="spellStart"/>
      <w:r w:rsidR="000F50AC">
        <w:t>vranček</w:t>
      </w:r>
      <w:proofErr w:type="spellEnd"/>
      <w:r w:rsidR="000F50AC">
        <w:t xml:space="preserve"> švajčiarsky (</w:t>
      </w:r>
      <w:proofErr w:type="spellStart"/>
      <w:r w:rsidR="000F50AC" w:rsidRPr="009D5259">
        <w:rPr>
          <w:i/>
        </w:rPr>
        <w:t>Lycopodioides</w:t>
      </w:r>
      <w:proofErr w:type="spellEnd"/>
      <w:r w:rsidR="000F50AC" w:rsidRPr="009D5259">
        <w:rPr>
          <w:i/>
        </w:rPr>
        <w:t xml:space="preserve"> </w:t>
      </w:r>
      <w:proofErr w:type="spellStart"/>
      <w:r w:rsidR="000F50AC" w:rsidRPr="009D5259">
        <w:rPr>
          <w:i/>
        </w:rPr>
        <w:t>helveticum</w:t>
      </w:r>
      <w:proofErr w:type="spellEnd"/>
      <w:r w:rsidR="000F50AC">
        <w:t xml:space="preserve">), </w:t>
      </w:r>
      <w:proofErr w:type="spellStart"/>
      <w:r w:rsidR="000F50AC">
        <w:t>vstavač</w:t>
      </w:r>
      <w:proofErr w:type="spellEnd"/>
      <w:r w:rsidR="000F50AC">
        <w:t xml:space="preserve"> obyčajný (</w:t>
      </w:r>
      <w:proofErr w:type="spellStart"/>
      <w:r w:rsidR="000F50AC" w:rsidRPr="009D5259">
        <w:rPr>
          <w:i/>
        </w:rPr>
        <w:t>Orchis</w:t>
      </w:r>
      <w:proofErr w:type="spellEnd"/>
      <w:r w:rsidR="000F50AC" w:rsidRPr="009D5259">
        <w:rPr>
          <w:i/>
        </w:rPr>
        <w:t xml:space="preserve"> </w:t>
      </w:r>
      <w:proofErr w:type="spellStart"/>
      <w:r w:rsidR="000F50AC" w:rsidRPr="009D5259">
        <w:rPr>
          <w:i/>
        </w:rPr>
        <w:t>morio</w:t>
      </w:r>
      <w:proofErr w:type="spellEnd"/>
      <w:r w:rsidR="000F50AC">
        <w:t xml:space="preserve">), </w:t>
      </w:r>
      <w:proofErr w:type="spellStart"/>
      <w:r w:rsidR="000F50AC">
        <w:t>vstavač</w:t>
      </w:r>
      <w:proofErr w:type="spellEnd"/>
      <w:r w:rsidR="000F50AC">
        <w:t xml:space="preserve"> </w:t>
      </w:r>
      <w:proofErr w:type="spellStart"/>
      <w:r w:rsidR="000F50AC">
        <w:t>ploštičný</w:t>
      </w:r>
      <w:proofErr w:type="spellEnd"/>
      <w:r w:rsidR="000F50AC">
        <w:t xml:space="preserve"> (</w:t>
      </w:r>
      <w:proofErr w:type="spellStart"/>
      <w:r w:rsidR="000F50AC" w:rsidRPr="009D5259">
        <w:rPr>
          <w:i/>
        </w:rPr>
        <w:t>Orchis</w:t>
      </w:r>
      <w:proofErr w:type="spellEnd"/>
      <w:r w:rsidR="000F50AC" w:rsidRPr="009D5259">
        <w:rPr>
          <w:i/>
        </w:rPr>
        <w:t xml:space="preserve"> </w:t>
      </w:r>
      <w:proofErr w:type="spellStart"/>
      <w:r w:rsidR="000F50AC" w:rsidRPr="009D5259">
        <w:rPr>
          <w:i/>
        </w:rPr>
        <w:t>coriophora</w:t>
      </w:r>
      <w:proofErr w:type="spellEnd"/>
      <w:r w:rsidR="000F50AC">
        <w:t xml:space="preserve">), </w:t>
      </w:r>
      <w:proofErr w:type="spellStart"/>
      <w:r w:rsidR="000F50AC">
        <w:t>vstavač</w:t>
      </w:r>
      <w:proofErr w:type="spellEnd"/>
      <w:r w:rsidR="000F50AC">
        <w:t xml:space="preserve"> počerný (</w:t>
      </w:r>
      <w:proofErr w:type="spellStart"/>
      <w:r w:rsidR="000F50AC" w:rsidRPr="009D5259">
        <w:rPr>
          <w:i/>
        </w:rPr>
        <w:t>Orchis</w:t>
      </w:r>
      <w:proofErr w:type="spellEnd"/>
      <w:r w:rsidR="000F50AC" w:rsidRPr="009D5259">
        <w:rPr>
          <w:i/>
        </w:rPr>
        <w:t xml:space="preserve"> </w:t>
      </w:r>
      <w:proofErr w:type="spellStart"/>
      <w:r w:rsidR="000F50AC" w:rsidRPr="009D5259">
        <w:rPr>
          <w:i/>
        </w:rPr>
        <w:t>ustulata</w:t>
      </w:r>
      <w:proofErr w:type="spellEnd"/>
      <w:r w:rsidR="000F50AC">
        <w:t xml:space="preserve">) a </w:t>
      </w:r>
      <w:proofErr w:type="spellStart"/>
      <w:r w:rsidR="000F50AC">
        <w:t>žltavka</w:t>
      </w:r>
      <w:proofErr w:type="spellEnd"/>
      <w:r w:rsidR="000F50AC">
        <w:t xml:space="preserve"> končistá (</w:t>
      </w:r>
      <w:proofErr w:type="spellStart"/>
      <w:r w:rsidR="000F50AC" w:rsidRPr="009D5259">
        <w:rPr>
          <w:i/>
        </w:rPr>
        <w:t>Blackstonia</w:t>
      </w:r>
      <w:proofErr w:type="spellEnd"/>
      <w:r w:rsidR="000F50AC" w:rsidRPr="009D5259">
        <w:rPr>
          <w:i/>
        </w:rPr>
        <w:t xml:space="preserve"> </w:t>
      </w:r>
      <w:proofErr w:type="spellStart"/>
      <w:r w:rsidR="000F50AC" w:rsidRPr="009D5259">
        <w:rPr>
          <w:i/>
        </w:rPr>
        <w:t>acuminata</w:t>
      </w:r>
      <w:proofErr w:type="spellEnd"/>
      <w:r w:rsidR="00C32C4C">
        <w:t>)</w:t>
      </w:r>
      <w:r w:rsidR="00AE4EF4" w:rsidRPr="00F02E5E">
        <w:t>.</w:t>
      </w:r>
      <w:r w:rsidR="00656356" w:rsidRPr="00F02E5E">
        <w:t xml:space="preserve"> </w:t>
      </w:r>
    </w:p>
    <w:p w14:paraId="2D52FCFD" w14:textId="77777777" w:rsidR="001B3B95" w:rsidRDefault="001B3B95" w:rsidP="00760112">
      <w:pPr>
        <w:spacing w:line="276" w:lineRule="auto"/>
        <w:jc w:val="both"/>
      </w:pPr>
    </w:p>
    <w:p w14:paraId="63C03AD8" w14:textId="77777777" w:rsidR="001B3B95" w:rsidRDefault="001B3B95" w:rsidP="00760112">
      <w:pPr>
        <w:spacing w:line="276" w:lineRule="auto"/>
        <w:jc w:val="both"/>
      </w:pPr>
      <w:r w:rsidRPr="00367F11">
        <w:t>Predmetom ochrany v území je aj zachovanie typického rázu lužnej krajiny, ktorá vznikla činnosťou rieky nížinného typu a ktorú tvorí mozaika lužných lesov, suchých a vlhkých lúk a riečnych ramien.</w:t>
      </w:r>
    </w:p>
    <w:p w14:paraId="609E4E81" w14:textId="77777777" w:rsidR="001B3B95" w:rsidRDefault="001B3B95" w:rsidP="00760112">
      <w:pPr>
        <w:spacing w:line="276" w:lineRule="auto"/>
        <w:jc w:val="both"/>
      </w:pPr>
    </w:p>
    <w:p w14:paraId="34368321" w14:textId="77777777" w:rsidR="001B3B95" w:rsidRDefault="001B3B95" w:rsidP="00760112">
      <w:pPr>
        <w:spacing w:line="276" w:lineRule="auto"/>
        <w:jc w:val="both"/>
      </w:pPr>
      <w:r w:rsidRPr="001B3B95">
        <w:t>Podľa § 2 ods. 2 písm. t) zákona prioritný biotop</w:t>
      </w:r>
      <w:r w:rsidR="00FE25C8">
        <w:t xml:space="preserve"> je</w:t>
      </w:r>
      <w:r w:rsidRPr="001B3B95">
        <w:t xml:space="preserve"> biotop európskeho významu, ktorého ochrana má zvláštny význam vzhľadom na podiel jeho prirodzeného výskytu v Európe. Prioritné biotopy sú označené symbolom *.</w:t>
      </w:r>
    </w:p>
    <w:p w14:paraId="2A5161C8" w14:textId="77777777" w:rsidR="001B3B95" w:rsidRDefault="001B3B95" w:rsidP="0076011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B3B95">
        <w:rPr>
          <w:rFonts w:ascii="Times New Roman" w:hAnsi="Times New Roman" w:cs="Times New Roman"/>
          <w:color w:val="auto"/>
        </w:rPr>
        <w:t>Biotopy európskeho významu a biotopy národného významu sú označené v súlade s prílohou č. 1 k vyhláške č. 24/2003 Z. z.</w:t>
      </w:r>
    </w:p>
    <w:p w14:paraId="0F20F280" w14:textId="77777777" w:rsidR="001B3B95" w:rsidRPr="00F02E5E" w:rsidRDefault="001B3B95" w:rsidP="0076011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B3B95">
        <w:rPr>
          <w:rFonts w:ascii="Times New Roman" w:hAnsi="Times New Roman" w:cs="Times New Roman"/>
          <w:color w:val="auto"/>
        </w:rPr>
        <w:t xml:space="preserve">Druhy, ktorých biotopy sú predmetom ochrany územia, sú zaradené do prílohy č. 4 </w:t>
      </w:r>
      <w:r w:rsidR="00FB0E0C">
        <w:rPr>
          <w:rFonts w:ascii="Times New Roman" w:hAnsi="Times New Roman" w:cs="Times New Roman"/>
          <w:color w:val="auto"/>
        </w:rPr>
        <w:t xml:space="preserve">a do prílohy </w:t>
      </w:r>
      <w:r w:rsidRPr="001B3B95">
        <w:rPr>
          <w:rFonts w:ascii="Times New Roman" w:hAnsi="Times New Roman" w:cs="Times New Roman"/>
          <w:color w:val="auto"/>
        </w:rPr>
        <w:t>č.</w:t>
      </w:r>
      <w:r w:rsidR="00FB0E0C">
        <w:rPr>
          <w:rFonts w:ascii="Times New Roman" w:hAnsi="Times New Roman" w:cs="Times New Roman"/>
          <w:color w:val="auto"/>
        </w:rPr>
        <w:t xml:space="preserve"> 5 k vyhláške</w:t>
      </w:r>
      <w:r w:rsidRPr="001B3B95">
        <w:rPr>
          <w:rFonts w:ascii="Times New Roman" w:hAnsi="Times New Roman" w:cs="Times New Roman"/>
          <w:color w:val="auto"/>
        </w:rPr>
        <w:t xml:space="preserve"> 24/2003 Z. z.</w:t>
      </w:r>
    </w:p>
    <w:p w14:paraId="7E03DEDB" w14:textId="77777777" w:rsidR="0028471B" w:rsidRPr="00F02E5E" w:rsidRDefault="0028471B" w:rsidP="00760112">
      <w:pPr>
        <w:widowControl/>
        <w:spacing w:line="276" w:lineRule="auto"/>
        <w:jc w:val="both"/>
        <w:rPr>
          <w:b/>
        </w:rPr>
      </w:pPr>
    </w:p>
    <w:p w14:paraId="758966E6" w14:textId="77777777" w:rsidR="00B761BF" w:rsidRPr="00F02E5E" w:rsidRDefault="00B761BF" w:rsidP="00760112">
      <w:pPr>
        <w:widowControl/>
        <w:spacing w:line="276" w:lineRule="auto"/>
        <w:jc w:val="both"/>
        <w:rPr>
          <w:b/>
        </w:rPr>
      </w:pPr>
      <w:r w:rsidRPr="00F02E5E">
        <w:rPr>
          <w:b/>
        </w:rPr>
        <w:t>K §</w:t>
      </w:r>
      <w:r w:rsidR="006979FE" w:rsidRPr="00F02E5E">
        <w:rPr>
          <w:b/>
        </w:rPr>
        <w:t xml:space="preserve"> </w:t>
      </w:r>
      <w:r w:rsidR="008C1571" w:rsidRPr="00F02E5E">
        <w:rPr>
          <w:b/>
        </w:rPr>
        <w:t>3</w:t>
      </w:r>
      <w:r w:rsidR="00C32C4C">
        <w:rPr>
          <w:b/>
        </w:rPr>
        <w:t xml:space="preserve"> </w:t>
      </w:r>
    </w:p>
    <w:p w14:paraId="333D82C3" w14:textId="77777777" w:rsidR="00047476" w:rsidRPr="00F02E5E" w:rsidRDefault="00047476" w:rsidP="00760112">
      <w:pPr>
        <w:widowControl/>
        <w:spacing w:line="276" w:lineRule="auto"/>
        <w:jc w:val="both"/>
        <w:rPr>
          <w:b/>
        </w:rPr>
      </w:pPr>
    </w:p>
    <w:p w14:paraId="59CE3A65" w14:textId="77777777" w:rsidR="00114028" w:rsidRDefault="00114028" w:rsidP="00760112">
      <w:pPr>
        <w:widowControl/>
        <w:spacing w:line="276" w:lineRule="auto"/>
        <w:jc w:val="both"/>
        <w:rPr>
          <w:color w:val="000000"/>
        </w:rPr>
      </w:pPr>
      <w:bookmarkStart w:id="2" w:name="OLE_LINK28"/>
      <w:bookmarkStart w:id="3" w:name="OLE_LINK39"/>
      <w:bookmarkStart w:id="4" w:name="OLE_LINK38"/>
      <w:bookmarkStart w:id="5" w:name="OLE_LINK29"/>
      <w:bookmarkEnd w:id="2"/>
      <w:bookmarkEnd w:id="3"/>
      <w:bookmarkEnd w:id="4"/>
      <w:bookmarkEnd w:id="5"/>
      <w:r w:rsidRPr="003809AF">
        <w:rPr>
          <w:color w:val="000000"/>
        </w:rPr>
        <w:t xml:space="preserve">V </w:t>
      </w:r>
      <w:r>
        <w:rPr>
          <w:color w:val="000000"/>
        </w:rPr>
        <w:t>CHA</w:t>
      </w:r>
      <w:r w:rsidRPr="003809AF">
        <w:rPr>
          <w:color w:val="000000"/>
        </w:rPr>
        <w:t xml:space="preserve"> </w:t>
      </w:r>
      <w:r>
        <w:rPr>
          <w:color w:val="000000"/>
        </w:rPr>
        <w:t xml:space="preserve">Ostrovné lúčky </w:t>
      </w:r>
      <w:r w:rsidRPr="003809AF">
        <w:rPr>
          <w:color w:val="000000"/>
        </w:rPr>
        <w:t xml:space="preserve">sa vyhlasujú podľa § 30 ods. 7 zákona zóny </w:t>
      </w:r>
      <w:r>
        <w:rPr>
          <w:color w:val="000000"/>
        </w:rPr>
        <w:t xml:space="preserve">A, </w:t>
      </w:r>
      <w:r w:rsidRPr="003809AF">
        <w:rPr>
          <w:color w:val="000000"/>
        </w:rPr>
        <w:t>B</w:t>
      </w:r>
      <w:r>
        <w:rPr>
          <w:color w:val="000000"/>
        </w:rPr>
        <w:t>, C</w:t>
      </w:r>
      <w:r w:rsidRPr="003809AF">
        <w:rPr>
          <w:color w:val="000000"/>
        </w:rPr>
        <w:t xml:space="preserve"> a</w:t>
      </w:r>
      <w:r>
        <w:rPr>
          <w:color w:val="000000"/>
        </w:rPr>
        <w:t> D.</w:t>
      </w:r>
      <w:r w:rsidRPr="003809AF">
        <w:rPr>
          <w:color w:val="000000"/>
        </w:rPr>
        <w:t xml:space="preserve">  </w:t>
      </w:r>
      <w:r w:rsidR="004A499F">
        <w:rPr>
          <w:color w:val="000000"/>
        </w:rPr>
        <w:t>Z</w:t>
      </w:r>
      <w:r w:rsidRPr="003809AF">
        <w:rPr>
          <w:color w:val="000000"/>
        </w:rPr>
        <w:t xml:space="preserve">óna </w:t>
      </w:r>
      <w:r w:rsidR="004A499F">
        <w:rPr>
          <w:color w:val="000000"/>
        </w:rPr>
        <w:t xml:space="preserve">A s navrhovaným piatym stupňom ochrany </w:t>
      </w:r>
      <w:r w:rsidR="00367F11">
        <w:rPr>
          <w:color w:val="000000"/>
        </w:rPr>
        <w:t xml:space="preserve">podľa § 16 </w:t>
      </w:r>
      <w:r w:rsidR="004A499F">
        <w:rPr>
          <w:color w:val="000000"/>
        </w:rPr>
        <w:t xml:space="preserve">má výmeru 235,24 hektára, zóna B s navrhovaným štvrtým stupňom ochrany </w:t>
      </w:r>
      <w:r w:rsidR="00367F11">
        <w:rPr>
          <w:color w:val="000000"/>
        </w:rPr>
        <w:t xml:space="preserve">podľa § 15 zákona </w:t>
      </w:r>
      <w:r w:rsidR="004A499F">
        <w:rPr>
          <w:color w:val="000000"/>
        </w:rPr>
        <w:t xml:space="preserve">má výmeru 68,67 hektára, zóna C s navrhovaným tretím stupňom ochrany </w:t>
      </w:r>
      <w:r w:rsidR="00367F11">
        <w:rPr>
          <w:color w:val="000000"/>
        </w:rPr>
        <w:t xml:space="preserve">podľa § 14 </w:t>
      </w:r>
      <w:r w:rsidR="004A499F">
        <w:rPr>
          <w:color w:val="000000"/>
        </w:rPr>
        <w:t xml:space="preserve">má </w:t>
      </w:r>
      <w:r w:rsidR="004A499F" w:rsidRPr="0008716E">
        <w:rPr>
          <w:color w:val="000000"/>
        </w:rPr>
        <w:t xml:space="preserve">výmeru 22,07 hektára a zóna D </w:t>
      </w:r>
      <w:r w:rsidRPr="0008716E">
        <w:rPr>
          <w:color w:val="000000"/>
        </w:rPr>
        <w:t>s</w:t>
      </w:r>
      <w:r w:rsidR="004A499F" w:rsidRPr="0008716E">
        <w:rPr>
          <w:color w:val="000000"/>
        </w:rPr>
        <w:t xml:space="preserve"> navrhovaným druhým stupňom ochrany </w:t>
      </w:r>
      <w:r w:rsidR="00367F11" w:rsidRPr="0008716E">
        <w:rPr>
          <w:color w:val="000000"/>
        </w:rPr>
        <w:t xml:space="preserve">podľa § 13 zákona </w:t>
      </w:r>
      <w:r w:rsidR="004A499F" w:rsidRPr="0008716E">
        <w:rPr>
          <w:color w:val="000000"/>
        </w:rPr>
        <w:t>má</w:t>
      </w:r>
      <w:r w:rsidRPr="0008716E">
        <w:rPr>
          <w:color w:val="000000"/>
        </w:rPr>
        <w:t xml:space="preserve"> výmeru </w:t>
      </w:r>
      <w:r w:rsidR="00704B3B" w:rsidRPr="0008716E">
        <w:rPr>
          <w:color w:val="000000"/>
        </w:rPr>
        <w:t>348,41 ha</w:t>
      </w:r>
      <w:r w:rsidR="00367F11" w:rsidRPr="0008716E">
        <w:rPr>
          <w:color w:val="000000"/>
        </w:rPr>
        <w:t>.</w:t>
      </w:r>
      <w:r w:rsidRPr="003809AF">
        <w:rPr>
          <w:color w:val="000000"/>
        </w:rPr>
        <w:t xml:space="preserve"> </w:t>
      </w:r>
    </w:p>
    <w:p w14:paraId="57A32070" w14:textId="77777777" w:rsidR="004C7E38" w:rsidRPr="00F02E5E" w:rsidRDefault="004C7E38" w:rsidP="00760112">
      <w:pPr>
        <w:widowControl/>
        <w:spacing w:line="276" w:lineRule="auto"/>
        <w:jc w:val="both"/>
        <w:rPr>
          <w:color w:val="000000"/>
        </w:rPr>
      </w:pPr>
    </w:p>
    <w:p w14:paraId="28204A2C" w14:textId="77777777" w:rsidR="0031688F" w:rsidRPr="00F02E5E" w:rsidRDefault="007214B4" w:rsidP="00760112">
      <w:pPr>
        <w:widowControl/>
        <w:spacing w:line="276" w:lineRule="auto"/>
        <w:jc w:val="both"/>
        <w:rPr>
          <w:color w:val="000000"/>
        </w:rPr>
      </w:pPr>
      <w:r w:rsidRPr="00F02E5E">
        <w:rPr>
          <w:b/>
          <w:color w:val="000000"/>
        </w:rPr>
        <w:lastRenderedPageBreak/>
        <w:t xml:space="preserve">K § </w:t>
      </w:r>
      <w:r w:rsidR="006C7A85" w:rsidRPr="00F02E5E">
        <w:rPr>
          <w:b/>
          <w:color w:val="000000"/>
        </w:rPr>
        <w:t>4</w:t>
      </w:r>
      <w:r w:rsidR="0031688F" w:rsidRPr="00F02E5E">
        <w:rPr>
          <w:b/>
          <w:color w:val="000000"/>
        </w:rPr>
        <w:t> </w:t>
      </w:r>
      <w:r w:rsidR="0031688F" w:rsidRPr="00F02E5E">
        <w:rPr>
          <w:color w:val="000000"/>
        </w:rPr>
        <w:t xml:space="preserve">  </w:t>
      </w:r>
    </w:p>
    <w:p w14:paraId="79CA3985" w14:textId="77777777" w:rsidR="00047476" w:rsidRPr="00F02E5E" w:rsidRDefault="00047476" w:rsidP="00760112">
      <w:pPr>
        <w:widowControl/>
        <w:spacing w:line="276" w:lineRule="auto"/>
        <w:jc w:val="both"/>
        <w:rPr>
          <w:color w:val="000000"/>
        </w:rPr>
      </w:pPr>
    </w:p>
    <w:p w14:paraId="5E0DA4B7" w14:textId="77777777" w:rsidR="000A03A7" w:rsidRPr="00F02E5E" w:rsidRDefault="00BD1B94" w:rsidP="00760112">
      <w:pPr>
        <w:widowControl/>
        <w:spacing w:line="276" w:lineRule="auto"/>
        <w:jc w:val="both"/>
        <w:rPr>
          <w:rStyle w:val="Textzstupnhosymbolu"/>
          <w:color w:val="000000"/>
        </w:rPr>
      </w:pPr>
      <w:r>
        <w:rPr>
          <w:color w:val="000000"/>
        </w:rPr>
        <w:t xml:space="preserve">Účinnosť nariadenia vlády sa vzhľadom na predpokladanú dĺžku legislatívneho procesu a potrebnú </w:t>
      </w:r>
      <w:proofErr w:type="spellStart"/>
      <w:r>
        <w:rPr>
          <w:color w:val="000000"/>
        </w:rPr>
        <w:t>legisvakačnú</w:t>
      </w:r>
      <w:proofErr w:type="spellEnd"/>
      <w:r>
        <w:rPr>
          <w:color w:val="000000"/>
        </w:rPr>
        <w:t xml:space="preserve"> lehotu navrhuje na </w:t>
      </w:r>
      <w:r w:rsidR="005D341B">
        <w:rPr>
          <w:color w:val="000000"/>
        </w:rPr>
        <w:t>1</w:t>
      </w:r>
      <w:r>
        <w:rPr>
          <w:color w:val="000000"/>
        </w:rPr>
        <w:t>.</w:t>
      </w:r>
      <w:r w:rsidR="005D341B">
        <w:rPr>
          <w:color w:val="000000"/>
        </w:rPr>
        <w:t xml:space="preserve"> marec</w:t>
      </w:r>
      <w:r w:rsidR="00017D5E">
        <w:rPr>
          <w:color w:val="000000"/>
        </w:rPr>
        <w:t xml:space="preserve"> </w:t>
      </w:r>
      <w:r>
        <w:rPr>
          <w:color w:val="000000"/>
        </w:rPr>
        <w:t>202</w:t>
      </w:r>
      <w:r w:rsidR="005D341B">
        <w:rPr>
          <w:color w:val="000000"/>
        </w:rPr>
        <w:t>1</w:t>
      </w:r>
      <w:r>
        <w:rPr>
          <w:color w:val="000000"/>
        </w:rPr>
        <w:t>.</w:t>
      </w:r>
      <w:r w:rsidR="00747C76">
        <w:rPr>
          <w:color w:val="000000"/>
        </w:rPr>
        <w:t xml:space="preserve"> </w:t>
      </w:r>
    </w:p>
    <w:sectPr w:rsidR="000A03A7" w:rsidRPr="00F02E5E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82AB7" w16cex:dateUtc="2021-01-12T13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F86DB7" w16cid:durableId="23A82A8D"/>
  <w16cid:commentId w16cid:paraId="05EEBF6F" w16cid:durableId="23A82A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B3B4C" w14:textId="77777777" w:rsidR="00570C7E" w:rsidRDefault="00570C7E" w:rsidP="0031688F">
      <w:r>
        <w:separator/>
      </w:r>
    </w:p>
  </w:endnote>
  <w:endnote w:type="continuationSeparator" w:id="0">
    <w:p w14:paraId="1772A69C" w14:textId="77777777" w:rsidR="00570C7E" w:rsidRDefault="00570C7E" w:rsidP="0031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5AC9" w14:textId="4386006B" w:rsidR="005D16E1" w:rsidRDefault="005D16E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F2804">
      <w:rPr>
        <w:noProof/>
      </w:rPr>
      <w:t>7</w:t>
    </w:r>
    <w:r>
      <w:fldChar w:fldCharType="end"/>
    </w:r>
  </w:p>
  <w:p w14:paraId="1D6D8CF8" w14:textId="77777777" w:rsidR="0031688F" w:rsidRDefault="003168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124EF" w14:textId="77777777" w:rsidR="00570C7E" w:rsidRDefault="00570C7E" w:rsidP="0031688F">
      <w:r>
        <w:separator/>
      </w:r>
    </w:p>
  </w:footnote>
  <w:footnote w:type="continuationSeparator" w:id="0">
    <w:p w14:paraId="47F1DA56" w14:textId="77777777" w:rsidR="00570C7E" w:rsidRDefault="00570C7E" w:rsidP="0031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FDA09" w14:textId="77777777" w:rsidR="005D16E1" w:rsidRDefault="005D16E1" w:rsidP="005D16E1">
    <w:pPr>
      <w:pStyle w:val="Hlavika"/>
      <w:jc w:val="center"/>
    </w:pPr>
  </w:p>
  <w:p w14:paraId="34DC4A6F" w14:textId="77777777" w:rsidR="005D16E1" w:rsidRDefault="005D16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7076"/>
    <w:multiLevelType w:val="hybridMultilevel"/>
    <w:tmpl w:val="5D666A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221D9"/>
    <w:multiLevelType w:val="multilevel"/>
    <w:tmpl w:val="1E26239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isLgl/>
      <w:lvlText w:val="%1.%2."/>
      <w:lvlJc w:val="left"/>
      <w:pPr>
        <w:ind w:left="885" w:hanging="5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C265D88"/>
    <w:multiLevelType w:val="multilevel"/>
    <w:tmpl w:val="FB7C73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C8"/>
    <w:rsid w:val="00000DC6"/>
    <w:rsid w:val="0000562C"/>
    <w:rsid w:val="00013AE0"/>
    <w:rsid w:val="00017D5E"/>
    <w:rsid w:val="000217D5"/>
    <w:rsid w:val="00025B7C"/>
    <w:rsid w:val="000330E9"/>
    <w:rsid w:val="0003352C"/>
    <w:rsid w:val="00036E3E"/>
    <w:rsid w:val="00044028"/>
    <w:rsid w:val="00046C65"/>
    <w:rsid w:val="00047476"/>
    <w:rsid w:val="00056CDB"/>
    <w:rsid w:val="00077A45"/>
    <w:rsid w:val="00077FBF"/>
    <w:rsid w:val="00080C9C"/>
    <w:rsid w:val="00081670"/>
    <w:rsid w:val="000864DE"/>
    <w:rsid w:val="0008716E"/>
    <w:rsid w:val="0009227D"/>
    <w:rsid w:val="000A03A7"/>
    <w:rsid w:val="000A2F69"/>
    <w:rsid w:val="000B30D5"/>
    <w:rsid w:val="000C3B71"/>
    <w:rsid w:val="000C6292"/>
    <w:rsid w:val="000D617E"/>
    <w:rsid w:val="000E4EA2"/>
    <w:rsid w:val="000E6894"/>
    <w:rsid w:val="000F4026"/>
    <w:rsid w:val="000F4457"/>
    <w:rsid w:val="000F50AC"/>
    <w:rsid w:val="00114028"/>
    <w:rsid w:val="0011777D"/>
    <w:rsid w:val="00125CA0"/>
    <w:rsid w:val="00130361"/>
    <w:rsid w:val="00136614"/>
    <w:rsid w:val="001601AB"/>
    <w:rsid w:val="00160899"/>
    <w:rsid w:val="0016255C"/>
    <w:rsid w:val="0017321F"/>
    <w:rsid w:val="00186535"/>
    <w:rsid w:val="001924FE"/>
    <w:rsid w:val="001B0275"/>
    <w:rsid w:val="001B3157"/>
    <w:rsid w:val="001B3B95"/>
    <w:rsid w:val="001C0961"/>
    <w:rsid w:val="001C43BC"/>
    <w:rsid w:val="001D794B"/>
    <w:rsid w:val="001E1B84"/>
    <w:rsid w:val="001E7FDD"/>
    <w:rsid w:val="001F2804"/>
    <w:rsid w:val="001F3B71"/>
    <w:rsid w:val="001F65CA"/>
    <w:rsid w:val="00206B8C"/>
    <w:rsid w:val="00207A8C"/>
    <w:rsid w:val="002118F9"/>
    <w:rsid w:val="00244B2E"/>
    <w:rsid w:val="00255745"/>
    <w:rsid w:val="0026151E"/>
    <w:rsid w:val="00265C62"/>
    <w:rsid w:val="00265EBA"/>
    <w:rsid w:val="0028471B"/>
    <w:rsid w:val="00284DD2"/>
    <w:rsid w:val="002A2E67"/>
    <w:rsid w:val="002C3447"/>
    <w:rsid w:val="002C6A42"/>
    <w:rsid w:val="002C77AD"/>
    <w:rsid w:val="002D5750"/>
    <w:rsid w:val="002D6C21"/>
    <w:rsid w:val="0030455C"/>
    <w:rsid w:val="003059F7"/>
    <w:rsid w:val="00310772"/>
    <w:rsid w:val="0031688F"/>
    <w:rsid w:val="0031709F"/>
    <w:rsid w:val="00320FB9"/>
    <w:rsid w:val="00325B87"/>
    <w:rsid w:val="003352E6"/>
    <w:rsid w:val="00342920"/>
    <w:rsid w:val="003435F0"/>
    <w:rsid w:val="0035453F"/>
    <w:rsid w:val="00360DF8"/>
    <w:rsid w:val="003615FC"/>
    <w:rsid w:val="00361A68"/>
    <w:rsid w:val="00367F11"/>
    <w:rsid w:val="003863DF"/>
    <w:rsid w:val="00386B70"/>
    <w:rsid w:val="00392AD3"/>
    <w:rsid w:val="00394D70"/>
    <w:rsid w:val="003A3236"/>
    <w:rsid w:val="003B57A8"/>
    <w:rsid w:val="003B6AF9"/>
    <w:rsid w:val="003C5BBD"/>
    <w:rsid w:val="003D1E42"/>
    <w:rsid w:val="003E0717"/>
    <w:rsid w:val="003E1B72"/>
    <w:rsid w:val="003F7F1D"/>
    <w:rsid w:val="0040003E"/>
    <w:rsid w:val="00410E47"/>
    <w:rsid w:val="004243FD"/>
    <w:rsid w:val="00425C5A"/>
    <w:rsid w:val="00426D9B"/>
    <w:rsid w:val="00427160"/>
    <w:rsid w:val="00430D2B"/>
    <w:rsid w:val="00430F99"/>
    <w:rsid w:val="0043176C"/>
    <w:rsid w:val="00436FD6"/>
    <w:rsid w:val="004504C5"/>
    <w:rsid w:val="00480B3A"/>
    <w:rsid w:val="00487EE6"/>
    <w:rsid w:val="00492750"/>
    <w:rsid w:val="0049419E"/>
    <w:rsid w:val="004A15E9"/>
    <w:rsid w:val="004A499F"/>
    <w:rsid w:val="004B4716"/>
    <w:rsid w:val="004C6A1F"/>
    <w:rsid w:val="004C7E38"/>
    <w:rsid w:val="004C7EAA"/>
    <w:rsid w:val="005003F7"/>
    <w:rsid w:val="00500836"/>
    <w:rsid w:val="00511F96"/>
    <w:rsid w:val="00523113"/>
    <w:rsid w:val="00524174"/>
    <w:rsid w:val="00525F1B"/>
    <w:rsid w:val="00536FC4"/>
    <w:rsid w:val="00537E0D"/>
    <w:rsid w:val="00556493"/>
    <w:rsid w:val="005625F8"/>
    <w:rsid w:val="00570C7E"/>
    <w:rsid w:val="00571AA0"/>
    <w:rsid w:val="005750C3"/>
    <w:rsid w:val="00582EFA"/>
    <w:rsid w:val="00585EA3"/>
    <w:rsid w:val="00586630"/>
    <w:rsid w:val="00593FD3"/>
    <w:rsid w:val="005A13AD"/>
    <w:rsid w:val="005A5B57"/>
    <w:rsid w:val="005A7259"/>
    <w:rsid w:val="005B4479"/>
    <w:rsid w:val="005B4981"/>
    <w:rsid w:val="005C5938"/>
    <w:rsid w:val="005D16E1"/>
    <w:rsid w:val="005D341B"/>
    <w:rsid w:val="005D47F5"/>
    <w:rsid w:val="005D7641"/>
    <w:rsid w:val="005E137D"/>
    <w:rsid w:val="005F3EEB"/>
    <w:rsid w:val="005F7372"/>
    <w:rsid w:val="0061272B"/>
    <w:rsid w:val="00624D58"/>
    <w:rsid w:val="00627244"/>
    <w:rsid w:val="00633459"/>
    <w:rsid w:val="00634C9F"/>
    <w:rsid w:val="0064196F"/>
    <w:rsid w:val="006425FB"/>
    <w:rsid w:val="006434C1"/>
    <w:rsid w:val="00646266"/>
    <w:rsid w:val="006469CE"/>
    <w:rsid w:val="006511BC"/>
    <w:rsid w:val="00656356"/>
    <w:rsid w:val="00661261"/>
    <w:rsid w:val="00681521"/>
    <w:rsid w:val="006945A2"/>
    <w:rsid w:val="00696BCB"/>
    <w:rsid w:val="006979FE"/>
    <w:rsid w:val="006A5D2E"/>
    <w:rsid w:val="006B36E3"/>
    <w:rsid w:val="006B5282"/>
    <w:rsid w:val="006C0B4E"/>
    <w:rsid w:val="006C4EF3"/>
    <w:rsid w:val="006C7A85"/>
    <w:rsid w:val="006D6BC7"/>
    <w:rsid w:val="006D70EF"/>
    <w:rsid w:val="006E6CE2"/>
    <w:rsid w:val="006F338E"/>
    <w:rsid w:val="006F658E"/>
    <w:rsid w:val="00702FD7"/>
    <w:rsid w:val="00704813"/>
    <w:rsid w:val="00704B3B"/>
    <w:rsid w:val="007103B8"/>
    <w:rsid w:val="00710F7B"/>
    <w:rsid w:val="00720C5B"/>
    <w:rsid w:val="007214B4"/>
    <w:rsid w:val="00732892"/>
    <w:rsid w:val="00747C76"/>
    <w:rsid w:val="00760112"/>
    <w:rsid w:val="0076453C"/>
    <w:rsid w:val="0077023D"/>
    <w:rsid w:val="00770D00"/>
    <w:rsid w:val="0077525E"/>
    <w:rsid w:val="00780F7A"/>
    <w:rsid w:val="0078417F"/>
    <w:rsid w:val="00786722"/>
    <w:rsid w:val="007A0F89"/>
    <w:rsid w:val="007A7580"/>
    <w:rsid w:val="007B42E2"/>
    <w:rsid w:val="007C1787"/>
    <w:rsid w:val="007C5A0B"/>
    <w:rsid w:val="007D1F2F"/>
    <w:rsid w:val="007D64A5"/>
    <w:rsid w:val="007E034A"/>
    <w:rsid w:val="007F0FFF"/>
    <w:rsid w:val="007F180D"/>
    <w:rsid w:val="007F4119"/>
    <w:rsid w:val="007F67CF"/>
    <w:rsid w:val="008109E6"/>
    <w:rsid w:val="008128AC"/>
    <w:rsid w:val="00812D0F"/>
    <w:rsid w:val="008141F8"/>
    <w:rsid w:val="00817645"/>
    <w:rsid w:val="00821F7D"/>
    <w:rsid w:val="00823DE6"/>
    <w:rsid w:val="00824386"/>
    <w:rsid w:val="0083051F"/>
    <w:rsid w:val="008536D7"/>
    <w:rsid w:val="00857B26"/>
    <w:rsid w:val="00872F3B"/>
    <w:rsid w:val="00873608"/>
    <w:rsid w:val="00877169"/>
    <w:rsid w:val="008801C5"/>
    <w:rsid w:val="00886CEC"/>
    <w:rsid w:val="0089128F"/>
    <w:rsid w:val="00892988"/>
    <w:rsid w:val="008A03F3"/>
    <w:rsid w:val="008A38FC"/>
    <w:rsid w:val="008A7BE3"/>
    <w:rsid w:val="008B0214"/>
    <w:rsid w:val="008B25A6"/>
    <w:rsid w:val="008B72A5"/>
    <w:rsid w:val="008B7DF1"/>
    <w:rsid w:val="008C0409"/>
    <w:rsid w:val="008C12EA"/>
    <w:rsid w:val="008C1571"/>
    <w:rsid w:val="008E2E12"/>
    <w:rsid w:val="008E6B58"/>
    <w:rsid w:val="009112D5"/>
    <w:rsid w:val="009145C7"/>
    <w:rsid w:val="009213D9"/>
    <w:rsid w:val="00924BCC"/>
    <w:rsid w:val="009267A0"/>
    <w:rsid w:val="00933BA3"/>
    <w:rsid w:val="00936070"/>
    <w:rsid w:val="00941352"/>
    <w:rsid w:val="00952EA3"/>
    <w:rsid w:val="0095614F"/>
    <w:rsid w:val="00965A63"/>
    <w:rsid w:val="00977F90"/>
    <w:rsid w:val="00980F23"/>
    <w:rsid w:val="00983789"/>
    <w:rsid w:val="00994BED"/>
    <w:rsid w:val="009A7671"/>
    <w:rsid w:val="009B2A9A"/>
    <w:rsid w:val="009C055B"/>
    <w:rsid w:val="009C31BF"/>
    <w:rsid w:val="009D1304"/>
    <w:rsid w:val="009D5259"/>
    <w:rsid w:val="009F4E38"/>
    <w:rsid w:val="00A04757"/>
    <w:rsid w:val="00A1093C"/>
    <w:rsid w:val="00A14B6B"/>
    <w:rsid w:val="00A15517"/>
    <w:rsid w:val="00A20F44"/>
    <w:rsid w:val="00A245C8"/>
    <w:rsid w:val="00A30224"/>
    <w:rsid w:val="00A30B7C"/>
    <w:rsid w:val="00A406F9"/>
    <w:rsid w:val="00A41DCA"/>
    <w:rsid w:val="00A44720"/>
    <w:rsid w:val="00A578B1"/>
    <w:rsid w:val="00A64D2D"/>
    <w:rsid w:val="00A70C32"/>
    <w:rsid w:val="00A70E52"/>
    <w:rsid w:val="00A7201E"/>
    <w:rsid w:val="00A8569F"/>
    <w:rsid w:val="00A8579D"/>
    <w:rsid w:val="00A9014C"/>
    <w:rsid w:val="00A90341"/>
    <w:rsid w:val="00A96E97"/>
    <w:rsid w:val="00AA1321"/>
    <w:rsid w:val="00AA56E8"/>
    <w:rsid w:val="00AA56FF"/>
    <w:rsid w:val="00AB291F"/>
    <w:rsid w:val="00AB5A01"/>
    <w:rsid w:val="00AC33DA"/>
    <w:rsid w:val="00AC3DF5"/>
    <w:rsid w:val="00AD0D80"/>
    <w:rsid w:val="00AE0C93"/>
    <w:rsid w:val="00AE289A"/>
    <w:rsid w:val="00AE28D7"/>
    <w:rsid w:val="00AE4EF4"/>
    <w:rsid w:val="00B045F0"/>
    <w:rsid w:val="00B07456"/>
    <w:rsid w:val="00B07867"/>
    <w:rsid w:val="00B12036"/>
    <w:rsid w:val="00B2415D"/>
    <w:rsid w:val="00B47249"/>
    <w:rsid w:val="00B52F24"/>
    <w:rsid w:val="00B54A45"/>
    <w:rsid w:val="00B646DB"/>
    <w:rsid w:val="00B65C8F"/>
    <w:rsid w:val="00B761BF"/>
    <w:rsid w:val="00BA1575"/>
    <w:rsid w:val="00BA5198"/>
    <w:rsid w:val="00BA6072"/>
    <w:rsid w:val="00BA6133"/>
    <w:rsid w:val="00BA764A"/>
    <w:rsid w:val="00BB3A3F"/>
    <w:rsid w:val="00BC140B"/>
    <w:rsid w:val="00BC7F2F"/>
    <w:rsid w:val="00BD1B94"/>
    <w:rsid w:val="00BD2A82"/>
    <w:rsid w:val="00BE4E69"/>
    <w:rsid w:val="00BE5778"/>
    <w:rsid w:val="00BF4A77"/>
    <w:rsid w:val="00BF5D5D"/>
    <w:rsid w:val="00C037FB"/>
    <w:rsid w:val="00C0489E"/>
    <w:rsid w:val="00C05F90"/>
    <w:rsid w:val="00C121FF"/>
    <w:rsid w:val="00C13C63"/>
    <w:rsid w:val="00C14B69"/>
    <w:rsid w:val="00C2699C"/>
    <w:rsid w:val="00C32C4C"/>
    <w:rsid w:val="00C350CC"/>
    <w:rsid w:val="00C44D04"/>
    <w:rsid w:val="00C458FB"/>
    <w:rsid w:val="00C47D25"/>
    <w:rsid w:val="00C6542A"/>
    <w:rsid w:val="00C65B7A"/>
    <w:rsid w:val="00C87DBE"/>
    <w:rsid w:val="00CA01D8"/>
    <w:rsid w:val="00CB0743"/>
    <w:rsid w:val="00CB4A90"/>
    <w:rsid w:val="00CC0F05"/>
    <w:rsid w:val="00CD2905"/>
    <w:rsid w:val="00CD59C9"/>
    <w:rsid w:val="00CD6CB3"/>
    <w:rsid w:val="00CD75DF"/>
    <w:rsid w:val="00CD7D8A"/>
    <w:rsid w:val="00CE34A5"/>
    <w:rsid w:val="00D0487E"/>
    <w:rsid w:val="00D0574B"/>
    <w:rsid w:val="00D17FC9"/>
    <w:rsid w:val="00D45527"/>
    <w:rsid w:val="00D67E57"/>
    <w:rsid w:val="00D73B11"/>
    <w:rsid w:val="00D74D7A"/>
    <w:rsid w:val="00DA24B4"/>
    <w:rsid w:val="00DB6FC8"/>
    <w:rsid w:val="00DC2601"/>
    <w:rsid w:val="00DD16DC"/>
    <w:rsid w:val="00DE13DA"/>
    <w:rsid w:val="00DE201C"/>
    <w:rsid w:val="00DF2034"/>
    <w:rsid w:val="00E00CB8"/>
    <w:rsid w:val="00E07143"/>
    <w:rsid w:val="00E11A2A"/>
    <w:rsid w:val="00E222FA"/>
    <w:rsid w:val="00E4090F"/>
    <w:rsid w:val="00E45D69"/>
    <w:rsid w:val="00E77352"/>
    <w:rsid w:val="00E94969"/>
    <w:rsid w:val="00E96127"/>
    <w:rsid w:val="00EA1ED4"/>
    <w:rsid w:val="00EA4D6E"/>
    <w:rsid w:val="00EA5142"/>
    <w:rsid w:val="00EB099D"/>
    <w:rsid w:val="00EB2DBE"/>
    <w:rsid w:val="00EB767B"/>
    <w:rsid w:val="00EC5A99"/>
    <w:rsid w:val="00EE009F"/>
    <w:rsid w:val="00EE4F4C"/>
    <w:rsid w:val="00EE77C6"/>
    <w:rsid w:val="00EF755D"/>
    <w:rsid w:val="00F00338"/>
    <w:rsid w:val="00F020D4"/>
    <w:rsid w:val="00F026DB"/>
    <w:rsid w:val="00F02E5E"/>
    <w:rsid w:val="00F12F76"/>
    <w:rsid w:val="00F13220"/>
    <w:rsid w:val="00F16211"/>
    <w:rsid w:val="00F16987"/>
    <w:rsid w:val="00F171C6"/>
    <w:rsid w:val="00F25CC7"/>
    <w:rsid w:val="00F34C20"/>
    <w:rsid w:val="00F406E8"/>
    <w:rsid w:val="00F438CD"/>
    <w:rsid w:val="00F51AB3"/>
    <w:rsid w:val="00F61B72"/>
    <w:rsid w:val="00F63E58"/>
    <w:rsid w:val="00F70A84"/>
    <w:rsid w:val="00F72D34"/>
    <w:rsid w:val="00F77469"/>
    <w:rsid w:val="00F94220"/>
    <w:rsid w:val="00F95FC6"/>
    <w:rsid w:val="00FA16C4"/>
    <w:rsid w:val="00FA2D88"/>
    <w:rsid w:val="00FB0E0C"/>
    <w:rsid w:val="00FB1430"/>
    <w:rsid w:val="00FC2BD3"/>
    <w:rsid w:val="00FD58A4"/>
    <w:rsid w:val="00FD74F9"/>
    <w:rsid w:val="00FE25C8"/>
    <w:rsid w:val="00FE40C6"/>
    <w:rsid w:val="00FE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FD254"/>
  <w15:chartTrackingRefBased/>
  <w15:docId w15:val="{0CC8C66C-1611-4184-8632-0AA9B278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aliases w:val="1 uroven"/>
    <w:basedOn w:val="Normlny"/>
    <w:next w:val="Normlny"/>
    <w:link w:val="Nadpis1Char"/>
    <w:uiPriority w:val="9"/>
    <w:qFormat/>
    <w:locked/>
    <w:rsid w:val="005D7641"/>
    <w:pPr>
      <w:keepNext/>
      <w:widowControl/>
      <w:numPr>
        <w:numId w:val="2"/>
      </w:numPr>
      <w:adjustRightInd/>
      <w:spacing w:before="120" w:after="60"/>
      <w:ind w:left="426" w:hanging="426"/>
      <w:jc w:val="both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 uroveň"/>
    <w:basedOn w:val="Normlny"/>
    <w:next w:val="Normlny"/>
    <w:link w:val="Nadpis2Char"/>
    <w:uiPriority w:val="9"/>
    <w:qFormat/>
    <w:locked/>
    <w:rsid w:val="005D7641"/>
    <w:pPr>
      <w:keepNext/>
      <w:widowControl/>
      <w:numPr>
        <w:ilvl w:val="1"/>
        <w:numId w:val="2"/>
      </w:numPr>
      <w:adjustRightInd/>
      <w:spacing w:before="120" w:after="60"/>
      <w:ind w:hanging="601"/>
      <w:jc w:val="both"/>
      <w:outlineLvl w:val="1"/>
    </w:pPr>
    <w:rPr>
      <w:b/>
      <w:bCs/>
      <w:iCs/>
      <w:sz w:val="28"/>
      <w:szCs w:val="28"/>
      <w:lang w:val="x-none" w:eastAsia="x-none"/>
    </w:rPr>
  </w:style>
  <w:style w:type="paragraph" w:styleId="Nadpis3">
    <w:name w:val="heading 3"/>
    <w:aliases w:val="3 uroven"/>
    <w:basedOn w:val="Normlny"/>
    <w:next w:val="Normlny"/>
    <w:link w:val="Nadpis3Char"/>
    <w:uiPriority w:val="9"/>
    <w:qFormat/>
    <w:locked/>
    <w:rsid w:val="005D7641"/>
    <w:pPr>
      <w:keepNext/>
      <w:widowControl/>
      <w:numPr>
        <w:ilvl w:val="2"/>
        <w:numId w:val="2"/>
      </w:numPr>
      <w:adjustRightInd/>
      <w:spacing w:before="120" w:after="60"/>
      <w:ind w:left="1276" w:hanging="709"/>
      <w:jc w:val="both"/>
      <w:outlineLvl w:val="2"/>
    </w:pPr>
    <w:rPr>
      <w:b/>
      <w:bCs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1 uroven Char"/>
    <w:link w:val="Nadpis1"/>
    <w:uiPriority w:val="9"/>
    <w:locked/>
    <w:rsid w:val="005D7641"/>
    <w:rPr>
      <w:rFonts w:ascii="Times New Roman" w:hAnsi="Times New Roman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uroveň Char"/>
    <w:link w:val="Nadpis2"/>
    <w:uiPriority w:val="9"/>
    <w:locked/>
    <w:rsid w:val="005D7641"/>
    <w:rPr>
      <w:rFonts w:ascii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Nadpis3Char">
    <w:name w:val="Nadpis 3 Char"/>
    <w:aliases w:val="3 uroven Char"/>
    <w:link w:val="Nadpis3"/>
    <w:uiPriority w:val="9"/>
    <w:locked/>
    <w:rsid w:val="005D7641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xtzstupnhosymbolu">
    <w:name w:val="Text zástupného symbol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styleId="Hypertextovprepojenie">
    <w:name w:val="Hyperlink"/>
    <w:uiPriority w:val="99"/>
    <w:unhideWhenUsed/>
    <w:rsid w:val="00F020D4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unhideWhenUsed/>
    <w:rsid w:val="005D7641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D7641"/>
    <w:pPr>
      <w:widowControl/>
      <w:adjustRightInd/>
      <w:spacing w:before="120" w:after="120"/>
      <w:ind w:firstLine="680"/>
      <w:jc w:val="both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locked/>
    <w:rsid w:val="005D7641"/>
    <w:rPr>
      <w:rFonts w:ascii="Times New Roman" w:hAnsi="Times New Roman" w:cs="Times New Roman"/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77A45"/>
    <w:pPr>
      <w:widowControl w:val="0"/>
      <w:adjustRightInd w:val="0"/>
      <w:spacing w:before="0" w:after="0"/>
      <w:ind w:firstLine="0"/>
      <w:jc w:val="left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077A45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styleId="Hlavika">
    <w:name w:val="header"/>
    <w:basedOn w:val="Normlny"/>
    <w:link w:val="HlavikaChar"/>
    <w:uiPriority w:val="99"/>
    <w:rsid w:val="003168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1688F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1688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1688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20F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rsid w:val="001B3157"/>
  </w:style>
  <w:style w:type="character" w:customStyle="1" w:styleId="Nevyrieenzmienka1">
    <w:name w:val="Nevyriešená zmienka1"/>
    <w:uiPriority w:val="99"/>
    <w:semiHidden/>
    <w:unhideWhenUsed/>
    <w:rsid w:val="00A8569F"/>
    <w:rPr>
      <w:color w:val="605E5C"/>
      <w:shd w:val="clear" w:color="auto" w:fill="E1DFDD"/>
    </w:rPr>
  </w:style>
  <w:style w:type="character" w:styleId="PouitHypertextovPrepojenie">
    <w:name w:val="FollowedHyperlink"/>
    <w:uiPriority w:val="99"/>
    <w:rsid w:val="00B54A4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sr.sk/chaostrovnelucky/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F7C29-910F-4AF4-B7FE-AF9D8931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17440</CharactersWithSpaces>
  <SharedDoc>false</SharedDoc>
  <HLinks>
    <vt:vector size="6" baseType="variant">
      <vt:variant>
        <vt:i4>131079</vt:i4>
      </vt:variant>
      <vt:variant>
        <vt:i4>0</vt:i4>
      </vt:variant>
      <vt:variant>
        <vt:i4>0</vt:i4>
      </vt:variant>
      <vt:variant>
        <vt:i4>5</vt:i4>
      </vt:variant>
      <vt:variant>
        <vt:lpwstr>http://www.sopsr.sk/chaostrovnelucky/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Lojková Silvia</cp:lastModifiedBy>
  <cp:revision>4</cp:revision>
  <cp:lastPrinted>2021-01-13T10:43:00Z</cp:lastPrinted>
  <dcterms:created xsi:type="dcterms:W3CDTF">2021-01-13T10:30:00Z</dcterms:created>
  <dcterms:modified xsi:type="dcterms:W3CDTF">2021-01-13T10:43:00Z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prostredie_x000d_
Príroda a krajina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Barbora Kozlíková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Bradlo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27 ods. 9 zákona č. 543/2002 Z. z. o ochrane prírody a krajiny v znení neskorších predpisov </vt:lpwstr>
  </property>
  <property fmtid="{D5CDD505-2E9C-101B-9397-08002B2CF9AE}" pid="23" name="FSC#SKEDITIONSLOVLEX@103.510:plnynazovpredpis">
    <vt:lpwstr> Nariadenie vlády  Slovenskej republiky, ktorým sa vyhlasuje chránený areál Bradlo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7149/2017-9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LP/2017/573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114 a čl. 191 až 193 Zmluvy o fungovaní Európskej únie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životného prostredia Slovenskej republiky</vt:lpwstr>
  </property>
  <property fmtid="{D5CDD505-2E9C-101B-9397-08002B2CF9AE}" pid="58" name="FSC#SKEDITIONSLOVLEX@103.510:AttrDateDocPropZaciatokPKK">
    <vt:lpwstr>17. 7. 2017</vt:lpwstr>
  </property>
  <property fmtid="{D5CDD505-2E9C-101B-9397-08002B2CF9AE}" pid="59" name="FSC#SKEDITIONSLOVLEX@103.510:AttrDateDocPropUkonceniePKK">
    <vt:lpwstr>19. 7. 2017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66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67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50" name="FSC#SKEDITIONSLOVLEX@103.510:vytvorenedna">
    <vt:lpwstr>1. 8. 2017</vt:lpwstr>
  </property>
  <property fmtid="{D5CDD505-2E9C-101B-9397-08002B2CF9AE}" pid="151" name="FSC#COOSYSTEM@1.1:Container">
    <vt:lpwstr>COO.2145.1000.3.2104838</vt:lpwstr>
  </property>
  <property fmtid="{D5CDD505-2E9C-101B-9397-08002B2CF9AE}" pid="152" name="FSC#FSCFOLIO@1.1001:docpropproject">
    <vt:lpwstr/>
  </property>
</Properties>
</file>