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B4897" w:rsidRDefault="00DB4897">
      <w:pPr>
        <w:jc w:val="center"/>
        <w:divId w:val="804662863"/>
        <w:rPr>
          <w:rFonts w:ascii="Times" w:hAnsi="Times" w:cs="Times"/>
          <w:sz w:val="25"/>
          <w:szCs w:val="25"/>
        </w:rPr>
      </w:pPr>
      <w:r>
        <w:rPr>
          <w:rFonts w:ascii="Times" w:hAnsi="Times" w:cs="Times"/>
          <w:sz w:val="25"/>
          <w:szCs w:val="25"/>
        </w:rPr>
        <w:t>Nariadenie vlády Slovenskej republiky, ktorým sa vyhlasuje chránený areál Ostrovné lúčky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B4897" w:rsidP="00DB4897">
            <w:pPr>
              <w:spacing w:after="0" w:line="240" w:lineRule="auto"/>
              <w:rPr>
                <w:rFonts w:ascii="Times New Roman" w:hAnsi="Times New Roman" w:cs="Calibri"/>
                <w:sz w:val="20"/>
                <w:szCs w:val="20"/>
              </w:rPr>
            </w:pPr>
            <w:r>
              <w:rPr>
                <w:rFonts w:ascii="Times" w:hAnsi="Times" w:cs="Times"/>
                <w:sz w:val="25"/>
                <w:szCs w:val="25"/>
              </w:rPr>
              <w:t>22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B4897" w:rsidP="00DB4897">
            <w:pPr>
              <w:spacing w:after="0" w:line="240" w:lineRule="auto"/>
              <w:rPr>
                <w:rFonts w:ascii="Times New Roman" w:hAnsi="Times New Roman" w:cs="Calibri"/>
                <w:sz w:val="20"/>
                <w:szCs w:val="20"/>
              </w:rPr>
            </w:pPr>
            <w:r>
              <w:rPr>
                <w:rFonts w:ascii="Times" w:hAnsi="Times" w:cs="Times"/>
                <w:sz w:val="25"/>
                <w:szCs w:val="25"/>
              </w:rPr>
              <w:t>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05030" w:rsidP="00C05030">
            <w:pPr>
              <w:spacing w:after="0" w:line="240" w:lineRule="auto"/>
              <w:rPr>
                <w:rFonts w:ascii="Times New Roman" w:hAnsi="Times New Roman" w:cs="Calibri"/>
                <w:sz w:val="20"/>
                <w:szCs w:val="20"/>
              </w:rPr>
            </w:pPr>
            <w:r>
              <w:rPr>
                <w:rFonts w:ascii="Times" w:hAnsi="Times" w:cs="Times"/>
                <w:sz w:val="25"/>
                <w:szCs w:val="25"/>
              </w:rPr>
              <w:t>16</w:t>
            </w:r>
            <w:r w:rsidR="00DB4897">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05030" w:rsidP="00C05030">
            <w:pPr>
              <w:spacing w:after="0" w:line="240" w:lineRule="auto"/>
              <w:rPr>
                <w:rFonts w:ascii="Times New Roman" w:hAnsi="Times New Roman" w:cs="Calibri"/>
                <w:sz w:val="20"/>
                <w:szCs w:val="20"/>
              </w:rPr>
            </w:pPr>
            <w:r>
              <w:rPr>
                <w:rFonts w:ascii="Times" w:hAnsi="Times" w:cs="Times"/>
                <w:sz w:val="25"/>
                <w:szCs w:val="25"/>
              </w:rPr>
              <w:t>2</w:t>
            </w:r>
            <w:r w:rsidR="00DB4897">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05030" w:rsidP="00C05030">
            <w:pPr>
              <w:spacing w:after="0" w:line="240" w:lineRule="auto"/>
              <w:rPr>
                <w:rFonts w:ascii="Times New Roman" w:hAnsi="Times New Roman" w:cs="Calibri"/>
                <w:sz w:val="20"/>
                <w:szCs w:val="20"/>
              </w:rPr>
            </w:pPr>
            <w:r>
              <w:rPr>
                <w:rFonts w:ascii="Times" w:hAnsi="Times" w:cs="Times"/>
                <w:sz w:val="25"/>
                <w:szCs w:val="25"/>
              </w:rPr>
              <w:t>4</w:t>
            </w:r>
            <w:r w:rsidR="00DB4897">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C05030" w:rsidRPr="00C05030" w:rsidRDefault="00C05030" w:rsidP="00C05030">
            <w:pPr>
              <w:spacing w:after="0" w:line="240" w:lineRule="auto"/>
              <w:rPr>
                <w:rFonts w:ascii="Times New Roman" w:hAnsi="Times New Roman" w:cs="Calibri"/>
                <w:bCs/>
                <w:sz w:val="25"/>
                <w:szCs w:val="25"/>
              </w:rPr>
            </w:pPr>
            <w:r w:rsidRPr="00C05030">
              <w:rPr>
                <w:rFonts w:ascii="Times New Roman" w:hAnsi="Times New Roman" w:cs="Calibri"/>
                <w:bCs/>
                <w:sz w:val="25"/>
                <w:szCs w:val="25"/>
              </w:rPr>
              <w:t xml:space="preserve">Rozporové rokovania sa uskutočnili s MP RV SR – </w:t>
            </w:r>
          </w:p>
          <w:p w:rsidR="00C05030" w:rsidRPr="00C05030" w:rsidRDefault="00C05030" w:rsidP="00C05030">
            <w:pPr>
              <w:spacing w:after="0" w:line="240" w:lineRule="auto"/>
              <w:rPr>
                <w:rFonts w:ascii="Times New Roman" w:hAnsi="Times New Roman" w:cs="Calibri"/>
                <w:bCs/>
                <w:sz w:val="25"/>
                <w:szCs w:val="25"/>
              </w:rPr>
            </w:pPr>
            <w:r w:rsidRPr="00C05030">
              <w:rPr>
                <w:rFonts w:ascii="Times New Roman" w:hAnsi="Times New Roman" w:cs="Calibri"/>
                <w:bCs/>
                <w:sz w:val="25"/>
                <w:szCs w:val="25"/>
              </w:rPr>
              <w:t xml:space="preserve">8.12.2020  a 7.1.2021 (na úrovni štátnych tajomníkov),  MP RV SR </w:t>
            </w:r>
          </w:p>
          <w:p w:rsidR="00C05030" w:rsidRDefault="00C05030" w:rsidP="00C05030">
            <w:pPr>
              <w:spacing w:after="0" w:line="240" w:lineRule="auto"/>
              <w:rPr>
                <w:rFonts w:ascii="Times New Roman" w:hAnsi="Times New Roman" w:cs="Calibri"/>
                <w:bCs/>
                <w:sz w:val="25"/>
                <w:szCs w:val="25"/>
              </w:rPr>
            </w:pPr>
            <w:r w:rsidRPr="00C05030">
              <w:rPr>
                <w:rFonts w:ascii="Times New Roman" w:hAnsi="Times New Roman" w:cs="Calibri"/>
                <w:bCs/>
                <w:sz w:val="25"/>
                <w:szCs w:val="25"/>
              </w:rPr>
              <w:t>od zásadných pripomienok odst</w:t>
            </w:r>
            <w:r>
              <w:rPr>
                <w:rFonts w:ascii="Times New Roman" w:hAnsi="Times New Roman" w:cs="Calibri"/>
                <w:bCs/>
                <w:sz w:val="25"/>
                <w:szCs w:val="25"/>
              </w:rPr>
              <w:t>úpilo, rozpory boli odstránené</w:t>
            </w:r>
          </w:p>
          <w:p w:rsidR="00C05030" w:rsidRPr="000032C8" w:rsidRDefault="00C05030"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B4897" w:rsidRDefault="00DB489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DB4897">
        <w:trPr>
          <w:divId w:val="68957205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Vôbec nezaslali</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x</w:t>
            </w:r>
          </w:p>
        </w:tc>
      </w:tr>
      <w:tr w:rsidR="00DB4897">
        <w:trPr>
          <w:divId w:val="689572058"/>
          <w:jc w:val="center"/>
        </w:trPr>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22 (19o,3z)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4897" w:rsidRDefault="00DB489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B4897" w:rsidRDefault="00DB489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Spôsob vyhodnotenia</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prílohe č. 1</w:t>
            </w:r>
            <w:r>
              <w:rPr>
                <w:rFonts w:ascii="Times" w:hAnsi="Times" w:cs="Times"/>
                <w:sz w:val="25"/>
                <w:szCs w:val="25"/>
              </w:rPr>
              <w:br/>
              <w:t>V Prílohe č. 1 popise hraníc chráneného areálu odporúčame slová „z kade“ nahradiť slovom „odkiaľ“ alebo slovami „z ktorej“.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E906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E90637" w:rsidRDefault="00E90637">
            <w:pPr>
              <w:jc w:val="center"/>
              <w:rPr>
                <w:rFonts w:ascii="Times New Roman" w:hAnsi="Times New Roman" w:cs="Times New Roman"/>
                <w:sz w:val="24"/>
                <w:szCs w:val="24"/>
              </w:rPr>
            </w:pPr>
            <w:r w:rsidRPr="00E90637">
              <w:rPr>
                <w:rFonts w:ascii="Times New Roman" w:hAnsi="Times New Roman" w:cs="Times New Roman"/>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druhom odseku odporúčame slová „neskorších predpisov“ nahradiť slovami „zákona č. 356/2019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E906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E90637" w:rsidRDefault="00E90637">
            <w:pPr>
              <w:jc w:val="center"/>
              <w:rPr>
                <w:rFonts w:ascii="Times New Roman" w:hAnsi="Times New Roman" w:cs="Times New Roman"/>
                <w:sz w:val="24"/>
                <w:szCs w:val="24"/>
              </w:rPr>
            </w:pPr>
            <w:r w:rsidRPr="00E90637">
              <w:rPr>
                <w:rFonts w:ascii="Times New Roman" w:hAnsi="Times New Roman" w:cs="Times New Roman"/>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čl. I poznámke pod čiarou k odkazu 1 vypustiť čiarku a slová „oznámenie č. 353/2017 Z. z. a oznámenie č. 384/2018 Z. z.“ ako nadbytočné, v § 4 ods. 1 slovo „stanovené“ nahradiť slovom „určené“, v § 3 ods. 1 slová „prírodnej rezervácie“ nahradiť slovami „prírodného areálu“, v prílohe č. 1 časti „Popis hranice chráneného areálu“ druhom odseku prvej vete slová „z kade“ nahradiť slovom „odkiaľ“ a slová „ku Dunaju“ nahradiť slovami „k Dunaju“, v časti „Zóna B“ slová „B zóny“ nahradiť slovami „zóny B“, v časti „Zóna C“ slová „C zóny“ nahradiť slovami „zóny C“, v prílohe č. 2 časti „Poznámky“ vypustiť legislatívnu skratku „(ďalej len „vyhláška č. 24/2003 Z. z.“)“, pretože sa ďalej v texte používa len </w:t>
            </w:r>
            <w:r>
              <w:rPr>
                <w:rFonts w:ascii="Times" w:hAnsi="Times" w:cs="Times"/>
                <w:sz w:val="25"/>
                <w:szCs w:val="25"/>
              </w:rPr>
              <w:lastRenderedPageBreak/>
              <w:t>jedenkrát a slová „s prílohou č. 4 a s prílohou č. 6“ nahradiť slovami „s prílohami č. 4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835FF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835FF6" w:rsidRDefault="00835FF6">
            <w:pPr>
              <w:jc w:val="center"/>
              <w:rPr>
                <w:rFonts w:ascii="Times New Roman" w:hAnsi="Times New Roman" w:cs="Times New Roman"/>
                <w:sz w:val="24"/>
                <w:szCs w:val="24"/>
              </w:rPr>
            </w:pPr>
            <w:r w:rsidRPr="00835FF6">
              <w:rPr>
                <w:rFonts w:ascii="Times New Roman" w:hAnsi="Times New Roman" w:cs="Times New Roman"/>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nie sú označené vplyvy predloženého materiálu na rozpočet verejnej správy, pričom rozpočtová zabezpečenosť vplyvov je označená ako „áno“. Takto vyplnená doložka vybraných vplyvov nie je v súlade s analýzou vplyvov na rozpočet verejnej správy, z ktorej vyplýva, že návrh zakladá negatívne vplyvy na rozpočet verejnej správy, ktoré sú zabezpečené v rozpočtoch kapitol Ministerstva životného prostredia SR a Ministerstva vnútra SR. Z uvedeného dôvodu je potrebné v doložke vybraných vplyvov označiť vplyvy návrhu na rozpočet verejnej správy ako „negatívne“ a v riadku o rozpočtovej zabezpečenosti ponechať označenú možnosť „áno“. </w:t>
            </w:r>
            <w:r w:rsidRPr="00835FF6">
              <w:rPr>
                <w:rFonts w:ascii="Times" w:hAnsi="Times" w:cs="Times"/>
                <w:sz w:val="25"/>
                <w:szCs w:val="25"/>
              </w:rPr>
              <w:t>Súčasne upozorňujeme, že v časti 2.2.4. analýzy vplyvov na rozpočet verejnej správy sa uvádza, že sa nevyčísľujú výdavky na odstraňovanie inváznych druhov rastlín v lesných porastoch chráneného areálu Ostrovné lúčky, pretože ide o potenciálne výdavky. V dôvodovej správe sa však v tejto súvislosti uvádza, že finančné prostriedky potrebné na odstraňovanie nepôvodných inváznych druhov rastlín v chránenom areáli Ostrovné lúčky sú zabezpečené v rozpočte kapitoly Ministerstva životného prostredia SR, a to v rozpočte Štátnej ochrany prírody SR. Uvedené konštatovania je potrebné zosúladiť.</w:t>
            </w:r>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835FF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835FF6" w:rsidRDefault="00835FF6">
            <w:pPr>
              <w:jc w:val="center"/>
              <w:rPr>
                <w:sz w:val="24"/>
                <w:szCs w:val="24"/>
              </w:rPr>
            </w:pPr>
            <w:r w:rsidRPr="00835FF6">
              <w:rPr>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aby upravil vplyvy materiálu v </w:t>
            </w:r>
            <w:r>
              <w:rPr>
                <w:rFonts w:ascii="Times" w:hAnsi="Times" w:cs="Times"/>
                <w:sz w:val="25"/>
                <w:szCs w:val="25"/>
              </w:rPr>
              <w:lastRenderedPageBreak/>
              <w:t xml:space="preserve">časti 9. Odôvodnenie: Predkladateľ neoznačil vplyvy materiálu na rozpočet verejnej správy, aj napriek tomu, že vyznačil rozpočtovú zabezpečenosť.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835FF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835FF6" w:rsidRDefault="00835FF6">
            <w:pPr>
              <w:jc w:val="center"/>
              <w:rPr>
                <w:sz w:val="24"/>
                <w:szCs w:val="24"/>
              </w:rPr>
            </w:pPr>
            <w:r w:rsidRPr="00835FF6">
              <w:rPr>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Na strane číslo 2 v treťom odseku od konca žiadame za slová „v rámci schvaľovacieho procesu“ doplniť slová „pred predložením na rokovanie vlády Slovenskej republiky“, zároveň žiadame uviesť termín predloženia vektorových priestorových dát správcovi informačného systému podľa § 38 ods. 2 písm. e) zákona č. 326/ 2005 Z. z. o lesoch v znení neskorších predpisov. Odôvodnenie: Na úrovni rezortov bolo dohodnuté, že vektorové priestorové dáta popisujúce geometrické body, línie a plochy hranice navrhovaného chráneného územia budú predložené správcovi informačného systému podľa § 38 ods. 2 písm. e) zákona č. 326/ 2005 Z. z. o lesoch v znení neskorších predpisov v rámci schvaľovacieho procesu pred predložením na rokovanie vlády SR, ako aj pred zápisom do katastra nehnuteľností. Napriek tomu, že návrh je predmetom schvaľovacieho procesu a v dôvodovej správe sa uvádza, že „pôvodná výmera vo výnose MŽP SR č. 3/2004-5.1. bola znížená z dôvodu úprav hraníc“ , predkladateľ správcovi informačného systému vektorové dáta nepredložil, teda materiál je zavádzajúci. Túto pripomienku považuje Ministerstvo pôdohospodárstva a rozvoja vidieka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53173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531738" w:rsidRDefault="00531738">
            <w:pPr>
              <w:jc w:val="center"/>
              <w:rPr>
                <w:sz w:val="24"/>
                <w:szCs w:val="24"/>
              </w:rPr>
            </w:pPr>
            <w:r w:rsidRPr="00531738">
              <w:rPr>
                <w:sz w:val="24"/>
                <w:szCs w:val="24"/>
              </w:rPr>
              <w:t>MŽP SR doplnilo požadovaný text „pred predložením na rokovanie vlády SR ako aj pred zápisom do katastra nehnuteľností“ do predkladacej správy. Štátna ochrana prírody SR dňa 16. decembra 2020 predložila vektorové priestorové dáta správcovi informačného systému podľa § 38 ods. 2 písm. e) zákona č. 326/2005 Z. z. o lesoch v znení neskorších predpisov.</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Žiadame § 1 znenie odsekov 4 a 5 nahradiť podrobnosťami o územnej ochrane v súlade s § 21 ods. 4 zákona č. 543/2002 Z. z. </w:t>
            </w:r>
            <w:r>
              <w:rPr>
                <w:rFonts w:ascii="Times" w:hAnsi="Times" w:cs="Times"/>
                <w:sz w:val="25"/>
                <w:szCs w:val="25"/>
              </w:rPr>
              <w:lastRenderedPageBreak/>
              <w:t xml:space="preserve">o ochrane prírody a krajiny v znení neskorších predpisov (ďalej len „zákon o ochrane prírody“), t. j. stanoviť územný rozsah a časový rozsah uplatňovania zákazov a obmedzení. Odôvodnenie: Predkladateľ v § 1 odsekoch 4 a 5 odkazuje na „projekt ochrany“ a „program starostlivosti“. Tieto dokumenty sú zverejnené na webovom sídle Štátnej ochrany prírody vo forme „návrhu na prerokovanie“, teda nie sú schválené v súlade so zákonom o ochrane prírody. Zároveň si dovoľujeme upozorniť na skutočnosť, že tieto dokumenty, na ktoré sa návrh nariadenia vlády SR odvoláva, nie sú zverejnené v žiadnom publikačnom nástroji orgánov verejnej moci (napr. vestník). Navrhované znenie vyššie uvedených odsekov uvádza dotknuté subjekty do právnej neistoty a nevytvára predpoklad pre dosiahnutie cieľa, teda priaznivého stavu biotopov európskeho významu Ls1.1, Ls1.2, Tr1.1 a Vo2. V zmysle § 21 ods. 4 zákona o ochrane prírody podrobnosti o územnej ochrane chráneného areálu a jeho ochranného pásma ustanoví vláda nariadením. Podrobnosťami o územnej ochrane sa určuje najmä územný rozsah a časový rozsah uplatňovania zákazov a obmedzení podľa uplatňovaného stupňa ochrany. Táto požiadavka je opodstatnená aj z dôvodu, že na území chráneného areálu sa bude uplatňovať viac stupňov ochrany. Z uvedených dôvodov žiadame takto prepracovať ustanovenia odsekov 4 a 5 návrhu nariadenia vlády. Túto pripomienku považuje Ministerstvo pôdohospodárstva a rozvoja vidieka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1738" w:rsidRPr="00C12F71" w:rsidRDefault="00531738" w:rsidP="00531738">
            <w:pPr>
              <w:jc w:val="center"/>
              <w:rPr>
                <w:sz w:val="24"/>
                <w:szCs w:val="24"/>
              </w:rPr>
            </w:pPr>
            <w:r w:rsidRPr="00C12F71">
              <w:rPr>
                <w:sz w:val="24"/>
                <w:szCs w:val="24"/>
              </w:rPr>
              <w:t xml:space="preserve">V § 1 návrhu nariadenia vlády bol odsek 4 a 5 zlúčený do jedného odseku, pričom znenie odseku je totožné so </w:t>
            </w:r>
            <w:r w:rsidRPr="00C12F71">
              <w:rPr>
                <w:sz w:val="24"/>
                <w:szCs w:val="24"/>
              </w:rPr>
              <w:lastRenderedPageBreak/>
              <w:t>znením, ktoré obsahujú nariadenia vlády SR, ktorými sa vyhlasujú chránené areály už schválené vládou SR a vyhlásené v Zbierke zákonov SR. (napr. Nariadenie vlády Slovenskej republiky č. 248/2020 Z. z., ktorým sa vyhlasuje chránený areál Panské lúky.</w:t>
            </w:r>
          </w:p>
          <w:p w:rsidR="00531738" w:rsidRPr="00C12F71" w:rsidRDefault="00531738" w:rsidP="00531738">
            <w:pPr>
              <w:jc w:val="center"/>
              <w:rPr>
                <w:sz w:val="24"/>
                <w:szCs w:val="24"/>
              </w:rPr>
            </w:pPr>
            <w:r w:rsidRPr="00C12F71">
              <w:rPr>
                <w:sz w:val="24"/>
                <w:szCs w:val="24"/>
              </w:rPr>
              <w:t>„Ciele starostlivosti o chránený areál, opatrenia na ich dosiahnutie a zásady využívania územia upravuje program starostlivosti o chránený areál podľa § 54 ods. 5 zákona.“</w:t>
            </w:r>
          </w:p>
          <w:p w:rsidR="00DB4897" w:rsidRDefault="00531738" w:rsidP="00531738">
            <w:pPr>
              <w:jc w:val="center"/>
              <w:rPr>
                <w:sz w:val="20"/>
                <w:szCs w:val="20"/>
              </w:rPr>
            </w:pPr>
            <w:r w:rsidRPr="00C12F71">
              <w:rPr>
                <w:sz w:val="24"/>
                <w:szCs w:val="24"/>
              </w:rPr>
              <w:t>MPRV SR od svojej pripomienky odstúpilo počas rozporového rokovania zo dňa 7.1.2021 (konaného na úrovni štátnych tajomníkov), rozpor bol týmto odstránený.</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Žiadame v piatom odseku na strane číslo 2 doplniť, ktorý orgán </w:t>
            </w:r>
            <w:r>
              <w:rPr>
                <w:rFonts w:ascii="Times" w:hAnsi="Times" w:cs="Times"/>
                <w:sz w:val="25"/>
                <w:szCs w:val="25"/>
              </w:rPr>
              <w:lastRenderedPageBreak/>
              <w:t xml:space="preserve">ochrany prírody, na základe akého právneho aktu a kedy rozhodol o schválení projektu ochrany (resp. kedy a čím schválila vláda SR program starostlivosti). V prípade, že tieto dokumenty schválené nie sú, žiadame zosúladiť postup vyhlásenia chráneného areálu so zákonom č. 543/2002 Z. z. o ochrane prírody a krajiny v znení neskorších predpisov (ďalej len "zákon o ochrane prírody"). Odôvodnenie: Projekt ochrany chráneného areálu je podkladom pre vyhlásenie CHA Ostrovné lúčky. Podľa § 54 ods. 20 zákona o ochrane prírody tento dokument ochrany prírody obstaráva a schvaľuje príslušný orgán ochrany prírody po prerokovaní s dotknutými orgánmi štátnej správy. Zároveň sa v § 54 ods. 20 zákona o ochrane prírody uvádza, že „program starostlivosti o prírodnú pamiatku, národnú prírodnú pamiatku, prírodnú rezerváciu, národnú prírodnú rezerváciu a chránený areál“ obstaráva Ministerstvo životného prostredia SR a schvaľuje vláda SR. Predkladateľ zároveň odkazuje na „webové sídlo Štátnej ochrany prírody“, pričom však na tomto sídle sa nachádza len „Projekt ochrany o CHA Ostrovné lúčky“ a „Program starostlivosti o CHA Ostrovné lúčky“ vo forme „návrhov na prerokovanie“, nie teda schválené dokumenty. „Návrh na prerokovanie“ nie je dostačujúcim dokumentom ochrany prírody (podkladom) na vyhlásenie chráneného areálu. Projekt ochrany, ktorý má byť podkladom pre vyhlásenie chráneného územia, musí byť schválený podľa zákona o ochrane prírody. Obdobne aj program starostlivosti, ktorý má špecifikovať opatrenia na dosiahnutie cieľov ochrany, je relevantný len v prípade, že je schválený v súlade so zákonom o ochrane prírody. Túto pripomienku považuje Ministerstvo </w:t>
            </w:r>
            <w:r>
              <w:rPr>
                <w:rFonts w:ascii="Times" w:hAnsi="Times" w:cs="Times"/>
                <w:sz w:val="25"/>
                <w:szCs w:val="25"/>
              </w:rPr>
              <w:lastRenderedPageBreak/>
              <w:t xml:space="preserve">pôdohospodárstva a rozvoja vidieka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2F71" w:rsidRPr="00C12F71" w:rsidRDefault="00C12F71" w:rsidP="00C12F71">
            <w:pPr>
              <w:jc w:val="center"/>
              <w:rPr>
                <w:sz w:val="24"/>
                <w:szCs w:val="24"/>
              </w:rPr>
            </w:pPr>
            <w:r w:rsidRPr="00C12F71">
              <w:rPr>
                <w:sz w:val="24"/>
                <w:szCs w:val="24"/>
              </w:rPr>
              <w:t xml:space="preserve">Na základe pripomienky k vlastnému materiálu bol § 1 ods. 4 upravený a z </w:t>
            </w:r>
            <w:r w:rsidRPr="00C12F71">
              <w:rPr>
                <w:sz w:val="24"/>
                <w:szCs w:val="24"/>
              </w:rPr>
              <w:lastRenderedPageBreak/>
              <w:t xml:space="preserve">paragrafového znenia bol projekt ochrany vypustený. V predkladacej správe považujeme za potrebné informácie o projekte ochrany ponechať (projekt ochrany nepodlieha osobitnému schvaľovaciemu procesu a vyhotovuje sa ako podklad na vyhlasovanie ochrany alebo zmeny ochrany chránených území). </w:t>
            </w:r>
          </w:p>
          <w:p w:rsidR="00C12F71" w:rsidRPr="00C12F71" w:rsidRDefault="00C12F71" w:rsidP="00C12F71">
            <w:pPr>
              <w:jc w:val="center"/>
              <w:rPr>
                <w:sz w:val="24"/>
                <w:szCs w:val="24"/>
              </w:rPr>
            </w:pPr>
          </w:p>
          <w:p w:rsidR="00DB4897" w:rsidRDefault="00C12F71" w:rsidP="00C12F71">
            <w:pPr>
              <w:jc w:val="center"/>
              <w:rPr>
                <w:sz w:val="20"/>
                <w:szCs w:val="20"/>
              </w:rPr>
            </w:pPr>
            <w:r w:rsidRPr="00C12F71">
              <w:rPr>
                <w:sz w:val="24"/>
                <w:szCs w:val="24"/>
              </w:rPr>
              <w:t>MP RV SR od svojej pripomienky odstúpilo počas rozporového rokovania zo dňa 7.1.2021 (konaného na úrovni štátnych tajomníkov), rozpor bol týmto odstránený.</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Navrhujeme použiť aktuálny vzor doložky zlučiteľnosti v súlade s uznesením vlády Slovenskej republiky č. 251/2018 z 23. mája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C12F71" w:rsidRDefault="00C12F71">
            <w:pPr>
              <w:jc w:val="center"/>
              <w:rPr>
                <w:sz w:val="24"/>
                <w:szCs w:val="24"/>
              </w:rPr>
            </w:pPr>
            <w:r w:rsidRPr="00C12F71">
              <w:rPr>
                <w:sz w:val="24"/>
                <w:szCs w:val="24"/>
              </w:rPr>
              <w:t>Upravené podľa pripomienky. Štruktúra doložky zlučiteľnosti bola vytvorená portálom Slov-lex.</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Navrhujeme v popise hraníc chráneného areálu nahradiť slová „k. ú.“ slovami: „katastrálneho územia“. Odôvodnenie: v znení nariadenia nie je zadefinovaná legislatívna skratka k. 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C12F71" w:rsidRDefault="00C12F71">
            <w:pPr>
              <w:jc w:val="center"/>
              <w:rPr>
                <w:sz w:val="24"/>
                <w:szCs w:val="24"/>
              </w:rPr>
            </w:pPr>
            <w:r w:rsidRPr="00C12F71">
              <w:rPr>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V odôvodnení k § 1 a prílohe č. 1 navrhujeme slovo „ja“ nahradiť slovom: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C12F71" w:rsidRDefault="00C12F71">
            <w:pPr>
              <w:jc w:val="center"/>
              <w:rPr>
                <w:sz w:val="24"/>
                <w:szCs w:val="24"/>
              </w:rPr>
            </w:pPr>
            <w:r w:rsidRPr="00C12F71">
              <w:rPr>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poznámke pod čiarou k odkazu 2</w:t>
            </w:r>
            <w:r>
              <w:rPr>
                <w:rFonts w:ascii="Times" w:hAnsi="Times" w:cs="Times"/>
                <w:sz w:val="25"/>
                <w:szCs w:val="25"/>
              </w:rPr>
              <w:br/>
              <w:t>Odporúčame vypustiť poznámku pod čiarou k odkazu 2 spolu s odkazom 2, vzhľadom na to, že podľa bodu 23.1. LPV poznámky pod čiarou nesmú obsahovať veci, ktoré majú normatívnu povahu a majú len informatívny charakter. V poznámke pod čiarou nemožno zrušiť právny predpis ani jeho časť. Ak má poznámka pod čiarou k odkazu 2 čisto informatívny charakter, informácia o zrušených právnych predpisoch v súvislosti s vydávaným nariadením vlády má byť obsahom dôvodovej správy k návrhu nariadenia vlády. Ak sa návrhom nariadenia vlády zrušuje iný právny predpis, podľa čl. 8 ods. 6 LPV ide zrušovacie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C12F71" w:rsidRDefault="00C12F71">
            <w:pPr>
              <w:jc w:val="center"/>
              <w:rPr>
                <w:sz w:val="24"/>
                <w:szCs w:val="24"/>
              </w:rPr>
            </w:pPr>
            <w:r w:rsidRPr="00C12F71">
              <w:rPr>
                <w:sz w:val="24"/>
                <w:szCs w:val="24"/>
              </w:rPr>
              <w:t xml:space="preserve">Predmetná formulácia poznámky pod čiarou bola použitá v už schválených a vyhlásených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z., </w:t>
            </w:r>
            <w:r w:rsidRPr="00C12F71">
              <w:rPr>
                <w:sz w:val="24"/>
                <w:szCs w:val="24"/>
              </w:rPr>
              <w:lastRenderedPageBreak/>
              <w:t>ktorým sa vyhlasuje chránený areál Mostová.</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 4</w:t>
            </w:r>
            <w:r>
              <w:rPr>
                <w:rFonts w:ascii="Times" w:hAnsi="Times" w:cs="Times"/>
                <w:sz w:val="25"/>
                <w:szCs w:val="25"/>
              </w:rPr>
              <w:br/>
              <w:t>Odporúčame zvážiť posunutie dátumu účinnosti, vzhľadom na priebeh a dĺžku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C12F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1D4AF3" w:rsidRDefault="00C12F71">
            <w:pPr>
              <w:jc w:val="center"/>
              <w:rPr>
                <w:sz w:val="24"/>
                <w:szCs w:val="24"/>
              </w:rPr>
            </w:pPr>
            <w:r w:rsidRPr="001D4AF3">
              <w:rPr>
                <w:sz w:val="24"/>
                <w:szCs w:val="24"/>
              </w:rPr>
              <w:t>Účinnosť návrhu nariadenia bola posunutá na 1. marec 2021.</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odporúčame odkaz 2 vrátane poznámky pod čiarou vypustiť. Text poznámky pod čiarou k odkazu 2, keďže ide o zrušovacie ustanovenia, odporúčame preformulovať a preštylizovať tak, aby mohol byť uvedený ako nový § 4. Doterajší § 4 sa následne označí ako § 5. Pripomienka podľa bodu 23.1.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1D4A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1D4AF3" w:rsidRDefault="001D4AF3">
            <w:pPr>
              <w:jc w:val="center"/>
              <w:rPr>
                <w:sz w:val="24"/>
                <w:szCs w:val="24"/>
              </w:rPr>
            </w:pPr>
            <w:r w:rsidRPr="001D4AF3">
              <w:rPr>
                <w:sz w:val="24"/>
                <w:szCs w:val="24"/>
              </w:rPr>
              <w:t>Predmetná formulácia poznámky pod čiarou bola použitá v už schválených a vyhlásených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z., ktorým sa vyhlasuje chránený areál Mostová.</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 xml:space="preserve">V dôvodovej správe všeobecnej časti odporúčame slovo „prevyhlásiť“ nahradiť spisovným slovom a vetu vhodne preformulovať a v poslednom odseku odporúčame za slovo „zmluvami“ vložiť slová „a inými medzinárodnými dokumentmi“ - pripomienka podľa čl. 19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EC09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97E" w:rsidRDefault="00EC097E">
            <w:pPr>
              <w:jc w:val="center"/>
              <w:rPr>
                <w:sz w:val="24"/>
                <w:szCs w:val="24"/>
              </w:rPr>
            </w:pPr>
            <w:r w:rsidRPr="00EC097E">
              <w:rPr>
                <w:sz w:val="24"/>
                <w:szCs w:val="24"/>
              </w:rPr>
              <w:t xml:space="preserve">Upravené podľa pripomienky. </w:t>
            </w:r>
          </w:p>
          <w:p w:rsidR="00DB4897" w:rsidRPr="00EC097E" w:rsidRDefault="00EC097E">
            <w:pPr>
              <w:jc w:val="center"/>
              <w:rPr>
                <w:sz w:val="24"/>
                <w:szCs w:val="24"/>
              </w:rPr>
            </w:pPr>
            <w:r w:rsidRPr="00EC097E">
              <w:rPr>
                <w:sz w:val="24"/>
                <w:szCs w:val="24"/>
              </w:rPr>
              <w:t>Slovo prevyhlásiť bolo nahradené slovo „zrušiť“.</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predkladacej správe a dôvodovej správe</w:t>
            </w:r>
            <w:r>
              <w:rPr>
                <w:rFonts w:ascii="Times" w:hAnsi="Times" w:cs="Times"/>
                <w:sz w:val="25"/>
                <w:szCs w:val="25"/>
              </w:rPr>
              <w:br/>
              <w:t>V predkladacej správe a dôvodovej správe zavedené a používané skratky odporúčame upraviť podľa požiadaviek bodov 9.1. a 9.2.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EC097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EC097E" w:rsidRDefault="00EC097E">
            <w:pPr>
              <w:jc w:val="center"/>
              <w:rPr>
                <w:sz w:val="24"/>
                <w:szCs w:val="24"/>
              </w:rPr>
            </w:pPr>
            <w:r w:rsidRPr="00EC097E">
              <w:rPr>
                <w:sz w:val="24"/>
                <w:szCs w:val="24"/>
              </w:rPr>
              <w:t>Body 9.1 a 9.2 Legislatívnych pravidiel vlády SR sa týkajú legislatívnych skratiek v legislatívnych predpisoch (v normatívnom texte), nepovažujeme za potrebné  ich takto zavádzať v sprievodných dokumentoch. Skratky boli uvedeným spôsobom požité v už schválených návrhoch vyhlasujúcich chránené areály/prírodné rezervácie.</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v časti „Popis hranice chráneného areálu“ v druhom odseku odporúčame vypustiť slová „z kade“.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1D4A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Default="001D4AF3">
            <w:pPr>
              <w:jc w:val="center"/>
              <w:rPr>
                <w:sz w:val="20"/>
                <w:szCs w:val="20"/>
              </w:rPr>
            </w:pPr>
            <w:r w:rsidRPr="001D4AF3">
              <w:rPr>
                <w:sz w:val="24"/>
                <w:szCs w:val="24"/>
              </w:rPr>
              <w:t>Upravené podľa pripomienky</w:t>
            </w:r>
            <w:r>
              <w:rPr>
                <w:sz w:val="20"/>
                <w:szCs w:val="20"/>
              </w:rPr>
              <w:t>.</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obale materiálu odporúčame uviesť pri predkladateľovi slová „minister životného prostredia Slovenskej republiky“. V návrhu uznesenia vlády odporúčame doplniť predkladateľa. Vo vlastnom materiáli poznámke pod čiarou k odkazu 1) odporúčame na konci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1D4A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1D4AF3" w:rsidRDefault="001D4AF3">
            <w:pPr>
              <w:jc w:val="center"/>
              <w:rPr>
                <w:sz w:val="24"/>
                <w:szCs w:val="24"/>
              </w:rPr>
            </w:pPr>
            <w:r w:rsidRPr="001D4AF3">
              <w:rPr>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sz w:val="25"/>
                <w:szCs w:val="25"/>
              </w:rPr>
              <w:br/>
              <w:t xml:space="preserve">1. V § 1 ods. 4 odporúčame slovo „stanovené“ nahradiť slovom „ustanovené“. 2. Na konci poznámky pod čiarou k odkazu 1 odporúčame pripojiť bodku. 3. V § 4 odporúčame zrušiť odkaz 2 vrátane poznámky pod čiarou k tomuto odkazu. Derogáciu, resp. obmedzenie účinnosti odporúčame vykonať v súlade s bodmi 63.1 až 64.4 prílohy č. 1 k Legislatívnym pravidlám vlády Slovenskej republiky. Poznámka pod čiarou k príslušnému </w:t>
            </w:r>
            <w:r>
              <w:rPr>
                <w:rFonts w:ascii="Times" w:hAnsi="Times" w:cs="Times"/>
                <w:sz w:val="25"/>
                <w:szCs w:val="25"/>
              </w:rPr>
              <w:lastRenderedPageBreak/>
              <w:t xml:space="preserve">odkazu nie je súčasťou právneho predpisu, má len informatívnu hodnotu a preto nesmie obsahovať veci, ktoré majú normatívnu povahu. 4. V prílohe č. 1 v časti „Popis hranice areálu“ odporúčame slová v zátvorkách napríklad „(tzv. Dunajské/Rusovské ostrovy)“, „(nápustný/výpustný)“, „(tzv. Ostrovné lúčky)“ zrušiť zátvorky vrátane lomky a zapracovať ich priamo do textu, alebo ich vypustiť. Táto pripomienka sa primerane vzťahuje na prílohu č. 2 nariadenia. 5. V prílohe č. 1 v časti „Popis hranice areálu“ odporúčame slová „z kade“ iným vhodnejším slovom napríklad slovom „odkiaľ“.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844A4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C05030" w:rsidRDefault="00C05030">
            <w:pPr>
              <w:jc w:val="center"/>
              <w:rPr>
                <w:sz w:val="24"/>
                <w:szCs w:val="24"/>
              </w:rPr>
            </w:pPr>
            <w:r w:rsidRPr="00C05030">
              <w:rPr>
                <w:sz w:val="24"/>
                <w:szCs w:val="24"/>
              </w:rPr>
              <w:t xml:space="preserve">Predmetná formulácia poznámky pod čiarou bola použitá v už schválených a vyhlásených právnych predpisoch - napr. v nariadení vlády Slovenskej republiky č. 159/2020 Z. z., ktorým sa vyhlasuje chránený areál Nesvadské piesky, v nariadení vlády Slovenskej republiky č. 160/2020 Z. z., ktorým sa </w:t>
            </w:r>
            <w:r w:rsidRPr="00C05030">
              <w:rPr>
                <w:sz w:val="24"/>
                <w:szCs w:val="24"/>
              </w:rPr>
              <w:lastRenderedPageBreak/>
              <w:t>vyhlasuje chránený areál Jurský Chlm, v nariadení vlády SR č. 162/2020 Z. z., ktorým sa vyhlasuje chránený areál Mostová.</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správne označiť písmenami a) až c) primárne právo, sekundárne právo a judikatúru Súdneho dvora Európskej únie, a to v súlade s Prílohou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844A44">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844A44" w:rsidRDefault="00844A44">
            <w:pPr>
              <w:jc w:val="center"/>
              <w:rPr>
                <w:sz w:val="24"/>
                <w:szCs w:val="24"/>
              </w:rPr>
            </w:pPr>
            <w:r w:rsidRPr="00844A44">
              <w:rPr>
                <w:sz w:val="24"/>
                <w:szCs w:val="24"/>
              </w:rPr>
              <w:t>Upravené podľa pripomienky. Štruktúra doložky zlučiteľnosti bola vytvorená portálom Slov-lex.</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publikačnom zdroji smernice 92/43/EHS a v publikačnom zdroji vykonávacieho rozhodnutia (EÚ) 2020/98 žiadame veľké písmeno vestníka „V.“ nahradiť malým písmenom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844A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4897" w:rsidRPr="00844A44" w:rsidRDefault="00844A44">
            <w:pPr>
              <w:jc w:val="center"/>
              <w:rPr>
                <w:sz w:val="24"/>
                <w:szCs w:val="24"/>
              </w:rPr>
            </w:pPr>
            <w:r w:rsidRPr="00844A44">
              <w:rPr>
                <w:sz w:val="24"/>
                <w:szCs w:val="24"/>
              </w:rPr>
              <w:t>Upravené podľa pripomienky.</w:t>
            </w:r>
          </w:p>
        </w:tc>
      </w:tr>
      <w:tr w:rsidR="00DB4897">
        <w:trPr>
          <w:divId w:val="959610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rPr>
                <w:rFonts w:ascii="Times" w:hAnsi="Times" w:cs="Times"/>
                <w:sz w:val="25"/>
                <w:szCs w:val="25"/>
              </w:rPr>
            </w:pPr>
            <w:r>
              <w:rPr>
                <w:rFonts w:ascii="Times" w:hAnsi="Times" w:cs="Times"/>
                <w:b/>
                <w:bCs/>
                <w:sz w:val="25"/>
                <w:szCs w:val="25"/>
              </w:rPr>
              <w:t>Pripomienka k nariadeniu vlády Slovenskej republiky, ktorým sa vyhlasuje chránený areál Ostrovné lúčky - LP.2020.536</w:t>
            </w:r>
            <w:r>
              <w:rPr>
                <w:rFonts w:ascii="Times" w:hAnsi="Times" w:cs="Times"/>
                <w:sz w:val="25"/>
                <w:szCs w:val="25"/>
              </w:rPr>
              <w:br/>
              <w:t xml:space="preserve">V prílohe č. 2 - Predmet ochrany chráneného areálu - žiadam doplniť vetu "Predmetom ochrany v Zóne A je zabezpečenie ochrany prirodzených procesov a umožnenie nerušeného vývoja geobiologického spoločenstva nachádzajúceho sa na tomto </w:t>
            </w:r>
            <w:r>
              <w:rPr>
                <w:rFonts w:ascii="Times" w:hAnsi="Times" w:cs="Times"/>
                <w:sz w:val="25"/>
                <w:szCs w:val="25"/>
              </w:rPr>
              <w:lastRenderedPageBreak/>
              <w:t xml:space="preserve">území." Pripomienka je zásadná. Odôvodnenie: Hlavným cieľom vyhlasovania prísne chránených území je vytvorenie siete území bez priamych ľudských zásahov, v ktorých bude umožnený prirodzený vývoj existujúceho geobiologického spoločenstva. Vývoj druhov a siete väzieb medzi nimi závisí najmä od reálnych stanovištných podmienok a medzidruhových väzieb, pričom je uplatňovaný prírodný výber nerušený cielenými subjektívnymi ľudskými zásahmi, čo je veľmi dôležité pre vytvorenie prirodzeného spoločenstva prispôsobeného reálnym fyzikálnym, chemickým a biologickým podmienkam mikroregiónu. Jednotlivé rastlinné a živočíšne druhy tak môžu vytvárať populácie s prirodzeným vekovým, genotypovým, pohlavným, hrúbkovým či hmotnostným zložením, prirodzene reagovať a prispôsobovať sa na zmenu klimatických podmienok, či prirodzene sa šíriť na miesta, ktoré im v čase a priestore najlepšie vyhovujú. Ekologická stabilita a biodiverzita územia narastá, čím sa zvyšuje aj jeho regulačný význam. Takéto územie má v krajine mimoriadny význam z hľadiska vytvárania a upevňovania siete ekologických väzieb a slúži ako reálne fungujúce biocentrum s regionálnym aj nadregionálnym významom, ktoré je zdrojom šírenia jednotlivých prirodzene sa vyvíjajúcich druhov a informácií do okolitej krajiny. Predmetom ochrany území s prísnou ochranou je vytvorenie priestoru pre nerušený priebeh evolučných procesov, ponechanie týchto území na samovývoj, bez ľudských zásahov, tak aby aspoň na časti územia Slovenska rozhodovala príroda a nie človek. Takéto územia tvoria kostru sústavy chránených území. Pre úspešné naplnenie cieľov ochrany je pre chránené územia s najprísnejším </w:t>
            </w:r>
            <w:r>
              <w:rPr>
                <w:rFonts w:ascii="Times" w:hAnsi="Times" w:cs="Times"/>
                <w:sz w:val="25"/>
                <w:szCs w:val="25"/>
              </w:rPr>
              <w:lastRenderedPageBreak/>
              <w:t>stupňom ochrany ako celok nutné prísne dodržiavanie bezzásahovosti, práve preto sú zaradené do piateho stupňa ochrany prírody. To platí aj pre fragmenty lúk, mladé porasty, umelo vysadené plochy nepôvodných drevín a lesné pionierske spoločenstvá, vzniknuté prevažne prirodzenou sukcesiou lúk a holín po ťažbe a pod. Aj na týchto lokalitách je pre naplnenie cieľov ochrany nutné prísne dodržiavanie bezzásahovosti. Evolučné procesy sa v prirodzených ekosystémoch môžu naplno prejaviť jedine ak do nich človek nebude cielene zasahovať, pretože zložitosť týchto ekosystémov presahuje možnosti ľudského poznania. Iba ochrana prirodzených procesov zahrnutá do predmetu ochrany prísne chránených území môže zabezpečiť reálne a praktické odlíšenie prísne chránených území od území manažovaných, v ktorých je ochrana založená na manažmente a cielených zásahoch uskutočňovaných v prospech ochrany vybraných skupín živočíchov alebo rastlín.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DB48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4897" w:rsidRDefault="00EC09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C097E" w:rsidRPr="00844A44" w:rsidRDefault="00EC097E" w:rsidP="00EC097E">
            <w:pPr>
              <w:rPr>
                <w:sz w:val="24"/>
                <w:szCs w:val="24"/>
              </w:rPr>
            </w:pPr>
            <w:r w:rsidRPr="00844A44">
              <w:rPr>
                <w:sz w:val="24"/>
                <w:szCs w:val="24"/>
              </w:rPr>
              <w:t xml:space="preserve">Upravené primerane  podľa pripomienky. </w:t>
            </w:r>
          </w:p>
          <w:p w:rsidR="00DB4897" w:rsidRDefault="00EC097E" w:rsidP="00844A44">
            <w:pPr>
              <w:rPr>
                <w:sz w:val="20"/>
                <w:szCs w:val="20"/>
              </w:rPr>
            </w:pPr>
            <w:r w:rsidRPr="00844A44">
              <w:rPr>
                <w:sz w:val="24"/>
                <w:szCs w:val="24"/>
              </w:rPr>
              <w:t xml:space="preserve">Do § 2 vlastného materiálu bol doplnený nový odsek 2 v znení : </w:t>
            </w:r>
            <w:r w:rsidR="00844A44">
              <w:rPr>
                <w:sz w:val="24"/>
                <w:szCs w:val="24"/>
              </w:rPr>
              <w:t>„</w:t>
            </w:r>
            <w:r w:rsidR="00844A44" w:rsidRPr="00844A44">
              <w:rPr>
                <w:sz w:val="24"/>
                <w:szCs w:val="24"/>
              </w:rPr>
              <w:t xml:space="preserve">Účelom  vyhlásenia zóny A chráneného areálu je okrem účelu </w:t>
            </w:r>
            <w:r w:rsidR="00844A44" w:rsidRPr="00844A44">
              <w:rPr>
                <w:sz w:val="24"/>
                <w:szCs w:val="24"/>
              </w:rPr>
              <w:lastRenderedPageBreak/>
              <w:t>vyhlásenia podľa odseku 1  zabezpečenie ochrany prirodzených procesov a umožnenie prirodzeného vývoja prírodných spoločenstiev</w:t>
            </w:r>
            <w:r w:rsidR="00844A44">
              <w:rPr>
                <w:sz w:val="24"/>
                <w:szCs w:val="24"/>
              </w:rPr>
              <w:t>.“.</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3A" w:rsidRDefault="00E7703A" w:rsidP="000A67D5">
      <w:pPr>
        <w:spacing w:after="0" w:line="240" w:lineRule="auto"/>
      </w:pPr>
      <w:r>
        <w:separator/>
      </w:r>
    </w:p>
  </w:endnote>
  <w:endnote w:type="continuationSeparator" w:id="0">
    <w:p w:rsidR="00E7703A" w:rsidRDefault="00E7703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49226"/>
      <w:docPartObj>
        <w:docPartGallery w:val="Page Numbers (Bottom of Page)"/>
        <w:docPartUnique/>
      </w:docPartObj>
    </w:sdtPr>
    <w:sdtEndPr/>
    <w:sdtContent>
      <w:p w:rsidR="00512F15" w:rsidRDefault="00512F15">
        <w:pPr>
          <w:pStyle w:val="Pta"/>
          <w:jc w:val="right"/>
        </w:pPr>
        <w:r>
          <w:fldChar w:fldCharType="begin"/>
        </w:r>
        <w:r>
          <w:instrText>PAGE   \* MERGEFORMAT</w:instrText>
        </w:r>
        <w:r>
          <w:fldChar w:fldCharType="separate"/>
        </w:r>
        <w:r w:rsidR="009D417A">
          <w:rPr>
            <w:noProof/>
          </w:rPr>
          <w:t>2</w:t>
        </w:r>
        <w:r>
          <w:fldChar w:fldCharType="end"/>
        </w:r>
      </w:p>
    </w:sdtContent>
  </w:sdt>
  <w:p w:rsidR="00512F15" w:rsidRDefault="00512F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3A" w:rsidRDefault="00E7703A" w:rsidP="000A67D5">
      <w:pPr>
        <w:spacing w:after="0" w:line="240" w:lineRule="auto"/>
      </w:pPr>
      <w:r>
        <w:separator/>
      </w:r>
    </w:p>
  </w:footnote>
  <w:footnote w:type="continuationSeparator" w:id="0">
    <w:p w:rsidR="00E7703A" w:rsidRDefault="00E7703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D4AF3"/>
    <w:rsid w:val="002109B0"/>
    <w:rsid w:val="0021228E"/>
    <w:rsid w:val="00230F3C"/>
    <w:rsid w:val="002654AA"/>
    <w:rsid w:val="002827B4"/>
    <w:rsid w:val="002A5577"/>
    <w:rsid w:val="002D7471"/>
    <w:rsid w:val="002E5B0C"/>
    <w:rsid w:val="00310A55"/>
    <w:rsid w:val="00322014"/>
    <w:rsid w:val="0039526D"/>
    <w:rsid w:val="003B435B"/>
    <w:rsid w:val="003D101C"/>
    <w:rsid w:val="003D5E45"/>
    <w:rsid w:val="003E4226"/>
    <w:rsid w:val="004075B2"/>
    <w:rsid w:val="00436C44"/>
    <w:rsid w:val="00474A9D"/>
    <w:rsid w:val="00512F15"/>
    <w:rsid w:val="00531738"/>
    <w:rsid w:val="00532574"/>
    <w:rsid w:val="0059081C"/>
    <w:rsid w:val="005E7C53"/>
    <w:rsid w:val="00642FB8"/>
    <w:rsid w:val="006A3681"/>
    <w:rsid w:val="007156F5"/>
    <w:rsid w:val="007A1010"/>
    <w:rsid w:val="007A6245"/>
    <w:rsid w:val="007B7F1A"/>
    <w:rsid w:val="007D7AE6"/>
    <w:rsid w:val="007E4294"/>
    <w:rsid w:val="00835FF6"/>
    <w:rsid w:val="00841FA6"/>
    <w:rsid w:val="00844A44"/>
    <w:rsid w:val="008A1964"/>
    <w:rsid w:val="008E2844"/>
    <w:rsid w:val="0090100E"/>
    <w:rsid w:val="009239D9"/>
    <w:rsid w:val="00927118"/>
    <w:rsid w:val="00943EB2"/>
    <w:rsid w:val="0099665B"/>
    <w:rsid w:val="009C6C5C"/>
    <w:rsid w:val="009D417A"/>
    <w:rsid w:val="009F7218"/>
    <w:rsid w:val="00A251BF"/>
    <w:rsid w:val="00A26FD3"/>
    <w:rsid w:val="00A54A16"/>
    <w:rsid w:val="00B721A5"/>
    <w:rsid w:val="00B76589"/>
    <w:rsid w:val="00B8767E"/>
    <w:rsid w:val="00BD1FAB"/>
    <w:rsid w:val="00BE7302"/>
    <w:rsid w:val="00BF7CE0"/>
    <w:rsid w:val="00C05030"/>
    <w:rsid w:val="00C12F71"/>
    <w:rsid w:val="00CA44D2"/>
    <w:rsid w:val="00CE47A6"/>
    <w:rsid w:val="00CF3D59"/>
    <w:rsid w:val="00D261C9"/>
    <w:rsid w:val="00D85172"/>
    <w:rsid w:val="00D969AC"/>
    <w:rsid w:val="00DB4897"/>
    <w:rsid w:val="00DF7085"/>
    <w:rsid w:val="00E7703A"/>
    <w:rsid w:val="00E85710"/>
    <w:rsid w:val="00E90637"/>
    <w:rsid w:val="00EB772A"/>
    <w:rsid w:val="00EC097E"/>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50416">
      <w:bodyDiv w:val="1"/>
      <w:marLeft w:val="0"/>
      <w:marRight w:val="0"/>
      <w:marTop w:val="0"/>
      <w:marBottom w:val="0"/>
      <w:divBdr>
        <w:top w:val="none" w:sz="0" w:space="0" w:color="auto"/>
        <w:left w:val="none" w:sz="0" w:space="0" w:color="auto"/>
        <w:bottom w:val="none" w:sz="0" w:space="0" w:color="auto"/>
        <w:right w:val="none" w:sz="0" w:space="0" w:color="auto"/>
      </w:divBdr>
    </w:div>
    <w:div w:id="689572058">
      <w:bodyDiv w:val="1"/>
      <w:marLeft w:val="0"/>
      <w:marRight w:val="0"/>
      <w:marTop w:val="0"/>
      <w:marBottom w:val="0"/>
      <w:divBdr>
        <w:top w:val="none" w:sz="0" w:space="0" w:color="auto"/>
        <w:left w:val="none" w:sz="0" w:space="0" w:color="auto"/>
        <w:bottom w:val="none" w:sz="0" w:space="0" w:color="auto"/>
        <w:right w:val="none" w:sz="0" w:space="0" w:color="auto"/>
      </w:divBdr>
    </w:div>
    <w:div w:id="795755341">
      <w:bodyDiv w:val="1"/>
      <w:marLeft w:val="0"/>
      <w:marRight w:val="0"/>
      <w:marTop w:val="0"/>
      <w:marBottom w:val="0"/>
      <w:divBdr>
        <w:top w:val="none" w:sz="0" w:space="0" w:color="auto"/>
        <w:left w:val="none" w:sz="0" w:space="0" w:color="auto"/>
        <w:bottom w:val="none" w:sz="0" w:space="0" w:color="auto"/>
        <w:right w:val="none" w:sz="0" w:space="0" w:color="auto"/>
      </w:divBdr>
    </w:div>
    <w:div w:id="804662863">
      <w:bodyDiv w:val="1"/>
      <w:marLeft w:val="0"/>
      <w:marRight w:val="0"/>
      <w:marTop w:val="0"/>
      <w:marBottom w:val="0"/>
      <w:divBdr>
        <w:top w:val="none" w:sz="0" w:space="0" w:color="auto"/>
        <w:left w:val="none" w:sz="0" w:space="0" w:color="auto"/>
        <w:bottom w:val="none" w:sz="0" w:space="0" w:color="auto"/>
        <w:right w:val="none" w:sz="0" w:space="0" w:color="auto"/>
      </w:divBdr>
    </w:div>
    <w:div w:id="959610797">
      <w:bodyDiv w:val="1"/>
      <w:marLeft w:val="0"/>
      <w:marRight w:val="0"/>
      <w:marTop w:val="0"/>
      <w:marBottom w:val="0"/>
      <w:divBdr>
        <w:top w:val="none" w:sz="0" w:space="0" w:color="auto"/>
        <w:left w:val="none" w:sz="0" w:space="0" w:color="auto"/>
        <w:bottom w:val="none" w:sz="0" w:space="0" w:color="auto"/>
        <w:right w:val="none" w:sz="0" w:space="0" w:color="auto"/>
      </w:divBdr>
    </w:div>
    <w:div w:id="1249851694">
      <w:bodyDiv w:val="1"/>
      <w:marLeft w:val="0"/>
      <w:marRight w:val="0"/>
      <w:marTop w:val="0"/>
      <w:marBottom w:val="0"/>
      <w:divBdr>
        <w:top w:val="none" w:sz="0" w:space="0" w:color="auto"/>
        <w:left w:val="none" w:sz="0" w:space="0" w:color="auto"/>
        <w:bottom w:val="none" w:sz="0" w:space="0" w:color="auto"/>
        <w:right w:val="none" w:sz="0" w:space="0" w:color="auto"/>
      </w:divBdr>
    </w:div>
    <w:div w:id="1292200932">
      <w:bodyDiv w:val="1"/>
      <w:marLeft w:val="0"/>
      <w:marRight w:val="0"/>
      <w:marTop w:val="0"/>
      <w:marBottom w:val="0"/>
      <w:divBdr>
        <w:top w:val="none" w:sz="0" w:space="0" w:color="auto"/>
        <w:left w:val="none" w:sz="0" w:space="0" w:color="auto"/>
        <w:bottom w:val="none" w:sz="0" w:space="0" w:color="auto"/>
        <w:right w:val="none" w:sz="0" w:space="0" w:color="auto"/>
      </w:divBdr>
    </w:div>
    <w:div w:id="15674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20 9:10:04"/>
    <f:field ref="objchangedby" par="" text="Administrator, System"/>
    <f:field ref="objmodifiedat" par="" text="1.12.2020 9:10: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3435</Words>
  <Characters>19583</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2021-01-13T10:33:00Z</dcterms:created>
  <dcterms:modified xsi:type="dcterms:W3CDTF">2021-01-13T10:33:00Z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Ostrovné lúčky bol oznámený Okresným úradom Bratislava dotknutým subjektom v zmysle § 50 zákona č. 543/2002 Z. z. o ochrane prírody a krajiny v znení neskorších predpisov. Mestské časti Bratisl</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Ostrovné lúčky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_x000d_
92/43/EHS z 21. mája 1992 o ochrane prirodzených biotopov a voľne žijúcich živočíchov a rastlín_x000d_
</vt:lpwstr>
  </property>
  <property fmtid="{D5CDD505-2E9C-101B-9397-08002B2CF9AE}" pid="22" name="FSC#SKEDITIONSLOVLEX@103.510:plnynazovpredpis">
    <vt:lpwstr> Nariadenie vlády  Slovenskej republiky, ktorým sa vyhlasuje chránený areál Ostrovné lúčky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10599/2020-9.1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Slovenskej</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a)	je obsiahnutá v judikatúre Súdneho dvora Európskej únie Členské štáty majú širokú diskrečnú právomoc v súvislosti so spôsobom označovania území európskeho významu za osobitne chránené územia. Obmedzenia tejto právomoci však vyplývajú z ustálenej judika</vt:lpwstr>
  </property>
  <property fmtid="{D5CDD505-2E9C-101B-9397-08002B2CF9AE}" pid="51" name="FSC#SKEDITIONSLOVLEX@103.510:AttrStrListDocPropLehotaPrebratieSmernice">
    <vt:lpwstr>15. január 2014   -   pre územie európskeho významu s označením SKUEV0269  Ostrovné lúčky_x000d_
26. január 2019   -  pre územie európskeho významu s označením SKUEV1269  Ostrovné lúčky_x000d_
            9. január 2025   -   pre územie európskeho významu s označením</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oc</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16. 10. 2020</vt:lpwstr>
  </property>
  <property fmtid="{D5CDD505-2E9C-101B-9397-08002B2CF9AE}" pid="58" name="FSC#SKEDITIONSLOVLEX@103.510:AttrDateDocPropUkonceniePKK">
    <vt:lpwstr>30. 10. 2020</vt:lpwstr>
  </property>
  <property fmtid="{D5CDD505-2E9C-101B-9397-08002B2CF9AE}" pid="59" name="FSC#SKEDITIONSLOVLEX@103.510:AttrStrDocPropVplyvRozpocetVS">
    <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justify;"&gt;Predkladaným návrhom nariadenia vlády Slovenskej republiky, ktorým sa vyhlasuje chránený areál Ostrovné lúčky (ďalej len „návrh nariadenia vlády“), sa za chránené územie vyhlásia tri lokality európskeho významu - SKUEV0269 </vt:lpwstr>
  </property>
  <property fmtid="{D5CDD505-2E9C-101B-9397-08002B2CF9AE}" pid="65" name="FSC#SKEDITIONSLOVLEX@103.510:AttrStrListDocPropAltRiesenia">
    <vt:lpwstr>Dôvodom vyhlásenia CHA Ostrovné lúčky je splnenie požiadavky vyplývajúcej z čl. 4 ods. 4 smernice o biotopoch, podľa ktorého členské štáty určia lokality uvedené v národnom zozname lokalít európskeho významu ako osobitné chránené územia a stanovia priorit</vt:lpwstr>
  </property>
  <property fmtid="{D5CDD505-2E9C-101B-9397-08002B2CF9AE}" pid="66" name="FSC#SKEDITIONSLOVLEX@103.510:AttrStrListDocPropStanoviskoGest">
    <vt:lpwstr>&lt;p style="text-align: justify;"&gt;Stála pracovná komisia pre posudzovanie vybraných vplyvov v&amp;nbsp;stanovisku č. 139/2020 zo dňa 29.10.2020 uplatnila k&amp;nbsp;materiálu zásadné pripomienky:&lt;/p&gt;&lt;p style="text-align: justify;"&gt;&lt;strong&gt;K analýze vplyvov na rozpo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Ostrovné lúčky (ďalej len „návrh nariad</vt:lpwstr>
  </property>
  <property fmtid="{D5CDD505-2E9C-101B-9397-08002B2CF9AE}" pid="149" name="FSC#COOSYSTEM@1.1:Container">
    <vt:lpwstr>COO.2145.1000.3.4133921</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1. 12. 2020</vt:lpwstr>
  </property>
</Properties>
</file>