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jc w:val="center"/>
              <w:rPr>
                <w:b/>
                <w:sz w:val="24"/>
              </w:rPr>
            </w:pPr>
            <w:r w:rsidRPr="006C294C">
              <w:rPr>
                <w:b/>
                <w:sz w:val="28"/>
              </w:rPr>
              <w:t xml:space="preserve">Analýza vplyvov na podnikateľské prostredie </w:t>
            </w:r>
          </w:p>
          <w:p w:rsidR="005964BC" w:rsidRPr="006C294C" w:rsidRDefault="005964BC" w:rsidP="005E2D60">
            <w:pPr>
              <w:jc w:val="center"/>
              <w:rPr>
                <w:b/>
              </w:rPr>
            </w:pPr>
            <w:r w:rsidRPr="006C294C">
              <w:rPr>
                <w:b/>
                <w:sz w:val="24"/>
              </w:rPr>
              <w:t>(vrátane testu MSP)</w:t>
            </w:r>
          </w:p>
        </w:tc>
      </w:tr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6C294C" w:rsidRPr="006C294C" w:rsidTr="005E2D6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C294C" w:rsidRPr="006C294C" w:rsidTr="005E2D6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D756EF" w:rsidP="005E2D60">
                      <w:pPr>
                        <w:jc w:val="center"/>
                      </w:pPr>
                      <w:r w:rsidRPr="006C29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pPr>
                    <w:rPr>
                      <w:b/>
                    </w:rPr>
                  </w:pPr>
                  <w:r w:rsidRPr="006C294C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6C294C" w:rsidRPr="006C294C" w:rsidTr="005E2D60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3B5113" w:rsidP="005E2D6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pPr>
                    <w:rPr>
                      <w:b/>
                    </w:rPr>
                  </w:pPr>
                  <w:r w:rsidRPr="006C294C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6C294C" w:rsidRPr="006C294C" w:rsidTr="005E2D60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6C294C" w:rsidRDefault="003B5113" w:rsidP="005E2D6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6C294C" w:rsidRDefault="005964BC" w:rsidP="005E2D60">
                  <w:r w:rsidRPr="006C294C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5964BC" w:rsidRPr="006C294C" w:rsidRDefault="005964BC" w:rsidP="005E2D60">
            <w:pPr>
              <w:rPr>
                <w:b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3.1 Dotknuté podnikateľské subjekty</w:t>
            </w:r>
          </w:p>
          <w:p w:rsidR="005964BC" w:rsidRPr="006C294C" w:rsidRDefault="005964BC" w:rsidP="005E2D60">
            <w:pPr>
              <w:ind w:left="284"/>
              <w:rPr>
                <w:b/>
              </w:rPr>
            </w:pPr>
            <w:r w:rsidRPr="006C294C">
              <w:rPr>
                <w:sz w:val="24"/>
              </w:rPr>
              <w:t xml:space="preserve">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aké podnikateľské subjekty budú predkladaným návrhom ovplyvnené.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Aký je ich počet?</w:t>
            </w:r>
          </w:p>
        </w:tc>
      </w:tr>
      <w:tr w:rsidR="006C294C" w:rsidRPr="006C294C" w:rsidTr="003B5113">
        <w:trPr>
          <w:trHeight w:val="109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</w:p>
          <w:p w:rsidR="005964BC" w:rsidRPr="006C294C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banky (</w:t>
            </w:r>
            <w:r w:rsidR="003B5113">
              <w:rPr>
                <w:sz w:val="22"/>
                <w:szCs w:val="22"/>
              </w:rPr>
              <w:t>8</w:t>
            </w:r>
            <w:r w:rsidRPr="006C294C">
              <w:rPr>
                <w:sz w:val="22"/>
                <w:szCs w:val="22"/>
              </w:rPr>
              <w:t>)</w:t>
            </w:r>
            <w:r w:rsidR="00D756EF" w:rsidRPr="006C294C">
              <w:rPr>
                <w:sz w:val="22"/>
                <w:szCs w:val="22"/>
              </w:rPr>
              <w:t>,</w:t>
            </w:r>
          </w:p>
          <w:p w:rsidR="005964BC" w:rsidRPr="003B5113" w:rsidRDefault="005964BC" w:rsidP="005E2D60">
            <w:pPr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obchodníci s cennými papiermi (</w:t>
            </w:r>
            <w:r w:rsidR="003B5113">
              <w:rPr>
                <w:sz w:val="22"/>
                <w:szCs w:val="22"/>
              </w:rPr>
              <w:t>24</w:t>
            </w:r>
            <w:r w:rsidRPr="006C294C">
              <w:rPr>
                <w:sz w:val="22"/>
                <w:szCs w:val="22"/>
              </w:rPr>
              <w:t>)</w:t>
            </w:r>
            <w:r w:rsidR="003B5113">
              <w:rPr>
                <w:sz w:val="22"/>
                <w:szCs w:val="22"/>
              </w:rPr>
              <w:t>.</w:t>
            </w:r>
          </w:p>
        </w:tc>
      </w:tr>
      <w:tr w:rsidR="006C294C" w:rsidRPr="006C294C" w:rsidTr="005E2D6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3.2 Vyhodnotenie konzultácií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akou formou (verejné alebo cielené konzultácie a prečo) a s kým bol návrh konzultovaný.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Ako dlho trvali konzultácie?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Uveďte hlavné body konzultácií a výsledky konzultácií. </w:t>
            </w:r>
          </w:p>
        </w:tc>
      </w:tr>
      <w:tr w:rsidR="006C294C" w:rsidRPr="006C294C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jc w:val="both"/>
              <w:rPr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 xml:space="preserve">Predkladateľ </w:t>
            </w:r>
            <w:r w:rsidR="003E1F87">
              <w:rPr>
                <w:sz w:val="22"/>
                <w:szCs w:val="22"/>
              </w:rPr>
              <w:t>zverejnil predbežnú informáciu</w:t>
            </w:r>
            <w:r w:rsidRPr="006C294C">
              <w:rPr>
                <w:sz w:val="22"/>
                <w:szCs w:val="22"/>
              </w:rPr>
              <w:t xml:space="preserve"> v súlade s bodm</w:t>
            </w:r>
            <w:r w:rsidR="003E1F87">
              <w:rPr>
                <w:sz w:val="22"/>
                <w:szCs w:val="22"/>
              </w:rPr>
              <w:t>i</w:t>
            </w:r>
            <w:r w:rsidRPr="006C294C">
              <w:rPr>
                <w:sz w:val="22"/>
                <w:szCs w:val="22"/>
              </w:rPr>
              <w:t xml:space="preserve"> 5.</w:t>
            </w:r>
            <w:r w:rsidR="003E1F87">
              <w:rPr>
                <w:sz w:val="22"/>
                <w:szCs w:val="22"/>
              </w:rPr>
              <w:t>7</w:t>
            </w:r>
            <w:r w:rsidRPr="006C294C">
              <w:rPr>
                <w:sz w:val="22"/>
                <w:szCs w:val="22"/>
              </w:rPr>
              <w:t>.</w:t>
            </w:r>
            <w:r w:rsidR="003E1F87">
              <w:rPr>
                <w:sz w:val="22"/>
                <w:szCs w:val="22"/>
              </w:rPr>
              <w:t xml:space="preserve"> a 5.8.</w:t>
            </w:r>
            <w:r w:rsidRPr="006C294C">
              <w:rPr>
                <w:sz w:val="22"/>
                <w:szCs w:val="22"/>
              </w:rPr>
              <w:t xml:space="preserve"> Jednotnej metodiky na posudzovanie vybraných vplyvov o</w:t>
            </w:r>
            <w:r w:rsidR="003E1F87">
              <w:rPr>
                <w:sz w:val="22"/>
                <w:szCs w:val="22"/>
              </w:rPr>
              <w:t xml:space="preserve"> začatí </w:t>
            </w:r>
            <w:r w:rsidRPr="006C294C">
              <w:rPr>
                <w:sz w:val="22"/>
                <w:szCs w:val="22"/>
              </w:rPr>
              <w:t>konzultáci</w:t>
            </w:r>
            <w:r w:rsidR="003E1F87">
              <w:rPr>
                <w:sz w:val="22"/>
                <w:szCs w:val="22"/>
              </w:rPr>
              <w:t>e</w:t>
            </w:r>
            <w:r w:rsidR="00D756EF" w:rsidRPr="006C294C">
              <w:rPr>
                <w:sz w:val="22"/>
                <w:szCs w:val="22"/>
              </w:rPr>
              <w:t xml:space="preserve"> </w:t>
            </w:r>
            <w:r w:rsidR="003E1F87">
              <w:rPr>
                <w:sz w:val="22"/>
                <w:szCs w:val="22"/>
              </w:rPr>
              <w:t xml:space="preserve">k </w:t>
            </w:r>
            <w:r w:rsidRPr="006C294C">
              <w:rPr>
                <w:sz w:val="22"/>
                <w:szCs w:val="22"/>
              </w:rPr>
              <w:t>legislatívne</w:t>
            </w:r>
            <w:r w:rsidR="003E1F87">
              <w:rPr>
                <w:sz w:val="22"/>
                <w:szCs w:val="22"/>
              </w:rPr>
              <w:t>mu</w:t>
            </w:r>
            <w:r w:rsidRPr="006C294C">
              <w:rPr>
                <w:sz w:val="22"/>
                <w:szCs w:val="22"/>
              </w:rPr>
              <w:t xml:space="preserve"> </w:t>
            </w:r>
            <w:r w:rsidR="003E1F87">
              <w:rPr>
                <w:sz w:val="22"/>
                <w:szCs w:val="22"/>
              </w:rPr>
              <w:t>n</w:t>
            </w:r>
            <w:r w:rsidR="003E1F87" w:rsidRPr="003E1F87">
              <w:rPr>
                <w:sz w:val="22"/>
                <w:szCs w:val="22"/>
              </w:rPr>
              <w:t>ávrh</w:t>
            </w:r>
            <w:r w:rsidR="003E1F87">
              <w:rPr>
                <w:sz w:val="22"/>
                <w:szCs w:val="22"/>
              </w:rPr>
              <w:t>u</w:t>
            </w:r>
            <w:r w:rsidR="003E1F87" w:rsidRPr="003E1F87">
              <w:rPr>
                <w:sz w:val="22"/>
                <w:szCs w:val="22"/>
              </w:rPr>
              <w:t xml:space="preserve">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      </w:r>
            <w:r w:rsidRPr="006C294C">
              <w:rPr>
                <w:sz w:val="22"/>
                <w:szCs w:val="22"/>
              </w:rPr>
              <w:t>, ku ktorému bola zverejnená predbežná informácia pod č. PI/2020/</w:t>
            </w:r>
            <w:r w:rsidR="003E1F87">
              <w:rPr>
                <w:sz w:val="22"/>
                <w:szCs w:val="22"/>
              </w:rPr>
              <w:t>175</w:t>
            </w:r>
            <w:r w:rsidRPr="006C294C">
              <w:rPr>
                <w:sz w:val="22"/>
                <w:szCs w:val="22"/>
              </w:rPr>
              <w:t xml:space="preserve">, v rámci doby trvania konzultácie, ktorú sme navrhli od </w:t>
            </w:r>
            <w:r w:rsidR="003E1F87">
              <w:rPr>
                <w:sz w:val="22"/>
                <w:szCs w:val="22"/>
              </w:rPr>
              <w:t>17</w:t>
            </w:r>
            <w:r w:rsidRPr="006C294C">
              <w:rPr>
                <w:sz w:val="22"/>
                <w:szCs w:val="22"/>
              </w:rPr>
              <w:t xml:space="preserve">. </w:t>
            </w:r>
            <w:r w:rsidR="003E1F87">
              <w:rPr>
                <w:sz w:val="22"/>
                <w:szCs w:val="22"/>
              </w:rPr>
              <w:t>augusta</w:t>
            </w:r>
            <w:r w:rsidRPr="006C294C">
              <w:rPr>
                <w:sz w:val="22"/>
                <w:szCs w:val="22"/>
              </w:rPr>
              <w:t xml:space="preserve"> 2020 do </w:t>
            </w:r>
            <w:r w:rsidR="003E1F87">
              <w:rPr>
                <w:sz w:val="22"/>
                <w:szCs w:val="22"/>
              </w:rPr>
              <w:t>28</w:t>
            </w:r>
            <w:r w:rsidRPr="006C294C">
              <w:rPr>
                <w:sz w:val="22"/>
                <w:szCs w:val="22"/>
              </w:rPr>
              <w:t xml:space="preserve">. </w:t>
            </w:r>
            <w:r w:rsidR="003E1F87">
              <w:rPr>
                <w:sz w:val="22"/>
                <w:szCs w:val="22"/>
              </w:rPr>
              <w:t>augusta</w:t>
            </w:r>
            <w:r w:rsidRPr="006C294C">
              <w:rPr>
                <w:sz w:val="22"/>
                <w:szCs w:val="22"/>
              </w:rPr>
              <w:t xml:space="preserve"> 2020. </w:t>
            </w:r>
          </w:p>
          <w:p w:rsidR="005964BC" w:rsidRPr="006C294C" w:rsidRDefault="005964BC" w:rsidP="005E2D60">
            <w:pPr>
              <w:jc w:val="both"/>
              <w:rPr>
                <w:i/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>K predbežnej informácii sa nevyjadril žiadny subjekt, ani nikto nenamietal navrhovanú lehotu, ani neprejavil záujem o konzultáciu.</w:t>
            </w:r>
          </w:p>
          <w:p w:rsidR="005964BC" w:rsidRPr="006C294C" w:rsidRDefault="005964BC" w:rsidP="005E2D60">
            <w:pPr>
              <w:jc w:val="both"/>
              <w:rPr>
                <w:i/>
              </w:rPr>
            </w:pPr>
          </w:p>
          <w:p w:rsidR="005964BC" w:rsidRPr="006C294C" w:rsidRDefault="005964BC" w:rsidP="005E2D60">
            <w:pPr>
              <w:rPr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3.3 Náklady regulácie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t>3.3.1 Priame finančné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</w:p>
          <w:p w:rsidR="005964BC" w:rsidRDefault="001A71A8" w:rsidP="005E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hľadiska negatívnych vplyvov na podnikateľské prostredie p</w:t>
            </w:r>
            <w:r w:rsidR="003B5113">
              <w:rPr>
                <w:sz w:val="22"/>
                <w:szCs w:val="22"/>
              </w:rPr>
              <w:t>redpokladáme</w:t>
            </w:r>
            <w:r w:rsidR="003E1F87">
              <w:rPr>
                <w:sz w:val="22"/>
                <w:szCs w:val="22"/>
              </w:rPr>
              <w:t>, že zavedenie nových pravidiel vyplývajúcich z návrhu zákona si vyžiada zvýšenie nákladov</w:t>
            </w:r>
            <w:r w:rsidR="005C4212">
              <w:rPr>
                <w:sz w:val="22"/>
                <w:szCs w:val="22"/>
              </w:rPr>
              <w:t xml:space="preserve"> na počiatočný kapitál podľa </w:t>
            </w:r>
            <w:r w:rsidR="00C147AA">
              <w:rPr>
                <w:sz w:val="22"/>
                <w:szCs w:val="22"/>
              </w:rPr>
              <w:t>príslušnej</w:t>
            </w:r>
            <w:r w:rsidR="005C4212">
              <w:rPr>
                <w:sz w:val="22"/>
                <w:szCs w:val="22"/>
              </w:rPr>
              <w:t xml:space="preserve"> kategorizácie </w:t>
            </w:r>
            <w:r>
              <w:rPr>
                <w:sz w:val="22"/>
                <w:szCs w:val="22"/>
              </w:rPr>
              <w:t>jednotlivých obchodníkov s cennými papiermi</w:t>
            </w:r>
            <w:r w:rsidR="00DC6D66" w:rsidRPr="00DC6D66">
              <w:rPr>
                <w:sz w:val="22"/>
                <w:szCs w:val="22"/>
              </w:rPr>
              <w:t xml:space="preserve"> </w:t>
            </w:r>
            <w:r w:rsidR="005C4212">
              <w:rPr>
                <w:sz w:val="22"/>
                <w:szCs w:val="22"/>
              </w:rPr>
              <w:t>a to nasledovne:</w:t>
            </w:r>
          </w:p>
          <w:p w:rsidR="005C4212" w:rsidRDefault="001A71A8" w:rsidP="005C4212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obchodník s cennými papiermi</w:t>
            </w:r>
            <w:r w:rsidR="005C4212" w:rsidRPr="005C4212">
              <w:rPr>
                <w:sz w:val="22"/>
                <w:szCs w:val="22"/>
              </w:rPr>
              <w:t xml:space="preserve"> s</w:t>
            </w:r>
            <w:r w:rsidR="00A206E9">
              <w:rPr>
                <w:sz w:val="22"/>
                <w:szCs w:val="22"/>
              </w:rPr>
              <w:t xml:space="preserve"> výškou </w:t>
            </w:r>
            <w:r w:rsidR="005C4212" w:rsidRPr="005C4212">
              <w:rPr>
                <w:sz w:val="22"/>
                <w:szCs w:val="22"/>
              </w:rPr>
              <w:t>počiatočn</w:t>
            </w:r>
            <w:r w:rsidR="00A206E9">
              <w:rPr>
                <w:sz w:val="22"/>
                <w:szCs w:val="22"/>
              </w:rPr>
              <w:t>ého</w:t>
            </w:r>
            <w:r w:rsidR="005C4212" w:rsidRPr="005C4212">
              <w:rPr>
                <w:sz w:val="22"/>
                <w:szCs w:val="22"/>
              </w:rPr>
              <w:t xml:space="preserve"> kapitál</w:t>
            </w:r>
            <w:r w:rsidR="00A206E9">
              <w:rPr>
                <w:sz w:val="22"/>
                <w:szCs w:val="22"/>
              </w:rPr>
              <w:t>u</w:t>
            </w:r>
            <w:r w:rsidR="005C4212" w:rsidRPr="005C4212">
              <w:rPr>
                <w:sz w:val="22"/>
                <w:szCs w:val="22"/>
              </w:rPr>
              <w:t xml:space="preserve"> 730 000 eur</w:t>
            </w:r>
            <w:r w:rsidR="005C4212">
              <w:rPr>
                <w:sz w:val="22"/>
                <w:szCs w:val="22"/>
              </w:rPr>
              <w:t xml:space="preserve"> sa navrhuje </w:t>
            </w:r>
            <w:r w:rsidR="00A206E9">
              <w:rPr>
                <w:sz w:val="22"/>
                <w:szCs w:val="22"/>
              </w:rPr>
              <w:t xml:space="preserve">výška </w:t>
            </w:r>
            <w:r w:rsidR="005C4212">
              <w:rPr>
                <w:sz w:val="22"/>
                <w:szCs w:val="22"/>
              </w:rPr>
              <w:t>počiatočn</w:t>
            </w:r>
            <w:r w:rsidR="00A206E9">
              <w:rPr>
                <w:sz w:val="22"/>
                <w:szCs w:val="22"/>
              </w:rPr>
              <w:t>ého</w:t>
            </w:r>
            <w:r w:rsidR="005C4212">
              <w:rPr>
                <w:sz w:val="22"/>
                <w:szCs w:val="22"/>
              </w:rPr>
              <w:t xml:space="preserve"> kapitál</w:t>
            </w:r>
            <w:r w:rsidR="00A206E9">
              <w:rPr>
                <w:sz w:val="22"/>
                <w:szCs w:val="22"/>
              </w:rPr>
              <w:t>u</w:t>
            </w:r>
            <w:r w:rsidR="005C4212">
              <w:rPr>
                <w:sz w:val="22"/>
                <w:szCs w:val="22"/>
              </w:rPr>
              <w:t xml:space="preserve"> 750</w:t>
            </w:r>
            <w:r w:rsidR="00A206E9">
              <w:rPr>
                <w:sz w:val="22"/>
                <w:szCs w:val="22"/>
              </w:rPr>
              <w:t> </w:t>
            </w:r>
            <w:r w:rsidR="005C4212">
              <w:rPr>
                <w:sz w:val="22"/>
                <w:szCs w:val="22"/>
              </w:rPr>
              <w:t>000</w:t>
            </w:r>
            <w:r w:rsidR="00A206E9">
              <w:rPr>
                <w:sz w:val="22"/>
                <w:szCs w:val="22"/>
              </w:rPr>
              <w:t xml:space="preserve"> eur</w:t>
            </w:r>
            <w:r w:rsidR="005C4212">
              <w:rPr>
                <w:sz w:val="22"/>
                <w:szCs w:val="22"/>
              </w:rPr>
              <w:t xml:space="preserve"> – zvýšenie nákladov o 20 000 eur</w:t>
            </w:r>
          </w:p>
          <w:p w:rsidR="00A206E9" w:rsidRDefault="001A71A8" w:rsidP="001A71A8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71A8">
              <w:rPr>
                <w:sz w:val="22"/>
                <w:szCs w:val="22"/>
              </w:rPr>
              <w:t>obchodník s cennými papiermi</w:t>
            </w:r>
            <w:r w:rsidR="005C4212">
              <w:rPr>
                <w:sz w:val="22"/>
                <w:szCs w:val="22"/>
              </w:rPr>
              <w:t xml:space="preserve"> s</w:t>
            </w:r>
            <w:r w:rsidR="00A206E9">
              <w:rPr>
                <w:sz w:val="22"/>
                <w:szCs w:val="22"/>
              </w:rPr>
              <w:t xml:space="preserve"> výškou </w:t>
            </w:r>
            <w:r w:rsidR="005C4212">
              <w:rPr>
                <w:sz w:val="22"/>
                <w:szCs w:val="22"/>
              </w:rPr>
              <w:t>počiatočn</w:t>
            </w:r>
            <w:r w:rsidR="00A206E9">
              <w:rPr>
                <w:sz w:val="22"/>
                <w:szCs w:val="22"/>
              </w:rPr>
              <w:t>ého</w:t>
            </w:r>
            <w:r w:rsidR="005C4212">
              <w:rPr>
                <w:sz w:val="22"/>
                <w:szCs w:val="22"/>
              </w:rPr>
              <w:t xml:space="preserve"> kapitál</w:t>
            </w:r>
            <w:r w:rsidR="00A206E9">
              <w:rPr>
                <w:sz w:val="22"/>
                <w:szCs w:val="22"/>
              </w:rPr>
              <w:t>u</w:t>
            </w:r>
            <w:r w:rsidR="005C4212">
              <w:rPr>
                <w:sz w:val="22"/>
                <w:szCs w:val="22"/>
              </w:rPr>
              <w:t xml:space="preserve"> 50 000 eur sa navrhuje</w:t>
            </w:r>
            <w:r w:rsidR="00A206E9">
              <w:rPr>
                <w:sz w:val="22"/>
                <w:szCs w:val="22"/>
              </w:rPr>
              <w:t xml:space="preserve"> výška počiatočného kapitálu 75 000 eur – zvýšenie nákladov o 25 000 eur</w:t>
            </w:r>
          </w:p>
          <w:p w:rsidR="005C4212" w:rsidRDefault="001A71A8" w:rsidP="001A71A8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71A8">
              <w:rPr>
                <w:sz w:val="22"/>
                <w:szCs w:val="22"/>
              </w:rPr>
              <w:t xml:space="preserve">obchodník s cennými papiermi </w:t>
            </w:r>
            <w:r w:rsidR="00A206E9">
              <w:rPr>
                <w:sz w:val="22"/>
                <w:szCs w:val="22"/>
              </w:rPr>
              <w:t>s výškou počiatočného kapitálu 125 000 sa navrhuje výška počiatočného kapitálu 150 000 eur – zvýšenie nákladov o 25 000 eur.</w:t>
            </w:r>
          </w:p>
          <w:p w:rsidR="003B5113" w:rsidRDefault="003B5113" w:rsidP="003B5113">
            <w:pPr>
              <w:rPr>
                <w:sz w:val="22"/>
                <w:szCs w:val="22"/>
              </w:rPr>
            </w:pPr>
          </w:p>
          <w:p w:rsidR="003B5113" w:rsidRPr="003B5113" w:rsidRDefault="003B5113" w:rsidP="003B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uvedeného počtu obchodníkov s cennými papiermi sa na všetkých vzťahuje zvýšenie o 25 000 eur.</w:t>
            </w:r>
          </w:p>
          <w:p w:rsidR="00A206E9" w:rsidRDefault="00A206E9" w:rsidP="00A206E9">
            <w:pPr>
              <w:rPr>
                <w:sz w:val="22"/>
                <w:szCs w:val="22"/>
              </w:rPr>
            </w:pPr>
          </w:p>
          <w:p w:rsidR="005964BC" w:rsidRPr="006C294C" w:rsidRDefault="00A206E9" w:rsidP="005E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tejto súvislosti uvádzame, že výška počiatočného kapitálu sa dlhodobo nemenila a iba reflektuje súčasnú situáciu na trhu.</w:t>
            </w:r>
          </w:p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lastRenderedPageBreak/>
              <w:t>3.3.2 Nepriame finančné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</w:p>
          <w:p w:rsidR="001A71A8" w:rsidRPr="006C294C" w:rsidRDefault="001A71A8" w:rsidP="005E2D60">
            <w:pPr>
              <w:jc w:val="both"/>
              <w:rPr>
                <w:sz w:val="22"/>
                <w:szCs w:val="22"/>
              </w:rPr>
            </w:pPr>
            <w:r w:rsidRPr="001A71A8">
              <w:rPr>
                <w:sz w:val="22"/>
                <w:szCs w:val="22"/>
              </w:rPr>
              <w:t>Z hľadiska pozitívnych vplyvov na podnikateľské prostredie dochádza k zníženiu požiadaviek na vlastné zdroje a ruší sa požiadavka na udržiavanie tlmiacej rezervy. Vzhľadom na skutočnosť, že sa zavádza kategorizácia obchodníkov s cennými papiermi, nie je možné určiť, do ktorej kategórie budú jednotlivé subjekty spadať, nakoľko ide aj o rozhodnutie samotného subjektu v závislosti od charak</w:t>
            </w:r>
            <w:r>
              <w:rPr>
                <w:sz w:val="22"/>
                <w:szCs w:val="22"/>
              </w:rPr>
              <w:t>teru a rozsahu svojich činností, a</w:t>
            </w:r>
            <w:r w:rsidR="0013517A">
              <w:rPr>
                <w:sz w:val="22"/>
                <w:szCs w:val="22"/>
              </w:rPr>
              <w:t> z uvedeného dôvodu</w:t>
            </w:r>
            <w:r>
              <w:rPr>
                <w:sz w:val="22"/>
                <w:szCs w:val="22"/>
              </w:rPr>
              <w:t xml:space="preserve"> nie je možné kvantifikovať </w:t>
            </w:r>
            <w:r w:rsidR="0013517A">
              <w:rPr>
                <w:sz w:val="22"/>
                <w:szCs w:val="22"/>
              </w:rPr>
              <w:t>tieto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pozitívne vplyvy. </w:t>
            </w:r>
          </w:p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</w:rPr>
            </w:pPr>
            <w:r w:rsidRPr="006C294C">
              <w:rPr>
                <w:b/>
                <w:i/>
              </w:rPr>
              <w:t>3.3.3 Administratívne náklady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b/>
                <w:i/>
                <w:sz w:val="22"/>
                <w:szCs w:val="22"/>
              </w:rPr>
            </w:pPr>
          </w:p>
          <w:p w:rsidR="005964BC" w:rsidRPr="006C294C" w:rsidRDefault="00BE796B" w:rsidP="00BE79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vplyvu, nakoľko s</w:t>
            </w:r>
            <w:r w:rsidRPr="00BE796B">
              <w:rPr>
                <w:sz w:val="22"/>
                <w:szCs w:val="22"/>
              </w:rPr>
              <w:t>mernicou 2019/2034 dochádza k vyňatiu obchodníkov s cennými papiermi z prudenciálnych požiadaviek týkajúcich sa bánk.</w:t>
            </w:r>
            <w:r>
              <w:rPr>
                <w:sz w:val="22"/>
                <w:szCs w:val="22"/>
              </w:rPr>
              <w:t xml:space="preserve"> Oproti doterajšej právnej úprave nedochádza k zmenám v oblasti informačných povinností, tieto sú len nanovo zadefinované. Informačná povinnosť zostáva nezmenená.</w:t>
            </w:r>
          </w:p>
          <w:p w:rsidR="005964BC" w:rsidRPr="006C294C" w:rsidRDefault="005964BC" w:rsidP="005E2D60">
            <w:pPr>
              <w:rPr>
                <w:b/>
                <w:i/>
              </w:rPr>
            </w:pPr>
          </w:p>
        </w:tc>
      </w:tr>
      <w:tr w:rsidR="006C294C" w:rsidRPr="006C294C" w:rsidTr="005E2D6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b/>
                <w:i/>
              </w:rPr>
              <w:t>3.3.4 Súhrnná tabuľka nákladov regulácie</w:t>
            </w:r>
          </w:p>
          <w:p w:rsidR="005964BC" w:rsidRPr="006C294C" w:rsidRDefault="005964BC" w:rsidP="005E2D6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DC6D66" w:rsidP="005E2D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25 000 eur</w:t>
                  </w:r>
                </w:p>
              </w:tc>
              <w:tc>
                <w:tcPr>
                  <w:tcW w:w="2994" w:type="dxa"/>
                </w:tcPr>
                <w:p w:rsidR="005964BC" w:rsidRPr="006C294C" w:rsidRDefault="003B5113" w:rsidP="005E2D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600</w:t>
                  </w:r>
                  <w:r w:rsidR="00DC6D66">
                    <w:rPr>
                      <w:i/>
                    </w:rPr>
                    <w:t> 000 eur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i/>
                    </w:rPr>
                  </w:pPr>
                  <w:r w:rsidRPr="006C294C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6C294C" w:rsidRDefault="005964BC" w:rsidP="005E2D60">
                  <w:pPr>
                    <w:jc w:val="center"/>
                    <w:rPr>
                      <w:i/>
                    </w:rPr>
                  </w:pPr>
                  <w:r w:rsidRPr="006C294C">
                    <w:rPr>
                      <w:i/>
                    </w:rPr>
                    <w:t>0</w:t>
                  </w:r>
                </w:p>
              </w:tc>
            </w:tr>
            <w:tr w:rsidR="006C294C" w:rsidRPr="006C294C" w:rsidTr="005E2D60">
              <w:tc>
                <w:tcPr>
                  <w:tcW w:w="2993" w:type="dxa"/>
                </w:tcPr>
                <w:p w:rsidR="005964BC" w:rsidRPr="006C294C" w:rsidRDefault="005964BC" w:rsidP="005E2D60">
                  <w:pPr>
                    <w:rPr>
                      <w:b/>
                      <w:i/>
                    </w:rPr>
                  </w:pPr>
                  <w:r w:rsidRPr="006C294C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964BC" w:rsidRPr="006C294C" w:rsidRDefault="00DC6D66" w:rsidP="005E2D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25 000 eur</w:t>
                  </w:r>
                </w:p>
              </w:tc>
              <w:tc>
                <w:tcPr>
                  <w:tcW w:w="2994" w:type="dxa"/>
                </w:tcPr>
                <w:p w:rsidR="005964BC" w:rsidRPr="006C294C" w:rsidRDefault="003B5113" w:rsidP="005E2D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600 </w:t>
                  </w:r>
                  <w:r w:rsidR="00DC6D66">
                    <w:rPr>
                      <w:b/>
                      <w:i/>
                    </w:rPr>
                    <w:t>000 eur</w:t>
                  </w:r>
                </w:p>
              </w:tc>
            </w:tr>
          </w:tbl>
          <w:p w:rsidR="005964BC" w:rsidRPr="006C294C" w:rsidRDefault="005964BC" w:rsidP="005E2D60">
            <w:pPr>
              <w:rPr>
                <w:i/>
              </w:rPr>
            </w:pP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>3.4 Konkurencieschopnosť a správanie sa podnikov na trhu</w:t>
            </w:r>
          </w:p>
          <w:p w:rsidR="005964BC" w:rsidRPr="006C294C" w:rsidRDefault="005964BC" w:rsidP="005E2D60">
            <w:r w:rsidRPr="006C294C">
              <w:rPr>
                <w:b/>
                <w:sz w:val="24"/>
              </w:rPr>
              <w:t xml:space="preserve">       </w:t>
            </w:r>
            <w:r w:rsidRPr="006C294C">
              <w:rPr>
                <w:sz w:val="24"/>
              </w:rPr>
              <w:t xml:space="preserve">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6C294C">
              <w:rPr>
                <w:i/>
              </w:rPr>
              <w:t>mikro</w:t>
            </w:r>
            <w:proofErr w:type="spellEnd"/>
            <w:r w:rsidRPr="006C294C">
              <w:rPr>
                <w:i/>
              </w:rPr>
              <w:t>, malé a stredné podniky tzv. MSP)? Ak áno, popíšte.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Ako ovplyvní cenu alebo dostupnosť základných zdrojov (suroviny, mechanizmy, pracovná sila, energie atď.)?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Ovplyvňuje prístup k financiám? Ak áno, ako?</w:t>
            </w:r>
          </w:p>
        </w:tc>
      </w:tr>
      <w:tr w:rsidR="006C294C" w:rsidRPr="006C294C" w:rsidTr="005E2D60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6C294C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6C294C" w:rsidRDefault="005964BC" w:rsidP="00D756EF">
            <w:pPr>
              <w:rPr>
                <w:i/>
                <w:sz w:val="22"/>
                <w:szCs w:val="22"/>
              </w:rPr>
            </w:pPr>
            <w:r w:rsidRPr="006C294C">
              <w:rPr>
                <w:sz w:val="22"/>
                <w:szCs w:val="22"/>
              </w:rPr>
              <w:t xml:space="preserve">Nedochádza k vplyvu na konkurencieschopnosť a správanie sa podnikov na trhu.  </w:t>
            </w:r>
          </w:p>
        </w:tc>
      </w:tr>
      <w:tr w:rsidR="006C294C" w:rsidRPr="006C294C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6C294C" w:rsidRDefault="005964BC" w:rsidP="005E2D60">
            <w:pPr>
              <w:rPr>
                <w:b/>
                <w:sz w:val="24"/>
              </w:rPr>
            </w:pPr>
            <w:r w:rsidRPr="006C294C">
              <w:rPr>
                <w:b/>
                <w:sz w:val="24"/>
              </w:rPr>
              <w:t xml:space="preserve">3.5 Inovácie </w:t>
            </w:r>
          </w:p>
          <w:p w:rsidR="005964BC" w:rsidRPr="006C294C" w:rsidRDefault="005964BC" w:rsidP="005E2D60">
            <w:pPr>
              <w:rPr>
                <w:b/>
              </w:rPr>
            </w:pPr>
            <w:r w:rsidRPr="006C294C">
              <w:rPr>
                <w:sz w:val="24"/>
              </w:rPr>
              <w:t xml:space="preserve">       - </w:t>
            </w:r>
            <w:r w:rsidRPr="006C294C">
              <w:rPr>
                <w:b/>
                <w:sz w:val="24"/>
              </w:rPr>
              <w:t>z toho MSP</w:t>
            </w:r>
          </w:p>
        </w:tc>
      </w:tr>
      <w:tr w:rsidR="006C294C" w:rsidRPr="006C294C" w:rsidTr="005E2D60">
        <w:tc>
          <w:tcPr>
            <w:tcW w:w="9212" w:type="dxa"/>
          </w:tcPr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 podporuje navrhovaná zmena inovácie.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Zjednodušuje uvedenie alebo rozšírenie nových výrobných metód, technológií a výrobkov na trh?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i/>
              </w:rPr>
              <w:t>Podporuje vyššiu efektivitu výroby/využívania zdrojov? Ak áno, ako?</w:t>
            </w:r>
          </w:p>
          <w:p w:rsidR="005964BC" w:rsidRPr="006C294C" w:rsidRDefault="005964BC" w:rsidP="005E2D60">
            <w:r w:rsidRPr="006C294C">
              <w:rPr>
                <w:i/>
              </w:rPr>
              <w:t>Vytvorí zmena nové pracovné miesta pre zamestnancov výskumu a vývoja v SR?</w:t>
            </w:r>
          </w:p>
        </w:tc>
      </w:tr>
      <w:tr w:rsidR="005964BC" w:rsidRPr="006C294C" w:rsidTr="003B5113">
        <w:trPr>
          <w:trHeight w:val="978"/>
        </w:trPr>
        <w:tc>
          <w:tcPr>
            <w:tcW w:w="9212" w:type="dxa"/>
          </w:tcPr>
          <w:p w:rsidR="005964BC" w:rsidRPr="006C294C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6C294C" w:rsidRDefault="005964BC" w:rsidP="005E2D60">
            <w:pPr>
              <w:rPr>
                <w:i/>
              </w:rPr>
            </w:pPr>
            <w:r w:rsidRPr="006C294C">
              <w:rPr>
                <w:sz w:val="22"/>
                <w:szCs w:val="22"/>
              </w:rPr>
              <w:t>Nedochádza k vplyvu na inovácie.</w:t>
            </w:r>
            <w:r w:rsidRPr="006C294C">
              <w:t xml:space="preserve">  </w:t>
            </w:r>
          </w:p>
        </w:tc>
      </w:tr>
    </w:tbl>
    <w:p w:rsidR="009B5D30" w:rsidRPr="006C294C" w:rsidRDefault="009B5D30"/>
    <w:sectPr w:rsidR="009B5D30" w:rsidRPr="006C29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22" w:rsidRDefault="00BE3522">
      <w:r>
        <w:separator/>
      </w:r>
    </w:p>
  </w:endnote>
  <w:endnote w:type="continuationSeparator" w:id="0">
    <w:p w:rsidR="00BE3522" w:rsidRDefault="00BE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5964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7A">
          <w:rPr>
            <w:noProof/>
          </w:rPr>
          <w:t>3</w:t>
        </w:r>
        <w:r>
          <w:fldChar w:fldCharType="end"/>
        </w:r>
      </w:p>
    </w:sdtContent>
  </w:sdt>
  <w:p w:rsidR="009F2DFA" w:rsidRDefault="00BE35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22" w:rsidRDefault="00BE3522">
      <w:r>
        <w:separator/>
      </w:r>
    </w:p>
  </w:footnote>
  <w:footnote w:type="continuationSeparator" w:id="0">
    <w:p w:rsidR="00BE3522" w:rsidRDefault="00BE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5964BC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BE35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0B0F"/>
    <w:multiLevelType w:val="hybridMultilevel"/>
    <w:tmpl w:val="0FA6D398"/>
    <w:lvl w:ilvl="0" w:tplc="7F6E1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C"/>
    <w:rsid w:val="0000028C"/>
    <w:rsid w:val="0013517A"/>
    <w:rsid w:val="001A71A8"/>
    <w:rsid w:val="00396C58"/>
    <w:rsid w:val="003B5113"/>
    <w:rsid w:val="003B7E79"/>
    <w:rsid w:val="003E1F87"/>
    <w:rsid w:val="005964BC"/>
    <w:rsid w:val="005C4212"/>
    <w:rsid w:val="005F7F26"/>
    <w:rsid w:val="006C294C"/>
    <w:rsid w:val="00747D42"/>
    <w:rsid w:val="007B73E3"/>
    <w:rsid w:val="00851E1B"/>
    <w:rsid w:val="008B46D5"/>
    <w:rsid w:val="009B5D30"/>
    <w:rsid w:val="00A206E9"/>
    <w:rsid w:val="00B94AE4"/>
    <w:rsid w:val="00BB6EFF"/>
    <w:rsid w:val="00BE3522"/>
    <w:rsid w:val="00BE796B"/>
    <w:rsid w:val="00C147AA"/>
    <w:rsid w:val="00C15DA3"/>
    <w:rsid w:val="00D756EF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D402-8DF1-4B8D-8B49-BA98B4D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4B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C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Precuchova Georgina</cp:lastModifiedBy>
  <cp:revision>3</cp:revision>
  <dcterms:created xsi:type="dcterms:W3CDTF">2020-10-09T13:53:00Z</dcterms:created>
  <dcterms:modified xsi:type="dcterms:W3CDTF">2020-11-02T09:41:00Z</dcterms:modified>
</cp:coreProperties>
</file>