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9E" w:rsidRPr="000660DF" w:rsidRDefault="002F369E" w:rsidP="002F369E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2F369E" w:rsidRPr="000660DF" w:rsidRDefault="002F369E" w:rsidP="002F369E">
      <w:pPr>
        <w:spacing w:line="240" w:lineRule="atLeast"/>
        <w:contextualSpacing/>
        <w:jc w:val="center"/>
        <w:rPr>
          <w:b/>
          <w:bCs/>
        </w:rPr>
      </w:pPr>
    </w:p>
    <w:p w:rsidR="002F369E" w:rsidRPr="000660DF" w:rsidRDefault="002F369E" w:rsidP="002F369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zo 14</w:t>
      </w:r>
      <w:r w:rsidRPr="000660DF">
        <w:rPr>
          <w:b/>
          <w:bCs/>
        </w:rPr>
        <w:t xml:space="preserve">. zasadnutia Legislatívnej rady vlády Slovenskej republiky konaného  </w:t>
      </w:r>
    </w:p>
    <w:p w:rsidR="002F369E" w:rsidRPr="000660DF" w:rsidRDefault="002F369E" w:rsidP="002F369E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23. februára 2021</w:t>
      </w:r>
    </w:p>
    <w:p w:rsidR="002F369E" w:rsidRPr="000660DF" w:rsidRDefault="002F369E" w:rsidP="002F369E">
      <w:pPr>
        <w:spacing w:line="240" w:lineRule="atLeast"/>
        <w:contextualSpacing/>
        <w:rPr>
          <w:b/>
          <w:bCs/>
        </w:rPr>
      </w:pPr>
    </w:p>
    <w:p w:rsidR="002F369E" w:rsidRDefault="002F369E" w:rsidP="002F369E">
      <w:pPr>
        <w:spacing w:line="240" w:lineRule="atLeast"/>
        <w:contextualSpacing/>
        <w:rPr>
          <w:b/>
          <w:bCs/>
        </w:rPr>
      </w:pPr>
    </w:p>
    <w:p w:rsidR="002F369E" w:rsidRPr="000660DF" w:rsidRDefault="002F369E" w:rsidP="002F369E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2F369E" w:rsidRPr="000660DF" w:rsidRDefault="002F369E" w:rsidP="002F369E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 Štefan Holý, predseda</w:t>
      </w:r>
      <w:r w:rsidRPr="000660DF">
        <w:t xml:space="preserve"> Legislatívnej rady vlády Slovenskej republiky.</w:t>
      </w:r>
    </w:p>
    <w:p w:rsidR="002F369E" w:rsidRPr="000660DF" w:rsidRDefault="002F369E" w:rsidP="002F369E">
      <w:pPr>
        <w:jc w:val="both"/>
        <w:rPr>
          <w:bCs/>
          <w:noProof w:val="0"/>
        </w:rPr>
      </w:pPr>
    </w:p>
    <w:p w:rsidR="002F369E" w:rsidRDefault="002F369E" w:rsidP="002F369E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2F369E" w:rsidRDefault="002F369E" w:rsidP="002F369E">
      <w:pPr>
        <w:jc w:val="both"/>
        <w:rPr>
          <w:bCs/>
          <w:noProof w:val="0"/>
        </w:rPr>
      </w:pPr>
    </w:p>
    <w:p w:rsidR="002F369E" w:rsidRDefault="002F369E" w:rsidP="002F369E">
      <w:pPr>
        <w:jc w:val="both"/>
        <w:rPr>
          <w:bCs/>
          <w:noProof w:val="0"/>
        </w:rPr>
      </w:pPr>
    </w:p>
    <w:p w:rsidR="002F369E" w:rsidRPr="002F369E" w:rsidRDefault="002F369E" w:rsidP="002F369E">
      <w:pPr>
        <w:numPr>
          <w:ilvl w:val="0"/>
          <w:numId w:val="1"/>
        </w:numPr>
        <w:jc w:val="both"/>
        <w:rPr>
          <w:bCs/>
          <w:u w:val="single"/>
        </w:rPr>
      </w:pPr>
      <w:r w:rsidRPr="002F369E">
        <w:rPr>
          <w:bCs/>
          <w:u w:val="single"/>
        </w:rPr>
        <w:t>Návrh na uzavretie Partnerskej dohody o vzťahoch a spolupráci medzi Európskou úniou a jej členskými štátmi na jednej strane a Novým Zélandom na strane druhej (č. m. 3057/2021)</w:t>
      </w:r>
    </w:p>
    <w:p w:rsidR="0073020F" w:rsidRPr="0073020F" w:rsidRDefault="00D369BB" w:rsidP="006D7BB7">
      <w:pPr>
        <w:ind w:left="720"/>
        <w:jc w:val="both"/>
        <w:rPr>
          <w:bCs/>
        </w:rPr>
      </w:pPr>
      <w:r w:rsidRPr="00D369BB">
        <w:rPr>
          <w:bCs/>
        </w:rPr>
        <w:t>Legislatívna rada uplatn</w:t>
      </w:r>
      <w:r w:rsidR="00BE739E">
        <w:rPr>
          <w:bCs/>
        </w:rPr>
        <w:t>ila k návrhu na uzavretie partnerskej dohody</w:t>
      </w:r>
      <w:r w:rsidRPr="00D369BB">
        <w:rPr>
          <w:bCs/>
        </w:rPr>
        <w:t xml:space="preserve"> pripomienky a odporučila vláde s novým znením návrhu na uzavretie </w:t>
      </w:r>
      <w:r w:rsidR="006D7BB7">
        <w:rPr>
          <w:bCs/>
        </w:rPr>
        <w:t>partnerskej dohody</w:t>
      </w:r>
      <w:r w:rsidR="006D7BB7" w:rsidRPr="00D369BB">
        <w:rPr>
          <w:bCs/>
        </w:rPr>
        <w:t xml:space="preserve"> </w:t>
      </w:r>
      <w:r w:rsidRPr="00D369BB">
        <w:rPr>
          <w:bCs/>
        </w:rPr>
        <w:t>vysloviť súhlas.</w:t>
      </w:r>
    </w:p>
    <w:p w:rsidR="0073020F" w:rsidRDefault="0073020F" w:rsidP="002F369E">
      <w:pPr>
        <w:ind w:left="720"/>
        <w:jc w:val="both"/>
        <w:rPr>
          <w:bCs/>
        </w:rPr>
      </w:pPr>
    </w:p>
    <w:p w:rsidR="002F369E" w:rsidRDefault="002F369E" w:rsidP="002F369E">
      <w:pPr>
        <w:numPr>
          <w:ilvl w:val="0"/>
          <w:numId w:val="1"/>
        </w:numPr>
        <w:jc w:val="both"/>
        <w:rPr>
          <w:bCs/>
          <w:u w:val="single"/>
        </w:rPr>
      </w:pPr>
      <w:r w:rsidRPr="002F369E">
        <w:rPr>
          <w:bCs/>
          <w:u w:val="single"/>
        </w:rPr>
        <w:t xml:space="preserve">Návrh </w:t>
      </w:r>
      <w:r w:rsidR="00677C00">
        <w:rPr>
          <w:bCs/>
          <w:u w:val="single"/>
        </w:rPr>
        <w:t xml:space="preserve">zákona </w:t>
      </w:r>
      <w:r w:rsidRPr="002F369E">
        <w:rPr>
          <w:bCs/>
          <w:u w:val="single"/>
        </w:rPr>
        <w:t>o podpore v čase skrátenej práce a o zmene a doplnení niektorých zákonov (č. m. 3257/2021)</w:t>
      </w:r>
    </w:p>
    <w:p w:rsidR="002F369E" w:rsidRPr="002F369E" w:rsidRDefault="002F369E" w:rsidP="002F369E">
      <w:pPr>
        <w:ind w:left="720"/>
        <w:jc w:val="both"/>
        <w:rPr>
          <w:bCs/>
        </w:rPr>
      </w:pPr>
      <w:r w:rsidRPr="002F369E">
        <w:rPr>
          <w:bCs/>
        </w:rPr>
        <w:t xml:space="preserve">Legislatívna rada uplatnila k predloženému návrhu zákona pripomienky a odporúčania   </w:t>
      </w:r>
    </w:p>
    <w:p w:rsidR="002F369E" w:rsidRPr="002F369E" w:rsidRDefault="002F369E" w:rsidP="002F369E">
      <w:pPr>
        <w:ind w:left="720"/>
        <w:jc w:val="both"/>
        <w:rPr>
          <w:bCs/>
        </w:rPr>
      </w:pPr>
      <w:r w:rsidRPr="002F369E">
        <w:rPr>
          <w:bCs/>
        </w:rPr>
        <w:t>a odporučila vláde návrh zákona v novom znení schváliť.</w:t>
      </w:r>
    </w:p>
    <w:p w:rsidR="002F369E" w:rsidRDefault="002F369E" w:rsidP="002F369E">
      <w:pPr>
        <w:tabs>
          <w:tab w:val="left" w:pos="1830"/>
        </w:tabs>
        <w:jc w:val="both"/>
      </w:pPr>
    </w:p>
    <w:p w:rsidR="002F369E" w:rsidRPr="002F369E" w:rsidRDefault="002F369E" w:rsidP="002F369E">
      <w:pPr>
        <w:numPr>
          <w:ilvl w:val="0"/>
          <w:numId w:val="1"/>
        </w:numPr>
        <w:jc w:val="both"/>
        <w:rPr>
          <w:u w:val="single"/>
        </w:rPr>
      </w:pPr>
      <w:r w:rsidRPr="002F369E">
        <w:rPr>
          <w:iCs/>
          <w:u w:val="single"/>
        </w:rPr>
        <w:t>Návrh zákona, ktorým sa mení a dopĺňa zákon č. 207/2009 Z. z. o podmienkach vývozu a dovozu predmetu kultúrnej hodnoty a o doplnení zákona č. 652/2004 Z. z. o orgánoch štátnej správy v colníctve a o zmene a doplnení niektorých zákonov v znení neskorších predpisov v znení neskorších predpisov a ktorým sa dopĺňa zákon č. 199/2004 Z. z. Colný zákon a o zmene a doplnení niektorých zákonov v znení neskorších prepisov (č. m. 3263/2021)</w:t>
      </w:r>
    </w:p>
    <w:p w:rsidR="002F369E" w:rsidRDefault="002F369E" w:rsidP="002F369E">
      <w:pPr>
        <w:ind w:left="284"/>
        <w:jc w:val="both"/>
        <w:rPr>
          <w:rFonts w:eastAsia="Calibri"/>
          <w:noProof w:val="0"/>
          <w:lang w:eastAsia="en-US"/>
        </w:rPr>
      </w:pPr>
      <w:r>
        <w:t xml:space="preserve">       </w:t>
      </w:r>
      <w:r w:rsidRPr="00937FC9">
        <w:rPr>
          <w:rFonts w:eastAsia="Calibri"/>
          <w:noProof w:val="0"/>
          <w:lang w:eastAsia="en-US"/>
        </w:rPr>
        <w:t>Legislatívna rada uplatnila k predloženému návrhu zák</w:t>
      </w:r>
      <w:r>
        <w:rPr>
          <w:rFonts w:eastAsia="Calibri"/>
          <w:noProof w:val="0"/>
          <w:lang w:eastAsia="en-US"/>
        </w:rPr>
        <w:t xml:space="preserve">ona pripomienky a odporúčania </w:t>
      </w:r>
    </w:p>
    <w:p w:rsidR="002F369E" w:rsidRPr="00937FC9" w:rsidRDefault="002F369E" w:rsidP="002F369E">
      <w:pPr>
        <w:ind w:left="284"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</w:t>
      </w:r>
      <w:r w:rsidRPr="00937FC9">
        <w:rPr>
          <w:rFonts w:eastAsia="Calibri"/>
          <w:noProof w:val="0"/>
          <w:lang w:eastAsia="en-US"/>
        </w:rPr>
        <w:t xml:space="preserve">a odporučila vláde návrh zákona v novom znení schváliť. </w:t>
      </w:r>
    </w:p>
    <w:p w:rsidR="002F369E" w:rsidRPr="00460060" w:rsidRDefault="002F369E" w:rsidP="002F369E">
      <w:pPr>
        <w:jc w:val="both"/>
      </w:pPr>
    </w:p>
    <w:p w:rsidR="008C50C7" w:rsidRDefault="008C50C7"/>
    <w:p w:rsidR="008C50C7" w:rsidRDefault="008C50C7"/>
    <w:p w:rsidR="008C50C7" w:rsidRDefault="008C50C7"/>
    <w:p w:rsidR="008C50C7" w:rsidRPr="008C50C7" w:rsidRDefault="008C50C7" w:rsidP="008C50C7">
      <w:pPr>
        <w:keepNext/>
        <w:ind w:left="720"/>
        <w:jc w:val="center"/>
        <w:outlineLvl w:val="3"/>
        <w:rPr>
          <w:noProof w:val="0"/>
        </w:rPr>
      </w:pPr>
      <w:r>
        <w:tab/>
      </w:r>
      <w:r w:rsidRPr="008C50C7">
        <w:t xml:space="preserve">                                                     </w:t>
      </w:r>
      <w:r w:rsidR="000B1550">
        <w:t xml:space="preserve">      </w:t>
      </w:r>
      <w:r w:rsidRPr="008C50C7">
        <w:rPr>
          <w:noProof w:val="0"/>
        </w:rPr>
        <w:t>Štefan Holý v. r.</w:t>
      </w:r>
    </w:p>
    <w:p w:rsidR="008C50C7" w:rsidRPr="008C50C7" w:rsidRDefault="008C50C7" w:rsidP="008C50C7">
      <w:r w:rsidRPr="008C50C7">
        <w:t xml:space="preserve">                                                                                                  </w:t>
      </w:r>
      <w:r w:rsidR="000B1550">
        <w:t xml:space="preserve">    </w:t>
      </w:r>
      <w:r w:rsidRPr="008C50C7">
        <w:t xml:space="preserve"> podpredseda vlády    </w:t>
      </w:r>
    </w:p>
    <w:p w:rsidR="008C50C7" w:rsidRPr="008C50C7" w:rsidRDefault="008C50C7" w:rsidP="008C50C7">
      <w:r w:rsidRPr="008C50C7">
        <w:t xml:space="preserve">                                                                                  </w:t>
      </w:r>
      <w:r w:rsidR="000B1550">
        <w:t xml:space="preserve">     </w:t>
      </w:r>
      <w:r w:rsidRPr="008C50C7">
        <w:t xml:space="preserve">a predseda Legislatívnej rady vlády SR </w:t>
      </w:r>
    </w:p>
    <w:p w:rsidR="008B616F" w:rsidRDefault="004E1B8E" w:rsidP="008C50C7">
      <w:pPr>
        <w:tabs>
          <w:tab w:val="left" w:pos="5475"/>
        </w:tabs>
      </w:pPr>
    </w:p>
    <w:p w:rsidR="008C50C7" w:rsidRDefault="008C50C7" w:rsidP="008C50C7">
      <w:pPr>
        <w:tabs>
          <w:tab w:val="left" w:pos="5475"/>
        </w:tabs>
      </w:pPr>
    </w:p>
    <w:p w:rsidR="008C50C7" w:rsidRDefault="008C50C7" w:rsidP="008C50C7">
      <w:pPr>
        <w:tabs>
          <w:tab w:val="left" w:pos="5475"/>
        </w:tabs>
      </w:pPr>
    </w:p>
    <w:p w:rsidR="008C50C7" w:rsidRDefault="008C50C7" w:rsidP="008C50C7">
      <w:pPr>
        <w:tabs>
          <w:tab w:val="left" w:pos="5475"/>
        </w:tabs>
      </w:pPr>
    </w:p>
    <w:sectPr w:rsidR="008C5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57A43"/>
    <w:multiLevelType w:val="hybridMultilevel"/>
    <w:tmpl w:val="0AEC6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9E"/>
    <w:rsid w:val="000B1550"/>
    <w:rsid w:val="002F369E"/>
    <w:rsid w:val="004E1B8E"/>
    <w:rsid w:val="004F0354"/>
    <w:rsid w:val="00677C00"/>
    <w:rsid w:val="006D7BB7"/>
    <w:rsid w:val="0073020F"/>
    <w:rsid w:val="00783594"/>
    <w:rsid w:val="008C50C7"/>
    <w:rsid w:val="008E3EF6"/>
    <w:rsid w:val="00B67AB0"/>
    <w:rsid w:val="00BE739E"/>
    <w:rsid w:val="00D3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782B"/>
  <w15:docId w15:val="{6327208A-83FE-40DE-A7DC-BB6E98FC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6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13</cp:revision>
  <cp:lastPrinted>2021-02-23T12:13:00Z</cp:lastPrinted>
  <dcterms:created xsi:type="dcterms:W3CDTF">2021-02-19T12:04:00Z</dcterms:created>
  <dcterms:modified xsi:type="dcterms:W3CDTF">2023-01-25T11:17:00Z</dcterms:modified>
</cp:coreProperties>
</file>