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0D6B79" w:rsidRDefault="00D710A5" w:rsidP="0053258E">
      <w:pPr>
        <w:widowControl/>
        <w:spacing w:after="0" w:line="240" w:lineRule="auto"/>
        <w:jc w:val="center"/>
        <w:rPr>
          <w:rFonts w:ascii="Times" w:hAnsi="Times" w:cs="Times"/>
          <w:b/>
          <w:caps/>
          <w:sz w:val="24"/>
          <w:szCs w:val="24"/>
        </w:rPr>
      </w:pPr>
      <w:bookmarkStart w:id="0" w:name="_GoBack"/>
      <w:bookmarkEnd w:id="0"/>
      <w:r w:rsidRPr="000D6B79">
        <w:rPr>
          <w:rFonts w:ascii="Times" w:hAnsi="Times" w:cs="Times"/>
          <w:b/>
          <w:caps/>
          <w:sz w:val="24"/>
          <w:szCs w:val="24"/>
        </w:rPr>
        <w:t>vznesené Pripomienky v rámci medzirezortného pripomienkového konania</w:t>
      </w:r>
    </w:p>
    <w:p w:rsidR="002F00DB" w:rsidRPr="000D6B79" w:rsidRDefault="002F00DB">
      <w:pPr>
        <w:widowControl/>
        <w:spacing w:after="0" w:line="240" w:lineRule="auto"/>
        <w:jc w:val="center"/>
        <w:rPr>
          <w:rFonts w:ascii="Times" w:hAnsi="Times" w:cs="Times"/>
          <w:b/>
          <w:caps/>
          <w:sz w:val="24"/>
          <w:szCs w:val="24"/>
        </w:rPr>
      </w:pPr>
    </w:p>
    <w:p w:rsidR="000F585C" w:rsidRPr="000D6B79" w:rsidRDefault="000F585C" w:rsidP="000D6B79">
      <w:pPr>
        <w:spacing w:after="0" w:line="240" w:lineRule="auto"/>
        <w:jc w:val="center"/>
        <w:divId w:val="2065371509"/>
        <w:rPr>
          <w:rFonts w:ascii="Times" w:hAnsi="Times" w:cs="Times"/>
          <w:sz w:val="24"/>
          <w:szCs w:val="24"/>
        </w:rPr>
      </w:pPr>
      <w:r w:rsidRPr="000D6B79">
        <w:rPr>
          <w:rFonts w:ascii="Times" w:hAnsi="Times" w:cs="Times"/>
          <w:sz w:val="24"/>
          <w:szCs w:val="24"/>
        </w:rPr>
        <w:t>Zákon, ktorým sa mení a dopĺňa zákon č. 453/2003 Z. z. o orgánoch štátnej správy v oblasti sociálnych vecí, rodiny a služieb zamestnanosti a o zmene a doplnení niektorých zákonov v znení neskorších predpisov</w:t>
      </w:r>
    </w:p>
    <w:p w:rsidR="00D710A5" w:rsidRPr="000D6B79" w:rsidRDefault="00D710A5" w:rsidP="0053258E">
      <w:pPr>
        <w:widowControl/>
        <w:spacing w:after="0" w:line="240" w:lineRule="auto"/>
        <w:rPr>
          <w:rFonts w:ascii="Times" w:hAnsi="Times" w:cs="Times"/>
          <w:sz w:val="24"/>
          <w:szCs w:val="24"/>
        </w:rPr>
      </w:pPr>
    </w:p>
    <w:p w:rsidR="00BA14D6" w:rsidRPr="000D6B79" w:rsidRDefault="00BA14D6">
      <w:pPr>
        <w:widowControl/>
        <w:spacing w:after="0" w:line="240" w:lineRule="auto"/>
        <w:rPr>
          <w:rFonts w:ascii="Times" w:hAnsi="Times" w:cs="Times"/>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3258E" w:rsidTr="00087ADB">
        <w:tc>
          <w:tcPr>
            <w:tcW w:w="6379" w:type="dxa"/>
            <w:tcBorders>
              <w:top w:val="nil"/>
              <w:left w:val="nil"/>
              <w:bottom w:val="nil"/>
              <w:right w:val="nil"/>
            </w:tcBorders>
          </w:tcPr>
          <w:p w:rsidR="00D710A5" w:rsidRPr="000D6B79" w:rsidRDefault="0087529A">
            <w:pPr>
              <w:widowControl/>
              <w:spacing w:after="0" w:line="240" w:lineRule="auto"/>
              <w:rPr>
                <w:rFonts w:ascii="Times" w:hAnsi="Times" w:cs="Times"/>
                <w:sz w:val="24"/>
                <w:szCs w:val="24"/>
              </w:rPr>
            </w:pPr>
            <w:r w:rsidRPr="000D6B79">
              <w:rPr>
                <w:rFonts w:ascii="Times" w:hAnsi="Times" w:cs="Times"/>
                <w:sz w:val="24"/>
                <w:szCs w:val="24"/>
              </w:rPr>
              <w:t>Počet vznesených pripomienok, z toho zásadných</w:t>
            </w:r>
          </w:p>
        </w:tc>
        <w:tc>
          <w:tcPr>
            <w:tcW w:w="7943" w:type="dxa"/>
            <w:tcBorders>
              <w:top w:val="nil"/>
              <w:left w:val="nil"/>
              <w:bottom w:val="nil"/>
              <w:right w:val="nil"/>
            </w:tcBorders>
          </w:tcPr>
          <w:p w:rsidR="00D710A5" w:rsidRPr="000D6B79" w:rsidRDefault="000F585C">
            <w:pPr>
              <w:widowControl/>
              <w:spacing w:after="0" w:line="240" w:lineRule="auto"/>
              <w:rPr>
                <w:rFonts w:ascii="Times" w:hAnsi="Times" w:cs="Times"/>
                <w:sz w:val="24"/>
                <w:szCs w:val="24"/>
              </w:rPr>
            </w:pPr>
            <w:r w:rsidRPr="000D6B79">
              <w:rPr>
                <w:rFonts w:ascii="Times" w:hAnsi="Times" w:cs="Times"/>
                <w:sz w:val="24"/>
                <w:szCs w:val="24"/>
              </w:rPr>
              <w:t>5 / 0</w:t>
            </w:r>
          </w:p>
        </w:tc>
      </w:tr>
    </w:tbl>
    <w:p w:rsidR="00D710A5" w:rsidRPr="000D6B79" w:rsidRDefault="00D710A5" w:rsidP="0053258E">
      <w:pPr>
        <w:pStyle w:val="Zkladntext"/>
        <w:widowControl/>
        <w:jc w:val="both"/>
        <w:rPr>
          <w:rFonts w:ascii="Times" w:hAnsi="Times" w:cs="Times"/>
          <w:b w:val="0"/>
          <w:bCs w:val="0"/>
          <w:color w:val="000000"/>
          <w:sz w:val="24"/>
          <w:szCs w:val="24"/>
        </w:rPr>
      </w:pPr>
    </w:p>
    <w:p w:rsidR="000F585C" w:rsidRPr="000D6B79" w:rsidRDefault="000F585C">
      <w:pPr>
        <w:widowControl/>
        <w:spacing w:after="0" w:line="240" w:lineRule="auto"/>
        <w:rPr>
          <w:rFonts w:ascii="Times" w:hAnsi="Times" w:cs="Times"/>
          <w:sz w:val="24"/>
          <w:szCs w:val="24"/>
        </w:rPr>
      </w:pP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410"/>
        <w:gridCol w:w="5963"/>
        <w:gridCol w:w="446"/>
        <w:gridCol w:w="537"/>
        <w:gridCol w:w="5766"/>
      </w:tblGrid>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Subjekt</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center"/>
              <w:rPr>
                <w:rFonts w:ascii="Times" w:hAnsi="Times" w:cs="Times"/>
                <w:b/>
                <w:bCs/>
                <w:sz w:val="24"/>
                <w:szCs w:val="24"/>
              </w:rPr>
            </w:pPr>
            <w:r w:rsidRPr="0053258E">
              <w:rPr>
                <w:rFonts w:ascii="Times" w:hAnsi="Times" w:cs="Times"/>
                <w:b/>
                <w:bCs/>
                <w:sz w:val="24"/>
                <w:szCs w:val="24"/>
              </w:rPr>
              <w:t>Pripomienka</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Typ</w:t>
            </w: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Vyh</w:t>
            </w:r>
            <w:r w:rsidR="00100F96" w:rsidRPr="000D6B79">
              <w:rPr>
                <w:rFonts w:ascii="Times" w:hAnsi="Times" w:cs="Times"/>
                <w:b/>
                <w:bCs/>
                <w:sz w:val="24"/>
                <w:szCs w:val="24"/>
              </w:rPr>
              <w:t>.</w:t>
            </w: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jc w:val="center"/>
              <w:rPr>
                <w:rFonts w:ascii="Times" w:hAnsi="Times" w:cs="Times"/>
                <w:b/>
                <w:bCs/>
                <w:sz w:val="24"/>
                <w:szCs w:val="24"/>
              </w:rPr>
            </w:pPr>
            <w:r w:rsidRPr="0053258E">
              <w:rPr>
                <w:rFonts w:ascii="Times" w:hAnsi="Times" w:cs="Times"/>
                <w:b/>
                <w:bCs/>
                <w:sz w:val="24"/>
                <w:szCs w:val="24"/>
              </w:rPr>
              <w:t>Poznámka</w:t>
            </w: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MDaVSR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br/>
              <w:t>K predloženému návrhu zákona nemáme pripomienky.</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O</w:t>
            </w: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b/>
                <w:bC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jc w:val="center"/>
              <w:rPr>
                <w:rFonts w:ascii="Times" w:hAnsi="Times" w:cs="Times"/>
                <w:b/>
                <w:bC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MFSR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b/>
                <w:bCs/>
                <w:sz w:val="24"/>
                <w:szCs w:val="24"/>
              </w:rPr>
              <w:t>Všeobecne</w:t>
            </w:r>
            <w:r w:rsidRPr="0053258E">
              <w:rPr>
                <w:rFonts w:ascii="Times" w:hAnsi="Times" w:cs="Times"/>
                <w:sz w:val="24"/>
                <w:szCs w:val="24"/>
              </w:rPr>
              <w:br/>
              <w:t xml:space="preserve">V doložke vybraných vplyvov (ďalej len „doložka vplyvov“) je označený „žiadny“ vplyv na rozpočet verejnej správy, pričom v bode 10. doložky vplyvov je uvedené: „Navrhuje sa doplnenie pôsobnosti Ústredia o realizáciu projektov zameraných na poskytovanie bezplatného poradenstva pre fyzické osoby pri riešení ich problémov s dlhmi a projektov zameraných na bezplatné psychologické poradenstvo a iné odborné poradenstvo zamerané na prevenciu vzniku duševných porúch, nakoľko to aktuálna právna úprava (zákon č. 453/2003 Z. z.) neumožňuje. Na realizáciu budúcich projektov budú využité finančné prostriedky ESF/ESF+, resp. prostriedky obdobných finančných mechanizmov. Ďalšia realizácia projektov bude stavať na výstupoch pilotnej fázy, prostredníctvom ktorej bude otestované samotné nastavenie projektu, ako aj jeho implementácia. Vo všeobecnosti budú služby bezplatného dlhového poradenstva, ako aj projekty zamerané na psychologické poradenstvo a iné odborné poradenstvo zamerané na prevenciu vzniku duševných porúch poskytované </w:t>
            </w:r>
            <w:r w:rsidRPr="0053258E">
              <w:rPr>
                <w:rFonts w:ascii="Times" w:hAnsi="Times" w:cs="Times"/>
                <w:sz w:val="24"/>
                <w:szCs w:val="24"/>
              </w:rPr>
              <w:lastRenderedPageBreak/>
              <w:t xml:space="preserve">fyzickým osobám bez ohľadu na výšku ich príjmu a jeho skúmania.“. V nadväznosti na vyššie uvedené je potrebné v doložke vplyvov označiť negatívny, rozpočtovo zabezpečený vplyv a vypracovať Analýzu vplyvov na rozpočet verejnej správy, na zamestnanosť vo verejnej správe a financovanie návrhu. Pre informáciu uvádzame, že na pripravovaný národný projekt Bezplatné dlhové poradne (ďalej len „BDP“) je na roky 2021- 2023 vyčlenená alokácia zo zdrojov EÚ a spolufinancovania v sume 19 mil. eur. Aktuálne sa pripravuje projektový zámer a precizujú iné súvisiace činnosti. Vzhľadom na neštandardné nastavenie BDP sú už aktuálne prijatí niektorí zamestnanci do BDP v Bratislave a Prešove. Informácia je prevzatá z materiálu „Národná stratégia deinštitucionalizácie systému sociálnych služieb a náhradnej starostlivosti“, ktorý sa aktuálne nachádza po medzirezortnom pripomienkovom konaní. </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lastRenderedPageBreak/>
              <w:t>O</w:t>
            </w:r>
          </w:p>
        </w:tc>
        <w:tc>
          <w:tcPr>
            <w:tcW w:w="537" w:type="dxa"/>
            <w:tcBorders>
              <w:top w:val="outset" w:sz="6" w:space="0" w:color="000000"/>
              <w:left w:val="outset" w:sz="6" w:space="0" w:color="000000"/>
              <w:bottom w:val="outset" w:sz="6" w:space="0" w:color="000000"/>
              <w:right w:val="outset" w:sz="6" w:space="0" w:color="000000"/>
            </w:tcBorders>
            <w:vAlign w:val="center"/>
          </w:tcPr>
          <w:p w:rsidR="005845D8" w:rsidRPr="000D6B79" w:rsidRDefault="001E1814" w:rsidP="000D6B79">
            <w:pPr>
              <w:spacing w:after="0" w:line="240" w:lineRule="auto"/>
              <w:jc w:val="center"/>
              <w:rPr>
                <w:rFonts w:ascii="Times" w:hAnsi="Times" w:cs="Times"/>
                <w:b/>
                <w:bCs/>
                <w:sz w:val="24"/>
                <w:szCs w:val="24"/>
              </w:rPr>
            </w:pPr>
            <w:r w:rsidRPr="000D6B79">
              <w:rPr>
                <w:rFonts w:ascii="Times" w:hAnsi="Times" w:cs="Times"/>
                <w:b/>
                <w:bCs/>
                <w:sz w:val="24"/>
                <w:szCs w:val="24"/>
              </w:rPr>
              <w:t>N</w:t>
            </w:r>
          </w:p>
        </w:tc>
        <w:tc>
          <w:tcPr>
            <w:tcW w:w="5766" w:type="dxa"/>
            <w:tcBorders>
              <w:top w:val="outset" w:sz="6" w:space="0" w:color="000000"/>
              <w:left w:val="outset" w:sz="6" w:space="0" w:color="000000"/>
              <w:bottom w:val="outset" w:sz="6" w:space="0" w:color="000000"/>
              <w:right w:val="outset" w:sz="6" w:space="0" w:color="000000"/>
            </w:tcBorders>
          </w:tcPr>
          <w:p w:rsidR="00100F96" w:rsidRPr="0053258E" w:rsidRDefault="005A42F2" w:rsidP="0053258E">
            <w:pPr>
              <w:spacing w:after="0" w:line="240" w:lineRule="auto"/>
              <w:ind w:right="90"/>
              <w:jc w:val="both"/>
              <w:rPr>
                <w:rFonts w:ascii="Times" w:hAnsi="Times" w:cs="Times"/>
                <w:bCs/>
                <w:sz w:val="24"/>
                <w:szCs w:val="24"/>
              </w:rPr>
            </w:pPr>
            <w:r w:rsidRPr="0053258E">
              <w:rPr>
                <w:rFonts w:ascii="Times" w:hAnsi="Times" w:cs="Times"/>
                <w:bCs/>
                <w:sz w:val="24"/>
                <w:szCs w:val="24"/>
              </w:rPr>
              <w:t xml:space="preserve">Samotný návrh zákona nemá finančné vplyvy. </w:t>
            </w:r>
          </w:p>
          <w:p w:rsidR="006D4769" w:rsidRPr="0053258E" w:rsidRDefault="00AB3FB1" w:rsidP="0053258E">
            <w:pPr>
              <w:spacing w:after="0" w:line="240" w:lineRule="auto"/>
              <w:ind w:right="90"/>
              <w:jc w:val="both"/>
              <w:rPr>
                <w:rFonts w:ascii="Times" w:hAnsi="Times" w:cs="Times"/>
                <w:bCs/>
                <w:sz w:val="24"/>
                <w:szCs w:val="24"/>
              </w:rPr>
            </w:pPr>
            <w:r w:rsidRPr="0053258E">
              <w:rPr>
                <w:rFonts w:ascii="Times" w:hAnsi="Times" w:cs="Times"/>
                <w:bCs/>
                <w:sz w:val="24"/>
                <w:szCs w:val="24"/>
              </w:rPr>
              <w:t xml:space="preserve">Návrhom zákona sa dopĺňa </w:t>
            </w:r>
            <w:r w:rsidR="00A04A70" w:rsidRPr="0053258E">
              <w:rPr>
                <w:rFonts w:ascii="Times" w:hAnsi="Times" w:cs="Times"/>
                <w:bCs/>
                <w:sz w:val="24"/>
                <w:szCs w:val="24"/>
              </w:rPr>
              <w:t xml:space="preserve">nová kompetencia Ústredia PSVaR - </w:t>
            </w:r>
            <w:r w:rsidRPr="0053258E">
              <w:rPr>
                <w:rFonts w:ascii="Times" w:hAnsi="Times" w:cs="Times"/>
                <w:bCs/>
                <w:sz w:val="24"/>
                <w:szCs w:val="24"/>
              </w:rPr>
              <w:t xml:space="preserve">utvárajú </w:t>
            </w:r>
            <w:r w:rsidR="00A04A70" w:rsidRPr="0053258E">
              <w:rPr>
                <w:rFonts w:ascii="Times" w:hAnsi="Times" w:cs="Times"/>
                <w:bCs/>
                <w:sz w:val="24"/>
                <w:szCs w:val="24"/>
              </w:rPr>
              <w:t xml:space="preserve">sa </w:t>
            </w:r>
            <w:r w:rsidRPr="0053258E">
              <w:rPr>
                <w:rFonts w:ascii="Times" w:hAnsi="Times" w:cs="Times"/>
                <w:bCs/>
                <w:sz w:val="24"/>
                <w:szCs w:val="24"/>
              </w:rPr>
              <w:t>právne podmienky na realizáciu pr</w:t>
            </w:r>
            <w:r w:rsidR="00A04A70" w:rsidRPr="0053258E">
              <w:rPr>
                <w:rFonts w:ascii="Times" w:hAnsi="Times" w:cs="Times"/>
                <w:bCs/>
                <w:sz w:val="24"/>
                <w:szCs w:val="24"/>
              </w:rPr>
              <w:t>ojektov, pričom r</w:t>
            </w:r>
            <w:r w:rsidR="005A42F2" w:rsidRPr="0053258E">
              <w:rPr>
                <w:rFonts w:ascii="Times" w:hAnsi="Times" w:cs="Times"/>
                <w:bCs/>
                <w:sz w:val="24"/>
                <w:szCs w:val="24"/>
              </w:rPr>
              <w:t xml:space="preserve">ealizácia </w:t>
            </w:r>
            <w:r w:rsidR="00A04A70" w:rsidRPr="0053258E">
              <w:rPr>
                <w:rFonts w:ascii="Times" w:hAnsi="Times" w:cs="Times"/>
                <w:bCs/>
                <w:sz w:val="24"/>
                <w:szCs w:val="24"/>
              </w:rPr>
              <w:t xml:space="preserve">budúcich </w:t>
            </w:r>
            <w:r w:rsidR="005A42F2" w:rsidRPr="0053258E">
              <w:rPr>
                <w:rFonts w:ascii="Times" w:hAnsi="Times" w:cs="Times"/>
                <w:bCs/>
                <w:sz w:val="24"/>
                <w:szCs w:val="24"/>
              </w:rPr>
              <w:t xml:space="preserve">súvisiacich </w:t>
            </w:r>
            <w:r w:rsidR="00A04A70" w:rsidRPr="0053258E">
              <w:rPr>
                <w:rFonts w:ascii="Times" w:hAnsi="Times" w:cs="Times"/>
                <w:bCs/>
                <w:sz w:val="24"/>
                <w:szCs w:val="24"/>
              </w:rPr>
              <w:t>N</w:t>
            </w:r>
            <w:r w:rsidR="005A42F2" w:rsidRPr="0053258E">
              <w:rPr>
                <w:rFonts w:ascii="Times" w:hAnsi="Times" w:cs="Times"/>
                <w:bCs/>
                <w:sz w:val="24"/>
                <w:szCs w:val="24"/>
              </w:rPr>
              <w:t xml:space="preserve">árodných projektov </w:t>
            </w:r>
            <w:r w:rsidR="002658C4" w:rsidRPr="0053258E">
              <w:rPr>
                <w:rFonts w:ascii="Times" w:hAnsi="Times" w:cs="Times"/>
                <w:bCs/>
                <w:sz w:val="24"/>
                <w:szCs w:val="24"/>
              </w:rPr>
              <w:t xml:space="preserve">(aktuálne pripravovaných tzv. pilotných Národných projektov, ako aj možných nadväzujúcich Národných projektov), sa musí riadiť </w:t>
            </w:r>
            <w:r w:rsidR="005B1A7C" w:rsidRPr="0053258E">
              <w:rPr>
                <w:rFonts w:ascii="Times" w:hAnsi="Times" w:cs="Times"/>
                <w:bCs/>
                <w:sz w:val="24"/>
                <w:szCs w:val="24"/>
              </w:rPr>
              <w:t xml:space="preserve">pravidlami podpory vrátane spolufinancovania. </w:t>
            </w:r>
            <w:r w:rsidR="002658C4" w:rsidRPr="0053258E">
              <w:rPr>
                <w:rFonts w:ascii="Times" w:hAnsi="Times" w:cs="Times"/>
                <w:bCs/>
                <w:sz w:val="24"/>
                <w:szCs w:val="24"/>
              </w:rPr>
              <w:t xml:space="preserve">t.j. ich finančné krytie a to </w:t>
            </w:r>
            <w:r w:rsidR="005A42F2" w:rsidRPr="0053258E">
              <w:rPr>
                <w:rFonts w:ascii="Times" w:hAnsi="Times" w:cs="Times"/>
                <w:bCs/>
                <w:sz w:val="24"/>
                <w:szCs w:val="24"/>
              </w:rPr>
              <w:t xml:space="preserve">vrátane ich spolufinancovania </w:t>
            </w:r>
            <w:r w:rsidR="002658C4" w:rsidRPr="0053258E">
              <w:rPr>
                <w:rFonts w:ascii="Times" w:hAnsi="Times" w:cs="Times"/>
                <w:bCs/>
                <w:sz w:val="24"/>
                <w:szCs w:val="24"/>
              </w:rPr>
              <w:t xml:space="preserve">je/bude riešené v rámci </w:t>
            </w:r>
            <w:r w:rsidR="005A42F2" w:rsidRPr="0053258E">
              <w:rPr>
                <w:rFonts w:ascii="Times" w:hAnsi="Times" w:cs="Times"/>
                <w:bCs/>
                <w:sz w:val="24"/>
                <w:szCs w:val="24"/>
              </w:rPr>
              <w:t>operačných programov</w:t>
            </w:r>
            <w:r w:rsidR="003D77B5" w:rsidRPr="0053258E">
              <w:rPr>
                <w:rFonts w:ascii="Times" w:hAnsi="Times" w:cs="Times"/>
                <w:bCs/>
                <w:sz w:val="24"/>
                <w:szCs w:val="24"/>
              </w:rPr>
              <w:t xml:space="preserve"> (stanovený plán financovania vrátane </w:t>
            </w:r>
            <w:r w:rsidR="006D4769" w:rsidRPr="0053258E">
              <w:rPr>
                <w:rFonts w:ascii="Times" w:hAnsi="Times" w:cs="Times"/>
                <w:bCs/>
                <w:sz w:val="24"/>
                <w:szCs w:val="24"/>
              </w:rPr>
              <w:t xml:space="preserve"> národného spolufinancovania).</w:t>
            </w:r>
          </w:p>
          <w:p w:rsidR="005B1A7C" w:rsidRPr="0053258E" w:rsidRDefault="008F06AC">
            <w:pPr>
              <w:spacing w:after="0" w:line="240" w:lineRule="auto"/>
              <w:ind w:right="90"/>
              <w:jc w:val="both"/>
              <w:rPr>
                <w:rFonts w:ascii="Times" w:hAnsi="Times" w:cs="Times"/>
                <w:bCs/>
                <w:sz w:val="24"/>
                <w:szCs w:val="24"/>
              </w:rPr>
            </w:pPr>
            <w:r w:rsidRPr="0053258E">
              <w:rPr>
                <w:rFonts w:ascii="Times" w:hAnsi="Times" w:cs="Times"/>
                <w:bCs/>
                <w:sz w:val="24"/>
                <w:szCs w:val="24"/>
              </w:rPr>
              <w:t>V materiál</w:t>
            </w:r>
            <w:r w:rsidR="00883B33" w:rsidRPr="0053258E">
              <w:rPr>
                <w:rFonts w:ascii="Times" w:hAnsi="Times" w:cs="Times"/>
                <w:bCs/>
                <w:sz w:val="24"/>
                <w:szCs w:val="24"/>
              </w:rPr>
              <w:t>i</w:t>
            </w:r>
            <w:r w:rsidRPr="0053258E">
              <w:rPr>
                <w:rFonts w:ascii="Times" w:hAnsi="Times" w:cs="Times"/>
                <w:bCs/>
                <w:sz w:val="24"/>
                <w:szCs w:val="24"/>
              </w:rPr>
              <w:t xml:space="preserve"> </w:t>
            </w:r>
            <w:r w:rsidRPr="0053258E">
              <w:rPr>
                <w:rFonts w:ascii="Times" w:hAnsi="Times" w:cs="Times"/>
                <w:sz w:val="24"/>
                <w:szCs w:val="24"/>
              </w:rPr>
              <w:t xml:space="preserve">„Národná stratégia deinštitucionalizácie systému sociálnych služieb a náhradnej starostlivosti“, ktorý </w:t>
            </w:r>
            <w:r w:rsidR="00883B33" w:rsidRPr="0053258E">
              <w:rPr>
                <w:rFonts w:ascii="Times" w:hAnsi="Times" w:cs="Times"/>
                <w:sz w:val="24"/>
                <w:szCs w:val="24"/>
              </w:rPr>
              <w:t>je aktuálne v schvaľovacom procese</w:t>
            </w:r>
            <w:r w:rsidRPr="0053258E">
              <w:rPr>
                <w:rFonts w:ascii="Times" w:hAnsi="Times" w:cs="Times"/>
                <w:sz w:val="24"/>
                <w:szCs w:val="24"/>
              </w:rPr>
              <w:t>, bol</w:t>
            </w:r>
            <w:r w:rsidR="00883B33" w:rsidRPr="0053258E">
              <w:rPr>
                <w:rFonts w:ascii="Times" w:hAnsi="Times" w:cs="Times"/>
                <w:sz w:val="24"/>
                <w:szCs w:val="24"/>
              </w:rPr>
              <w:t xml:space="preserve">i o.i. </w:t>
            </w:r>
            <w:r w:rsidRPr="0053258E">
              <w:rPr>
                <w:rFonts w:ascii="Times" w:hAnsi="Times" w:cs="Times"/>
                <w:sz w:val="24"/>
                <w:szCs w:val="24"/>
              </w:rPr>
              <w:t xml:space="preserve"> uv</w:t>
            </w:r>
            <w:r w:rsidR="00883B33" w:rsidRPr="0053258E">
              <w:rPr>
                <w:rFonts w:ascii="Times" w:hAnsi="Times" w:cs="Times"/>
                <w:sz w:val="24"/>
                <w:szCs w:val="24"/>
              </w:rPr>
              <w:t xml:space="preserve">edené </w:t>
            </w:r>
            <w:r w:rsidRPr="0053258E">
              <w:rPr>
                <w:rFonts w:ascii="Times" w:hAnsi="Times" w:cs="Times"/>
                <w:sz w:val="24"/>
                <w:szCs w:val="24"/>
              </w:rPr>
              <w:t xml:space="preserve">všetky plánované projektové aktivity </w:t>
            </w:r>
            <w:r w:rsidR="00883B33" w:rsidRPr="0053258E">
              <w:rPr>
                <w:rFonts w:ascii="Times" w:hAnsi="Times" w:cs="Times"/>
                <w:sz w:val="24"/>
                <w:szCs w:val="24"/>
              </w:rPr>
              <w:t xml:space="preserve">pre oblasť sociálnych služieb a náhradnej starostlivosti vrátane plánovaných súvisiacich projektov </w:t>
            </w:r>
            <w:r w:rsidRPr="0053258E">
              <w:rPr>
                <w:rFonts w:ascii="Times" w:hAnsi="Times" w:cs="Times"/>
                <w:sz w:val="24"/>
                <w:szCs w:val="24"/>
              </w:rPr>
              <w:t>aj s</w:t>
            </w:r>
            <w:r w:rsidR="00883B33" w:rsidRPr="0053258E">
              <w:rPr>
                <w:rFonts w:ascii="Times" w:hAnsi="Times" w:cs="Times"/>
                <w:sz w:val="24"/>
                <w:szCs w:val="24"/>
              </w:rPr>
              <w:t xml:space="preserve"> uvedením </w:t>
            </w:r>
            <w:r w:rsidRPr="0053258E">
              <w:rPr>
                <w:rFonts w:ascii="Times" w:hAnsi="Times" w:cs="Times"/>
                <w:sz w:val="24"/>
                <w:szCs w:val="24"/>
              </w:rPr>
              <w:t xml:space="preserve"> orientačn</w:t>
            </w:r>
            <w:r w:rsidR="00883B33" w:rsidRPr="0053258E">
              <w:rPr>
                <w:rFonts w:ascii="Times" w:hAnsi="Times" w:cs="Times"/>
                <w:sz w:val="24"/>
                <w:szCs w:val="24"/>
              </w:rPr>
              <w:t xml:space="preserve">ej </w:t>
            </w:r>
            <w:r w:rsidRPr="0053258E">
              <w:rPr>
                <w:rFonts w:ascii="Times" w:hAnsi="Times" w:cs="Times"/>
                <w:sz w:val="24"/>
                <w:szCs w:val="24"/>
              </w:rPr>
              <w:t>výšk</w:t>
            </w:r>
            <w:r w:rsidR="00883B33" w:rsidRPr="0053258E">
              <w:rPr>
                <w:rFonts w:ascii="Times" w:hAnsi="Times" w:cs="Times"/>
                <w:sz w:val="24"/>
                <w:szCs w:val="24"/>
              </w:rPr>
              <w:t>y</w:t>
            </w:r>
            <w:r w:rsidRPr="0053258E">
              <w:rPr>
                <w:rFonts w:ascii="Times" w:hAnsi="Times" w:cs="Times"/>
                <w:sz w:val="24"/>
                <w:szCs w:val="24"/>
              </w:rPr>
              <w:t xml:space="preserve"> predpokladaných výdavkov na jednotlivé projekty. Uvedená informácia vychádza z návrhu ideového zámeru a vôbec nemusí zodpovedať výslednej forme projektu. Uvedená informácia </w:t>
            </w:r>
            <w:r w:rsidRPr="0053258E">
              <w:rPr>
                <w:rFonts w:ascii="Times" w:hAnsi="Times" w:cs="Times"/>
                <w:sz w:val="24"/>
                <w:szCs w:val="24"/>
              </w:rPr>
              <w:lastRenderedPageBreak/>
              <w:t xml:space="preserve">negarantuje výslednú formu projektu, výšku výdavkov naň určených, ani jeho samotné schválenie a následnú podporu.  </w:t>
            </w: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lastRenderedPageBreak/>
              <w:t>MIRRI 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b/>
                <w:bCs/>
                <w:sz w:val="24"/>
                <w:szCs w:val="24"/>
              </w:rPr>
              <w:t>K vlastnému materiálu</w:t>
            </w:r>
            <w:r w:rsidRPr="0053258E">
              <w:rPr>
                <w:rFonts w:ascii="Times" w:hAnsi="Times" w:cs="Times"/>
                <w:sz w:val="24"/>
                <w:szCs w:val="24"/>
              </w:rPr>
              <w:br/>
              <w:t xml:space="preserve">K Čl. I. Navrhovaná úprava zákona sa javí ako nesystémová. ODÔVODNENIE: Poradenstvo pre fyzické osoby pri riešení problémov s oddlžovaním je potrebné vnímať komplexne a nemožno túto aktivitu vynímať z celkového právneho poradenstva. Aktivity tohto charakteru poskytujú napríklad Centrá právnej pomoci (zriadené Ministerstvom spravodlivosti SR), ktoré poskytujú právne poradenstvo, ako aj zastupovanie pred súdom občanom, ktorí pre nedostatok finančných prostriedkov nemôžu využívať komerčné právne služby. Od 1. marca 2017 sa významne rozšírila pôsobnosť Centra právnej pomoci aj o agendu tzv. osobného bankrotu, prostredníctvom ktorého sa občania môžu oddlžiť od svojich dlhov. Zásadne nesúhlasíme s navrhovaným doplnením aj vo vzťahu k aktivitám v oblasti prevencie </w:t>
            </w:r>
            <w:r w:rsidRPr="0053258E">
              <w:rPr>
                <w:rFonts w:ascii="Times" w:hAnsi="Times" w:cs="Times"/>
                <w:sz w:val="24"/>
                <w:szCs w:val="24"/>
              </w:rPr>
              <w:lastRenderedPageBreak/>
              <w:t>vzniku duševných chorôb. V zmysle ustanovenia § 19 zákona č. 575/2001 Z. z. o organizácii činnosti vlády a organizácii ústrednej štátnej správy v znení neskorších predpisov je ústredným orgánom štátnej správy pre zdravotnú starostlivosť a ochranu zdravia Ministerstvo zdravotníctva SR. V súvislosti s prípravou návrhu Partnerskej dohody na programové obdobie 2021 – 2027 plánuje Ministerstvo zdravotníctva SR vytvoriť psycho-sociálne centrá, ktorých cieľom je poskytovať individualizované služby podľa potrieb klientov a to prostredníctvom multidisciplinárneho tímu. Z uvedených dôvodov považujeme navrhované aktivity za duplicitné s už realizovanými resp. plánovanými aktivitami iných vecne príslušných subjektov. V doložke vplyvov zároveň uvádzate, že na realizáciu budúcich projektov v tejto oblasti budú využité finančné prostriedky ESF/ESF+, resp. prostriedky obdobných finančných mechanizmov. Tento typ činností ÚPSVR by znamenal nutné navyšovanie kvalifikovaných personálnych kapacít, ktoré však v zmysle výkladu Európskej komisie nie je možné financovať prostredníctvom fondov EÚ a na tieto aktivity je potrebné vyčleniť finančné prostriedky zo štátneho rozpočtu.</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lastRenderedPageBreak/>
              <w:t>O</w:t>
            </w:r>
          </w:p>
        </w:tc>
        <w:tc>
          <w:tcPr>
            <w:tcW w:w="537" w:type="dxa"/>
            <w:tcBorders>
              <w:top w:val="outset" w:sz="6" w:space="0" w:color="000000"/>
              <w:left w:val="outset" w:sz="6" w:space="0" w:color="000000"/>
              <w:bottom w:val="outset" w:sz="6" w:space="0" w:color="000000"/>
              <w:right w:val="outset" w:sz="6" w:space="0" w:color="000000"/>
            </w:tcBorders>
            <w:vAlign w:val="center"/>
          </w:tcPr>
          <w:p w:rsidR="005845D8" w:rsidRPr="000D6B79" w:rsidRDefault="003C736F" w:rsidP="000D6B79">
            <w:pPr>
              <w:spacing w:after="0" w:line="240" w:lineRule="auto"/>
              <w:jc w:val="center"/>
              <w:rPr>
                <w:rFonts w:ascii="Times" w:hAnsi="Times" w:cs="Times"/>
                <w:b/>
                <w:bCs/>
                <w:sz w:val="24"/>
                <w:szCs w:val="24"/>
              </w:rPr>
            </w:pPr>
            <w:r w:rsidRPr="000D6B79">
              <w:rPr>
                <w:rFonts w:ascii="Times" w:hAnsi="Times" w:cs="Times"/>
                <w:b/>
                <w:bCs/>
                <w:sz w:val="24"/>
                <w:szCs w:val="24"/>
              </w:rPr>
              <w:t>CA</w:t>
            </w:r>
          </w:p>
        </w:tc>
        <w:tc>
          <w:tcPr>
            <w:tcW w:w="5766" w:type="dxa"/>
            <w:tcBorders>
              <w:top w:val="outset" w:sz="6" w:space="0" w:color="000000"/>
              <w:left w:val="outset" w:sz="6" w:space="0" w:color="000000"/>
              <w:bottom w:val="outset" w:sz="6" w:space="0" w:color="000000"/>
              <w:right w:val="outset" w:sz="6" w:space="0" w:color="000000"/>
            </w:tcBorders>
          </w:tcPr>
          <w:p w:rsidR="00D843D6" w:rsidRPr="000D6B79" w:rsidRDefault="00D843D6" w:rsidP="000D6B79">
            <w:pPr>
              <w:spacing w:after="0" w:line="240" w:lineRule="auto"/>
              <w:jc w:val="both"/>
              <w:rPr>
                <w:rFonts w:ascii="Times" w:hAnsi="Times" w:cs="Times"/>
                <w:bCs/>
                <w:sz w:val="24"/>
                <w:szCs w:val="24"/>
              </w:rPr>
            </w:pPr>
            <w:r w:rsidRPr="000D6B79">
              <w:rPr>
                <w:rFonts w:ascii="Times" w:hAnsi="Times" w:cs="Times"/>
                <w:bCs/>
                <w:sz w:val="24"/>
                <w:szCs w:val="24"/>
              </w:rPr>
              <w:t>K časti o dlhovom poradenstve uvádzame, že sa  nejedná o aktivitu patriacu do celkového rámca právneho poradenstva, pretože nejde</w:t>
            </w:r>
            <w:r w:rsidR="006E0873" w:rsidRPr="000D6B79">
              <w:rPr>
                <w:rFonts w:ascii="Times" w:hAnsi="Times" w:cs="Times"/>
                <w:bCs/>
                <w:sz w:val="24"/>
                <w:szCs w:val="24"/>
              </w:rPr>
              <w:t xml:space="preserve"> primárne o právne poradenstvo. </w:t>
            </w:r>
            <w:r w:rsidRPr="000D6B79">
              <w:rPr>
                <w:rFonts w:ascii="Times" w:hAnsi="Times" w:cs="Times"/>
                <w:bCs/>
                <w:sz w:val="24"/>
                <w:szCs w:val="24"/>
              </w:rPr>
              <w:t>Kým CPP občanom napomáha v ich vstupe do tzv. osobného bankrotu (oddlženia) formou konkurzu al</w:t>
            </w:r>
            <w:r w:rsidR="006E0873" w:rsidRPr="000D6B79">
              <w:rPr>
                <w:rFonts w:ascii="Times" w:hAnsi="Times" w:cs="Times"/>
                <w:bCs/>
                <w:sz w:val="24"/>
                <w:szCs w:val="24"/>
              </w:rPr>
              <w:t>ebo splátkového plánu, úloha dlhových poradní bude</w:t>
            </w:r>
            <w:r w:rsidRPr="000D6B79">
              <w:rPr>
                <w:rFonts w:ascii="Times" w:hAnsi="Times" w:cs="Times"/>
                <w:bCs/>
                <w:sz w:val="24"/>
                <w:szCs w:val="24"/>
              </w:rPr>
              <w:t xml:space="preserve"> úplne opačná – do maximálne možnej miery predchádzať osobným bankrotom a riešiť dlhové problémy fyzických osôb tak, aby sa čo najskôr a čo najefektívnejšie dostali naspäť na cestu riadneho splácania dlhov bez vstupu do osobného bankrotu. </w:t>
            </w:r>
            <w:r w:rsidR="006E0873" w:rsidRPr="000D6B79">
              <w:rPr>
                <w:rFonts w:ascii="Times" w:hAnsi="Times" w:cs="Times"/>
                <w:bCs/>
                <w:sz w:val="24"/>
                <w:szCs w:val="24"/>
              </w:rPr>
              <w:t xml:space="preserve">Nejedná sa teda </w:t>
            </w:r>
            <w:r w:rsidRPr="000D6B79">
              <w:rPr>
                <w:rFonts w:ascii="Times" w:hAnsi="Times" w:cs="Times"/>
                <w:bCs/>
                <w:sz w:val="24"/>
                <w:szCs w:val="24"/>
              </w:rPr>
              <w:t>o špecializované právne poradenstvo, ale o vysoko integrovanú formu troch oblastí poradenstva – ekonomicko-finančnej, právnej a psychologickej.</w:t>
            </w:r>
            <w:r w:rsidR="006E0873" w:rsidRPr="000D6B79">
              <w:rPr>
                <w:rFonts w:ascii="Times" w:hAnsi="Times" w:cs="Times"/>
                <w:bCs/>
                <w:sz w:val="24"/>
                <w:szCs w:val="24"/>
              </w:rPr>
              <w:t xml:space="preserve"> </w:t>
            </w:r>
            <w:r w:rsidR="006E0873" w:rsidRPr="000D6B79">
              <w:rPr>
                <w:rFonts w:ascii="Times" w:hAnsi="Times" w:cs="Times"/>
                <w:sz w:val="24"/>
                <w:szCs w:val="24"/>
              </w:rPr>
              <w:t xml:space="preserve">Cieľom dlhových poradní je riešenie problému zadlženosti konkrétneho klienta, fyzickej osoby a jej rodiny, s cieľom nastaviť nie len právne riešenie, ale </w:t>
            </w:r>
            <w:r w:rsidR="006E0873" w:rsidRPr="000D6B79">
              <w:rPr>
                <w:rFonts w:ascii="Times" w:hAnsi="Times" w:cs="Times"/>
                <w:sz w:val="24"/>
                <w:szCs w:val="24"/>
              </w:rPr>
              <w:lastRenderedPageBreak/>
              <w:t xml:space="preserve">najmä ekonomické a psychologické riešenie takým spôsobom, ktoré povedie k celkovej zmene ekonomického správania klienta, optimalizácii jeho príjmov, výdavkov, celého rodinného rozpočtu, ale aj nastavenie jeho motivácie k zodpovednému ekonomickému správaniu, jeho postojov k vlastnému životu a hľadaniu jeho vnútorných zdrojov riešenia. </w:t>
            </w:r>
            <w:r w:rsidRPr="000D6B79">
              <w:rPr>
                <w:rFonts w:ascii="Times" w:hAnsi="Times" w:cs="Times"/>
                <w:bCs/>
                <w:sz w:val="24"/>
                <w:szCs w:val="24"/>
              </w:rPr>
              <w:t>Súčasťou práce psychológia bude v prvom rade riešenie motivácie a postojov človeka k zodpovednému ekonomickému správaniu, jeho pochopenie hĺbky problému vlastného zadlženia a hľadanie vnútorných zdrojov človeka pre riešen</w:t>
            </w:r>
            <w:r w:rsidR="006E0873" w:rsidRPr="000D6B79">
              <w:rPr>
                <w:rFonts w:ascii="Times" w:hAnsi="Times" w:cs="Times"/>
                <w:bCs/>
                <w:sz w:val="24"/>
                <w:szCs w:val="24"/>
              </w:rPr>
              <w:t>ie tohto špecifického problému.</w:t>
            </w:r>
          </w:p>
          <w:p w:rsidR="00E5063C" w:rsidRDefault="00E5063C">
            <w:pPr>
              <w:spacing w:after="0" w:line="240" w:lineRule="auto"/>
              <w:ind w:right="90"/>
              <w:jc w:val="both"/>
              <w:rPr>
                <w:rFonts w:ascii="Times" w:hAnsi="Times" w:cs="Times"/>
                <w:bCs/>
                <w:sz w:val="24"/>
                <w:szCs w:val="24"/>
              </w:rPr>
            </w:pPr>
          </w:p>
          <w:p w:rsidR="00AC2019" w:rsidRPr="000D6B79" w:rsidRDefault="00AC2019">
            <w:pPr>
              <w:spacing w:after="0" w:line="240" w:lineRule="auto"/>
              <w:ind w:right="90"/>
              <w:jc w:val="both"/>
              <w:rPr>
                <w:rFonts w:ascii="Times" w:hAnsi="Times" w:cs="Times"/>
                <w:bCs/>
                <w:sz w:val="24"/>
                <w:szCs w:val="24"/>
              </w:rPr>
            </w:pPr>
            <w:r w:rsidRPr="000D6B79">
              <w:rPr>
                <w:rFonts w:ascii="Times" w:hAnsi="Times" w:cs="Times"/>
                <w:bCs/>
                <w:sz w:val="24"/>
                <w:szCs w:val="24"/>
              </w:rPr>
              <w:t>K časti projektov psychologického poradenstva a iného odborného poradenstva zameraného na prevenciu vzniku duševných porúch:</w:t>
            </w:r>
          </w:p>
          <w:p w:rsidR="00FC0F35" w:rsidRPr="000D6B79" w:rsidRDefault="003D77B5">
            <w:pPr>
              <w:spacing w:after="0" w:line="240" w:lineRule="auto"/>
              <w:ind w:right="90"/>
              <w:jc w:val="both"/>
              <w:rPr>
                <w:rFonts w:ascii="Times" w:hAnsi="Times" w:cs="Times"/>
                <w:bCs/>
                <w:sz w:val="24"/>
                <w:szCs w:val="24"/>
              </w:rPr>
            </w:pPr>
            <w:r w:rsidRPr="000D6B79">
              <w:rPr>
                <w:rFonts w:ascii="Times" w:hAnsi="Times" w:cs="Times"/>
                <w:bCs/>
                <w:sz w:val="24"/>
                <w:szCs w:val="24"/>
              </w:rPr>
              <w:t>Výkon psychologických činností</w:t>
            </w:r>
            <w:r w:rsidR="000321E8" w:rsidRPr="000D6B79">
              <w:rPr>
                <w:rFonts w:ascii="Times" w:hAnsi="Times" w:cs="Times"/>
                <w:bCs/>
                <w:sz w:val="24"/>
                <w:szCs w:val="24"/>
              </w:rPr>
              <w:t xml:space="preserve"> (a</w:t>
            </w:r>
            <w:r w:rsidRPr="000D6B79">
              <w:rPr>
                <w:rFonts w:ascii="Times" w:hAnsi="Times" w:cs="Times"/>
                <w:bCs/>
                <w:sz w:val="24"/>
                <w:szCs w:val="24"/>
              </w:rPr>
              <w:t>le aj iných odborných činností</w:t>
            </w:r>
            <w:r w:rsidR="00EA4947" w:rsidRPr="000D6B79">
              <w:rPr>
                <w:rFonts w:ascii="Times" w:hAnsi="Times" w:cs="Times"/>
                <w:bCs/>
                <w:sz w:val="24"/>
                <w:szCs w:val="24"/>
              </w:rPr>
              <w:t>)</w:t>
            </w:r>
            <w:r w:rsidRPr="000D6B79">
              <w:rPr>
                <w:rFonts w:ascii="Times" w:hAnsi="Times" w:cs="Times"/>
                <w:bCs/>
                <w:sz w:val="24"/>
                <w:szCs w:val="24"/>
              </w:rPr>
              <w:t xml:space="preserve"> </w:t>
            </w:r>
            <w:r w:rsidR="000321E8" w:rsidRPr="000D6B79">
              <w:rPr>
                <w:rFonts w:ascii="Times" w:hAnsi="Times" w:cs="Times"/>
                <w:bCs/>
                <w:sz w:val="24"/>
                <w:szCs w:val="24"/>
              </w:rPr>
              <w:t>na podporu duševného zdravia</w:t>
            </w:r>
            <w:r w:rsidRPr="000D6B79">
              <w:rPr>
                <w:rFonts w:ascii="Times" w:hAnsi="Times" w:cs="Times"/>
                <w:bCs/>
                <w:sz w:val="24"/>
                <w:szCs w:val="24"/>
              </w:rPr>
              <w:t xml:space="preserve">, rovnako ako </w:t>
            </w:r>
            <w:r w:rsidR="000321E8" w:rsidRPr="000D6B79">
              <w:rPr>
                <w:rFonts w:ascii="Times" w:hAnsi="Times" w:cs="Times"/>
                <w:bCs/>
                <w:sz w:val="24"/>
                <w:szCs w:val="24"/>
              </w:rPr>
              <w:t>ob</w:t>
            </w:r>
            <w:r w:rsidR="00305845" w:rsidRPr="000D6B79">
              <w:rPr>
                <w:rFonts w:ascii="Times" w:hAnsi="Times" w:cs="Times"/>
                <w:bCs/>
                <w:sz w:val="24"/>
                <w:szCs w:val="24"/>
              </w:rPr>
              <w:t xml:space="preserve">lasť prevencie </w:t>
            </w:r>
            <w:r w:rsidR="000321E8" w:rsidRPr="000D6B79">
              <w:rPr>
                <w:rFonts w:ascii="Times" w:hAnsi="Times" w:cs="Times"/>
                <w:bCs/>
                <w:sz w:val="24"/>
                <w:szCs w:val="24"/>
              </w:rPr>
              <w:t>duševných chorôb</w:t>
            </w:r>
            <w:r w:rsidR="009C3092" w:rsidRPr="000D6B79">
              <w:rPr>
                <w:rFonts w:ascii="Times" w:hAnsi="Times" w:cs="Times"/>
                <w:bCs/>
                <w:sz w:val="24"/>
                <w:szCs w:val="24"/>
              </w:rPr>
              <w:t xml:space="preserve"> rozhodne nepatrí len do pôsobnosti rezortu zdravotníctva.</w:t>
            </w:r>
            <w:r w:rsidR="000321E8" w:rsidRPr="000D6B79">
              <w:rPr>
                <w:rFonts w:ascii="Times" w:hAnsi="Times" w:cs="Times"/>
                <w:bCs/>
                <w:sz w:val="24"/>
                <w:szCs w:val="24"/>
              </w:rPr>
              <w:t xml:space="preserve"> </w:t>
            </w:r>
            <w:r w:rsidR="00FC0F35" w:rsidRPr="000D6B79">
              <w:rPr>
                <w:rFonts w:ascii="Times" w:hAnsi="Times" w:cs="Times"/>
                <w:bCs/>
                <w:sz w:val="24"/>
                <w:szCs w:val="24"/>
              </w:rPr>
              <w:t>P</w:t>
            </w:r>
            <w:r w:rsidR="009C3092" w:rsidRPr="000D6B79">
              <w:rPr>
                <w:rFonts w:ascii="Times" w:hAnsi="Times" w:cs="Times"/>
                <w:bCs/>
                <w:sz w:val="24"/>
                <w:szCs w:val="24"/>
              </w:rPr>
              <w:t xml:space="preserve">sychologická činnosť je poskytovaná </w:t>
            </w:r>
            <w:r w:rsidR="00FC0F35" w:rsidRPr="000D6B79">
              <w:rPr>
                <w:rFonts w:ascii="Times" w:hAnsi="Times" w:cs="Times"/>
                <w:bCs/>
                <w:sz w:val="24"/>
                <w:szCs w:val="24"/>
              </w:rPr>
              <w:t xml:space="preserve">tak pacientom </w:t>
            </w:r>
            <w:r w:rsidR="00272038" w:rsidRPr="000D6B79">
              <w:rPr>
                <w:rFonts w:ascii="Times" w:hAnsi="Times" w:cs="Times"/>
                <w:bCs/>
                <w:sz w:val="24"/>
                <w:szCs w:val="24"/>
              </w:rPr>
              <w:t xml:space="preserve">(lekárom alebo iným zdravotníckym pracovníkom – psychológom) </w:t>
            </w:r>
            <w:r w:rsidR="00FC0F35" w:rsidRPr="000D6B79">
              <w:rPr>
                <w:rFonts w:ascii="Times" w:hAnsi="Times" w:cs="Times"/>
                <w:bCs/>
                <w:sz w:val="24"/>
                <w:szCs w:val="24"/>
              </w:rPr>
              <w:t>a</w:t>
            </w:r>
            <w:r w:rsidR="0053258E">
              <w:rPr>
                <w:rFonts w:ascii="Times" w:hAnsi="Times" w:cs="Times"/>
                <w:bCs/>
                <w:sz w:val="24"/>
                <w:szCs w:val="24"/>
              </w:rPr>
              <w:t xml:space="preserve">le </w:t>
            </w:r>
            <w:r w:rsidR="00FC0F35" w:rsidRPr="000D6B79">
              <w:rPr>
                <w:rFonts w:ascii="Times" w:hAnsi="Times" w:cs="Times"/>
                <w:bCs/>
                <w:sz w:val="24"/>
                <w:szCs w:val="24"/>
              </w:rPr>
              <w:t xml:space="preserve">aj zdravej populácii </w:t>
            </w:r>
            <w:r w:rsidR="00272038" w:rsidRPr="000D6B79">
              <w:rPr>
                <w:rFonts w:ascii="Times" w:hAnsi="Times" w:cs="Times"/>
                <w:bCs/>
                <w:sz w:val="24"/>
                <w:szCs w:val="24"/>
              </w:rPr>
              <w:t xml:space="preserve">(napr. výkon psychologických činnosti v pôsobnosti rezortu PSVR) </w:t>
            </w:r>
            <w:r w:rsidR="00FC0F35" w:rsidRPr="000D6B79">
              <w:rPr>
                <w:rFonts w:ascii="Times" w:hAnsi="Times" w:cs="Times"/>
                <w:bCs/>
                <w:sz w:val="24"/>
                <w:szCs w:val="24"/>
              </w:rPr>
              <w:t>a zároveň</w:t>
            </w:r>
          </w:p>
          <w:p w:rsidR="005C0621" w:rsidRPr="000D6B79" w:rsidRDefault="00100F96">
            <w:pPr>
              <w:pStyle w:val="Odsekzoznamu"/>
              <w:numPr>
                <w:ilvl w:val="0"/>
                <w:numId w:val="3"/>
              </w:numPr>
              <w:spacing w:after="0" w:line="240" w:lineRule="auto"/>
              <w:ind w:right="90" w:hanging="219"/>
              <w:jc w:val="both"/>
              <w:rPr>
                <w:rFonts w:ascii="Times" w:eastAsia="Times New Roman" w:hAnsi="Times" w:cs="Times"/>
                <w:bCs/>
                <w:sz w:val="24"/>
                <w:szCs w:val="24"/>
              </w:rPr>
            </w:pPr>
            <w:r w:rsidRPr="000D6B79">
              <w:rPr>
                <w:rFonts w:ascii="Times" w:eastAsia="Times New Roman" w:hAnsi="Times" w:cs="Times"/>
                <w:bCs/>
                <w:sz w:val="24"/>
                <w:szCs w:val="24"/>
              </w:rPr>
              <w:t>Reformou č. 1 podľa návrhu Plánu obnovy a odolnosti SR</w:t>
            </w:r>
            <w:r w:rsidR="00FC0F35" w:rsidRPr="000D6B79">
              <w:rPr>
                <w:rFonts w:ascii="Times" w:eastAsia="Times New Roman" w:hAnsi="Times" w:cs="Times"/>
                <w:bCs/>
                <w:sz w:val="24"/>
                <w:szCs w:val="24"/>
              </w:rPr>
              <w:t>,</w:t>
            </w:r>
            <w:r w:rsidRPr="000D6B79">
              <w:rPr>
                <w:rFonts w:ascii="Times" w:eastAsia="Times New Roman" w:hAnsi="Times" w:cs="Times"/>
                <w:bCs/>
                <w:sz w:val="24"/>
                <w:szCs w:val="24"/>
              </w:rPr>
              <w:t xml:space="preserve"> komponent 12 Moderná a dostupná  starostlivosť o duševné zdravie je Vytvorenie funkčného nadrezortného koordinačného orgánu </w:t>
            </w:r>
            <w:r w:rsidR="005C0621" w:rsidRPr="000D6B79">
              <w:rPr>
                <w:rFonts w:ascii="Times" w:eastAsia="Times New Roman" w:hAnsi="Times" w:cs="Times"/>
                <w:bCs/>
                <w:sz w:val="24"/>
                <w:szCs w:val="24"/>
              </w:rPr>
              <w:t>(</w:t>
            </w:r>
            <w:r w:rsidR="000321E8" w:rsidRPr="000D6B79">
              <w:rPr>
                <w:rFonts w:ascii="Times" w:eastAsia="Times New Roman" w:hAnsi="Times" w:cs="Times"/>
                <w:bCs/>
                <w:sz w:val="24"/>
                <w:szCs w:val="24"/>
              </w:rPr>
              <w:t>„Politiky a kapacity v oblasti duševného zdravia má v súčasnosti vo svojej gescii sedem ministerstiev, chýba koordinovaná nadrezortná stratégia“</w:t>
            </w:r>
            <w:r w:rsidR="005C0621" w:rsidRPr="000D6B79">
              <w:rPr>
                <w:rFonts w:ascii="Times" w:eastAsia="Times New Roman" w:hAnsi="Times" w:cs="Times"/>
                <w:bCs/>
                <w:sz w:val="24"/>
                <w:szCs w:val="24"/>
              </w:rPr>
              <w:t>)</w:t>
            </w:r>
            <w:r w:rsidR="000321E8" w:rsidRPr="000D6B79">
              <w:rPr>
                <w:rFonts w:ascii="Times" w:eastAsia="Times New Roman" w:hAnsi="Times" w:cs="Times"/>
                <w:bCs/>
                <w:sz w:val="24"/>
                <w:szCs w:val="24"/>
              </w:rPr>
              <w:t xml:space="preserve"> </w:t>
            </w:r>
            <w:r w:rsidR="005C0621" w:rsidRPr="000D6B79">
              <w:rPr>
                <w:rFonts w:ascii="Times" w:eastAsia="Times New Roman" w:hAnsi="Times" w:cs="Times"/>
                <w:bCs/>
                <w:sz w:val="24"/>
                <w:szCs w:val="24"/>
              </w:rPr>
              <w:t xml:space="preserve">a cieľom tejto reformy je o.i. „koordinácia politiky štátu vo všetkých oblastiach duševného zdravia naprieč rezortmi“  </w:t>
            </w:r>
            <w:r w:rsidR="00EA4947" w:rsidRPr="000D6B79">
              <w:rPr>
                <w:rFonts w:ascii="Times" w:eastAsia="Times New Roman" w:hAnsi="Times" w:cs="Times"/>
                <w:bCs/>
                <w:sz w:val="24"/>
                <w:szCs w:val="24"/>
              </w:rPr>
              <w:t>- t.j. rôzne rez</w:t>
            </w:r>
            <w:r w:rsidR="007C4335" w:rsidRPr="000D6B79">
              <w:rPr>
                <w:rFonts w:ascii="Times" w:eastAsia="Times New Roman" w:hAnsi="Times" w:cs="Times"/>
                <w:bCs/>
                <w:sz w:val="24"/>
                <w:szCs w:val="24"/>
              </w:rPr>
              <w:t>o</w:t>
            </w:r>
            <w:r w:rsidR="00EA4947" w:rsidRPr="000D6B79">
              <w:rPr>
                <w:rFonts w:ascii="Times" w:eastAsia="Times New Roman" w:hAnsi="Times" w:cs="Times"/>
                <w:bCs/>
                <w:sz w:val="24"/>
                <w:szCs w:val="24"/>
              </w:rPr>
              <w:t xml:space="preserve">rty sa zaoberajú rôznymi oblasťami </w:t>
            </w:r>
            <w:r w:rsidR="00EA4947" w:rsidRPr="000D6B79">
              <w:rPr>
                <w:rFonts w:ascii="Times" w:eastAsia="Times New Roman" w:hAnsi="Times" w:cs="Times"/>
                <w:bCs/>
                <w:sz w:val="24"/>
                <w:szCs w:val="24"/>
              </w:rPr>
              <w:lastRenderedPageBreak/>
              <w:t>duševného zdravia</w:t>
            </w:r>
            <w:r w:rsidR="007C4335" w:rsidRPr="000D6B79">
              <w:rPr>
                <w:rFonts w:ascii="Times" w:eastAsia="Times New Roman" w:hAnsi="Times" w:cs="Times"/>
                <w:bCs/>
                <w:sz w:val="24"/>
                <w:szCs w:val="24"/>
              </w:rPr>
              <w:t xml:space="preserve"> a identifikovaný problém a následnej cieľ je koordinácia. </w:t>
            </w:r>
            <w:r w:rsidR="00EA4947" w:rsidRPr="000D6B79">
              <w:rPr>
                <w:rFonts w:ascii="Times" w:eastAsia="Times New Roman" w:hAnsi="Times" w:cs="Times"/>
                <w:bCs/>
                <w:sz w:val="24"/>
                <w:szCs w:val="24"/>
              </w:rPr>
              <w:t xml:space="preserve"> </w:t>
            </w:r>
          </w:p>
          <w:p w:rsidR="005C0621" w:rsidRPr="000D6B79" w:rsidRDefault="005C0621">
            <w:pPr>
              <w:pStyle w:val="Odsekzoznamu"/>
              <w:numPr>
                <w:ilvl w:val="0"/>
                <w:numId w:val="3"/>
              </w:numPr>
              <w:spacing w:after="0" w:line="240" w:lineRule="auto"/>
              <w:ind w:left="425" w:right="90" w:hanging="284"/>
              <w:jc w:val="both"/>
              <w:rPr>
                <w:rFonts w:ascii="Times" w:eastAsia="Times New Roman" w:hAnsi="Times" w:cs="Times"/>
                <w:bCs/>
                <w:sz w:val="24"/>
                <w:szCs w:val="24"/>
              </w:rPr>
            </w:pPr>
            <w:r w:rsidRPr="000D6B79">
              <w:rPr>
                <w:rFonts w:ascii="Times" w:eastAsia="Times New Roman" w:hAnsi="Times" w:cs="Times"/>
                <w:bCs/>
                <w:sz w:val="24"/>
                <w:szCs w:val="24"/>
              </w:rPr>
              <w:t>Uznesením vlády č. 112/2021 bola zriadená Rada vlády SR pre duševné zdravie</w:t>
            </w:r>
            <w:r w:rsidR="00366748" w:rsidRPr="000D6B79">
              <w:rPr>
                <w:rFonts w:ascii="Times" w:eastAsia="Times New Roman" w:hAnsi="Times" w:cs="Times"/>
                <w:bCs/>
                <w:sz w:val="24"/>
                <w:szCs w:val="24"/>
              </w:rPr>
              <w:t xml:space="preserve"> a schválený jej Štatút podľa ktorého </w:t>
            </w:r>
            <w:r w:rsidR="009C3092" w:rsidRPr="000D6B79">
              <w:rPr>
                <w:rFonts w:ascii="Times" w:eastAsia="Times New Roman" w:hAnsi="Times" w:cs="Times"/>
                <w:bCs/>
                <w:sz w:val="24"/>
                <w:szCs w:val="24"/>
              </w:rPr>
              <w:t xml:space="preserve">má </w:t>
            </w:r>
            <w:r w:rsidR="00366748" w:rsidRPr="000D6B79">
              <w:rPr>
                <w:rFonts w:ascii="Times" w:eastAsia="Times New Roman" w:hAnsi="Times" w:cs="Times"/>
                <w:bCs/>
                <w:sz w:val="24"/>
                <w:szCs w:val="24"/>
              </w:rPr>
              <w:t xml:space="preserve">MPSVR SR </w:t>
            </w:r>
            <w:r w:rsidRPr="000D6B79">
              <w:rPr>
                <w:rFonts w:ascii="Times" w:eastAsia="Times New Roman" w:hAnsi="Times" w:cs="Times"/>
                <w:bCs/>
                <w:sz w:val="24"/>
                <w:szCs w:val="24"/>
              </w:rPr>
              <w:t>v</w:t>
            </w:r>
            <w:r w:rsidR="00366748" w:rsidRPr="000D6B79">
              <w:rPr>
                <w:rFonts w:ascii="Times" w:eastAsia="Times New Roman" w:hAnsi="Times" w:cs="Times"/>
                <w:bCs/>
                <w:sz w:val="24"/>
                <w:szCs w:val="24"/>
              </w:rPr>
              <w:t xml:space="preserve">o svojej </w:t>
            </w:r>
            <w:r w:rsidRPr="000D6B79">
              <w:rPr>
                <w:rFonts w:ascii="Times" w:eastAsia="Times New Roman" w:hAnsi="Times" w:cs="Times"/>
                <w:bCs/>
                <w:sz w:val="24"/>
                <w:szCs w:val="24"/>
              </w:rPr>
              <w:t xml:space="preserve"> pôsobnosti </w:t>
            </w:r>
            <w:r w:rsidR="00366748" w:rsidRPr="000D6B79">
              <w:rPr>
                <w:rFonts w:ascii="Times" w:eastAsia="Times New Roman" w:hAnsi="Times" w:cs="Times"/>
                <w:bCs/>
                <w:sz w:val="24"/>
                <w:szCs w:val="24"/>
              </w:rPr>
              <w:t>V</w:t>
            </w:r>
            <w:r w:rsidRPr="000D6B79">
              <w:rPr>
                <w:rFonts w:ascii="Times" w:eastAsia="Times New Roman" w:hAnsi="Times" w:cs="Times"/>
                <w:bCs/>
                <w:sz w:val="24"/>
                <w:szCs w:val="24"/>
              </w:rPr>
              <w:t xml:space="preserve">ýbor </w:t>
            </w:r>
            <w:r w:rsidR="00366748" w:rsidRPr="000D6B79">
              <w:rPr>
                <w:rFonts w:ascii="Times" w:eastAsia="Times New Roman" w:hAnsi="Times" w:cs="Times"/>
                <w:bCs/>
                <w:sz w:val="24"/>
                <w:szCs w:val="24"/>
              </w:rPr>
              <w:t xml:space="preserve">rady vlády pre </w:t>
            </w:r>
            <w:r w:rsidRPr="000D6B79">
              <w:rPr>
                <w:rFonts w:ascii="Times" w:eastAsia="Times New Roman" w:hAnsi="Times" w:cs="Times"/>
                <w:bCs/>
                <w:sz w:val="24"/>
                <w:szCs w:val="24"/>
              </w:rPr>
              <w:t xml:space="preserve"> primárnu prevenciu</w:t>
            </w:r>
            <w:r w:rsidR="00366748" w:rsidRPr="000D6B79">
              <w:rPr>
                <w:rFonts w:ascii="Times" w:eastAsia="Times New Roman" w:hAnsi="Times" w:cs="Times"/>
                <w:bCs/>
                <w:sz w:val="24"/>
                <w:szCs w:val="24"/>
              </w:rPr>
              <w:t xml:space="preserve"> v oblasti duševného zdravia</w:t>
            </w:r>
            <w:r w:rsidR="007C4335" w:rsidRPr="000D6B79">
              <w:rPr>
                <w:rFonts w:ascii="Times" w:eastAsia="Times New Roman" w:hAnsi="Times" w:cs="Times"/>
                <w:bCs/>
                <w:sz w:val="24"/>
                <w:szCs w:val="24"/>
              </w:rPr>
              <w:t xml:space="preserve"> - t. j. v tej oblasti ktorá mu vo vzťahu k duševnému zdraviu náleží.</w:t>
            </w:r>
          </w:p>
          <w:p w:rsidR="00EA4947" w:rsidRPr="000D6B79" w:rsidRDefault="00D907A7">
            <w:pPr>
              <w:pStyle w:val="Odsekzoznamu"/>
              <w:numPr>
                <w:ilvl w:val="0"/>
                <w:numId w:val="3"/>
              </w:numPr>
              <w:spacing w:after="0" w:line="240" w:lineRule="auto"/>
              <w:ind w:left="425" w:right="90" w:hanging="284"/>
              <w:jc w:val="both"/>
              <w:rPr>
                <w:rFonts w:ascii="Times" w:eastAsia="Times New Roman" w:hAnsi="Times" w:cs="Times"/>
                <w:bCs/>
                <w:sz w:val="24"/>
                <w:szCs w:val="24"/>
              </w:rPr>
            </w:pPr>
            <w:r w:rsidRPr="000D6B79">
              <w:rPr>
                <w:rFonts w:ascii="Times" w:eastAsia="Times New Roman" w:hAnsi="Times" w:cs="Times"/>
                <w:bCs/>
                <w:sz w:val="24"/>
                <w:szCs w:val="24"/>
              </w:rPr>
              <w:t>V pripomienke uvádzané psycho-sociálne centrá</w:t>
            </w:r>
            <w:r w:rsidR="00E5063C">
              <w:rPr>
                <w:rFonts w:ascii="Times" w:eastAsia="Times New Roman" w:hAnsi="Times" w:cs="Times"/>
                <w:bCs/>
                <w:sz w:val="24"/>
                <w:szCs w:val="24"/>
              </w:rPr>
              <w:t>,</w:t>
            </w:r>
            <w:r w:rsidRPr="000D6B79">
              <w:rPr>
                <w:rFonts w:ascii="Times" w:eastAsia="Times New Roman" w:hAnsi="Times" w:cs="Times"/>
                <w:bCs/>
                <w:sz w:val="24"/>
                <w:szCs w:val="24"/>
              </w:rPr>
              <w:t xml:space="preserve"> ktoré plánuje vytvoriť MZ SR</w:t>
            </w:r>
            <w:r w:rsidR="00E5063C">
              <w:rPr>
                <w:rFonts w:ascii="Times" w:eastAsia="Times New Roman" w:hAnsi="Times" w:cs="Times"/>
                <w:bCs/>
                <w:sz w:val="24"/>
                <w:szCs w:val="24"/>
              </w:rPr>
              <w:t>,</w:t>
            </w:r>
            <w:r w:rsidRPr="000D6B79">
              <w:rPr>
                <w:rFonts w:ascii="Times" w:eastAsia="Times New Roman" w:hAnsi="Times" w:cs="Times"/>
                <w:bCs/>
                <w:sz w:val="24"/>
                <w:szCs w:val="24"/>
              </w:rPr>
              <w:t xml:space="preserve"> majú byť určené pre ľudí s chronickým priebehom závažných duševných ochorení</w:t>
            </w:r>
            <w:r w:rsidR="00EA4947" w:rsidRPr="000D6B79">
              <w:rPr>
                <w:rFonts w:ascii="Times" w:eastAsia="Times New Roman" w:hAnsi="Times" w:cs="Times"/>
                <w:bCs/>
                <w:sz w:val="24"/>
                <w:szCs w:val="24"/>
              </w:rPr>
              <w:t xml:space="preserve"> </w:t>
            </w:r>
            <w:r w:rsidRPr="000D6B79">
              <w:rPr>
                <w:rFonts w:ascii="Times" w:eastAsia="Times New Roman" w:hAnsi="Times" w:cs="Times"/>
                <w:bCs/>
                <w:sz w:val="24"/>
                <w:szCs w:val="24"/>
              </w:rPr>
              <w:t>-</w:t>
            </w:r>
            <w:r w:rsidR="00EA4947" w:rsidRPr="000D6B79">
              <w:rPr>
                <w:rFonts w:ascii="Times" w:eastAsia="Times New Roman" w:hAnsi="Times" w:cs="Times"/>
                <w:bCs/>
                <w:sz w:val="24"/>
                <w:szCs w:val="24"/>
              </w:rPr>
              <w:t xml:space="preserve"> </w:t>
            </w:r>
            <w:r w:rsidRPr="000D6B79">
              <w:rPr>
                <w:rFonts w:ascii="Times" w:eastAsia="Times New Roman" w:hAnsi="Times" w:cs="Times"/>
                <w:bCs/>
                <w:sz w:val="24"/>
                <w:szCs w:val="24"/>
              </w:rPr>
              <w:t>pre dospelých aj detských pacientov s chronickým psychiatrickým ochorením a s obmedzenou sociálnou adaptáciou</w:t>
            </w:r>
            <w:r w:rsidR="00E5063C">
              <w:rPr>
                <w:rFonts w:ascii="Times" w:eastAsia="Times New Roman" w:hAnsi="Times" w:cs="Times"/>
                <w:bCs/>
                <w:sz w:val="24"/>
                <w:szCs w:val="24"/>
              </w:rPr>
              <w:t>.T</w:t>
            </w:r>
            <w:r w:rsidR="009C3092" w:rsidRPr="000D6B79">
              <w:rPr>
                <w:rFonts w:ascii="Times" w:eastAsia="Times New Roman" w:hAnsi="Times" w:cs="Times"/>
                <w:bCs/>
                <w:sz w:val="24"/>
                <w:szCs w:val="24"/>
              </w:rPr>
              <w:t xml:space="preserve">ieto centrá </w:t>
            </w:r>
            <w:r w:rsidRPr="000D6B79">
              <w:rPr>
                <w:rFonts w:ascii="Times" w:eastAsia="Times New Roman" w:hAnsi="Times" w:cs="Times"/>
                <w:bCs/>
                <w:sz w:val="24"/>
                <w:szCs w:val="24"/>
              </w:rPr>
              <w:t xml:space="preserve">majú poskytovať </w:t>
            </w:r>
            <w:r w:rsidR="009C3092" w:rsidRPr="000D6B79">
              <w:rPr>
                <w:rFonts w:ascii="Times" w:eastAsia="Times New Roman" w:hAnsi="Times" w:cs="Times"/>
                <w:bCs/>
                <w:sz w:val="24"/>
                <w:szCs w:val="24"/>
              </w:rPr>
              <w:t xml:space="preserve">dlhodobé </w:t>
            </w:r>
            <w:r w:rsidRPr="000D6B79">
              <w:rPr>
                <w:rFonts w:ascii="Times" w:eastAsia="Times New Roman" w:hAnsi="Times" w:cs="Times"/>
                <w:bCs/>
                <w:sz w:val="24"/>
                <w:szCs w:val="24"/>
              </w:rPr>
              <w:t xml:space="preserve">zdravotné a sociálne služby </w:t>
            </w:r>
            <w:r w:rsidR="009C3092" w:rsidRPr="000D6B79">
              <w:rPr>
                <w:rFonts w:ascii="Times" w:eastAsia="Times New Roman" w:hAnsi="Times" w:cs="Times"/>
                <w:bCs/>
                <w:sz w:val="24"/>
                <w:szCs w:val="24"/>
              </w:rPr>
              <w:t xml:space="preserve">chronickým pacientom </w:t>
            </w:r>
            <w:r w:rsidRPr="000D6B79">
              <w:rPr>
                <w:rFonts w:ascii="Times" w:eastAsia="Times New Roman" w:hAnsi="Times" w:cs="Times"/>
                <w:bCs/>
                <w:sz w:val="24"/>
                <w:szCs w:val="24"/>
              </w:rPr>
              <w:t>na komunitnej báze najmä v ich prirodzenom prostredí mobilným tímom</w:t>
            </w:r>
            <w:r w:rsidR="00EA4947" w:rsidRPr="000D6B79">
              <w:rPr>
                <w:rFonts w:ascii="Times" w:eastAsia="Times New Roman" w:hAnsi="Times" w:cs="Times"/>
                <w:bCs/>
                <w:sz w:val="24"/>
                <w:szCs w:val="24"/>
              </w:rPr>
              <w:t xml:space="preserve"> </w:t>
            </w:r>
            <w:r w:rsidR="007C4335" w:rsidRPr="000D6B79">
              <w:rPr>
                <w:rFonts w:ascii="Times" w:eastAsia="Times New Roman" w:hAnsi="Times" w:cs="Times"/>
                <w:bCs/>
                <w:sz w:val="24"/>
                <w:szCs w:val="24"/>
              </w:rPr>
              <w:t xml:space="preserve"> - t.j. </w:t>
            </w:r>
            <w:r w:rsidR="00EA4947" w:rsidRPr="000D6B79">
              <w:rPr>
                <w:rFonts w:ascii="Times" w:eastAsia="Times New Roman" w:hAnsi="Times" w:cs="Times"/>
                <w:bCs/>
                <w:sz w:val="24"/>
                <w:szCs w:val="24"/>
              </w:rPr>
              <w:t> nie sú určené pre zdravé osoby (ktoré vyhľadajú napr. párové, rodinné poradenstvo, potrebujú podporu v určitej životnej situácii atď.)</w:t>
            </w:r>
            <w:r w:rsidR="007C4335" w:rsidRPr="000D6B79">
              <w:rPr>
                <w:rFonts w:ascii="Times" w:eastAsia="Times New Roman" w:hAnsi="Times" w:cs="Times"/>
                <w:bCs/>
                <w:sz w:val="24"/>
                <w:szCs w:val="24"/>
              </w:rPr>
              <w:t>.</w:t>
            </w:r>
            <w:r w:rsidR="00EA4947" w:rsidRPr="000D6B79">
              <w:rPr>
                <w:rFonts w:ascii="Times" w:eastAsia="Times New Roman" w:hAnsi="Times" w:cs="Times"/>
                <w:bCs/>
                <w:sz w:val="24"/>
                <w:szCs w:val="24"/>
              </w:rPr>
              <w:t xml:space="preserve"> </w:t>
            </w:r>
          </w:p>
          <w:p w:rsidR="000321E8" w:rsidRPr="000D6B79" w:rsidRDefault="00272038">
            <w:pPr>
              <w:spacing w:after="0" w:line="240" w:lineRule="auto"/>
              <w:ind w:right="90"/>
              <w:jc w:val="both"/>
              <w:rPr>
                <w:rFonts w:ascii="Times" w:hAnsi="Times" w:cs="Times"/>
                <w:bCs/>
                <w:sz w:val="24"/>
                <w:szCs w:val="24"/>
              </w:rPr>
            </w:pPr>
            <w:r w:rsidRPr="000D6B79">
              <w:rPr>
                <w:rFonts w:ascii="Times" w:hAnsi="Times" w:cs="Times"/>
                <w:bCs/>
                <w:sz w:val="24"/>
                <w:szCs w:val="24"/>
              </w:rPr>
              <w:t xml:space="preserve">Z uvedeného je </w:t>
            </w:r>
            <w:r w:rsidR="003A0A6D" w:rsidRPr="000D6B79">
              <w:rPr>
                <w:rFonts w:ascii="Times" w:hAnsi="Times" w:cs="Times"/>
                <w:bCs/>
                <w:sz w:val="24"/>
                <w:szCs w:val="24"/>
              </w:rPr>
              <w:t xml:space="preserve">jednoznačne </w:t>
            </w:r>
            <w:r w:rsidRPr="000D6B79">
              <w:rPr>
                <w:rFonts w:ascii="Times" w:hAnsi="Times" w:cs="Times"/>
                <w:bCs/>
                <w:sz w:val="24"/>
                <w:szCs w:val="24"/>
              </w:rPr>
              <w:t xml:space="preserve">zrejmé, že nejde o duplicitu </w:t>
            </w:r>
            <w:r w:rsidR="00AC2019" w:rsidRPr="000D6B79">
              <w:rPr>
                <w:rFonts w:ascii="Times" w:hAnsi="Times" w:cs="Times"/>
                <w:bCs/>
                <w:sz w:val="24"/>
                <w:szCs w:val="24"/>
              </w:rPr>
              <w:t xml:space="preserve">s realizovanými/plánovanými aktivitami iných subjektov ani o aktivity, ktoré by zasahovali do pôsobnosti rezortu zdravotníctva.  </w:t>
            </w:r>
            <w:r w:rsidR="003A0A6D" w:rsidRPr="000D6B79">
              <w:rPr>
                <w:rFonts w:ascii="Times" w:hAnsi="Times" w:cs="Times"/>
                <w:bCs/>
                <w:sz w:val="24"/>
                <w:szCs w:val="24"/>
              </w:rPr>
              <w:t xml:space="preserve"> </w:t>
            </w:r>
          </w:p>
          <w:p w:rsidR="003C736F" w:rsidRPr="000D6B79" w:rsidRDefault="003C736F">
            <w:pPr>
              <w:spacing w:after="0" w:line="240" w:lineRule="auto"/>
              <w:ind w:right="90"/>
              <w:jc w:val="both"/>
              <w:rPr>
                <w:rFonts w:ascii="Times" w:hAnsi="Times" w:cs="Times"/>
                <w:bCs/>
                <w:sz w:val="24"/>
                <w:szCs w:val="24"/>
              </w:rPr>
            </w:pPr>
            <w:r w:rsidRPr="000D6B79">
              <w:rPr>
                <w:rFonts w:ascii="Times" w:hAnsi="Times" w:cs="Times"/>
                <w:bCs/>
                <w:sz w:val="24"/>
                <w:szCs w:val="24"/>
              </w:rPr>
              <w:t xml:space="preserve">Napriek uvedenému bol text znenia precizovaný tak, aby bolo jednoznačne zrejmé, že nepôjde o poskytovanie zdravotnej starostlivosti, t. j. že cieľovou skupinou sú jednotlivci, páry, rodiny nie pacienti, následne bola v tomto zmysle upravená aj </w:t>
            </w:r>
            <w:r w:rsidR="00E5063C">
              <w:rPr>
                <w:rFonts w:ascii="Times" w:hAnsi="Times" w:cs="Times"/>
                <w:bCs/>
                <w:sz w:val="24"/>
                <w:szCs w:val="24"/>
              </w:rPr>
              <w:t>d</w:t>
            </w:r>
            <w:r w:rsidRPr="000D6B79">
              <w:rPr>
                <w:rFonts w:ascii="Times" w:hAnsi="Times" w:cs="Times"/>
                <w:bCs/>
                <w:sz w:val="24"/>
                <w:szCs w:val="24"/>
              </w:rPr>
              <w:t xml:space="preserve">ôvodová správa.  </w:t>
            </w: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lastRenderedPageBreak/>
              <w:t>MVSR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4" w:right="138"/>
              <w:jc w:val="both"/>
              <w:rPr>
                <w:rFonts w:ascii="Times" w:hAnsi="Times" w:cs="Times"/>
                <w:sz w:val="24"/>
                <w:szCs w:val="24"/>
              </w:rPr>
            </w:pPr>
            <w:r w:rsidRPr="0053258E">
              <w:rPr>
                <w:rFonts w:ascii="Times" w:hAnsi="Times" w:cs="Times"/>
                <w:sz w:val="24"/>
                <w:szCs w:val="24"/>
              </w:rPr>
              <w:t>V názve zákona a v úvodnej vete navrhujeme vypustiť slová „mení a“, nakoľko zákon č. 453/2003 Z. z. o orgánoch štátnej správy v oblasti sociálnych vecí, rodiny a služieb zamestnanosti sa iba dopĺňa.</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O</w:t>
            </w:r>
          </w:p>
        </w:tc>
        <w:tc>
          <w:tcPr>
            <w:tcW w:w="537" w:type="dxa"/>
            <w:tcBorders>
              <w:top w:val="outset" w:sz="6" w:space="0" w:color="000000"/>
              <w:left w:val="outset" w:sz="6" w:space="0" w:color="000000"/>
              <w:bottom w:val="outset" w:sz="6" w:space="0" w:color="000000"/>
              <w:right w:val="outset" w:sz="6" w:space="0" w:color="000000"/>
            </w:tcBorders>
            <w:vAlign w:val="center"/>
          </w:tcPr>
          <w:p w:rsidR="005845D8" w:rsidRPr="000D6B79" w:rsidRDefault="00041B4E" w:rsidP="000D6B79">
            <w:pPr>
              <w:spacing w:after="0" w:line="240" w:lineRule="auto"/>
              <w:jc w:val="center"/>
              <w:rPr>
                <w:rFonts w:ascii="Times" w:hAnsi="Times" w:cs="Times"/>
                <w:b/>
                <w:bCs/>
                <w:sz w:val="24"/>
                <w:szCs w:val="24"/>
              </w:rPr>
            </w:pPr>
            <w:r w:rsidRPr="000D6B79">
              <w:rPr>
                <w:rFonts w:ascii="Times" w:hAnsi="Times" w:cs="Times"/>
                <w:b/>
                <w:bCs/>
                <w:sz w:val="24"/>
                <w:szCs w:val="24"/>
              </w:rPr>
              <w:t>N</w:t>
            </w:r>
          </w:p>
        </w:tc>
        <w:tc>
          <w:tcPr>
            <w:tcW w:w="5766" w:type="dxa"/>
            <w:tcBorders>
              <w:top w:val="outset" w:sz="6" w:space="0" w:color="000000"/>
              <w:left w:val="outset" w:sz="6" w:space="0" w:color="000000"/>
              <w:bottom w:val="outset" w:sz="6" w:space="0" w:color="000000"/>
              <w:right w:val="outset" w:sz="6" w:space="0" w:color="000000"/>
            </w:tcBorders>
            <w:vAlign w:val="center"/>
          </w:tcPr>
          <w:p w:rsidR="005845D8" w:rsidRPr="0053258E" w:rsidRDefault="00041B4E" w:rsidP="00E5063C">
            <w:pPr>
              <w:spacing w:after="0" w:line="240" w:lineRule="auto"/>
              <w:ind w:left="141" w:right="90"/>
              <w:jc w:val="both"/>
              <w:rPr>
                <w:rFonts w:ascii="Times" w:hAnsi="Times" w:cs="Times"/>
                <w:bCs/>
                <w:sz w:val="24"/>
                <w:szCs w:val="24"/>
              </w:rPr>
            </w:pPr>
            <w:r w:rsidRPr="0053258E">
              <w:rPr>
                <w:rFonts w:ascii="Times" w:hAnsi="Times" w:cs="Times"/>
                <w:bCs/>
                <w:sz w:val="24"/>
                <w:szCs w:val="24"/>
              </w:rPr>
              <w:t>Navrhované znenie je v súlade s Legislatívnymi pravidlami vlády Slovenskej republike</w:t>
            </w: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lastRenderedPageBreak/>
              <w:t>NBS</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 xml:space="preserve">Z legislatívno-technického hľadiska odporúčame v názve návrhu zákona a v čl. I v úvodnej vete návrhu vypustiť slová „mení a“. Odôvodnenie: Ide o legislatívno-technickú pripomienku. Navrhovanou právnou úpravou sa nemení platná právna úprava, ale len dopĺňa. </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O</w:t>
            </w:r>
          </w:p>
        </w:tc>
        <w:tc>
          <w:tcPr>
            <w:tcW w:w="537" w:type="dxa"/>
            <w:tcBorders>
              <w:top w:val="outset" w:sz="6" w:space="0" w:color="000000"/>
              <w:left w:val="outset" w:sz="6" w:space="0" w:color="000000"/>
              <w:bottom w:val="outset" w:sz="6" w:space="0" w:color="000000"/>
              <w:right w:val="outset" w:sz="6" w:space="0" w:color="000000"/>
            </w:tcBorders>
            <w:vAlign w:val="center"/>
          </w:tcPr>
          <w:p w:rsidR="005845D8" w:rsidRPr="000D6B79" w:rsidRDefault="00041B4E" w:rsidP="000D6B79">
            <w:pPr>
              <w:spacing w:after="0" w:line="240" w:lineRule="auto"/>
              <w:jc w:val="center"/>
              <w:rPr>
                <w:rFonts w:ascii="Times" w:hAnsi="Times" w:cs="Times"/>
                <w:b/>
                <w:bCs/>
                <w:sz w:val="24"/>
                <w:szCs w:val="24"/>
              </w:rPr>
            </w:pPr>
            <w:r w:rsidRPr="000D6B79">
              <w:rPr>
                <w:rFonts w:ascii="Times" w:hAnsi="Times" w:cs="Times"/>
                <w:b/>
                <w:bCs/>
                <w:sz w:val="24"/>
                <w:szCs w:val="24"/>
              </w:rPr>
              <w:t>N</w:t>
            </w:r>
          </w:p>
        </w:tc>
        <w:tc>
          <w:tcPr>
            <w:tcW w:w="5766" w:type="dxa"/>
            <w:tcBorders>
              <w:top w:val="outset" w:sz="6" w:space="0" w:color="000000"/>
              <w:left w:val="outset" w:sz="6" w:space="0" w:color="000000"/>
              <w:bottom w:val="outset" w:sz="6" w:space="0" w:color="000000"/>
              <w:right w:val="outset" w:sz="6" w:space="0" w:color="000000"/>
            </w:tcBorders>
            <w:vAlign w:val="center"/>
          </w:tcPr>
          <w:p w:rsidR="005845D8" w:rsidRPr="0053258E" w:rsidRDefault="00041B4E" w:rsidP="00E5063C">
            <w:pPr>
              <w:spacing w:after="0" w:line="240" w:lineRule="auto"/>
              <w:ind w:left="141" w:right="90"/>
              <w:jc w:val="both"/>
              <w:rPr>
                <w:rFonts w:ascii="Times" w:hAnsi="Times" w:cs="Times"/>
                <w:b/>
                <w:bCs/>
                <w:sz w:val="24"/>
                <w:szCs w:val="24"/>
              </w:rPr>
            </w:pPr>
            <w:r w:rsidRPr="0053258E">
              <w:rPr>
                <w:rFonts w:ascii="Times" w:hAnsi="Times" w:cs="Times"/>
                <w:bCs/>
                <w:sz w:val="24"/>
                <w:szCs w:val="24"/>
              </w:rPr>
              <w:t>Navrhované znenie je v súlade s Legislatívnymi pravidlami vlády Slovenskej republike</w:t>
            </w: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ÚJDSR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MOSR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GPSR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ŠÚSR ÚVSR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SOCPOIST</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MKSR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MPRVSR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MSSR - Sekcia legislatívy</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MHSR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OAPSVLÚVSR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NBÚ</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MŽPSR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PMÚSR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AZZZ 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ÚPVSR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MŠVVaŠSR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MZVEZ 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r w:rsidR="005845D8" w:rsidRPr="0053258E" w:rsidTr="00100F96">
        <w:trPr>
          <w:divId w:val="1310402727"/>
          <w:jc w:val="center"/>
        </w:trPr>
        <w:tc>
          <w:tcPr>
            <w:tcW w:w="1410" w:type="dxa"/>
            <w:tcBorders>
              <w:top w:val="outset" w:sz="6" w:space="0" w:color="000000"/>
              <w:left w:val="outset" w:sz="6" w:space="0" w:color="000000"/>
              <w:bottom w:val="outset" w:sz="6" w:space="0" w:color="000000"/>
              <w:right w:val="outset" w:sz="6" w:space="0" w:color="000000"/>
            </w:tcBorders>
            <w:hideMark/>
          </w:tcPr>
          <w:p w:rsidR="005845D8" w:rsidRPr="000D6B79" w:rsidRDefault="005845D8" w:rsidP="000D6B79">
            <w:pPr>
              <w:spacing w:after="0" w:line="240" w:lineRule="auto"/>
              <w:jc w:val="center"/>
              <w:rPr>
                <w:rFonts w:ascii="Times" w:hAnsi="Times" w:cs="Times"/>
                <w:b/>
                <w:bCs/>
                <w:sz w:val="24"/>
                <w:szCs w:val="24"/>
              </w:rPr>
            </w:pPr>
            <w:r w:rsidRPr="000D6B79">
              <w:rPr>
                <w:rFonts w:ascii="Times" w:hAnsi="Times" w:cs="Times"/>
                <w:b/>
                <w:bCs/>
                <w:sz w:val="24"/>
                <w:szCs w:val="24"/>
              </w:rPr>
              <w:t>ÚNMSSR ÚVSR</w:t>
            </w:r>
          </w:p>
        </w:tc>
        <w:tc>
          <w:tcPr>
            <w:tcW w:w="5963" w:type="dxa"/>
            <w:tcBorders>
              <w:top w:val="outset" w:sz="6" w:space="0" w:color="000000"/>
              <w:left w:val="outset" w:sz="6" w:space="0" w:color="000000"/>
              <w:bottom w:val="outset" w:sz="6" w:space="0" w:color="000000"/>
              <w:right w:val="outset" w:sz="6" w:space="0" w:color="000000"/>
            </w:tcBorders>
            <w:vAlign w:val="center"/>
            <w:hideMark/>
          </w:tcPr>
          <w:p w:rsidR="005845D8" w:rsidRPr="0053258E" w:rsidRDefault="005845D8" w:rsidP="0053258E">
            <w:pPr>
              <w:spacing w:after="0" w:line="240" w:lineRule="auto"/>
              <w:ind w:left="142" w:right="138"/>
              <w:jc w:val="both"/>
              <w:rPr>
                <w:rFonts w:ascii="Times" w:hAnsi="Times" w:cs="Times"/>
                <w:sz w:val="24"/>
                <w:szCs w:val="24"/>
              </w:rPr>
            </w:pPr>
            <w:r w:rsidRPr="0053258E">
              <w:rPr>
                <w:rFonts w:ascii="Times" w:hAnsi="Times" w:cs="Times"/>
                <w:sz w:val="24"/>
                <w:szCs w:val="24"/>
              </w:rPr>
              <w:t>Odoslané bez pripomienok</w:t>
            </w:r>
          </w:p>
        </w:tc>
        <w:tc>
          <w:tcPr>
            <w:tcW w:w="446" w:type="dxa"/>
            <w:tcBorders>
              <w:top w:val="outset" w:sz="6" w:space="0" w:color="000000"/>
              <w:left w:val="outset" w:sz="6" w:space="0" w:color="000000"/>
              <w:bottom w:val="outset" w:sz="6" w:space="0" w:color="000000"/>
              <w:right w:val="outset" w:sz="6" w:space="0" w:color="000000"/>
            </w:tcBorders>
            <w:vAlign w:val="center"/>
            <w:hideMark/>
          </w:tcPr>
          <w:p w:rsidR="005845D8" w:rsidRPr="000D6B79" w:rsidRDefault="005845D8" w:rsidP="000D6B79">
            <w:pPr>
              <w:spacing w:after="0" w:line="240" w:lineRule="auto"/>
              <w:rPr>
                <w:rFonts w:ascii="Times" w:hAnsi="Times" w:cs="Times"/>
                <w:sz w:val="24"/>
                <w:szCs w:val="24"/>
              </w:rPr>
            </w:pPr>
          </w:p>
        </w:tc>
        <w:tc>
          <w:tcPr>
            <w:tcW w:w="537" w:type="dxa"/>
            <w:tcBorders>
              <w:top w:val="outset" w:sz="6" w:space="0" w:color="000000"/>
              <w:left w:val="outset" w:sz="6" w:space="0" w:color="000000"/>
              <w:bottom w:val="outset" w:sz="6" w:space="0" w:color="000000"/>
              <w:right w:val="outset" w:sz="6" w:space="0" w:color="000000"/>
            </w:tcBorders>
          </w:tcPr>
          <w:p w:rsidR="005845D8" w:rsidRPr="000D6B79" w:rsidRDefault="005845D8" w:rsidP="000D6B79">
            <w:pPr>
              <w:spacing w:after="0" w:line="240" w:lineRule="auto"/>
              <w:jc w:val="center"/>
              <w:rPr>
                <w:rFonts w:ascii="Times" w:hAnsi="Times" w:cs="Times"/>
                <w:sz w:val="24"/>
                <w:szCs w:val="24"/>
              </w:rPr>
            </w:pPr>
          </w:p>
        </w:tc>
        <w:tc>
          <w:tcPr>
            <w:tcW w:w="5766" w:type="dxa"/>
            <w:tcBorders>
              <w:top w:val="outset" w:sz="6" w:space="0" w:color="000000"/>
              <w:left w:val="outset" w:sz="6" w:space="0" w:color="000000"/>
              <w:bottom w:val="outset" w:sz="6" w:space="0" w:color="000000"/>
              <w:right w:val="outset" w:sz="6" w:space="0" w:color="000000"/>
            </w:tcBorders>
          </w:tcPr>
          <w:p w:rsidR="005845D8" w:rsidRPr="0053258E" w:rsidRDefault="005845D8" w:rsidP="000D6B79">
            <w:pPr>
              <w:spacing w:after="0" w:line="240" w:lineRule="auto"/>
              <w:ind w:left="141" w:right="90"/>
              <w:rPr>
                <w:rFonts w:ascii="Times" w:hAnsi="Times" w:cs="Times"/>
                <w:sz w:val="24"/>
                <w:szCs w:val="24"/>
              </w:rPr>
            </w:pPr>
          </w:p>
        </w:tc>
      </w:tr>
    </w:tbl>
    <w:p w:rsidR="00DD1B41" w:rsidRPr="000D6B79" w:rsidRDefault="00DD1B41" w:rsidP="0053258E">
      <w:pPr>
        <w:widowControl/>
        <w:spacing w:after="0" w:line="240" w:lineRule="auto"/>
        <w:rPr>
          <w:rFonts w:ascii="Times" w:hAnsi="Times" w:cs="Times"/>
          <w:sz w:val="24"/>
          <w:szCs w:val="24"/>
        </w:rPr>
      </w:pPr>
    </w:p>
    <w:tbl>
      <w:tblPr>
        <w:tblW w:w="0" w:type="auto"/>
        <w:tblLook w:val="0000" w:firstRow="0" w:lastRow="0" w:firstColumn="0" w:lastColumn="0" w:noHBand="0" w:noVBand="0"/>
      </w:tblPr>
      <w:tblGrid>
        <w:gridCol w:w="4928"/>
      </w:tblGrid>
      <w:tr w:rsidR="006173E4" w:rsidRPr="0053258E" w:rsidTr="00C27ACD">
        <w:tc>
          <w:tcPr>
            <w:tcW w:w="4928" w:type="dxa"/>
            <w:tcBorders>
              <w:top w:val="nil"/>
              <w:left w:val="nil"/>
              <w:bottom w:val="nil"/>
              <w:right w:val="nil"/>
            </w:tcBorders>
          </w:tcPr>
          <w:p w:rsidR="006173E4" w:rsidRPr="000D6B79" w:rsidRDefault="006173E4">
            <w:pPr>
              <w:pStyle w:val="Zkladntext"/>
              <w:widowControl/>
              <w:jc w:val="both"/>
              <w:rPr>
                <w:rFonts w:ascii="Times" w:hAnsi="Times" w:cs="Times"/>
                <w:b w:val="0"/>
                <w:color w:val="000000"/>
                <w:sz w:val="24"/>
                <w:szCs w:val="24"/>
              </w:rPr>
            </w:pPr>
          </w:p>
          <w:p w:rsidR="006173E4" w:rsidRPr="000D6B79" w:rsidRDefault="006173E4">
            <w:pPr>
              <w:pStyle w:val="Zkladntext"/>
              <w:widowControl/>
              <w:jc w:val="both"/>
              <w:rPr>
                <w:rFonts w:ascii="Times" w:hAnsi="Times" w:cs="Times"/>
                <w:b w:val="0"/>
                <w:color w:val="000000"/>
                <w:sz w:val="24"/>
                <w:szCs w:val="24"/>
              </w:rPr>
            </w:pPr>
            <w:r w:rsidRPr="000D6B79">
              <w:rPr>
                <w:rFonts w:ascii="Times" w:hAnsi="Times" w:cs="Times"/>
                <w:b w:val="0"/>
                <w:color w:val="000000"/>
                <w:sz w:val="24"/>
                <w:szCs w:val="24"/>
              </w:rPr>
              <w:t>Vysvetlivky  k použitým skratkám v tabuľke:</w:t>
            </w:r>
          </w:p>
        </w:tc>
      </w:tr>
      <w:tr w:rsidR="006173E4" w:rsidRPr="0053258E" w:rsidTr="00C27ACD">
        <w:tc>
          <w:tcPr>
            <w:tcW w:w="4928" w:type="dxa"/>
            <w:tcBorders>
              <w:top w:val="nil"/>
              <w:left w:val="nil"/>
              <w:bottom w:val="nil"/>
              <w:right w:val="nil"/>
            </w:tcBorders>
          </w:tcPr>
          <w:p w:rsidR="006173E4" w:rsidRPr="000D6B79" w:rsidRDefault="006173E4" w:rsidP="0053258E">
            <w:pPr>
              <w:pStyle w:val="Zkladntext"/>
              <w:widowControl/>
              <w:jc w:val="both"/>
              <w:rPr>
                <w:rFonts w:ascii="Times" w:hAnsi="Times" w:cs="Times"/>
                <w:b w:val="0"/>
                <w:color w:val="000000"/>
                <w:sz w:val="24"/>
                <w:szCs w:val="24"/>
              </w:rPr>
            </w:pPr>
            <w:r w:rsidRPr="000D6B79">
              <w:rPr>
                <w:rFonts w:ascii="Times" w:hAnsi="Times" w:cs="Times"/>
                <w:b w:val="0"/>
                <w:color w:val="000000"/>
                <w:sz w:val="24"/>
                <w:szCs w:val="24"/>
              </w:rPr>
              <w:t>O – obyčajná</w:t>
            </w:r>
          </w:p>
        </w:tc>
      </w:tr>
      <w:tr w:rsidR="006173E4" w:rsidRPr="0053258E" w:rsidTr="00C27ACD">
        <w:tc>
          <w:tcPr>
            <w:tcW w:w="4928" w:type="dxa"/>
            <w:tcBorders>
              <w:top w:val="nil"/>
              <w:left w:val="nil"/>
              <w:bottom w:val="nil"/>
              <w:right w:val="nil"/>
            </w:tcBorders>
          </w:tcPr>
          <w:p w:rsidR="006173E4" w:rsidRPr="000D6B79" w:rsidRDefault="006173E4" w:rsidP="0053258E">
            <w:pPr>
              <w:pStyle w:val="Zkladntext"/>
              <w:widowControl/>
              <w:jc w:val="both"/>
              <w:rPr>
                <w:rFonts w:ascii="Times" w:hAnsi="Times" w:cs="Times"/>
                <w:b w:val="0"/>
                <w:color w:val="000000"/>
                <w:sz w:val="24"/>
                <w:szCs w:val="24"/>
              </w:rPr>
            </w:pPr>
            <w:r w:rsidRPr="000D6B79">
              <w:rPr>
                <w:rFonts w:ascii="Times" w:hAnsi="Times" w:cs="Times"/>
                <w:b w:val="0"/>
                <w:color w:val="000000"/>
                <w:sz w:val="24"/>
                <w:szCs w:val="24"/>
              </w:rPr>
              <w:t>Z – zásadná</w:t>
            </w:r>
          </w:p>
        </w:tc>
      </w:tr>
    </w:tbl>
    <w:p w:rsidR="006173E4" w:rsidRPr="000D6B79" w:rsidRDefault="006173E4" w:rsidP="009809AB">
      <w:pPr>
        <w:widowControl/>
        <w:spacing w:after="0" w:line="240" w:lineRule="auto"/>
        <w:rPr>
          <w:rFonts w:ascii="Times" w:hAnsi="Times" w:cs="Times"/>
          <w:sz w:val="24"/>
          <w:szCs w:val="24"/>
        </w:rPr>
      </w:pPr>
    </w:p>
    <w:sectPr w:rsidR="006173E4" w:rsidRPr="000D6B79">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668E5"/>
    <w:multiLevelType w:val="hybridMultilevel"/>
    <w:tmpl w:val="BD5CE574"/>
    <w:lvl w:ilvl="0" w:tplc="4D0425CC">
      <w:start w:val="1"/>
      <w:numFmt w:val="bullet"/>
      <w:lvlText w:val="-"/>
      <w:lvlJc w:val="left"/>
      <w:pPr>
        <w:ind w:left="360" w:hanging="360"/>
      </w:pPr>
      <w:rPr>
        <w:rFonts w:ascii="Verdana" w:hAnsi="Verdan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45F205DD"/>
    <w:multiLevelType w:val="hybridMultilevel"/>
    <w:tmpl w:val="35EE42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D4F6775"/>
    <w:multiLevelType w:val="hybridMultilevel"/>
    <w:tmpl w:val="5F3CDC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0DE76E7"/>
    <w:multiLevelType w:val="hybridMultilevel"/>
    <w:tmpl w:val="BC907C5E"/>
    <w:lvl w:ilvl="0" w:tplc="370C31AA">
      <w:numFmt w:val="bullet"/>
      <w:lvlText w:val="-"/>
      <w:lvlJc w:val="left"/>
      <w:pPr>
        <w:ind w:left="501" w:hanging="360"/>
      </w:pPr>
      <w:rPr>
        <w:rFonts w:ascii="Times New Roman" w:eastAsiaTheme="minorHAnsi" w:hAnsi="Times New Roman" w:cs="Times New Roman" w:hint="default"/>
      </w:rPr>
    </w:lvl>
    <w:lvl w:ilvl="1" w:tplc="041B0003" w:tentative="1">
      <w:start w:val="1"/>
      <w:numFmt w:val="bullet"/>
      <w:lvlText w:val="o"/>
      <w:lvlJc w:val="left"/>
      <w:pPr>
        <w:ind w:left="1221" w:hanging="360"/>
      </w:pPr>
      <w:rPr>
        <w:rFonts w:ascii="Courier New" w:hAnsi="Courier New" w:cs="Courier New" w:hint="default"/>
      </w:rPr>
    </w:lvl>
    <w:lvl w:ilvl="2" w:tplc="041B0005" w:tentative="1">
      <w:start w:val="1"/>
      <w:numFmt w:val="bullet"/>
      <w:lvlText w:val=""/>
      <w:lvlJc w:val="left"/>
      <w:pPr>
        <w:ind w:left="1941" w:hanging="360"/>
      </w:pPr>
      <w:rPr>
        <w:rFonts w:ascii="Wingdings" w:hAnsi="Wingdings" w:hint="default"/>
      </w:rPr>
    </w:lvl>
    <w:lvl w:ilvl="3" w:tplc="041B0001" w:tentative="1">
      <w:start w:val="1"/>
      <w:numFmt w:val="bullet"/>
      <w:lvlText w:val=""/>
      <w:lvlJc w:val="left"/>
      <w:pPr>
        <w:ind w:left="2661" w:hanging="360"/>
      </w:pPr>
      <w:rPr>
        <w:rFonts w:ascii="Symbol" w:hAnsi="Symbol" w:hint="default"/>
      </w:rPr>
    </w:lvl>
    <w:lvl w:ilvl="4" w:tplc="041B0003" w:tentative="1">
      <w:start w:val="1"/>
      <w:numFmt w:val="bullet"/>
      <w:lvlText w:val="o"/>
      <w:lvlJc w:val="left"/>
      <w:pPr>
        <w:ind w:left="3381" w:hanging="360"/>
      </w:pPr>
      <w:rPr>
        <w:rFonts w:ascii="Courier New" w:hAnsi="Courier New" w:cs="Courier New" w:hint="default"/>
      </w:rPr>
    </w:lvl>
    <w:lvl w:ilvl="5" w:tplc="041B0005" w:tentative="1">
      <w:start w:val="1"/>
      <w:numFmt w:val="bullet"/>
      <w:lvlText w:val=""/>
      <w:lvlJc w:val="left"/>
      <w:pPr>
        <w:ind w:left="4101" w:hanging="360"/>
      </w:pPr>
      <w:rPr>
        <w:rFonts w:ascii="Wingdings" w:hAnsi="Wingdings" w:hint="default"/>
      </w:rPr>
    </w:lvl>
    <w:lvl w:ilvl="6" w:tplc="041B0001" w:tentative="1">
      <w:start w:val="1"/>
      <w:numFmt w:val="bullet"/>
      <w:lvlText w:val=""/>
      <w:lvlJc w:val="left"/>
      <w:pPr>
        <w:ind w:left="4821" w:hanging="360"/>
      </w:pPr>
      <w:rPr>
        <w:rFonts w:ascii="Symbol" w:hAnsi="Symbol" w:hint="default"/>
      </w:rPr>
    </w:lvl>
    <w:lvl w:ilvl="7" w:tplc="041B0003" w:tentative="1">
      <w:start w:val="1"/>
      <w:numFmt w:val="bullet"/>
      <w:lvlText w:val="o"/>
      <w:lvlJc w:val="left"/>
      <w:pPr>
        <w:ind w:left="5541" w:hanging="360"/>
      </w:pPr>
      <w:rPr>
        <w:rFonts w:ascii="Courier New" w:hAnsi="Courier New" w:cs="Courier New" w:hint="default"/>
      </w:rPr>
    </w:lvl>
    <w:lvl w:ilvl="8" w:tplc="041B0005" w:tentative="1">
      <w:start w:val="1"/>
      <w:numFmt w:val="bullet"/>
      <w:lvlText w:val=""/>
      <w:lvlJc w:val="left"/>
      <w:pPr>
        <w:ind w:left="626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321E8"/>
    <w:rsid w:val="00041B4E"/>
    <w:rsid w:val="00053A12"/>
    <w:rsid w:val="000B3F57"/>
    <w:rsid w:val="000D6B79"/>
    <w:rsid w:val="000F585C"/>
    <w:rsid w:val="00100F96"/>
    <w:rsid w:val="001836CB"/>
    <w:rsid w:val="001E1814"/>
    <w:rsid w:val="002658C4"/>
    <w:rsid w:val="00272038"/>
    <w:rsid w:val="002C2B40"/>
    <w:rsid w:val="002F00DB"/>
    <w:rsid w:val="00305845"/>
    <w:rsid w:val="00327A2D"/>
    <w:rsid w:val="00366748"/>
    <w:rsid w:val="003A0A6D"/>
    <w:rsid w:val="003A35EB"/>
    <w:rsid w:val="003C009A"/>
    <w:rsid w:val="003C736F"/>
    <w:rsid w:val="003D77B5"/>
    <w:rsid w:val="004C083B"/>
    <w:rsid w:val="004F3462"/>
    <w:rsid w:val="0053258E"/>
    <w:rsid w:val="005845D8"/>
    <w:rsid w:val="005A1161"/>
    <w:rsid w:val="005A42F2"/>
    <w:rsid w:val="005B1A7C"/>
    <w:rsid w:val="005C0621"/>
    <w:rsid w:val="006173E4"/>
    <w:rsid w:val="00661635"/>
    <w:rsid w:val="006A0E56"/>
    <w:rsid w:val="006D4769"/>
    <w:rsid w:val="006E0873"/>
    <w:rsid w:val="006F490B"/>
    <w:rsid w:val="00761851"/>
    <w:rsid w:val="00772C99"/>
    <w:rsid w:val="00773CE7"/>
    <w:rsid w:val="007955A1"/>
    <w:rsid w:val="007C4335"/>
    <w:rsid w:val="008461A5"/>
    <w:rsid w:val="0087529A"/>
    <w:rsid w:val="00883B33"/>
    <w:rsid w:val="008F06AC"/>
    <w:rsid w:val="008F1A80"/>
    <w:rsid w:val="009809AB"/>
    <w:rsid w:val="009C3092"/>
    <w:rsid w:val="00A04A70"/>
    <w:rsid w:val="00A56287"/>
    <w:rsid w:val="00AA4FD0"/>
    <w:rsid w:val="00AB3FB1"/>
    <w:rsid w:val="00AC2019"/>
    <w:rsid w:val="00B3505E"/>
    <w:rsid w:val="00B50E2A"/>
    <w:rsid w:val="00B51490"/>
    <w:rsid w:val="00BA14D6"/>
    <w:rsid w:val="00D02827"/>
    <w:rsid w:val="00D17ED7"/>
    <w:rsid w:val="00D463B0"/>
    <w:rsid w:val="00D710A5"/>
    <w:rsid w:val="00D843D6"/>
    <w:rsid w:val="00D907A7"/>
    <w:rsid w:val="00DD1B41"/>
    <w:rsid w:val="00DF7EB5"/>
    <w:rsid w:val="00E5063C"/>
    <w:rsid w:val="00E6196E"/>
    <w:rsid w:val="00EA4947"/>
    <w:rsid w:val="00F10D72"/>
    <w:rsid w:val="00F44C37"/>
    <w:rsid w:val="00FC0F35"/>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paragraph" w:styleId="Nadpis3">
    <w:name w:val="heading 3"/>
    <w:basedOn w:val="Normlny"/>
    <w:next w:val="Normlny"/>
    <w:link w:val="Nadpis3Char"/>
    <w:uiPriority w:val="9"/>
    <w:unhideWhenUsed/>
    <w:qFormat/>
    <w:rsid w:val="00100F96"/>
    <w:pPr>
      <w:widowControl/>
      <w:adjustRightInd/>
      <w:spacing w:after="160" w:line="259" w:lineRule="auto"/>
      <w:jc w:val="both"/>
      <w:outlineLvl w:val="2"/>
    </w:pPr>
    <w:rPr>
      <w:rFonts w:ascii="Arial Narrow" w:eastAsiaTheme="minorHAnsi" w:hAnsi="Arial Narrow"/>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semiHidden/>
    <w:unhideWhenUsed/>
    <w:rsid w:val="00305845"/>
    <w:rPr>
      <w:color w:val="0000FF"/>
      <w:u w:val="single"/>
    </w:rPr>
  </w:style>
  <w:style w:type="character" w:customStyle="1" w:styleId="Nadpis3Char">
    <w:name w:val="Nadpis 3 Char"/>
    <w:basedOn w:val="Predvolenpsmoodseku"/>
    <w:link w:val="Nadpis3"/>
    <w:uiPriority w:val="9"/>
    <w:rsid w:val="00100F96"/>
    <w:rPr>
      <w:rFonts w:ascii="Arial Narrow" w:hAnsi="Arial Narrow" w:cs="Times New Roman"/>
      <w:b/>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5C0621"/>
    <w:pPr>
      <w:widowControl/>
      <w:adjustRightInd/>
      <w:spacing w:after="160" w:line="259" w:lineRule="auto"/>
      <w:ind w:left="720"/>
      <w:contextualSpacing/>
    </w:pPr>
    <w:rPr>
      <w:rFonts w:asciiTheme="minorHAnsi" w:eastAsiaTheme="minorHAnsi" w:hAnsiTheme="minorHAnsi" w:cstheme="minorBidi"/>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5C0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paragraph" w:styleId="Nadpis3">
    <w:name w:val="heading 3"/>
    <w:basedOn w:val="Normlny"/>
    <w:next w:val="Normlny"/>
    <w:link w:val="Nadpis3Char"/>
    <w:uiPriority w:val="9"/>
    <w:unhideWhenUsed/>
    <w:qFormat/>
    <w:rsid w:val="00100F96"/>
    <w:pPr>
      <w:widowControl/>
      <w:adjustRightInd/>
      <w:spacing w:after="160" w:line="259" w:lineRule="auto"/>
      <w:jc w:val="both"/>
      <w:outlineLvl w:val="2"/>
    </w:pPr>
    <w:rPr>
      <w:rFonts w:ascii="Arial Narrow" w:eastAsiaTheme="minorHAnsi" w:hAnsi="Arial Narrow"/>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semiHidden/>
    <w:unhideWhenUsed/>
    <w:rsid w:val="00305845"/>
    <w:rPr>
      <w:color w:val="0000FF"/>
      <w:u w:val="single"/>
    </w:rPr>
  </w:style>
  <w:style w:type="character" w:customStyle="1" w:styleId="Nadpis3Char">
    <w:name w:val="Nadpis 3 Char"/>
    <w:basedOn w:val="Predvolenpsmoodseku"/>
    <w:link w:val="Nadpis3"/>
    <w:uiPriority w:val="9"/>
    <w:rsid w:val="00100F96"/>
    <w:rPr>
      <w:rFonts w:ascii="Arial Narrow" w:hAnsi="Arial Narrow" w:cs="Times New Roman"/>
      <w:b/>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5C0621"/>
    <w:pPr>
      <w:widowControl/>
      <w:adjustRightInd/>
      <w:spacing w:after="160" w:line="259" w:lineRule="auto"/>
      <w:ind w:left="720"/>
      <w:contextualSpacing/>
    </w:pPr>
    <w:rPr>
      <w:rFonts w:asciiTheme="minorHAnsi" w:eastAsiaTheme="minorHAnsi" w:hAnsiTheme="minorHAnsi" w:cstheme="minorBidi"/>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5C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37534">
      <w:bodyDiv w:val="1"/>
      <w:marLeft w:val="0"/>
      <w:marRight w:val="0"/>
      <w:marTop w:val="0"/>
      <w:marBottom w:val="0"/>
      <w:divBdr>
        <w:top w:val="none" w:sz="0" w:space="0" w:color="auto"/>
        <w:left w:val="none" w:sz="0" w:space="0" w:color="auto"/>
        <w:bottom w:val="none" w:sz="0" w:space="0" w:color="auto"/>
        <w:right w:val="none" w:sz="0" w:space="0" w:color="auto"/>
      </w:divBdr>
    </w:div>
    <w:div w:id="1310402727">
      <w:bodyDiv w:val="1"/>
      <w:marLeft w:val="0"/>
      <w:marRight w:val="0"/>
      <w:marTop w:val="0"/>
      <w:marBottom w:val="0"/>
      <w:divBdr>
        <w:top w:val="none" w:sz="0" w:space="0" w:color="auto"/>
        <w:left w:val="none" w:sz="0" w:space="0" w:color="auto"/>
        <w:bottom w:val="none" w:sz="0" w:space="0" w:color="auto"/>
        <w:right w:val="none" w:sz="0" w:space="0" w:color="auto"/>
      </w:divBdr>
    </w:div>
    <w:div w:id="1854298791">
      <w:bodyDiv w:val="1"/>
      <w:marLeft w:val="0"/>
      <w:marRight w:val="0"/>
      <w:marTop w:val="0"/>
      <w:marBottom w:val="0"/>
      <w:divBdr>
        <w:top w:val="none" w:sz="0" w:space="0" w:color="auto"/>
        <w:left w:val="none" w:sz="0" w:space="0" w:color="auto"/>
        <w:bottom w:val="none" w:sz="0" w:space="0" w:color="auto"/>
        <w:right w:val="none" w:sz="0" w:space="0" w:color="auto"/>
      </w:divBdr>
    </w:div>
    <w:div w:id="1867405639">
      <w:bodyDiv w:val="1"/>
      <w:marLeft w:val="0"/>
      <w:marRight w:val="0"/>
      <w:marTop w:val="0"/>
      <w:marBottom w:val="0"/>
      <w:divBdr>
        <w:top w:val="none" w:sz="0" w:space="0" w:color="auto"/>
        <w:left w:val="none" w:sz="0" w:space="0" w:color="auto"/>
        <w:bottom w:val="none" w:sz="0" w:space="0" w:color="auto"/>
        <w:right w:val="none" w:sz="0" w:space="0" w:color="auto"/>
      </w:divBdr>
      <w:divsChild>
        <w:div w:id="902956792">
          <w:marLeft w:val="0"/>
          <w:marRight w:val="0"/>
          <w:marTop w:val="0"/>
          <w:marBottom w:val="0"/>
          <w:divBdr>
            <w:top w:val="none" w:sz="0" w:space="0" w:color="auto"/>
            <w:left w:val="none" w:sz="0" w:space="0" w:color="auto"/>
            <w:bottom w:val="none" w:sz="0" w:space="0" w:color="auto"/>
            <w:right w:val="none" w:sz="0" w:space="0" w:color="auto"/>
          </w:divBdr>
        </w:div>
      </w:divsChild>
    </w:div>
    <w:div w:id="20653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6.3.2021 4:10:33"/>
    <f:field ref="objchangedby" par="" text="Fscclone"/>
    <f:field ref="objmodifiedat" par="" text="26.3.2021 4:10:3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693C64-F232-4594-8FC0-3F164E70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9178</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Cebulakova Monika</cp:lastModifiedBy>
  <cp:revision>2</cp:revision>
  <dcterms:created xsi:type="dcterms:W3CDTF">2021-03-30T07:13:00Z</dcterms:created>
  <dcterms:modified xsi:type="dcterms:W3CDTF">2021-03-30T07:13:00Z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align="right"&gt;&lt;strong&gt;Príloha č. 4&lt;/strong&gt;&lt;/p&gt;&lt;p align="right"&gt;&lt;strong&gt;k&amp;nbsp;legislatívnym pravidlám &lt;/strong&gt;&lt;/p&gt;&lt;p align="right"&gt;&lt;strong&gt;vlády Slovenskej republiky&lt;/strong&gt;&lt;/p&gt;&lt;p&gt;&amp;nbsp;&lt;/p&gt;&lt;table align="left" border="1" cellpadding="0" cellspacing=</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Štátna správa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Matúš Michalík</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453/2003 Z. z. o orgánoch štátnej správy v oblasti sociálnych vecí, rodiny a služieb zamestnanosti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453/2003 Z. z. o orgánoch štátnej správy v oblasti sociálnych vecí, rodiny a služieb zamestnanosti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15656/2021-M_OPVA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LP/2021/108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Navrhuje sa doplnenie pôsobnosti Ústredia o realizáciu projektov zameraných na poskytovanie bezplatného poradenstva pre fyzické osoby pri riešení ich problémov s&amp;nbsp;dlhmi a&amp;nbsp;projektov zameraných na bezplatné psychologické poradenstvo a&amp;nbsp;iné odbo</vt:lpwstr>
  </property>
  <property fmtid="{D5CDD505-2E9C-101B-9397-08002B2CF9AE}" pid="65" name="FSC#SKEDITIONSLOVLEX@103.510:AttrStrListDocPropAltRiesenia">
    <vt:lpwstr>Navrhovanou právnou úpravou bude Ústrediu práce, sociálnych vecí a rodiny SR umožnené realizovať projekty zamerané na poskytovanie bezplatného poradenstva pre fyzické osoby pri riešení ich problémov s dlhmi a projekty zamerané na podporu psychologického p</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vlády_x000d_
minister práce, sociálnych vecí a rodiny</vt:lpwstr>
  </property>
  <property fmtid="{D5CDD505-2E9C-101B-9397-08002B2CF9AE}" pid="136" name="FSC#SKEDITIONSLOVLEX@103.510:AttrStrListDocPropUznesenieNaVedomie">
    <vt:lpwstr>predseda Národnej rady SR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&amp;nbsp;Návrh zákona, ktorým sa mení a dopĺňa zákon č. 453/2003 Z.z. o&amp;nbsp;orgánoch štátnej správy v&amp;nbsp;oblasti sociálnych vecí, rodiny a&amp;nbsp;služieb zamestnanosti a&amp;nbsp;o&amp;nbsp;zmene a&amp;nbsp;doplnení niektor</vt:lpwstr>
  </property>
  <property fmtid="{D5CDD505-2E9C-101B-9397-08002B2CF9AE}" pid="149" name="FSC#COOSYSTEM@1.1:Container">
    <vt:lpwstr>COO.2145.1000.3.4310577</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26. 3. 2021</vt:lpwstr>
  </property>
</Properties>
</file>