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6F" w:rsidRPr="00314532" w:rsidRDefault="00B5776F" w:rsidP="00B5776F">
      <w:pPr>
        <w:jc w:val="center"/>
        <w:rPr>
          <w:b/>
          <w:bCs/>
        </w:rPr>
      </w:pPr>
      <w:r w:rsidRPr="00314532">
        <w:rPr>
          <w:b/>
          <w:bCs/>
        </w:rPr>
        <w:t>Predkladacia správa</w:t>
      </w:r>
    </w:p>
    <w:p w:rsidR="00B5776F" w:rsidRPr="00314532" w:rsidRDefault="00B5776F" w:rsidP="00B5776F"/>
    <w:p w:rsidR="00B5776F" w:rsidRPr="00314532" w:rsidRDefault="00B5776F" w:rsidP="00B5776F">
      <w:pPr>
        <w:pStyle w:val="Normlnywebov"/>
        <w:spacing w:after="0"/>
        <w:ind w:firstLine="720"/>
        <w:jc w:val="both"/>
        <w:rPr>
          <w:rFonts w:ascii="Times New Roman" w:hAnsi="Times New Roman" w:cs="Times New Roman"/>
        </w:rPr>
      </w:pPr>
    </w:p>
    <w:p w:rsidR="00B5776F" w:rsidRPr="00314532" w:rsidRDefault="00B5776F" w:rsidP="00B5776F">
      <w:pPr>
        <w:pStyle w:val="Normlnywebov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Návrh zákona </w:t>
      </w:r>
      <w:r w:rsidR="00620810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 xml:space="preserve">na rokovanie </w:t>
      </w:r>
      <w:r w:rsidR="00620810">
        <w:rPr>
          <w:rFonts w:ascii="Times New Roman" w:hAnsi="Times New Roman" w:cs="Times New Roman"/>
        </w:rPr>
        <w:t xml:space="preserve">Legislatívnej rady </w:t>
      </w:r>
      <w:r>
        <w:rPr>
          <w:rFonts w:ascii="Times New Roman" w:hAnsi="Times New Roman" w:cs="Times New Roman"/>
        </w:rPr>
        <w:t xml:space="preserve">vlády SR </w:t>
      </w:r>
      <w:r w:rsidR="00620810">
        <w:rPr>
          <w:rFonts w:ascii="Times New Roman" w:hAnsi="Times New Roman" w:cs="Times New Roman"/>
        </w:rPr>
        <w:t>predkladá</w:t>
      </w:r>
      <w:r w:rsidRPr="00314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súčinnosti s podpredsedom vlády SR a ministrom financií Slovenskej republiky </w:t>
      </w:r>
      <w:r w:rsidRPr="00314532">
        <w:rPr>
          <w:rFonts w:ascii="Times New Roman" w:hAnsi="Times New Roman" w:cs="Times New Roman"/>
        </w:rPr>
        <w:t xml:space="preserve">na základe </w:t>
      </w:r>
      <w:r>
        <w:rPr>
          <w:rFonts w:ascii="Times New Roman" w:hAnsi="Times New Roman" w:cs="Times New Roman"/>
        </w:rPr>
        <w:t xml:space="preserve">bodu A.1 </w:t>
      </w:r>
      <w:r w:rsidRPr="00314532">
        <w:rPr>
          <w:rFonts w:ascii="Times New Roman" w:hAnsi="Times New Roman" w:cs="Times New Roman"/>
        </w:rPr>
        <w:t xml:space="preserve">uznesenia vlády SR </w:t>
      </w:r>
      <w:r>
        <w:rPr>
          <w:rFonts w:ascii="Times New Roman" w:hAnsi="Times New Roman" w:cs="Times New Roman"/>
        </w:rPr>
        <w:t xml:space="preserve">č. </w:t>
      </w:r>
      <w:r w:rsidRPr="00314532">
        <w:rPr>
          <w:rFonts w:ascii="Times New Roman" w:hAnsi="Times New Roman" w:cs="Times New Roman"/>
        </w:rPr>
        <w:t>802/2020</w:t>
      </w:r>
      <w:r>
        <w:rPr>
          <w:rFonts w:ascii="Times New Roman" w:hAnsi="Times New Roman" w:cs="Times New Roman"/>
        </w:rPr>
        <w:t xml:space="preserve"> v znení</w:t>
      </w:r>
      <w:r w:rsidRPr="00314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314532">
        <w:rPr>
          <w:rFonts w:ascii="Times New Roman" w:hAnsi="Times New Roman" w:cs="Times New Roman"/>
        </w:rPr>
        <w:t>predložiť na rokovanie vlády Slovenskej republiky návrh právnej úpravy za účelom zníženia ročného objemu finančných nákladov vynaložených na zúčtovanie podpory doplatkom podľa zákona č. 309/2009 Z. z. o podpore obnoviteľných zdrojov energie a vysoko účinnej kombinovanej výroby</w:t>
      </w:r>
      <w:r>
        <w:rPr>
          <w:rFonts w:ascii="Times New Roman" w:hAnsi="Times New Roman" w:cs="Times New Roman"/>
        </w:rPr>
        <w:t xml:space="preserve"> </w:t>
      </w:r>
      <w:r w:rsidRPr="00314532">
        <w:rPr>
          <w:rFonts w:ascii="Times New Roman" w:hAnsi="Times New Roman" w:cs="Times New Roman"/>
        </w:rPr>
        <w:t>a o zmene a doplnení niektorých zákonov v znení neskorších predpisov</w:t>
      </w:r>
      <w:r>
        <w:rPr>
          <w:rFonts w:ascii="Times New Roman" w:hAnsi="Times New Roman" w:cs="Times New Roman"/>
        </w:rPr>
        <w:t>“</w:t>
      </w:r>
      <w:r w:rsidRPr="00314532">
        <w:rPr>
          <w:rFonts w:ascii="Times New Roman" w:hAnsi="Times New Roman" w:cs="Times New Roman"/>
        </w:rPr>
        <w:t xml:space="preserve"> v termíne do 31. marca 2021.</w:t>
      </w:r>
    </w:p>
    <w:p w:rsidR="00B5776F" w:rsidRPr="00314532" w:rsidRDefault="00B5776F" w:rsidP="00B5776F">
      <w:pPr>
        <w:tabs>
          <w:tab w:val="left" w:pos="720"/>
        </w:tabs>
        <w:spacing w:before="240"/>
        <w:jc w:val="both"/>
      </w:pPr>
      <w:r w:rsidRPr="00314532">
        <w:tab/>
      </w:r>
      <w:r w:rsidR="00620810" w:rsidRPr="00314532">
        <w:t xml:space="preserve">Navrhovaná legislatíva rieši zníženie ročného objemu finančných nákladov predĺžením doby podpory a súčasným znížením ceny elektriny, ktorá bola výrobcovi elektriny z obnoviteľných zdrojov energie stanovená pri uvedení zariadenia do prevádzky. O týchto zmenách pre výrobcu elektriny rozhoduje na základe žiadosti výrobcu elektriny </w:t>
      </w:r>
      <w:r w:rsidR="00620810">
        <w:t xml:space="preserve">alebo z vlastného podnetu </w:t>
      </w:r>
      <w:r w:rsidR="00620810" w:rsidRPr="00314532">
        <w:t>Úrad pre reguláciu sieťových odvetví. Navrhovaná úprava nezakladá nový druh podpory v schéme podpôr ustanovených zákonom. Zmena napomôže napĺňaniu záväzku Slovenskej republiky pri plnení európskych cieľov v oblasti výroby elektriny z obnoviteľných zdrojov energie a dosahovania uhlíkovej neutrality.</w:t>
      </w:r>
    </w:p>
    <w:p w:rsidR="00B5776F" w:rsidRPr="00314532" w:rsidRDefault="00B5776F" w:rsidP="00B5776F">
      <w:pPr>
        <w:tabs>
          <w:tab w:val="left" w:pos="720"/>
        </w:tabs>
        <w:spacing w:before="240"/>
        <w:jc w:val="both"/>
      </w:pPr>
      <w:r w:rsidRPr="00314532">
        <w:tab/>
      </w:r>
      <w:r w:rsidR="00620810" w:rsidRPr="00314532">
        <w:t xml:space="preserve">Návrh novely zákona nebude mať vplyv na rozpočet verejnej správy, </w:t>
      </w:r>
      <w:r w:rsidR="00620810">
        <w:t xml:space="preserve">nebude mať </w:t>
      </w:r>
      <w:r w:rsidR="00620810" w:rsidRPr="00314532">
        <w:t xml:space="preserve">sociálne vplyvy, </w:t>
      </w:r>
      <w:r w:rsidR="00620810">
        <w:t xml:space="preserve">ani vplyv na </w:t>
      </w:r>
      <w:r w:rsidR="00620810" w:rsidRPr="00314532">
        <w:t xml:space="preserve">životné prostredie, </w:t>
      </w:r>
      <w:r w:rsidR="00620810">
        <w:t>na i</w:t>
      </w:r>
      <w:r w:rsidR="00620810" w:rsidRPr="00314532">
        <w:t xml:space="preserve">nformatizáciu spoločnosti, </w:t>
      </w:r>
      <w:r w:rsidR="00620810">
        <w:t xml:space="preserve">na </w:t>
      </w:r>
      <w:r w:rsidR="00620810" w:rsidRPr="00314532">
        <w:t>služby verejnej správy pre občana, ani na manželstvo, rodičovstvo a rodinu.</w:t>
      </w:r>
      <w:r w:rsidR="00620810">
        <w:t xml:space="preserve">  </w:t>
      </w:r>
      <w:r w:rsidR="00620810" w:rsidRPr="00314532">
        <w:t>Návrh bude mať pozitívny a súčasne negatívny vplyv na podnikateľské prostredie.</w:t>
      </w:r>
      <w:bookmarkStart w:id="0" w:name="_GoBack"/>
      <w:bookmarkEnd w:id="0"/>
    </w:p>
    <w:p w:rsidR="00B5776F" w:rsidRPr="00314532" w:rsidRDefault="00B5776F" w:rsidP="00B5776F">
      <w:pPr>
        <w:tabs>
          <w:tab w:val="left" w:pos="720"/>
        </w:tabs>
        <w:spacing w:before="240"/>
        <w:jc w:val="both"/>
      </w:pPr>
      <w:r w:rsidRPr="00314532">
        <w:tab/>
        <w:t>Návrh zákona je v súlade s Ústavou Slovenskej republiky, ústavnými zákonmi a nálezmi Ústavného súdu Slovenskej republiky, so zákonmi a ostatnými všeobecne záväznými právnymi predpismi, medzinárodnými zmluvami, ktorými je Slovenská republika viazaná, ako aj s právom Európskej únie</w:t>
      </w:r>
    </w:p>
    <w:p w:rsidR="00B5776F" w:rsidRDefault="00B5776F" w:rsidP="00B5776F">
      <w:pPr>
        <w:pStyle w:val="Normlnywebov"/>
        <w:spacing w:after="0"/>
        <w:jc w:val="both"/>
        <w:rPr>
          <w:rFonts w:ascii="Times New Roman" w:hAnsi="Times New Roman" w:cs="Times New Roman"/>
        </w:rPr>
      </w:pPr>
    </w:p>
    <w:p w:rsidR="00B5776F" w:rsidRPr="00314532" w:rsidRDefault="00B5776F" w:rsidP="00B5776F">
      <w:pPr>
        <w:ind w:firstLine="708"/>
        <w:jc w:val="both"/>
      </w:pPr>
      <w:r>
        <w:t xml:space="preserve">Návrh zákona </w:t>
      </w:r>
      <w:r w:rsidRPr="00314532">
        <w:t xml:space="preserve">nebude predmetom </w:t>
      </w:r>
      <w:proofErr w:type="spellStart"/>
      <w:r w:rsidRPr="00314532">
        <w:t>vnútrokomunitárneho</w:t>
      </w:r>
      <w:proofErr w:type="spellEnd"/>
      <w:r w:rsidRPr="00314532">
        <w:t xml:space="preserve"> pripomienkového konania. </w:t>
      </w:r>
    </w:p>
    <w:p w:rsidR="00B5776F" w:rsidRPr="00314532" w:rsidRDefault="00B5776F" w:rsidP="00B5776F">
      <w:pPr>
        <w:pStyle w:val="Normlnywebov"/>
        <w:spacing w:after="0"/>
        <w:jc w:val="both"/>
        <w:rPr>
          <w:rFonts w:ascii="Times New Roman" w:hAnsi="Times New Roman" w:cs="Times New Roman"/>
        </w:rPr>
      </w:pPr>
    </w:p>
    <w:p w:rsidR="00B5776F" w:rsidRPr="00314532" w:rsidRDefault="00B5776F" w:rsidP="00B5776F">
      <w:pPr>
        <w:spacing w:after="120"/>
        <w:ind w:firstLine="708"/>
        <w:jc w:val="both"/>
        <w:rPr>
          <w:color w:val="FF0000"/>
        </w:rPr>
      </w:pPr>
      <w:r w:rsidRPr="00314532">
        <w:t xml:space="preserve">Dátum účinnosti </w:t>
      </w:r>
      <w:r>
        <w:t xml:space="preserve">zákona sa vzhľadom na dĺžku legislatívneho procesu </w:t>
      </w:r>
      <w:r w:rsidRPr="00314532">
        <w:t xml:space="preserve">navrhuje </w:t>
      </w:r>
      <w:r w:rsidR="003113C4">
        <w:t xml:space="preserve">                           </w:t>
      </w:r>
      <w:r w:rsidRPr="00314532">
        <w:t>1. júla 2021.</w:t>
      </w:r>
    </w:p>
    <w:p w:rsidR="008537D8" w:rsidRDefault="00620810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82"/>
    <w:rsid w:val="003113C4"/>
    <w:rsid w:val="00544482"/>
    <w:rsid w:val="00620810"/>
    <w:rsid w:val="006E0958"/>
    <w:rsid w:val="009368F0"/>
    <w:rsid w:val="00B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042"/>
  <w15:chartTrackingRefBased/>
  <w15:docId w15:val="{9BEFF244-4EF2-4F5F-A5EE-90FD37EC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B5776F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B5776F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"/>
    <f:field ref="objsubject" par="" edit="true" text=""/>
    <f:field ref="objcreatedby" par="" text="Franczel, Marek, JUDr."/>
    <f:field ref="objcreatedat" par="" text="26.2.2021 11:35:15"/>
    <f:field ref="objchangedby" par="" text="Administrator, System"/>
    <f:field ref="objmodifiedat" par="" text="26.2.2021 11:35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Franczel Marek</dc:creator>
  <cp:keywords/>
  <dc:description/>
  <cp:lastModifiedBy>Franczel Marek</cp:lastModifiedBy>
  <cp:revision>2</cp:revision>
  <dcterms:created xsi:type="dcterms:W3CDTF">2021-03-30T13:44:00Z</dcterms:created>
  <dcterms:modified xsi:type="dcterms:W3CDTF">2021-03-30T13:44:00Z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A.1 uznesenia vlády SR č. 802/2020</vt:lpwstr>
  </property>
  <property fmtid="{D5CDD505-2E9C-101B-9397-08002B2CF9AE}" pid="23" name="FSC#SKEDITIONSLOVLEX@103.510:plnynazovpredpis">
    <vt:lpwstr> Zákon,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27357/2021-2062-29304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LP/2021/93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COO.2145.1000.3.4267035</vt:lpwstr>
  </property>
  <property fmtid="{D5CDD505-2E9C-101B-9397-08002B2CF9AE}" pid="152" name="FSC#FSCFOLIO@1.1001:docpropproject">
    <vt:lpwstr/>
  </property>
</Properties>
</file>