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16F80" w14:textId="77777777" w:rsidR="008B25A6" w:rsidRPr="007654BC" w:rsidRDefault="008B25A6" w:rsidP="007654BC">
      <w:pPr>
        <w:widowControl/>
        <w:jc w:val="center"/>
        <w:rPr>
          <w:b/>
          <w:caps/>
          <w:color w:val="000000"/>
          <w:spacing w:val="30"/>
        </w:rPr>
      </w:pPr>
      <w:r w:rsidRPr="007654BC">
        <w:rPr>
          <w:b/>
          <w:caps/>
          <w:color w:val="000000"/>
          <w:spacing w:val="30"/>
        </w:rPr>
        <w:t>Dôvodová správa</w:t>
      </w:r>
    </w:p>
    <w:p w14:paraId="204F66CE" w14:textId="77777777" w:rsidR="008B25A6" w:rsidRPr="007654BC" w:rsidRDefault="008B25A6" w:rsidP="007654BC">
      <w:pPr>
        <w:widowControl/>
        <w:jc w:val="both"/>
        <w:rPr>
          <w:color w:val="000000"/>
        </w:rPr>
      </w:pPr>
    </w:p>
    <w:p w14:paraId="2127B67E" w14:textId="77777777" w:rsidR="008B25A6" w:rsidRPr="007654BC" w:rsidRDefault="008B25A6" w:rsidP="007654BC">
      <w:pPr>
        <w:widowControl/>
        <w:jc w:val="both"/>
        <w:rPr>
          <w:color w:val="000000"/>
        </w:rPr>
      </w:pPr>
    </w:p>
    <w:p w14:paraId="0B90C875" w14:textId="77777777" w:rsidR="008B25A6" w:rsidRPr="007654BC" w:rsidRDefault="008B25A6" w:rsidP="007654BC">
      <w:pPr>
        <w:widowControl/>
        <w:jc w:val="both"/>
        <w:rPr>
          <w:b/>
          <w:color w:val="000000"/>
        </w:rPr>
      </w:pPr>
      <w:r w:rsidRPr="007654BC">
        <w:rPr>
          <w:b/>
          <w:color w:val="000000"/>
        </w:rPr>
        <w:t>A. Všeobecná časť</w:t>
      </w:r>
    </w:p>
    <w:p w14:paraId="4C66EB52" w14:textId="77777777" w:rsidR="00047476" w:rsidRPr="007654BC" w:rsidRDefault="00047476" w:rsidP="007654BC">
      <w:pPr>
        <w:widowControl/>
        <w:jc w:val="both"/>
        <w:rPr>
          <w:b/>
          <w:color w:val="000000"/>
        </w:rPr>
      </w:pPr>
    </w:p>
    <w:p w14:paraId="235E992F" w14:textId="77777777" w:rsidR="00B34A7B" w:rsidRDefault="00C350CC" w:rsidP="0016343F">
      <w:pPr>
        <w:widowControl/>
        <w:spacing w:line="276" w:lineRule="auto"/>
        <w:jc w:val="both"/>
      </w:pPr>
      <w:r w:rsidRPr="007654BC">
        <w:rPr>
          <w:rStyle w:val="Textzstupnhosymbolu"/>
          <w:color w:val="000000"/>
        </w:rPr>
        <w:t>D</w:t>
      </w:r>
      <w:r w:rsidR="00C0489E" w:rsidRPr="007654BC">
        <w:rPr>
          <w:rStyle w:val="Textzstupnhosymbolu"/>
          <w:color w:val="000000"/>
        </w:rPr>
        <w:t xml:space="preserve">ôvodom </w:t>
      </w:r>
      <w:r w:rsidR="00BA764A" w:rsidRPr="007654BC">
        <w:rPr>
          <w:rStyle w:val="Textzstupnhosymbolu"/>
          <w:color w:val="000000"/>
        </w:rPr>
        <w:t xml:space="preserve">predloženia </w:t>
      </w:r>
      <w:r w:rsidR="00C0489E" w:rsidRPr="007654BC">
        <w:rPr>
          <w:rStyle w:val="Textzstupnhosymbolu"/>
          <w:color w:val="000000"/>
        </w:rPr>
        <w:t xml:space="preserve">návrhu nariadenia vlády </w:t>
      </w:r>
      <w:r w:rsidR="00AE289A" w:rsidRPr="007654BC">
        <w:rPr>
          <w:rStyle w:val="Textzstupnhosymbolu"/>
          <w:color w:val="000000"/>
        </w:rPr>
        <w:t xml:space="preserve">Slovenskej republiky, ktorým sa vyhlasuje chránený areál </w:t>
      </w:r>
      <w:r w:rsidR="0076203C">
        <w:rPr>
          <w:rStyle w:val="Textzstupnhosymbolu"/>
          <w:color w:val="000000"/>
        </w:rPr>
        <w:t>Rimava</w:t>
      </w:r>
      <w:r w:rsidR="00FE40C6" w:rsidRPr="007654BC">
        <w:rPr>
          <w:rStyle w:val="Textzstupnhosymbolu"/>
          <w:color w:val="000000"/>
        </w:rPr>
        <w:t xml:space="preserve"> </w:t>
      </w:r>
      <w:r w:rsidRPr="007654BC">
        <w:rPr>
          <w:rStyle w:val="Textzstupnhosymbolu"/>
          <w:color w:val="000000"/>
        </w:rPr>
        <w:t>(ďale</w:t>
      </w:r>
      <w:r w:rsidR="00873608" w:rsidRPr="007654BC">
        <w:rPr>
          <w:rStyle w:val="Textzstupnhosymbolu"/>
          <w:color w:val="000000"/>
        </w:rPr>
        <w:t>j len „návrh nariadenia vlády“)</w:t>
      </w:r>
      <w:r w:rsidR="00B34A7B">
        <w:rPr>
          <w:rStyle w:val="Textzstupnhosymbolu"/>
          <w:color w:val="000000"/>
        </w:rPr>
        <w:t xml:space="preserve">, </w:t>
      </w:r>
      <w:r w:rsidR="005F7372" w:rsidRPr="007654BC">
        <w:rPr>
          <w:color w:val="000000"/>
        </w:rPr>
        <w:t>je splnenie požiadavky vyplývajúcej z</w:t>
      </w:r>
      <w:r w:rsidR="00B34A7B">
        <w:rPr>
          <w:color w:val="000000"/>
        </w:rPr>
        <w:t> </w:t>
      </w:r>
      <w:r w:rsidR="005F7372" w:rsidRPr="007654BC">
        <w:rPr>
          <w:color w:val="000000"/>
        </w:rPr>
        <w:t>čl</w:t>
      </w:r>
      <w:r w:rsidR="00B34A7B">
        <w:rPr>
          <w:color w:val="000000"/>
        </w:rPr>
        <w:t>.</w:t>
      </w:r>
      <w:r w:rsidR="005F7372" w:rsidRPr="007654BC">
        <w:rPr>
          <w:color w:val="000000"/>
        </w:rPr>
        <w:t xml:space="preserve"> 4 ods. 4 smernice Rady 92/43/EHS z 21. mája 1992 o ochrane prirodzených biotopov a voľne žijúcich živočíchov a rastlín </w:t>
      </w:r>
      <w:r w:rsidR="00B34A7B" w:rsidRPr="00B34A7B">
        <w:rPr>
          <w:color w:val="000000"/>
        </w:rPr>
        <w:t>(Ú. v. ES L 206, 22.7.1992; Mimoriadne vydanie Ú. v. EÚ, kap. 15/zv. 2) v platnom znení (ďalej len „smernica 92/43/EHS v platnom znení“)</w:t>
      </w:r>
      <w:r w:rsidR="00492750" w:rsidRPr="007654BC">
        <w:rPr>
          <w:color w:val="000000"/>
        </w:rPr>
        <w:t>,</w:t>
      </w:r>
      <w:r w:rsidR="005F7372" w:rsidRPr="007654BC">
        <w:rPr>
          <w:color w:val="000000"/>
        </w:rPr>
        <w:t xml:space="preserve"> podľa ktorého členské štáty určia lokality uvedené </w:t>
      </w:r>
      <w:r w:rsidR="006B5282" w:rsidRPr="007654BC">
        <w:rPr>
          <w:color w:val="000000"/>
        </w:rPr>
        <w:t xml:space="preserve">v </w:t>
      </w:r>
      <w:r w:rsidR="005F7372" w:rsidRPr="007654BC">
        <w:rPr>
          <w:color w:val="000000"/>
        </w:rPr>
        <w:t>zozname lokalít európskeho významu ako osobitné chránené územia a stanovia priority v oblasti ochrany a potrebné opatrenia, najn</w:t>
      </w:r>
      <w:r w:rsidR="00C05F90" w:rsidRPr="007654BC">
        <w:rPr>
          <w:color w:val="000000"/>
        </w:rPr>
        <w:t xml:space="preserve">eskôr </w:t>
      </w:r>
      <w:r w:rsidR="005F7372" w:rsidRPr="007654BC">
        <w:rPr>
          <w:color w:val="000000"/>
        </w:rPr>
        <w:t>do šiestich rokov.</w:t>
      </w:r>
      <w:r w:rsidR="006B5282" w:rsidRPr="007654BC">
        <w:t xml:space="preserve"> </w:t>
      </w:r>
      <w:r w:rsidR="00B34A7B" w:rsidRPr="00B34A7B">
        <w:t>Tento proces je potrebné urýchliť aj vzhľadom na konanie o porušení zmlúv vedené zo strany Európskej komisie, ktoré sa týka nedostatočného vyhlasovan</w:t>
      </w:r>
      <w:r w:rsidR="005B1E38">
        <w:t xml:space="preserve">ia lokalít európskeho významu </w:t>
      </w:r>
      <w:r w:rsidR="005B1E38" w:rsidRPr="005B1E38">
        <w:t xml:space="preserve">a stanovenia cieľov ochrany a opatrení na ich dosiahnutie (napr. v </w:t>
      </w:r>
      <w:r w:rsidR="005B1E38">
        <w:t xml:space="preserve">rámci programov starostlivosti) </w:t>
      </w:r>
      <w:r w:rsidR="00B34A7B" w:rsidRPr="00B34A7B">
        <w:t>(konanie č. 2019/2141 v štádiu formálneho oznámenia).</w:t>
      </w:r>
    </w:p>
    <w:p w14:paraId="7F27653B" w14:textId="77777777" w:rsidR="006B5282" w:rsidRPr="007654BC" w:rsidRDefault="006B5282" w:rsidP="0016343F">
      <w:pPr>
        <w:widowControl/>
        <w:spacing w:line="276" w:lineRule="auto"/>
        <w:jc w:val="both"/>
        <w:rPr>
          <w:color w:val="000000"/>
        </w:rPr>
      </w:pPr>
      <w:r w:rsidRPr="007654BC">
        <w:t>N</w:t>
      </w:r>
      <w:r w:rsidRPr="007654BC">
        <w:rPr>
          <w:rStyle w:val="Textzstupnhosymbolu"/>
          <w:color w:val="000000"/>
        </w:rPr>
        <w:t>a základe uvedeného  ustanovenia vypracovala Štátna ochrana prírody Slovenskej republiky</w:t>
      </w:r>
      <w:r w:rsidR="003615FC" w:rsidRPr="007654BC">
        <w:rPr>
          <w:rStyle w:val="Textzstupnhosymbolu"/>
          <w:color w:val="000000"/>
        </w:rPr>
        <w:t xml:space="preserve"> (ŠOP SR)</w:t>
      </w:r>
      <w:r w:rsidRPr="007654BC">
        <w:rPr>
          <w:rStyle w:val="Textzstupnhosymbolu"/>
          <w:color w:val="000000"/>
        </w:rPr>
        <w:t xml:space="preserve"> návrh na vyhlásenie chráneného areálu</w:t>
      </w:r>
      <w:r w:rsidR="00025B7C" w:rsidRPr="007654BC">
        <w:rPr>
          <w:rStyle w:val="Textzstupnhosymbolu"/>
          <w:color w:val="000000"/>
        </w:rPr>
        <w:t xml:space="preserve"> </w:t>
      </w:r>
      <w:r w:rsidR="00B34A7B">
        <w:rPr>
          <w:rStyle w:val="Textzstupnhosymbolu"/>
          <w:color w:val="000000"/>
        </w:rPr>
        <w:t xml:space="preserve">(CHA) </w:t>
      </w:r>
      <w:r w:rsidR="0076203C">
        <w:rPr>
          <w:rStyle w:val="Textzstupnhosymbolu"/>
          <w:color w:val="000000"/>
        </w:rPr>
        <w:t>Rimava</w:t>
      </w:r>
      <w:r w:rsidRPr="007654BC">
        <w:rPr>
          <w:rStyle w:val="Textzstupnhosymbolu"/>
          <w:color w:val="000000"/>
        </w:rPr>
        <w:t>, ktorý má zabezpečiť primeranú ochranu územiu, ktoré je súčasťou európskej sústavy chránených území Natura 2000.</w:t>
      </w:r>
      <w:r w:rsidR="00FE40C6" w:rsidRPr="007654BC">
        <w:rPr>
          <w:color w:val="000000"/>
        </w:rPr>
        <w:t xml:space="preserve"> </w:t>
      </w:r>
    </w:p>
    <w:p w14:paraId="25637B60" w14:textId="77777777" w:rsidR="006B5282" w:rsidRPr="007654BC" w:rsidRDefault="006B5282" w:rsidP="0016343F">
      <w:pPr>
        <w:widowControl/>
        <w:spacing w:line="276" w:lineRule="auto"/>
        <w:jc w:val="both"/>
        <w:rPr>
          <w:color w:val="000000"/>
        </w:rPr>
      </w:pPr>
    </w:p>
    <w:p w14:paraId="7480DDED" w14:textId="59B3719C" w:rsidR="00B34A7B" w:rsidRPr="00B34A7B" w:rsidRDefault="00031AEE" w:rsidP="0016343F">
      <w:pPr>
        <w:pStyle w:val="Normlnywebov"/>
        <w:spacing w:after="120" w:line="276" w:lineRule="auto"/>
        <w:jc w:val="both"/>
      </w:pPr>
      <w:r>
        <w:rPr>
          <w:color w:val="000000"/>
        </w:rPr>
        <w:t>Súčasťou navrhovaného</w:t>
      </w:r>
      <w:r w:rsidR="00EA4D6E" w:rsidRPr="007654BC">
        <w:rPr>
          <w:color w:val="000000"/>
        </w:rPr>
        <w:t xml:space="preserve"> </w:t>
      </w:r>
      <w:r w:rsidR="00872F3B" w:rsidRPr="007654BC">
        <w:rPr>
          <w:color w:val="000000"/>
        </w:rPr>
        <w:t>CHA</w:t>
      </w:r>
      <w:r w:rsidR="00F61B72" w:rsidRPr="007654BC">
        <w:rPr>
          <w:color w:val="000000"/>
        </w:rPr>
        <w:t xml:space="preserve"> </w:t>
      </w:r>
      <w:r w:rsidR="0076203C">
        <w:rPr>
          <w:color w:val="000000"/>
        </w:rPr>
        <w:t>Rimava</w:t>
      </w:r>
      <w:r w:rsidR="00864C57" w:rsidRPr="007654BC">
        <w:rPr>
          <w:color w:val="000000"/>
        </w:rPr>
        <w:t xml:space="preserve"> </w:t>
      </w:r>
      <w:r w:rsidR="00EA4D6E" w:rsidRPr="007654BC">
        <w:rPr>
          <w:color w:val="000000"/>
        </w:rPr>
        <w:t>je územ</w:t>
      </w:r>
      <w:r>
        <w:rPr>
          <w:color w:val="000000"/>
        </w:rPr>
        <w:t>ie</w:t>
      </w:r>
      <w:r w:rsidR="00571AA0" w:rsidRPr="007654BC">
        <w:rPr>
          <w:color w:val="000000"/>
        </w:rPr>
        <w:t xml:space="preserve"> európskeho významu</w:t>
      </w:r>
      <w:r w:rsidR="0076203C">
        <w:rPr>
          <w:color w:val="000000"/>
        </w:rPr>
        <w:t xml:space="preserve"> s označením SKUEV0003</w:t>
      </w:r>
      <w:r w:rsidR="00DF6944" w:rsidRPr="007654BC">
        <w:rPr>
          <w:color w:val="000000"/>
        </w:rPr>
        <w:t xml:space="preserve"> </w:t>
      </w:r>
      <w:r w:rsidR="0076203C">
        <w:rPr>
          <w:color w:val="000000"/>
        </w:rPr>
        <w:t>Rimava</w:t>
      </w:r>
      <w:r w:rsidR="0040003F">
        <w:rPr>
          <w:color w:val="000000"/>
        </w:rPr>
        <w:t xml:space="preserve">, ktoré bolo zaradené do národného zoznamu </w:t>
      </w:r>
      <w:r w:rsidR="001451E6">
        <w:rPr>
          <w:color w:val="000000"/>
        </w:rPr>
        <w:t xml:space="preserve">území európskeho významu </w:t>
      </w:r>
      <w:r w:rsidR="0040003F">
        <w:rPr>
          <w:color w:val="000000"/>
        </w:rPr>
        <w:t>schváleného v roku 2004 vládou Slovenskej republiky a v roku 2008 Európskou komisiou.</w:t>
      </w:r>
      <w:r w:rsidR="00EA4D6E" w:rsidRPr="007654BC">
        <w:rPr>
          <w:color w:val="000000"/>
        </w:rPr>
        <w:t xml:space="preserve"> </w:t>
      </w:r>
      <w:r w:rsidR="00080C9C" w:rsidRPr="007654BC">
        <w:rPr>
          <w:color w:val="000000"/>
        </w:rPr>
        <w:t>Podľa § 27 ods. 1 písm. b) zákona</w:t>
      </w:r>
      <w:r w:rsidR="0040003F">
        <w:rPr>
          <w:color w:val="000000"/>
        </w:rPr>
        <w:t xml:space="preserve"> č. 543/2002 Z. z. o ochrane prírody a krajiny v znení neskorších predpisov (ďalej len „zákon“)</w:t>
      </w:r>
      <w:r w:rsidR="00080C9C" w:rsidRPr="007654BC">
        <w:rPr>
          <w:color w:val="000000"/>
        </w:rPr>
        <w:t xml:space="preserve"> sa </w:t>
      </w:r>
      <w:r w:rsidR="00080C9C" w:rsidRPr="007654BC">
        <w:t xml:space="preserve">územím európskeho významu rozumie územie v Slovenskej republike tvorené jednou alebo viacerými lokalitami, ktoré sú zaradené v národnom zozname týchto lokalít obstaraným Ministerstvom životného prostredia Slovenskej republiky </w:t>
      </w:r>
      <w:r w:rsidR="00B34A7B">
        <w:t xml:space="preserve">(MŽP SR) </w:t>
      </w:r>
      <w:r w:rsidR="00080C9C" w:rsidRPr="007654BC">
        <w:t xml:space="preserve">a prerokovaným s Ministerstvom pôdohospodárstva a rozvoja vidieka Slovenskej republiky. </w:t>
      </w:r>
      <w:r w:rsidR="00DF6944" w:rsidRPr="007654BC">
        <w:t>SKUEV00</w:t>
      </w:r>
      <w:r w:rsidR="0076203C">
        <w:t>03</w:t>
      </w:r>
      <w:r w:rsidR="00DF6944" w:rsidRPr="007654BC">
        <w:t xml:space="preserve"> </w:t>
      </w:r>
      <w:r w:rsidR="0076203C">
        <w:t>Rimava</w:t>
      </w:r>
      <w:r w:rsidR="00DF6944" w:rsidRPr="007654BC">
        <w:t xml:space="preserve"> bolo zaradené do výnosu Ministerstva životného prostredia Slovenskej republiky č. 3/2004-5.1 zo 14. júla 2004, ktorým sa vydáva národný zoznam území európskeho významu (ďalej len „výnos MŽP SR č. 3/2004-5.1“) </w:t>
      </w:r>
      <w:r w:rsidR="00B34A7B">
        <w:t xml:space="preserve">a </w:t>
      </w:r>
      <w:r w:rsidR="0076203C" w:rsidRPr="0076203C">
        <w:t xml:space="preserve">do rozhodnutia Komisie 2008/218/ES z 25. januára 2008, ktorým sa podľa smernice Rady 92/43/EHS prijíma prvý aktualizovaný zoznam lokalít európskeho významu v alpskom biogeografickom regióne </w:t>
      </w:r>
      <w:bookmarkStart w:id="0" w:name="_Hlk53591782"/>
      <w:r w:rsidR="00B34A7B" w:rsidRPr="00B34A7B">
        <w:t>(Ú. v. EÚ L 77, 19.3.2008)</w:t>
      </w:r>
      <w:bookmarkEnd w:id="0"/>
      <w:r w:rsidR="00B34A7B" w:rsidRPr="00B34A7B">
        <w:t xml:space="preserve"> (ďalej len „rozhodnutie 2008/218/ES“). Rozhodnutie 2008/218/ES bolo ďalej aktualizované novšími rozhodnutiami a aktuálne je účinné </w:t>
      </w:r>
      <w:r w:rsidR="001474E3" w:rsidRPr="001474E3">
        <w:t xml:space="preserve">vykonávacie rozhodnutie Komisie (EÚ) 2021/165 z 21. </w:t>
      </w:r>
      <w:r w:rsidR="00FC7F92">
        <w:t xml:space="preserve">januára 2021, ktorým sa prijíma štrnásta </w:t>
      </w:r>
      <w:r w:rsidR="001474E3" w:rsidRPr="001474E3">
        <w:t>aktualizácia zoznamu lokalít s európskym významom v alpskom biogeografickom regióne (Ú. v. EÚ L 51, 15.2.2021)</w:t>
      </w:r>
      <w:r w:rsidR="001E1829">
        <w:t>.</w:t>
      </w:r>
      <w:r w:rsidR="001474E3">
        <w:t xml:space="preserve"> </w:t>
      </w:r>
    </w:p>
    <w:p w14:paraId="0ECEB4F4" w14:textId="77777777" w:rsidR="0076203C" w:rsidRDefault="0076203C" w:rsidP="0016343F">
      <w:pPr>
        <w:spacing w:line="276" w:lineRule="auto"/>
        <w:jc w:val="both"/>
        <w:rPr>
          <w:rStyle w:val="Textzstupnhosymbolu"/>
          <w:color w:val="000000"/>
        </w:rPr>
      </w:pPr>
      <w:r w:rsidRPr="007A1A1B">
        <w:rPr>
          <w:rStyle w:val="Textzstupnhosymbolu"/>
          <w:color w:val="000000"/>
        </w:rPr>
        <w:t>Názov chráneného územia bol štandardizovaný rozhodnutím Úradu geodézie, kartografie a katastra Slovenskej republiky č. P-101/2009 z 12.1.2009.</w:t>
      </w:r>
    </w:p>
    <w:p w14:paraId="2B009ED4" w14:textId="77777777" w:rsidR="00FE40C6" w:rsidRPr="007654BC" w:rsidRDefault="00FE40C6" w:rsidP="0016343F">
      <w:pPr>
        <w:pStyle w:val="Normlnywebov"/>
        <w:spacing w:line="276" w:lineRule="auto"/>
        <w:ind w:firstLine="709"/>
        <w:jc w:val="both"/>
      </w:pPr>
    </w:p>
    <w:p w14:paraId="51D9E89B" w14:textId="77777777" w:rsidR="007A1A1B" w:rsidRDefault="005C7B5D" w:rsidP="0016343F">
      <w:pPr>
        <w:spacing w:line="276" w:lineRule="auto"/>
        <w:jc w:val="both"/>
        <w:rPr>
          <w:rStyle w:val="Textzstupnhosymbolu"/>
          <w:color w:val="000000"/>
        </w:rPr>
      </w:pPr>
      <w:r w:rsidRPr="005C7B5D">
        <w:rPr>
          <w:color w:val="000000"/>
        </w:rPr>
        <w:t xml:space="preserve">CHA Rimava je vymedzený na vodnom toku Rimava v úseku od 70,1 riečneho kilometra (rkm) </w:t>
      </w:r>
      <w:r w:rsidRPr="005C7B5D">
        <w:rPr>
          <w:color w:val="000000"/>
        </w:rPr>
        <w:lastRenderedPageBreak/>
        <w:t>po 74 rkm.</w:t>
      </w:r>
      <w:r>
        <w:rPr>
          <w:color w:val="000000"/>
        </w:rPr>
        <w:t xml:space="preserve"> </w:t>
      </w:r>
      <w:r w:rsidR="007A1A1B" w:rsidRPr="007A1A1B">
        <w:rPr>
          <w:color w:val="000000"/>
        </w:rPr>
        <w:t xml:space="preserve">Výmera CHA </w:t>
      </w:r>
      <w:r w:rsidR="0076203C">
        <w:rPr>
          <w:color w:val="000000"/>
        </w:rPr>
        <w:t>Rimava</w:t>
      </w:r>
      <w:r w:rsidR="007A1A1B" w:rsidRPr="007A1A1B">
        <w:rPr>
          <w:color w:val="000000"/>
        </w:rPr>
        <w:t xml:space="preserve"> je </w:t>
      </w:r>
      <w:r w:rsidR="0076203C">
        <w:rPr>
          <w:color w:val="000000"/>
        </w:rPr>
        <w:t>4,072</w:t>
      </w:r>
      <w:r w:rsidR="007A1A1B" w:rsidRPr="007A1A1B">
        <w:rPr>
          <w:color w:val="000000"/>
        </w:rPr>
        <w:t xml:space="preserve"> ha. Oproti </w:t>
      </w:r>
      <w:r w:rsidR="00B34A7B">
        <w:rPr>
          <w:color w:val="000000"/>
        </w:rPr>
        <w:t xml:space="preserve">výmere uvedenej pre SKUEV0003 vo </w:t>
      </w:r>
      <w:r w:rsidR="007A1A1B" w:rsidRPr="007A1A1B">
        <w:rPr>
          <w:color w:val="000000"/>
        </w:rPr>
        <w:t>výnos</w:t>
      </w:r>
      <w:r w:rsidR="00B34A7B">
        <w:rPr>
          <w:color w:val="000000"/>
        </w:rPr>
        <w:t>e</w:t>
      </w:r>
      <w:r w:rsidR="007A1A1B" w:rsidRPr="007A1A1B">
        <w:rPr>
          <w:color w:val="000000"/>
        </w:rPr>
        <w:t xml:space="preserve"> MŽP SR č. 3/2004-5.1 </w:t>
      </w:r>
      <w:r w:rsidR="00B34A7B">
        <w:rPr>
          <w:color w:val="000000"/>
        </w:rPr>
        <w:t xml:space="preserve">(4,07 ha) </w:t>
      </w:r>
      <w:r w:rsidR="007A1A1B" w:rsidRPr="007A1A1B">
        <w:rPr>
          <w:color w:val="000000"/>
        </w:rPr>
        <w:t xml:space="preserve">bola výmera navrhovaného CHA </w:t>
      </w:r>
      <w:r w:rsidR="0076203C">
        <w:rPr>
          <w:color w:val="000000"/>
        </w:rPr>
        <w:t>Rimava</w:t>
      </w:r>
      <w:r w:rsidR="007A1A1B" w:rsidRPr="007A1A1B">
        <w:rPr>
          <w:color w:val="000000"/>
        </w:rPr>
        <w:t xml:space="preserve"> </w:t>
      </w:r>
      <w:r w:rsidR="00563400">
        <w:rPr>
          <w:color w:val="000000"/>
        </w:rPr>
        <w:t>spresn</w:t>
      </w:r>
      <w:r w:rsidR="007A1A1B" w:rsidRPr="007A1A1B">
        <w:rPr>
          <w:color w:val="000000"/>
        </w:rPr>
        <w:t xml:space="preserve">ená z dôvodu </w:t>
      </w:r>
      <w:r w:rsidR="0076203C">
        <w:rPr>
          <w:color w:val="000000"/>
        </w:rPr>
        <w:t xml:space="preserve">úpravy hraníc na aktuálny parcelný stav. </w:t>
      </w:r>
      <w:r w:rsidR="007A1A1B" w:rsidRPr="007A1A1B">
        <w:rPr>
          <w:color w:val="000000"/>
        </w:rPr>
        <w:t xml:space="preserve">Pre celý CHA </w:t>
      </w:r>
      <w:r w:rsidR="0076203C">
        <w:rPr>
          <w:color w:val="000000"/>
        </w:rPr>
        <w:t>Rimava</w:t>
      </w:r>
      <w:r w:rsidR="007A1A1B" w:rsidRPr="007A1A1B">
        <w:rPr>
          <w:color w:val="000000"/>
        </w:rPr>
        <w:t xml:space="preserve"> je navrhnutý </w:t>
      </w:r>
      <w:r w:rsidR="0076203C">
        <w:rPr>
          <w:color w:val="000000"/>
        </w:rPr>
        <w:t xml:space="preserve">štvrtý stupeň ochrany podľa </w:t>
      </w:r>
      <w:r w:rsidR="0024713E">
        <w:rPr>
          <w:color w:val="000000"/>
        </w:rPr>
        <w:t xml:space="preserve">§ 15 </w:t>
      </w:r>
      <w:r w:rsidR="0076203C">
        <w:rPr>
          <w:color w:val="000000"/>
        </w:rPr>
        <w:t>zákona, ktorý zodpovedná stupňu ochrany stanovenému vo výnose MŽP SR č. 3/2004-5.1.</w:t>
      </w:r>
      <w:r w:rsidR="007A1A1B" w:rsidRPr="007A1A1B">
        <w:rPr>
          <w:color w:val="000000"/>
        </w:rPr>
        <w:t xml:space="preserve"> </w:t>
      </w:r>
      <w:r w:rsidR="007A1A1B" w:rsidRPr="007A1A1B">
        <w:rPr>
          <w:rStyle w:val="Textzstupnhosymbolu"/>
          <w:color w:val="000000"/>
        </w:rPr>
        <w:t xml:space="preserve">Ochranné pásmo CHA </w:t>
      </w:r>
      <w:r w:rsidR="0024713E">
        <w:rPr>
          <w:rStyle w:val="Textzstupnhosymbolu"/>
          <w:color w:val="000000"/>
        </w:rPr>
        <w:t xml:space="preserve">Rimava </w:t>
      </w:r>
      <w:r w:rsidR="007A1A1B" w:rsidRPr="007A1A1B">
        <w:rPr>
          <w:rStyle w:val="Textzstupnhosymbolu"/>
          <w:color w:val="000000"/>
        </w:rPr>
        <w:t xml:space="preserve">sa nevyhlasuje. </w:t>
      </w:r>
    </w:p>
    <w:p w14:paraId="2FBD67FD" w14:textId="77777777" w:rsidR="007A1A1B" w:rsidRDefault="007A1A1B" w:rsidP="0016343F">
      <w:pPr>
        <w:spacing w:line="276" w:lineRule="auto"/>
        <w:jc w:val="both"/>
        <w:rPr>
          <w:rStyle w:val="Textzstupnhosymbolu"/>
          <w:color w:val="000000"/>
        </w:rPr>
      </w:pPr>
    </w:p>
    <w:p w14:paraId="104B1B0C" w14:textId="1D6FCE64" w:rsidR="0024713E" w:rsidRDefault="00077A45" w:rsidP="0016343F">
      <w:pPr>
        <w:spacing w:line="276" w:lineRule="auto"/>
        <w:jc w:val="both"/>
      </w:pPr>
      <w:r w:rsidRPr="007654BC">
        <w:rPr>
          <w:bCs/>
        </w:rPr>
        <w:t xml:space="preserve">Účelom </w:t>
      </w:r>
      <w:r w:rsidR="00F00338" w:rsidRPr="007654BC">
        <w:rPr>
          <w:bCs/>
        </w:rPr>
        <w:t xml:space="preserve">vyhlásenia </w:t>
      </w:r>
      <w:r w:rsidR="00E96127" w:rsidRPr="007654BC">
        <w:rPr>
          <w:bCs/>
        </w:rPr>
        <w:t xml:space="preserve">navrhovaného </w:t>
      </w:r>
      <w:r w:rsidR="00F61B72" w:rsidRPr="007654BC">
        <w:rPr>
          <w:bCs/>
        </w:rPr>
        <w:t>CHA</w:t>
      </w:r>
      <w:r w:rsidR="00C65B7A" w:rsidRPr="007654BC">
        <w:rPr>
          <w:bCs/>
        </w:rPr>
        <w:t xml:space="preserve"> </w:t>
      </w:r>
      <w:r w:rsidR="0076203C">
        <w:rPr>
          <w:bCs/>
        </w:rPr>
        <w:t>Rimava</w:t>
      </w:r>
      <w:r w:rsidR="00DF6944" w:rsidRPr="007654BC">
        <w:rPr>
          <w:bCs/>
        </w:rPr>
        <w:t xml:space="preserve"> </w:t>
      </w:r>
      <w:r w:rsidR="00864C57" w:rsidRPr="007654BC">
        <w:rPr>
          <w:bCs/>
        </w:rPr>
        <w:t xml:space="preserve">je </w:t>
      </w:r>
      <w:r w:rsidR="002568B1">
        <w:rPr>
          <w:bCs/>
        </w:rPr>
        <w:t xml:space="preserve">zabezpečenie priaznivého stavu predmetu ochrany CHA </w:t>
      </w:r>
      <w:r w:rsidR="0076203C">
        <w:rPr>
          <w:bCs/>
        </w:rPr>
        <w:t>Rimava</w:t>
      </w:r>
      <w:r w:rsidR="002568B1">
        <w:rPr>
          <w:bCs/>
        </w:rPr>
        <w:t xml:space="preserve">, ktorým </w:t>
      </w:r>
      <w:r w:rsidR="007A7580" w:rsidRPr="007654BC">
        <w:t xml:space="preserve">sú </w:t>
      </w:r>
      <w:r w:rsidR="00130361" w:rsidRPr="007654BC">
        <w:t xml:space="preserve">biotopy </w:t>
      </w:r>
      <w:r w:rsidR="0076203C">
        <w:t xml:space="preserve">siedmich druhov živočíchov </w:t>
      </w:r>
      <w:r w:rsidR="00130361" w:rsidRPr="007654BC">
        <w:t>európskeho významu</w:t>
      </w:r>
      <w:r w:rsidR="0076203C">
        <w:t xml:space="preserve"> </w:t>
      </w:r>
      <w:r w:rsidR="0076203C" w:rsidRPr="0076203C">
        <w:rPr>
          <w:rFonts w:eastAsia="Calibri"/>
          <w:lang w:eastAsia="en-US"/>
        </w:rPr>
        <w:t>mihuľa potiská (</w:t>
      </w:r>
      <w:r w:rsidR="0076203C" w:rsidRPr="0076203C">
        <w:rPr>
          <w:rFonts w:eastAsia="Calibri"/>
          <w:i/>
          <w:lang w:eastAsia="en-US"/>
        </w:rPr>
        <w:t>Eudontomyzon danfordi</w:t>
      </w:r>
      <w:r w:rsidR="0076203C" w:rsidRPr="0076203C">
        <w:rPr>
          <w:rFonts w:eastAsia="Calibri"/>
          <w:lang w:eastAsia="en-US"/>
        </w:rPr>
        <w:t>), kunka žltoruchá (</w:t>
      </w:r>
      <w:r w:rsidR="0076203C" w:rsidRPr="0076203C">
        <w:rPr>
          <w:rFonts w:eastAsia="Calibri"/>
          <w:i/>
          <w:lang w:eastAsia="en-US"/>
        </w:rPr>
        <w:t>Bombina variegata</w:t>
      </w:r>
      <w:r w:rsidR="0076203C" w:rsidRPr="0076203C">
        <w:rPr>
          <w:rFonts w:eastAsia="Calibri"/>
          <w:lang w:eastAsia="en-US"/>
        </w:rPr>
        <w:t>), netopier brvitý (</w:t>
      </w:r>
      <w:r w:rsidR="0076203C" w:rsidRPr="0076203C">
        <w:rPr>
          <w:rFonts w:eastAsia="Calibri"/>
          <w:i/>
          <w:lang w:eastAsia="en-US"/>
        </w:rPr>
        <w:t>Myotis emarginatus</w:t>
      </w:r>
      <w:r w:rsidR="0076203C" w:rsidRPr="0076203C">
        <w:rPr>
          <w:rFonts w:eastAsia="Calibri"/>
          <w:lang w:eastAsia="en-US"/>
        </w:rPr>
        <w:t>), netopier obyčajný (</w:t>
      </w:r>
      <w:r w:rsidR="0076203C" w:rsidRPr="0076203C">
        <w:rPr>
          <w:rFonts w:eastAsia="Calibri"/>
          <w:i/>
          <w:lang w:eastAsia="en-US"/>
        </w:rPr>
        <w:t>Myotis myotis</w:t>
      </w:r>
      <w:r w:rsidR="0076203C" w:rsidRPr="0076203C">
        <w:rPr>
          <w:rFonts w:eastAsia="Calibri"/>
          <w:lang w:eastAsia="en-US"/>
        </w:rPr>
        <w:t>), netopier ostrouchý</w:t>
      </w:r>
      <w:r w:rsidR="00EF2238">
        <w:rPr>
          <w:rFonts w:eastAsia="Calibri"/>
          <w:lang w:eastAsia="en-US"/>
        </w:rPr>
        <w:t>/netopier východný</w:t>
      </w:r>
      <w:r w:rsidR="0076203C" w:rsidRPr="0076203C">
        <w:rPr>
          <w:rFonts w:eastAsia="Calibri"/>
          <w:lang w:eastAsia="en-US"/>
        </w:rPr>
        <w:t xml:space="preserve"> (</w:t>
      </w:r>
      <w:r w:rsidR="0076203C" w:rsidRPr="0076203C">
        <w:rPr>
          <w:rFonts w:eastAsia="Calibri"/>
          <w:i/>
          <w:lang w:eastAsia="en-US"/>
        </w:rPr>
        <w:t>Myotis blythi</w:t>
      </w:r>
      <w:r w:rsidR="0076203C" w:rsidRPr="0076203C">
        <w:rPr>
          <w:rFonts w:eastAsia="Calibri"/>
          <w:lang w:eastAsia="en-US"/>
        </w:rPr>
        <w:t>), podkovár malý</w:t>
      </w:r>
      <w:r w:rsidR="00EF2238">
        <w:rPr>
          <w:rFonts w:eastAsia="Calibri"/>
          <w:lang w:eastAsia="en-US"/>
        </w:rPr>
        <w:t>/podkovár krpatý</w:t>
      </w:r>
      <w:r w:rsidR="0076203C" w:rsidRPr="0076203C">
        <w:rPr>
          <w:rFonts w:eastAsia="Calibri"/>
          <w:lang w:eastAsia="en-US"/>
        </w:rPr>
        <w:t xml:space="preserve"> (</w:t>
      </w:r>
      <w:r w:rsidR="0076203C" w:rsidRPr="0076203C">
        <w:rPr>
          <w:rFonts w:eastAsia="Calibri"/>
          <w:i/>
          <w:lang w:eastAsia="en-US"/>
        </w:rPr>
        <w:t>Rhinolophus hipposideros</w:t>
      </w:r>
      <w:r w:rsidR="0076203C" w:rsidRPr="0076203C">
        <w:rPr>
          <w:rFonts w:eastAsia="Calibri"/>
          <w:lang w:eastAsia="en-US"/>
        </w:rPr>
        <w:t>), vydra riečna (</w:t>
      </w:r>
      <w:r w:rsidR="0076203C" w:rsidRPr="0076203C">
        <w:rPr>
          <w:rFonts w:eastAsia="Calibri"/>
          <w:i/>
          <w:lang w:eastAsia="en-US"/>
        </w:rPr>
        <w:t>Lutra lutra</w:t>
      </w:r>
      <w:r w:rsidR="0076203C" w:rsidRPr="0076203C">
        <w:rPr>
          <w:rFonts w:eastAsia="Calibri"/>
          <w:lang w:eastAsia="en-US"/>
        </w:rPr>
        <w:t>).</w:t>
      </w:r>
      <w:r w:rsidR="0076203C">
        <w:rPr>
          <w:rFonts w:eastAsia="Calibri"/>
          <w:lang w:eastAsia="en-US"/>
        </w:rPr>
        <w:t xml:space="preserve"> Predmet ochrany súhlasí s predmetom ochrany stanovenom vo </w:t>
      </w:r>
      <w:r w:rsidR="002568B1" w:rsidRPr="002568B1">
        <w:t>výnose MŽP SR č. 3/2004-5.1</w:t>
      </w:r>
      <w:r w:rsidR="0024713E">
        <w:t>.</w:t>
      </w:r>
    </w:p>
    <w:p w14:paraId="2C594F70" w14:textId="77777777" w:rsidR="0024713E" w:rsidRDefault="0024713E" w:rsidP="0016343F">
      <w:pPr>
        <w:spacing w:line="276" w:lineRule="auto"/>
        <w:jc w:val="both"/>
      </w:pPr>
    </w:p>
    <w:p w14:paraId="79493860" w14:textId="77777777" w:rsidR="002568B1" w:rsidRPr="0076203C" w:rsidRDefault="00B4310E" w:rsidP="0016343F">
      <w:pPr>
        <w:spacing w:line="276" w:lineRule="auto"/>
        <w:jc w:val="both"/>
        <w:rPr>
          <w:rFonts w:eastAsia="Calibri"/>
          <w:lang w:eastAsia="en-US"/>
        </w:rPr>
      </w:pPr>
      <w:r>
        <w:t>Ciele ochrany</w:t>
      </w:r>
      <w:r w:rsidR="0024713E">
        <w:t xml:space="preserve"> CHA Rimava</w:t>
      </w:r>
      <w:r>
        <w:t xml:space="preserve"> sú </w:t>
      </w:r>
      <w:r w:rsidR="005B1E38">
        <w:t>uvedené</w:t>
      </w:r>
      <w:r>
        <w:t xml:space="preserve"> v projekte ochrany spracovanom ako podklad na vyhlásenie CHA </w:t>
      </w:r>
      <w:r w:rsidR="0076203C">
        <w:t>Rimava</w:t>
      </w:r>
      <w:r>
        <w:t xml:space="preserve"> a sú rozpracované v programe starostlivosti</w:t>
      </w:r>
      <w:r w:rsidR="0024713E">
        <w:t xml:space="preserve"> o CHA Rimava</w:t>
      </w:r>
      <w:r>
        <w:t xml:space="preserve">. Program starostlivosti o CHA </w:t>
      </w:r>
      <w:r w:rsidR="0076203C">
        <w:t>Rimava</w:t>
      </w:r>
      <w:r>
        <w:t xml:space="preserve"> je </w:t>
      </w:r>
      <w:r w:rsidR="0024713E">
        <w:t xml:space="preserve">spoločne s projektom ochrany </w:t>
      </w:r>
      <w:r>
        <w:t>zverejnený na</w:t>
      </w:r>
      <w:r w:rsidR="00004677">
        <w:t xml:space="preserve"> webovom sídle ŠOP SR na adrese </w:t>
      </w:r>
      <w:hyperlink r:id="rId8" w:history="1">
        <w:r w:rsidR="0024713E" w:rsidRPr="004C3F04">
          <w:rPr>
            <w:rStyle w:val="Hypertextovprepojenie"/>
          </w:rPr>
          <w:t>http://www.sopsr.sk/pocharimava/</w:t>
        </w:r>
      </w:hyperlink>
      <w:r w:rsidR="0024713E">
        <w:t>.</w:t>
      </w:r>
      <w:r>
        <w:t xml:space="preserve"> </w:t>
      </w:r>
    </w:p>
    <w:p w14:paraId="0904C007" w14:textId="77777777" w:rsidR="00481851" w:rsidRPr="007654BC" w:rsidRDefault="00481851" w:rsidP="0016343F">
      <w:pPr>
        <w:widowControl/>
        <w:spacing w:line="276" w:lineRule="auto"/>
        <w:jc w:val="both"/>
        <w:rPr>
          <w:rStyle w:val="Textzstupnhosymbolu"/>
          <w:b/>
          <w:color w:val="000000"/>
        </w:rPr>
      </w:pPr>
    </w:p>
    <w:p w14:paraId="1647777B" w14:textId="77777777" w:rsidR="009213D9" w:rsidRPr="007654BC" w:rsidRDefault="00080C9C" w:rsidP="0016343F">
      <w:pPr>
        <w:spacing w:line="276" w:lineRule="auto"/>
        <w:jc w:val="both"/>
      </w:pPr>
      <w:r w:rsidRPr="007654BC">
        <w:rPr>
          <w:color w:val="000000"/>
        </w:rPr>
        <w:t xml:space="preserve">Územie navrhovaného </w:t>
      </w:r>
      <w:r w:rsidR="00F61B72" w:rsidRPr="007654BC">
        <w:rPr>
          <w:color w:val="000000"/>
        </w:rPr>
        <w:t>CHA</w:t>
      </w:r>
      <w:r w:rsidRPr="007654BC">
        <w:rPr>
          <w:color w:val="000000"/>
        </w:rPr>
        <w:t xml:space="preserve"> </w:t>
      </w:r>
      <w:r w:rsidR="00004677">
        <w:rPr>
          <w:color w:val="000000"/>
        </w:rPr>
        <w:t>Rimava</w:t>
      </w:r>
      <w:r w:rsidR="00286D07" w:rsidRPr="007654BC">
        <w:rPr>
          <w:color w:val="000000"/>
        </w:rPr>
        <w:t xml:space="preserve"> </w:t>
      </w:r>
      <w:r w:rsidR="006B5282" w:rsidRPr="007654BC">
        <w:rPr>
          <w:color w:val="000000"/>
        </w:rPr>
        <w:t>je vyme</w:t>
      </w:r>
      <w:r w:rsidR="008A03F3" w:rsidRPr="007654BC">
        <w:rPr>
          <w:color w:val="000000"/>
        </w:rPr>
        <w:t xml:space="preserve">dzené </w:t>
      </w:r>
      <w:r w:rsidR="00286D07" w:rsidRPr="007654BC">
        <w:rPr>
          <w:color w:val="000000"/>
        </w:rPr>
        <w:t xml:space="preserve">slovným opisom hraníc, zoznamom parciel a mapovým vymedzením. Vyhlásenie CHA </w:t>
      </w:r>
      <w:r w:rsidR="00004677">
        <w:rPr>
          <w:color w:val="000000"/>
        </w:rPr>
        <w:t>Rimava</w:t>
      </w:r>
      <w:r w:rsidR="00707126">
        <w:rPr>
          <w:color w:val="000000"/>
        </w:rPr>
        <w:t xml:space="preserve"> </w:t>
      </w:r>
      <w:r w:rsidR="00286D07" w:rsidRPr="007654BC">
        <w:rPr>
          <w:color w:val="000000"/>
        </w:rPr>
        <w:t xml:space="preserve">nie je v rozpore s územnoplánovacou dokumentáciou platnou pre príslušné územie, v ktorej je navrhovaný CHA </w:t>
      </w:r>
      <w:r w:rsidR="00004677">
        <w:rPr>
          <w:color w:val="000000"/>
        </w:rPr>
        <w:t>Rimava</w:t>
      </w:r>
      <w:r w:rsidR="004667A4" w:rsidRPr="007654BC">
        <w:rPr>
          <w:color w:val="000000"/>
        </w:rPr>
        <w:t xml:space="preserve"> </w:t>
      </w:r>
      <w:r w:rsidR="00286D07" w:rsidRPr="007654BC">
        <w:rPr>
          <w:color w:val="000000"/>
        </w:rPr>
        <w:t>hodnotený v súlade so záujmami ochrany prírody a nie sú identifikované žiadne strety záujmov s cieľmi ochrany.</w:t>
      </w:r>
    </w:p>
    <w:p w14:paraId="4EBF603B" w14:textId="77777777" w:rsidR="00536FC4" w:rsidRPr="007654BC" w:rsidRDefault="00536FC4" w:rsidP="0016343F">
      <w:pPr>
        <w:widowControl/>
        <w:spacing w:line="276" w:lineRule="auto"/>
        <w:jc w:val="both"/>
        <w:rPr>
          <w:rStyle w:val="Textzstupnhosymbolu"/>
          <w:color w:val="000000"/>
        </w:rPr>
      </w:pPr>
    </w:p>
    <w:p w14:paraId="1EDB9A44" w14:textId="77777777" w:rsidR="00877169" w:rsidRDefault="00877169" w:rsidP="0016343F">
      <w:pPr>
        <w:widowControl/>
        <w:adjustRightInd/>
        <w:spacing w:line="276" w:lineRule="auto"/>
        <w:jc w:val="both"/>
      </w:pPr>
      <w:r w:rsidRPr="00F704F9">
        <w:t xml:space="preserve">Zámer vyhlásiť </w:t>
      </w:r>
      <w:r w:rsidR="00560AB9" w:rsidRPr="00F704F9">
        <w:t>CHA</w:t>
      </w:r>
      <w:r w:rsidRPr="00F704F9">
        <w:t xml:space="preserve"> </w:t>
      </w:r>
      <w:r w:rsidR="008F41CF">
        <w:t>Rimava</w:t>
      </w:r>
      <w:r w:rsidRPr="00F704F9">
        <w:t xml:space="preserve"> bol v zmysle § 50 zákona oznámený</w:t>
      </w:r>
      <w:r w:rsidR="008A03F3" w:rsidRPr="00F704F9">
        <w:t xml:space="preserve"> Okresným úradom </w:t>
      </w:r>
      <w:r w:rsidR="008F41CF">
        <w:t>Banská Bystrica dňa 19</w:t>
      </w:r>
      <w:r w:rsidR="003615FC" w:rsidRPr="00F704F9">
        <w:t xml:space="preserve">. </w:t>
      </w:r>
      <w:r w:rsidR="008F41CF">
        <w:t>apríla</w:t>
      </w:r>
      <w:r w:rsidR="00E96128" w:rsidRPr="00F704F9">
        <w:t xml:space="preserve"> </w:t>
      </w:r>
      <w:r w:rsidR="008F41CF">
        <w:t>2018</w:t>
      </w:r>
      <w:r w:rsidRPr="00F704F9">
        <w:t xml:space="preserve">. </w:t>
      </w:r>
      <w:r w:rsidR="008F41CF">
        <w:t>Pripomienky k zámeru vznesené z</w:t>
      </w:r>
      <w:r w:rsidR="00F704F9">
        <w:t xml:space="preserve">o strany dotknutých subjektov </w:t>
      </w:r>
      <w:r w:rsidR="008F41CF">
        <w:t>boli prerokované a zapracované do materiálu.</w:t>
      </w:r>
    </w:p>
    <w:p w14:paraId="69B9EC95" w14:textId="77777777" w:rsidR="00DA7959" w:rsidRDefault="00DA7959" w:rsidP="0016343F">
      <w:pPr>
        <w:widowControl/>
        <w:spacing w:line="276" w:lineRule="auto"/>
        <w:jc w:val="both"/>
        <w:rPr>
          <w:color w:val="000000"/>
        </w:rPr>
      </w:pPr>
    </w:p>
    <w:p w14:paraId="0A6D5A4E" w14:textId="4ED8EB3B" w:rsidR="00707126" w:rsidRDefault="00707126" w:rsidP="0016343F">
      <w:pPr>
        <w:widowControl/>
        <w:spacing w:line="276" w:lineRule="auto"/>
        <w:jc w:val="both"/>
        <w:rPr>
          <w:color w:val="000000"/>
        </w:rPr>
      </w:pPr>
      <w:r w:rsidRPr="005B1E38">
        <w:rPr>
          <w:color w:val="000000"/>
        </w:rPr>
        <w:t xml:space="preserve">Návrh nariadenia vlády bude mať negatívny vplyv na rozpočet verejnej správy, ktorý je rozpočtovo zabezpečený. Predpokladané sú </w:t>
      </w:r>
      <w:r w:rsidR="005B1E38" w:rsidRPr="005B1E38">
        <w:rPr>
          <w:color w:val="000000"/>
        </w:rPr>
        <w:t xml:space="preserve">jednorazové </w:t>
      </w:r>
      <w:r w:rsidRPr="005B1E38">
        <w:rPr>
          <w:color w:val="000000"/>
        </w:rPr>
        <w:t xml:space="preserve">výdavky na označenie chráneného areálu v zmysle zákona a vyhlášky Ministerstva životného prostredia Slovenskej republiky </w:t>
      </w:r>
      <w:r w:rsidR="005B1E38">
        <w:rPr>
          <w:color w:val="000000"/>
        </w:rPr>
        <w:br/>
      </w:r>
      <w:r w:rsidRPr="005B1E38">
        <w:rPr>
          <w:color w:val="000000"/>
        </w:rPr>
        <w:t>č. 24/2003 Z. z., ktorou sa vykonáva zákon č. 543/2002 Z. z. o ochrane prírody a krajiny v znení neskorších predpisov (ďalej len „vyhláška č. 24/2003 Z. z.“)</w:t>
      </w:r>
      <w:r w:rsidR="005B1E38" w:rsidRPr="005B1E38">
        <w:rPr>
          <w:color w:val="000000"/>
        </w:rPr>
        <w:t>.</w:t>
      </w:r>
      <w:r w:rsidR="00A456AD" w:rsidRPr="005B1E38">
        <w:rPr>
          <w:color w:val="000000"/>
        </w:rPr>
        <w:t xml:space="preserve"> </w:t>
      </w:r>
      <w:r w:rsidR="00F64F69" w:rsidRPr="005B1E38">
        <w:rPr>
          <w:color w:val="000000"/>
        </w:rPr>
        <w:t xml:space="preserve">Ďalšie potrebné opatrenia v CHA </w:t>
      </w:r>
      <w:r w:rsidR="008F41CF" w:rsidRPr="005B1E38">
        <w:rPr>
          <w:color w:val="000000"/>
        </w:rPr>
        <w:t>Rimava</w:t>
      </w:r>
      <w:r w:rsidR="00F64F69" w:rsidRPr="005B1E38">
        <w:rPr>
          <w:color w:val="000000"/>
        </w:rPr>
        <w:t xml:space="preserve"> v oblasti monitoringu a komunikácie s verejnosťou budú vykonávané zamestnancami ŠOP SR v rámci ich pracovnej náplne.</w:t>
      </w:r>
      <w:r w:rsidR="00F64F69">
        <w:rPr>
          <w:color w:val="000000"/>
        </w:rPr>
        <w:t xml:space="preserve"> </w:t>
      </w:r>
    </w:p>
    <w:p w14:paraId="72C5087A" w14:textId="77777777" w:rsidR="00FC7F92" w:rsidRPr="00707126" w:rsidRDefault="00FC7F92" w:rsidP="0016343F">
      <w:pPr>
        <w:widowControl/>
        <w:spacing w:line="276" w:lineRule="auto"/>
        <w:jc w:val="both"/>
        <w:rPr>
          <w:color w:val="000000"/>
        </w:rPr>
      </w:pPr>
    </w:p>
    <w:p w14:paraId="202E0721" w14:textId="77777777" w:rsidR="00707126" w:rsidRDefault="00707126" w:rsidP="0016343F">
      <w:pPr>
        <w:widowControl/>
        <w:spacing w:before="120" w:after="120" w:line="276" w:lineRule="auto"/>
        <w:jc w:val="both"/>
        <w:rPr>
          <w:color w:val="000000"/>
        </w:rPr>
      </w:pPr>
      <w:r w:rsidRPr="00707126">
        <w:rPr>
          <w:color w:val="000000"/>
        </w:rPr>
        <w:t>Predkladaný materiál je bez vplyvov na manželstvo, rodičovstvo a rodinu, podnikateľské prostredie, informatizáciu spoločnosti, služby verejnej správy pre občana a bez sociálnych vplyvov. Bude mať pozitívny vplyv na životné prostredie.</w:t>
      </w:r>
    </w:p>
    <w:p w14:paraId="20D43796" w14:textId="77777777" w:rsidR="008B5070" w:rsidRDefault="008B5070" w:rsidP="0016343F">
      <w:pPr>
        <w:widowControl/>
        <w:spacing w:line="276" w:lineRule="auto"/>
        <w:jc w:val="both"/>
        <w:rPr>
          <w:rStyle w:val="Textzstupnhosymbolu"/>
          <w:color w:val="000000"/>
        </w:rPr>
      </w:pPr>
    </w:p>
    <w:p w14:paraId="08652A9F" w14:textId="77777777" w:rsidR="00D0487E" w:rsidRDefault="00286D07" w:rsidP="0016343F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7654BC">
        <w:rPr>
          <w:rStyle w:val="Textzstupnhosymbolu"/>
          <w:color w:val="000000"/>
        </w:rPr>
        <w:t xml:space="preserve">Návrh nariadenia vlády je v súlade s Ústavou Slovenskej republiky, ústavnými zákonmi, </w:t>
      </w:r>
      <w:r w:rsidR="005F45C1" w:rsidRPr="005F45C1">
        <w:rPr>
          <w:rStyle w:val="Textzstupnhosymbolu"/>
          <w:color w:val="000000"/>
        </w:rPr>
        <w:t xml:space="preserve">nálezmi </w:t>
      </w:r>
      <w:r w:rsidR="003B001E">
        <w:rPr>
          <w:rStyle w:val="Textzstupnhosymbolu"/>
          <w:color w:val="000000"/>
        </w:rPr>
        <w:t>Ú</w:t>
      </w:r>
      <w:r w:rsidR="005F45C1" w:rsidRPr="005F45C1">
        <w:rPr>
          <w:rStyle w:val="Textzstupnhosymbolu"/>
          <w:color w:val="000000"/>
        </w:rPr>
        <w:t>stavného súdu</w:t>
      </w:r>
      <w:r w:rsidR="003B001E">
        <w:rPr>
          <w:rStyle w:val="Textzstupnhosymbolu"/>
          <w:color w:val="000000"/>
        </w:rPr>
        <w:t xml:space="preserve"> Slovenskej republiky</w:t>
      </w:r>
      <w:r w:rsidR="005F45C1">
        <w:rPr>
          <w:rStyle w:val="Textzstupnhosymbolu"/>
          <w:color w:val="000000"/>
        </w:rPr>
        <w:t>,</w:t>
      </w:r>
      <w:r w:rsidR="005F45C1" w:rsidRPr="005F45C1">
        <w:rPr>
          <w:rStyle w:val="Textzstupnhosymbolu"/>
          <w:color w:val="000000"/>
        </w:rPr>
        <w:t xml:space="preserve"> </w:t>
      </w:r>
      <w:r w:rsidRPr="007654BC">
        <w:rPr>
          <w:rStyle w:val="Textzstupnhosymbolu"/>
          <w:color w:val="000000"/>
        </w:rPr>
        <w:t>medzinárodnými zmluvami</w:t>
      </w:r>
      <w:r w:rsidR="005B1E38">
        <w:rPr>
          <w:rStyle w:val="Textzstupnhosymbolu"/>
          <w:color w:val="000000"/>
        </w:rPr>
        <w:t xml:space="preserve"> a inými medzinárodnými dokumentmi</w:t>
      </w:r>
      <w:r w:rsidRPr="007654BC">
        <w:rPr>
          <w:rStyle w:val="Textzstupnhosymbolu"/>
          <w:color w:val="000000"/>
        </w:rPr>
        <w:t>, ktorými je Slovenská republika viazaná, zákonmi, ostatnými všeobecne záväznými právnymi predp</w:t>
      </w:r>
      <w:r w:rsidR="001B7DF1">
        <w:rPr>
          <w:rStyle w:val="Textzstupnhosymbolu"/>
          <w:color w:val="000000"/>
        </w:rPr>
        <w:t>ismi a súčasne je v súlade s prá</w:t>
      </w:r>
      <w:r w:rsidRPr="007654BC">
        <w:rPr>
          <w:rStyle w:val="Textzstupnhosymbolu"/>
          <w:color w:val="000000"/>
        </w:rPr>
        <w:t>vom Európskej únie.</w:t>
      </w:r>
    </w:p>
    <w:p w14:paraId="2C20C0EC" w14:textId="77777777" w:rsidR="00707126" w:rsidRDefault="00707126" w:rsidP="0016343F">
      <w:pPr>
        <w:widowControl/>
        <w:spacing w:line="276" w:lineRule="auto"/>
        <w:jc w:val="both"/>
        <w:rPr>
          <w:rStyle w:val="Textzstupnhosymbolu"/>
          <w:color w:val="000000"/>
        </w:rPr>
      </w:pPr>
    </w:p>
    <w:p w14:paraId="7F95E92F" w14:textId="77777777" w:rsidR="0031688F" w:rsidRPr="007654BC" w:rsidRDefault="0024713E" w:rsidP="0016343F">
      <w:pPr>
        <w:widowControl/>
        <w:spacing w:line="276" w:lineRule="auto"/>
        <w:jc w:val="both"/>
        <w:rPr>
          <w:b/>
          <w:color w:val="000000"/>
        </w:rPr>
      </w:pPr>
      <w:r>
        <w:rPr>
          <w:color w:val="000000"/>
        </w:rPr>
        <w:br w:type="page"/>
      </w:r>
      <w:r w:rsidR="0031688F" w:rsidRPr="007654BC">
        <w:rPr>
          <w:b/>
          <w:color w:val="000000"/>
        </w:rPr>
        <w:lastRenderedPageBreak/>
        <w:t>B. Osobitná časť</w:t>
      </w:r>
    </w:p>
    <w:p w14:paraId="351FACE8" w14:textId="77777777" w:rsidR="000A03A7" w:rsidRPr="007654BC" w:rsidRDefault="000A03A7" w:rsidP="0016343F">
      <w:pPr>
        <w:widowControl/>
        <w:spacing w:line="276" w:lineRule="auto"/>
        <w:jc w:val="both"/>
        <w:rPr>
          <w:b/>
          <w:color w:val="000000"/>
        </w:rPr>
      </w:pPr>
    </w:p>
    <w:p w14:paraId="1B390B70" w14:textId="77777777" w:rsidR="000A03A7" w:rsidRPr="007654BC" w:rsidRDefault="0031688F" w:rsidP="0016343F">
      <w:pPr>
        <w:widowControl/>
        <w:spacing w:line="276" w:lineRule="auto"/>
        <w:jc w:val="both"/>
        <w:rPr>
          <w:b/>
        </w:rPr>
      </w:pPr>
      <w:r w:rsidRPr="007654BC">
        <w:rPr>
          <w:b/>
        </w:rPr>
        <w:t xml:space="preserve">K § 1 a prílohe č. </w:t>
      </w:r>
      <w:r w:rsidR="006D6BC7" w:rsidRPr="007654BC">
        <w:rPr>
          <w:b/>
        </w:rPr>
        <w:t xml:space="preserve">1 </w:t>
      </w:r>
    </w:p>
    <w:p w14:paraId="76788247" w14:textId="77777777" w:rsidR="000A03A7" w:rsidRPr="007654BC" w:rsidRDefault="000A03A7" w:rsidP="0016343F">
      <w:pPr>
        <w:widowControl/>
        <w:spacing w:line="276" w:lineRule="auto"/>
        <w:jc w:val="both"/>
      </w:pPr>
    </w:p>
    <w:p w14:paraId="082ADFA6" w14:textId="77777777" w:rsidR="005E137D" w:rsidRPr="007654BC" w:rsidRDefault="0031688F" w:rsidP="0016343F">
      <w:pPr>
        <w:widowControl/>
        <w:spacing w:line="276" w:lineRule="auto"/>
        <w:jc w:val="both"/>
      </w:pPr>
      <w:r w:rsidRPr="007654BC">
        <w:t xml:space="preserve">Vyhlasuje sa </w:t>
      </w:r>
      <w:r w:rsidR="00394D70" w:rsidRPr="007654BC">
        <w:t>CHA</w:t>
      </w:r>
      <w:r w:rsidRPr="007654BC">
        <w:t xml:space="preserve"> </w:t>
      </w:r>
      <w:r w:rsidR="008F41CF">
        <w:t>Rimava</w:t>
      </w:r>
      <w:r w:rsidR="003B001E">
        <w:t xml:space="preserve">. Súčasťou CHA </w:t>
      </w:r>
      <w:r w:rsidR="008F41CF">
        <w:t>Rimava</w:t>
      </w:r>
      <w:r w:rsidR="003B001E">
        <w:t xml:space="preserve"> je územie európskeho významu</w:t>
      </w:r>
      <w:r w:rsidR="00E77352" w:rsidRPr="007654BC">
        <w:t xml:space="preserve"> </w:t>
      </w:r>
      <w:r w:rsidR="00582EFA" w:rsidRPr="007654BC">
        <w:rPr>
          <w:iCs/>
        </w:rPr>
        <w:t>SKUEV00</w:t>
      </w:r>
      <w:r w:rsidR="008F41CF">
        <w:rPr>
          <w:iCs/>
        </w:rPr>
        <w:t>03</w:t>
      </w:r>
      <w:r w:rsidR="00E77352" w:rsidRPr="007654BC">
        <w:rPr>
          <w:iCs/>
        </w:rPr>
        <w:t xml:space="preserve"> </w:t>
      </w:r>
      <w:r w:rsidR="008F41CF">
        <w:rPr>
          <w:iCs/>
        </w:rPr>
        <w:t>Rimava</w:t>
      </w:r>
      <w:r w:rsidR="003B001E">
        <w:t xml:space="preserve">, ktoré bolo do národného zoznamu území európskeho významu zaradené </w:t>
      </w:r>
      <w:bookmarkStart w:id="1" w:name="_Hlk37071491"/>
      <w:r w:rsidR="003B001E">
        <w:t>výnosom MŽP SR č. 3/2004-5.1.</w:t>
      </w:r>
      <w:bookmarkEnd w:id="1"/>
    </w:p>
    <w:p w14:paraId="6FD28E89" w14:textId="77777777" w:rsidR="00FE40C6" w:rsidRPr="007654BC" w:rsidRDefault="00FE40C6" w:rsidP="0016343F">
      <w:pPr>
        <w:widowControl/>
        <w:spacing w:line="276" w:lineRule="auto"/>
        <w:jc w:val="both"/>
      </w:pPr>
    </w:p>
    <w:p w14:paraId="7BB3168D" w14:textId="2FE05565" w:rsidR="003B001E" w:rsidRPr="004E6F62" w:rsidRDefault="00B761BF" w:rsidP="0016343F">
      <w:pPr>
        <w:autoSpaceDE w:val="0"/>
        <w:autoSpaceDN w:val="0"/>
        <w:spacing w:line="276" w:lineRule="auto"/>
        <w:jc w:val="both"/>
        <w:rPr>
          <w:color w:val="000000"/>
        </w:rPr>
      </w:pPr>
      <w:r w:rsidRPr="007654BC">
        <w:rPr>
          <w:rStyle w:val="Textzstupnhosymbolu"/>
          <w:color w:val="000000"/>
        </w:rPr>
        <w:t xml:space="preserve">Vymedzuje sa územie </w:t>
      </w:r>
      <w:r w:rsidR="005D16E1" w:rsidRPr="007654BC">
        <w:rPr>
          <w:rStyle w:val="Textzstupnhosymbolu"/>
          <w:color w:val="000000"/>
        </w:rPr>
        <w:t>CHA</w:t>
      </w:r>
      <w:r w:rsidRPr="007654BC">
        <w:rPr>
          <w:rStyle w:val="Textzstupnhosymbolu"/>
          <w:color w:val="000000"/>
        </w:rPr>
        <w:t xml:space="preserve"> </w:t>
      </w:r>
      <w:r w:rsidR="008F41CF">
        <w:rPr>
          <w:rStyle w:val="Textzstupnhosymbolu"/>
          <w:color w:val="000000"/>
        </w:rPr>
        <w:t>Rimava</w:t>
      </w:r>
      <w:r w:rsidR="00E30489" w:rsidRPr="007654BC">
        <w:rPr>
          <w:rStyle w:val="Textzstupnhosymbolu"/>
          <w:color w:val="000000"/>
        </w:rPr>
        <w:t xml:space="preserve"> </w:t>
      </w:r>
      <w:r w:rsidR="000B30D5" w:rsidRPr="007654BC">
        <w:rPr>
          <w:rStyle w:val="Textzstupnhosymbolu"/>
          <w:color w:val="000000"/>
        </w:rPr>
        <w:t xml:space="preserve">prostredníctvom katastrálneho územia </w:t>
      </w:r>
      <w:r w:rsidR="00FE40C6" w:rsidRPr="007654BC">
        <w:rPr>
          <w:rStyle w:val="Textzstupnhosymbolu"/>
          <w:color w:val="000000"/>
        </w:rPr>
        <w:t>a</w:t>
      </w:r>
      <w:r w:rsidR="000B30D5" w:rsidRPr="007654BC">
        <w:rPr>
          <w:rStyle w:val="Textzstupnhosymbolu"/>
          <w:color w:val="000000"/>
        </w:rPr>
        <w:t xml:space="preserve"> príslušného okresu</w:t>
      </w:r>
      <w:r w:rsidR="003B001E">
        <w:rPr>
          <w:rStyle w:val="Textzstupnhosymbolu"/>
          <w:color w:val="000000"/>
        </w:rPr>
        <w:t xml:space="preserve">, ďalej sa uvádza výmera CHA </w:t>
      </w:r>
      <w:r w:rsidR="008F41CF">
        <w:rPr>
          <w:rStyle w:val="Textzstupnhosymbolu"/>
          <w:color w:val="000000"/>
        </w:rPr>
        <w:t>Rimava</w:t>
      </w:r>
      <w:r w:rsidR="003B001E">
        <w:rPr>
          <w:rStyle w:val="Textzstupnhosymbolu"/>
          <w:color w:val="000000"/>
        </w:rPr>
        <w:t xml:space="preserve"> a kde je možné nájsť podklady, v ktorých je zakreslená hranica CHA </w:t>
      </w:r>
      <w:r w:rsidR="008F41CF">
        <w:rPr>
          <w:rStyle w:val="Textzstupnhosymbolu"/>
          <w:color w:val="000000"/>
        </w:rPr>
        <w:t>Rimava</w:t>
      </w:r>
      <w:r w:rsidR="003B001E">
        <w:rPr>
          <w:rStyle w:val="Textzstupnhosymbolu"/>
          <w:color w:val="000000"/>
        </w:rPr>
        <w:t>.</w:t>
      </w:r>
      <w:r w:rsidRPr="007654BC">
        <w:rPr>
          <w:rStyle w:val="Textzstupnhosymbolu"/>
          <w:color w:val="000000"/>
        </w:rPr>
        <w:t xml:space="preserve"> </w:t>
      </w:r>
      <w:bookmarkStart w:id="2" w:name="_Hlk37072547"/>
      <w:r w:rsidR="003B001E">
        <w:t xml:space="preserve">Pre potreby praxe budú na Okresnom úrade </w:t>
      </w:r>
      <w:r w:rsidR="008F41CF">
        <w:t>Rimavská Sobota</w:t>
      </w:r>
      <w:r w:rsidR="003B001E">
        <w:t xml:space="preserve"> uložené grafické podklady, v ktorých je zakreslená hranica CHA </w:t>
      </w:r>
      <w:r w:rsidR="008F41CF">
        <w:t>Rimava</w:t>
      </w:r>
      <w:r w:rsidR="003B001E">
        <w:t xml:space="preserve">. Ďalším zdrojom informácií o CHA </w:t>
      </w:r>
      <w:r w:rsidR="008F41CF">
        <w:t>Rimava</w:t>
      </w:r>
      <w:r w:rsidR="003B001E">
        <w:t xml:space="preserve"> a o vymedzení jeho hranice je </w:t>
      </w:r>
      <w:r w:rsidR="0024713E">
        <w:t>Š</w:t>
      </w:r>
      <w:r w:rsidR="003B001E">
        <w:t>tátny zoznam osobitne chránených častí prírody a</w:t>
      </w:r>
      <w:r w:rsidR="0024713E">
        <w:t> </w:t>
      </w:r>
      <w:r w:rsidR="003B001E">
        <w:t>krajiny</w:t>
      </w:r>
      <w:r w:rsidR="0024713E">
        <w:t xml:space="preserve"> (ďalej len „štátny zoznam“)</w:t>
      </w:r>
      <w:r w:rsidR="003B001E">
        <w:t xml:space="preserve">, do ktorého sa podľa § 51 ods. 4 zákona zapíše CHA </w:t>
      </w:r>
      <w:r w:rsidR="008F41CF">
        <w:t>Rimava</w:t>
      </w:r>
      <w:r w:rsidR="003B001E">
        <w:t xml:space="preserve"> po vyhlásení jeho ochrany. Štátny zoznam, ako aj výpisy z neho, sú verejnosti prístupné a sú uložené na príslušných orgánoch ochrany prírody. Zdrojom informácií je aj kataster nehnuteľností, keďže chránené územie je predmetom evidencie katastra</w:t>
      </w:r>
      <w:r w:rsidR="0024713E">
        <w:t xml:space="preserve"> nehnuteľností</w:t>
      </w:r>
      <w:r w:rsidR="003B001E">
        <w:t xml:space="preserve">. </w:t>
      </w:r>
      <w:r w:rsidR="003B001E" w:rsidRPr="004E6F62">
        <w:rPr>
          <w:color w:val="000000"/>
        </w:rPr>
        <w:t>V zmysle § 51 ods. 5 zákona</w:t>
      </w:r>
      <w:r w:rsidR="00FC7F92">
        <w:rPr>
          <w:color w:val="000000"/>
        </w:rPr>
        <w:t xml:space="preserve"> </w:t>
      </w:r>
      <w:r w:rsidR="001474E3">
        <w:rPr>
          <w:color w:val="000000"/>
        </w:rPr>
        <w:t>okresný úrad</w:t>
      </w:r>
      <w:bookmarkStart w:id="3" w:name="_GoBack"/>
      <w:bookmarkEnd w:id="3"/>
      <w:r w:rsidR="001474E3" w:rsidRPr="004E6F62" w:rsidDel="001474E3">
        <w:rPr>
          <w:color w:val="000000"/>
        </w:rPr>
        <w:t xml:space="preserve"> </w:t>
      </w:r>
      <w:r w:rsidR="003B001E" w:rsidRPr="004E6F62">
        <w:rPr>
          <w:color w:val="000000"/>
        </w:rPr>
        <w:t xml:space="preserve">na základe podkladov predložených </w:t>
      </w:r>
      <w:r w:rsidR="0024713E">
        <w:rPr>
          <w:color w:val="000000"/>
        </w:rPr>
        <w:t>MŽP SR</w:t>
      </w:r>
      <w:r w:rsidR="003B001E" w:rsidRPr="004E6F62">
        <w:rPr>
          <w:color w:val="000000"/>
        </w:rPr>
        <w:t xml:space="preserve"> vyznačí chránené územie v katastri nehnuteľností po jeho zápise do štátneho zoznamu. V katastri nehnuteľností bude CHA </w:t>
      </w:r>
      <w:r w:rsidR="008F41CF">
        <w:rPr>
          <w:color w:val="000000"/>
        </w:rPr>
        <w:t>Rimava</w:t>
      </w:r>
      <w:r w:rsidR="005B1E38">
        <w:rPr>
          <w:color w:val="000000"/>
        </w:rPr>
        <w:t xml:space="preserve"> evidovaný</w:t>
      </w:r>
      <w:r w:rsidR="003B001E" w:rsidRPr="004E6F62">
        <w:rPr>
          <w:color w:val="000000"/>
        </w:rPr>
        <w:t xml:space="preserve"> jednak v súbore geodetických informácií (zobrazením hranice, pričom platí, že vyznačením hranice sa nevytvára nová parcela), ako aj v súbore popisných informácií (kódom druhu chránenej nehnuteľnosti  „103 chránený areál“).</w:t>
      </w:r>
      <w:r w:rsidR="003B001E">
        <w:rPr>
          <w:color w:val="000000"/>
        </w:rPr>
        <w:t xml:space="preserve"> </w:t>
      </w:r>
      <w:r w:rsidR="003B001E" w:rsidRPr="004E6F62">
        <w:rPr>
          <w:color w:val="000000"/>
        </w:rPr>
        <w:t xml:space="preserve">Spôsob vymedzenia hranice CHA </w:t>
      </w:r>
      <w:r w:rsidR="008F41CF">
        <w:rPr>
          <w:color w:val="000000"/>
        </w:rPr>
        <w:t>Rimava</w:t>
      </w:r>
      <w:r w:rsidR="003B001E" w:rsidRPr="004E6F62">
        <w:rPr>
          <w:color w:val="000000"/>
        </w:rPr>
        <w:t xml:space="preserve"> v prílohe tvorí popisná časť, zoznam parciel a mapa CHA </w:t>
      </w:r>
      <w:r w:rsidR="008F41CF">
        <w:rPr>
          <w:color w:val="000000"/>
        </w:rPr>
        <w:t>Rimava</w:t>
      </w:r>
      <w:r w:rsidR="003B001E" w:rsidRPr="004E6F62">
        <w:rPr>
          <w:color w:val="000000"/>
        </w:rPr>
        <w:t>.</w:t>
      </w:r>
      <w:r w:rsidR="003B001E">
        <w:rPr>
          <w:color w:val="000000"/>
        </w:rPr>
        <w:t xml:space="preserve"> </w:t>
      </w:r>
      <w:r w:rsidR="008D01CF" w:rsidRPr="00CA4C25">
        <w:rPr>
          <w:color w:val="000000"/>
        </w:rPr>
        <w:t xml:space="preserve">Ciele </w:t>
      </w:r>
      <w:r w:rsidR="008D01CF">
        <w:rPr>
          <w:color w:val="000000"/>
        </w:rPr>
        <w:t xml:space="preserve">starostlivosti o CHA Rimava, opatrenia na ich dosiahnutie a zásady využívania územia upravuje </w:t>
      </w:r>
      <w:r w:rsidR="008D01CF" w:rsidRPr="00CA4C25">
        <w:rPr>
          <w:color w:val="000000"/>
        </w:rPr>
        <w:t xml:space="preserve">program starostlivosti o CHA </w:t>
      </w:r>
      <w:r w:rsidR="008D01CF">
        <w:rPr>
          <w:color w:val="000000"/>
        </w:rPr>
        <w:t>Rimava podľa § 54 ods. 5 zákona</w:t>
      </w:r>
      <w:r w:rsidR="008D01CF" w:rsidRPr="00CA4C25">
        <w:rPr>
          <w:color w:val="000000"/>
        </w:rPr>
        <w:t>.</w:t>
      </w:r>
    </w:p>
    <w:bookmarkEnd w:id="2"/>
    <w:p w14:paraId="207517EF" w14:textId="77777777" w:rsidR="00394D70" w:rsidRDefault="00394D70" w:rsidP="0016343F">
      <w:pPr>
        <w:spacing w:line="276" w:lineRule="auto"/>
        <w:jc w:val="both"/>
        <w:rPr>
          <w:color w:val="000000"/>
        </w:rPr>
      </w:pPr>
    </w:p>
    <w:p w14:paraId="4723F747" w14:textId="77777777" w:rsidR="00393609" w:rsidRPr="004E6F62" w:rsidRDefault="00393609" w:rsidP="0016343F">
      <w:pPr>
        <w:autoSpaceDE w:val="0"/>
        <w:autoSpaceDN w:val="0"/>
        <w:spacing w:line="276" w:lineRule="auto"/>
        <w:jc w:val="both"/>
        <w:rPr>
          <w:color w:val="000000"/>
        </w:rPr>
      </w:pPr>
      <w:r w:rsidRPr="006C7A85">
        <w:t xml:space="preserve">V súlade s požiadavkami na obsahové náležitosti všeobecne záväzného právneho predpisu, ktorým sa vyhlasuje územie európskeho významu za osobitne chránené územie v zmysle </w:t>
      </w:r>
      <w:r w:rsidR="007A1A61">
        <w:t>smernice</w:t>
      </w:r>
      <w:r w:rsidR="007A1A61" w:rsidRPr="00367F11">
        <w:t xml:space="preserve"> 92/43/EHS v platnom znení</w:t>
      </w:r>
      <w:r w:rsidRPr="006C7A85">
        <w:t>, sa v rámci podrobností o územnej ochrane vymedzuje aj názov lokality, teda názov  územia  európskeho významu, ktoré má byť vyhlásené za chránené územie,  všeobecný účel vyhlásenia chráneného územia a uvádza sa  údaj o tom, akým spôsobom budú pre toto územie zavádzané a realizované ochranné opatrenia.</w:t>
      </w:r>
    </w:p>
    <w:p w14:paraId="49D23543" w14:textId="77777777" w:rsidR="00393609" w:rsidRPr="007654BC" w:rsidRDefault="00393609" w:rsidP="0016343F">
      <w:pPr>
        <w:spacing w:line="276" w:lineRule="auto"/>
        <w:jc w:val="both"/>
        <w:rPr>
          <w:color w:val="000000"/>
        </w:rPr>
      </w:pPr>
    </w:p>
    <w:p w14:paraId="20521658" w14:textId="77777777" w:rsidR="00394D70" w:rsidRPr="007654BC" w:rsidRDefault="00394D70" w:rsidP="0016343F">
      <w:pPr>
        <w:widowControl/>
        <w:spacing w:line="276" w:lineRule="auto"/>
        <w:jc w:val="both"/>
        <w:rPr>
          <w:b/>
        </w:rPr>
      </w:pPr>
      <w:r w:rsidRPr="007654BC">
        <w:rPr>
          <w:b/>
        </w:rPr>
        <w:t xml:space="preserve">K § 2 a prílohe č. </w:t>
      </w:r>
      <w:r w:rsidR="003352E6" w:rsidRPr="007654BC">
        <w:rPr>
          <w:b/>
        </w:rPr>
        <w:t>2</w:t>
      </w:r>
    </w:p>
    <w:p w14:paraId="083000FE" w14:textId="77777777" w:rsidR="00394D70" w:rsidRPr="007654BC" w:rsidRDefault="00394D70" w:rsidP="0016343F">
      <w:pPr>
        <w:widowControl/>
        <w:spacing w:line="276" w:lineRule="auto"/>
        <w:jc w:val="both"/>
        <w:rPr>
          <w:b/>
        </w:rPr>
      </w:pPr>
    </w:p>
    <w:p w14:paraId="34A2CDA4" w14:textId="5CD5A07B" w:rsidR="00394D70" w:rsidRPr="007654BC" w:rsidRDefault="00394D70" w:rsidP="0016343F">
      <w:pPr>
        <w:spacing w:line="276" w:lineRule="auto"/>
        <w:jc w:val="both"/>
      </w:pPr>
      <w:r w:rsidRPr="007654BC">
        <w:t>Upravu</w:t>
      </w:r>
      <w:r w:rsidR="003B001E">
        <w:t>jú</w:t>
      </w:r>
      <w:r w:rsidRPr="007654BC">
        <w:t xml:space="preserve"> sa </w:t>
      </w:r>
      <w:r w:rsidR="003B001E">
        <w:t xml:space="preserve">účel a </w:t>
      </w:r>
      <w:r w:rsidRPr="007654BC">
        <w:t xml:space="preserve">predmet ochrany </w:t>
      </w:r>
      <w:r w:rsidR="003B001E">
        <w:t xml:space="preserve">CHA </w:t>
      </w:r>
      <w:r w:rsidR="008F41CF">
        <w:t>Rimava</w:t>
      </w:r>
      <w:r w:rsidRPr="007654BC">
        <w:t xml:space="preserve">. </w:t>
      </w:r>
      <w:r w:rsidR="003B001E">
        <w:t xml:space="preserve">CHA </w:t>
      </w:r>
      <w:r w:rsidR="008F41CF">
        <w:t>Rimava</w:t>
      </w:r>
      <w:r w:rsidRPr="007654BC">
        <w:t xml:space="preserve"> je navrhovan</w:t>
      </w:r>
      <w:r w:rsidR="001A4EBA">
        <w:t>ý</w:t>
      </w:r>
      <w:r w:rsidR="003B001E">
        <w:t xml:space="preserve"> </w:t>
      </w:r>
      <w:r w:rsidRPr="007654BC">
        <w:t xml:space="preserve">z dôvodu ochrany </w:t>
      </w:r>
      <w:r w:rsidR="008F41CF">
        <w:t>biotopov</w:t>
      </w:r>
      <w:r w:rsidR="008F41CF" w:rsidRPr="007654BC">
        <w:t xml:space="preserve"> </w:t>
      </w:r>
      <w:r w:rsidR="008F41CF">
        <w:t xml:space="preserve">siedmich druhov živočíchov </w:t>
      </w:r>
      <w:r w:rsidR="008F41CF" w:rsidRPr="007654BC">
        <w:t>európskeho významu</w:t>
      </w:r>
      <w:r w:rsidR="008F41CF">
        <w:t xml:space="preserve"> </w:t>
      </w:r>
      <w:r w:rsidR="008F41CF" w:rsidRPr="0076203C">
        <w:rPr>
          <w:rFonts w:eastAsia="Calibri"/>
          <w:lang w:eastAsia="en-US"/>
        </w:rPr>
        <w:t>mihuľa potiská (</w:t>
      </w:r>
      <w:r w:rsidR="008F41CF" w:rsidRPr="0076203C">
        <w:rPr>
          <w:rFonts w:eastAsia="Calibri"/>
          <w:i/>
          <w:lang w:eastAsia="en-US"/>
        </w:rPr>
        <w:t>Eudontomyzon danfordi</w:t>
      </w:r>
      <w:r w:rsidR="008F41CF" w:rsidRPr="0076203C">
        <w:rPr>
          <w:rFonts w:eastAsia="Calibri"/>
          <w:lang w:eastAsia="en-US"/>
        </w:rPr>
        <w:t>), kunka žlto</w:t>
      </w:r>
      <w:r w:rsidR="00837FF6">
        <w:rPr>
          <w:rFonts w:eastAsia="Calibri"/>
          <w:lang w:eastAsia="en-US"/>
        </w:rPr>
        <w:t>b</w:t>
      </w:r>
      <w:r w:rsidR="008F41CF" w:rsidRPr="0076203C">
        <w:rPr>
          <w:rFonts w:eastAsia="Calibri"/>
          <w:lang w:eastAsia="en-US"/>
        </w:rPr>
        <w:t>ruchá (</w:t>
      </w:r>
      <w:r w:rsidR="008F41CF" w:rsidRPr="0076203C">
        <w:rPr>
          <w:rFonts w:eastAsia="Calibri"/>
          <w:i/>
          <w:lang w:eastAsia="en-US"/>
        </w:rPr>
        <w:t>Bombina variegata</w:t>
      </w:r>
      <w:r w:rsidR="008F41CF" w:rsidRPr="0076203C">
        <w:rPr>
          <w:rFonts w:eastAsia="Calibri"/>
          <w:lang w:eastAsia="en-US"/>
        </w:rPr>
        <w:t>), netopier brvitý (</w:t>
      </w:r>
      <w:r w:rsidR="008F41CF" w:rsidRPr="0076203C">
        <w:rPr>
          <w:rFonts w:eastAsia="Calibri"/>
          <w:i/>
          <w:lang w:eastAsia="en-US"/>
        </w:rPr>
        <w:t>Myotis emarginatus</w:t>
      </w:r>
      <w:r w:rsidR="008F41CF" w:rsidRPr="0076203C">
        <w:rPr>
          <w:rFonts w:eastAsia="Calibri"/>
          <w:lang w:eastAsia="en-US"/>
        </w:rPr>
        <w:t>), netopier obyčajný (</w:t>
      </w:r>
      <w:r w:rsidR="008F41CF" w:rsidRPr="0076203C">
        <w:rPr>
          <w:rFonts w:eastAsia="Calibri"/>
          <w:i/>
          <w:lang w:eastAsia="en-US"/>
        </w:rPr>
        <w:t>Myotis myotis</w:t>
      </w:r>
      <w:r w:rsidR="008F41CF" w:rsidRPr="0076203C">
        <w:rPr>
          <w:rFonts w:eastAsia="Calibri"/>
          <w:lang w:eastAsia="en-US"/>
        </w:rPr>
        <w:t>), netopier ostrouchý</w:t>
      </w:r>
      <w:r w:rsidR="00EF2238">
        <w:rPr>
          <w:rFonts w:eastAsia="Calibri"/>
          <w:lang w:eastAsia="en-US"/>
        </w:rPr>
        <w:t>/netopier východný</w:t>
      </w:r>
      <w:r w:rsidR="008F41CF" w:rsidRPr="0076203C">
        <w:rPr>
          <w:rFonts w:eastAsia="Calibri"/>
          <w:lang w:eastAsia="en-US"/>
        </w:rPr>
        <w:t xml:space="preserve"> (</w:t>
      </w:r>
      <w:r w:rsidR="008F41CF" w:rsidRPr="0076203C">
        <w:rPr>
          <w:rFonts w:eastAsia="Calibri"/>
          <w:i/>
          <w:lang w:eastAsia="en-US"/>
        </w:rPr>
        <w:t>Myotis blythi</w:t>
      </w:r>
      <w:r w:rsidR="008F41CF" w:rsidRPr="0076203C">
        <w:rPr>
          <w:rFonts w:eastAsia="Calibri"/>
          <w:lang w:eastAsia="en-US"/>
        </w:rPr>
        <w:t>), podkovár malý</w:t>
      </w:r>
      <w:r w:rsidR="00EF2238">
        <w:rPr>
          <w:rFonts w:eastAsia="Calibri"/>
          <w:lang w:eastAsia="en-US"/>
        </w:rPr>
        <w:t>/podkovár krpatý</w:t>
      </w:r>
      <w:r w:rsidR="008F41CF" w:rsidRPr="0076203C">
        <w:rPr>
          <w:rFonts w:eastAsia="Calibri"/>
          <w:lang w:eastAsia="en-US"/>
        </w:rPr>
        <w:t xml:space="preserve"> (</w:t>
      </w:r>
      <w:r w:rsidR="008F41CF" w:rsidRPr="0076203C">
        <w:rPr>
          <w:rFonts w:eastAsia="Calibri"/>
          <w:i/>
          <w:lang w:eastAsia="en-US"/>
        </w:rPr>
        <w:t>Rhinolophus hipposideros</w:t>
      </w:r>
      <w:r w:rsidR="008F41CF" w:rsidRPr="0076203C">
        <w:rPr>
          <w:rFonts w:eastAsia="Calibri"/>
          <w:lang w:eastAsia="en-US"/>
        </w:rPr>
        <w:t>), vydra riečna (</w:t>
      </w:r>
      <w:r w:rsidR="008F41CF" w:rsidRPr="0076203C">
        <w:rPr>
          <w:rFonts w:eastAsia="Calibri"/>
          <w:i/>
          <w:lang w:eastAsia="en-US"/>
        </w:rPr>
        <w:t>Lutra lutra</w:t>
      </w:r>
      <w:r w:rsidR="008F41CF" w:rsidRPr="0076203C">
        <w:rPr>
          <w:rFonts w:eastAsia="Calibri"/>
          <w:lang w:eastAsia="en-US"/>
        </w:rPr>
        <w:t>).</w:t>
      </w:r>
      <w:r w:rsidR="009F361E">
        <w:rPr>
          <w:lang w:val="cs-CZ"/>
        </w:rPr>
        <w:t xml:space="preserve"> </w:t>
      </w:r>
      <w:r w:rsidRPr="007654BC">
        <w:t xml:space="preserve">Druhy, ktorých </w:t>
      </w:r>
      <w:r w:rsidRPr="007654BC">
        <w:lastRenderedPageBreak/>
        <w:t xml:space="preserve">biotopy sú predmetom ochrany územia, sú zaradené do príloh č. 4 </w:t>
      </w:r>
      <w:r w:rsidR="00EF2238">
        <w:t xml:space="preserve">a 6 </w:t>
      </w:r>
      <w:r w:rsidR="005B1E38">
        <w:t>k vyhláške</w:t>
      </w:r>
      <w:r w:rsidRPr="007654BC">
        <w:t xml:space="preserve"> </w:t>
      </w:r>
      <w:r w:rsidR="00E32261" w:rsidRPr="007654BC">
        <w:t>č. 24/2003 Z. z.</w:t>
      </w:r>
    </w:p>
    <w:p w14:paraId="64B7DD59" w14:textId="77777777" w:rsidR="0028471B" w:rsidRPr="007654BC" w:rsidRDefault="0028471B" w:rsidP="0016343F">
      <w:pPr>
        <w:widowControl/>
        <w:spacing w:line="276" w:lineRule="auto"/>
        <w:jc w:val="both"/>
        <w:rPr>
          <w:b/>
        </w:rPr>
      </w:pPr>
    </w:p>
    <w:p w14:paraId="7CB39830" w14:textId="77777777" w:rsidR="00B761BF" w:rsidRPr="007654BC" w:rsidRDefault="00B761BF" w:rsidP="0016343F">
      <w:pPr>
        <w:widowControl/>
        <w:spacing w:line="276" w:lineRule="auto"/>
        <w:jc w:val="both"/>
        <w:rPr>
          <w:b/>
        </w:rPr>
      </w:pPr>
      <w:r w:rsidRPr="007654BC">
        <w:rPr>
          <w:b/>
        </w:rPr>
        <w:t>K §</w:t>
      </w:r>
      <w:r w:rsidR="006979FE" w:rsidRPr="007654BC">
        <w:rPr>
          <w:b/>
        </w:rPr>
        <w:t xml:space="preserve"> </w:t>
      </w:r>
      <w:r w:rsidR="008C1571" w:rsidRPr="007654BC">
        <w:rPr>
          <w:b/>
        </w:rPr>
        <w:t>3</w:t>
      </w:r>
    </w:p>
    <w:p w14:paraId="10E2691E" w14:textId="77777777" w:rsidR="00047476" w:rsidRPr="007654BC" w:rsidRDefault="00047476" w:rsidP="0016343F">
      <w:pPr>
        <w:widowControl/>
        <w:spacing w:line="276" w:lineRule="auto"/>
        <w:jc w:val="both"/>
        <w:rPr>
          <w:b/>
        </w:rPr>
      </w:pPr>
    </w:p>
    <w:p w14:paraId="58E76B27" w14:textId="77777777" w:rsidR="0009227D" w:rsidRPr="004C094D" w:rsidRDefault="006C7A85" w:rsidP="0016343F">
      <w:pPr>
        <w:spacing w:line="276" w:lineRule="auto"/>
        <w:jc w:val="both"/>
      </w:pPr>
      <w:r w:rsidRPr="007654BC">
        <w:t xml:space="preserve">Na celom území navrhovaného CHA </w:t>
      </w:r>
      <w:r w:rsidR="008F41CF">
        <w:t>Rimava</w:t>
      </w:r>
      <w:r w:rsidR="00E32261" w:rsidRPr="007654BC">
        <w:t xml:space="preserve"> </w:t>
      </w:r>
      <w:r w:rsidRPr="007654BC">
        <w:t xml:space="preserve">platí </w:t>
      </w:r>
      <w:r w:rsidR="008F41CF">
        <w:t xml:space="preserve">štvrtý </w:t>
      </w:r>
      <w:r w:rsidRPr="007654BC">
        <w:t>stupeň ochrany</w:t>
      </w:r>
      <w:r w:rsidR="008F41CF">
        <w:t xml:space="preserve"> podľa § 15</w:t>
      </w:r>
      <w:r w:rsidR="001B7DF1">
        <w:t xml:space="preserve"> zákona</w:t>
      </w:r>
      <w:r w:rsidRPr="007654BC">
        <w:t>.</w:t>
      </w:r>
      <w:bookmarkStart w:id="4" w:name="OLE_LINK28"/>
      <w:bookmarkStart w:id="5" w:name="OLE_LINK39"/>
      <w:bookmarkStart w:id="6" w:name="OLE_LINK38"/>
      <w:bookmarkStart w:id="7" w:name="OLE_LINK29"/>
      <w:bookmarkEnd w:id="4"/>
      <w:bookmarkEnd w:id="5"/>
      <w:bookmarkEnd w:id="6"/>
      <w:bookmarkEnd w:id="7"/>
    </w:p>
    <w:p w14:paraId="4106AD68" w14:textId="77777777" w:rsidR="003101D5" w:rsidRDefault="003101D5" w:rsidP="0016343F">
      <w:pPr>
        <w:widowControl/>
        <w:spacing w:line="276" w:lineRule="auto"/>
        <w:jc w:val="both"/>
        <w:rPr>
          <w:b/>
          <w:color w:val="000000"/>
        </w:rPr>
      </w:pPr>
    </w:p>
    <w:p w14:paraId="38373A62" w14:textId="77777777" w:rsidR="0009227D" w:rsidRPr="007654BC" w:rsidRDefault="0009227D" w:rsidP="0016343F">
      <w:pPr>
        <w:widowControl/>
        <w:spacing w:line="276" w:lineRule="auto"/>
        <w:jc w:val="both"/>
        <w:rPr>
          <w:b/>
          <w:color w:val="000000"/>
        </w:rPr>
      </w:pPr>
      <w:r w:rsidRPr="007654BC">
        <w:rPr>
          <w:b/>
          <w:color w:val="000000"/>
        </w:rPr>
        <w:t xml:space="preserve">K § </w:t>
      </w:r>
      <w:r w:rsidR="003B001E">
        <w:rPr>
          <w:b/>
          <w:color w:val="000000"/>
        </w:rPr>
        <w:t>4</w:t>
      </w:r>
    </w:p>
    <w:p w14:paraId="39C7A602" w14:textId="77777777" w:rsidR="00047476" w:rsidRPr="007654BC" w:rsidRDefault="00047476" w:rsidP="0016343F">
      <w:pPr>
        <w:widowControl/>
        <w:spacing w:line="276" w:lineRule="auto"/>
        <w:jc w:val="both"/>
        <w:rPr>
          <w:b/>
          <w:color w:val="000000"/>
        </w:rPr>
      </w:pPr>
    </w:p>
    <w:p w14:paraId="3B385D7D" w14:textId="77777777" w:rsidR="00C0489E" w:rsidRPr="007654BC" w:rsidRDefault="007A1A61" w:rsidP="0016343F">
      <w:pPr>
        <w:widowControl/>
        <w:spacing w:line="276" w:lineRule="auto"/>
        <w:jc w:val="both"/>
        <w:rPr>
          <w:rStyle w:val="Textzstupnhosymbolu"/>
          <w:color w:val="000000"/>
        </w:rPr>
      </w:pPr>
      <w:r>
        <w:rPr>
          <w:color w:val="000000"/>
        </w:rPr>
        <w:t>Účinnosť nariadenia vlády sa vzhľadom na predpokladanú dĺžku legislatívneho procesu a potrebnú legisvakačnú lehotu navrhuje na 1</w:t>
      </w:r>
      <w:r w:rsidR="00966919">
        <w:rPr>
          <w:color w:val="000000"/>
        </w:rPr>
        <w:t xml:space="preserve">. </w:t>
      </w:r>
      <w:r w:rsidR="006C2C1D">
        <w:rPr>
          <w:color w:val="000000"/>
        </w:rPr>
        <w:t>máj</w:t>
      </w:r>
      <w:r>
        <w:rPr>
          <w:color w:val="000000"/>
        </w:rPr>
        <w:t xml:space="preserve"> 2021. </w:t>
      </w:r>
    </w:p>
    <w:p w14:paraId="7C67582D" w14:textId="77777777" w:rsidR="000A03A7" w:rsidRPr="007654BC" w:rsidRDefault="000A03A7" w:rsidP="0016343F">
      <w:pPr>
        <w:widowControl/>
        <w:spacing w:line="276" w:lineRule="auto"/>
        <w:jc w:val="both"/>
        <w:rPr>
          <w:rStyle w:val="Textzstupnhosymbolu"/>
          <w:color w:val="000000"/>
        </w:rPr>
      </w:pPr>
    </w:p>
    <w:sectPr w:rsidR="000A03A7" w:rsidRPr="007654B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0B4C0F" w16cid:durableId="240DB1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151E" w14:textId="77777777" w:rsidR="005C5B3D" w:rsidRDefault="005C5B3D" w:rsidP="0031688F">
      <w:r>
        <w:separator/>
      </w:r>
    </w:p>
  </w:endnote>
  <w:endnote w:type="continuationSeparator" w:id="0">
    <w:p w14:paraId="25419006" w14:textId="77777777" w:rsidR="005C5B3D" w:rsidRDefault="005C5B3D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3720" w14:textId="0DF77ECD"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C7F92">
      <w:rPr>
        <w:noProof/>
      </w:rPr>
      <w:t>5</w:t>
    </w:r>
    <w:r>
      <w:fldChar w:fldCharType="end"/>
    </w:r>
  </w:p>
  <w:p w14:paraId="5FE8881C" w14:textId="77777777"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6EF5" w14:textId="77777777" w:rsidR="005C5B3D" w:rsidRDefault="005C5B3D" w:rsidP="0031688F">
      <w:r>
        <w:separator/>
      </w:r>
    </w:p>
  </w:footnote>
  <w:footnote w:type="continuationSeparator" w:id="0">
    <w:p w14:paraId="6A62E238" w14:textId="77777777" w:rsidR="005C5B3D" w:rsidRDefault="005C5B3D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56925" w14:textId="77777777" w:rsidR="005D16E1" w:rsidRDefault="005D16E1" w:rsidP="005D16E1">
    <w:pPr>
      <w:pStyle w:val="Hlavika"/>
      <w:jc w:val="center"/>
    </w:pPr>
  </w:p>
  <w:p w14:paraId="327F87BC" w14:textId="77777777"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4677"/>
    <w:rsid w:val="0000562C"/>
    <w:rsid w:val="000170AC"/>
    <w:rsid w:val="000217D5"/>
    <w:rsid w:val="00025B7C"/>
    <w:rsid w:val="000262DC"/>
    <w:rsid w:val="00031AEE"/>
    <w:rsid w:val="000330E9"/>
    <w:rsid w:val="00036E3E"/>
    <w:rsid w:val="00044028"/>
    <w:rsid w:val="00047476"/>
    <w:rsid w:val="00055524"/>
    <w:rsid w:val="00056CDB"/>
    <w:rsid w:val="00061207"/>
    <w:rsid w:val="000747F8"/>
    <w:rsid w:val="00077A45"/>
    <w:rsid w:val="00080C9C"/>
    <w:rsid w:val="00081670"/>
    <w:rsid w:val="0009227D"/>
    <w:rsid w:val="000A03A7"/>
    <w:rsid w:val="000A778D"/>
    <w:rsid w:val="000B30D5"/>
    <w:rsid w:val="000C0389"/>
    <w:rsid w:val="000D617E"/>
    <w:rsid w:val="000E4EA2"/>
    <w:rsid w:val="000F126F"/>
    <w:rsid w:val="000F4026"/>
    <w:rsid w:val="000F41C1"/>
    <w:rsid w:val="0011777D"/>
    <w:rsid w:val="00124465"/>
    <w:rsid w:val="00130361"/>
    <w:rsid w:val="00136614"/>
    <w:rsid w:val="001451E6"/>
    <w:rsid w:val="001474E3"/>
    <w:rsid w:val="00147E17"/>
    <w:rsid w:val="001601AB"/>
    <w:rsid w:val="0016343F"/>
    <w:rsid w:val="00184B4C"/>
    <w:rsid w:val="00192AF7"/>
    <w:rsid w:val="001A4EBA"/>
    <w:rsid w:val="001B3157"/>
    <w:rsid w:val="001B7DF1"/>
    <w:rsid w:val="001C35B6"/>
    <w:rsid w:val="001D794B"/>
    <w:rsid w:val="001E1829"/>
    <w:rsid w:val="00207A8C"/>
    <w:rsid w:val="00221852"/>
    <w:rsid w:val="00237A67"/>
    <w:rsid w:val="002461C1"/>
    <w:rsid w:val="0024713E"/>
    <w:rsid w:val="002568B1"/>
    <w:rsid w:val="0025733C"/>
    <w:rsid w:val="0026151E"/>
    <w:rsid w:val="00265EBA"/>
    <w:rsid w:val="002720EF"/>
    <w:rsid w:val="002760D3"/>
    <w:rsid w:val="0028471B"/>
    <w:rsid w:val="00286D07"/>
    <w:rsid w:val="002B5730"/>
    <w:rsid w:val="002C6A42"/>
    <w:rsid w:val="002C77AD"/>
    <w:rsid w:val="002D475D"/>
    <w:rsid w:val="002D61FB"/>
    <w:rsid w:val="002D6C21"/>
    <w:rsid w:val="00300FED"/>
    <w:rsid w:val="003059F7"/>
    <w:rsid w:val="003101D5"/>
    <w:rsid w:val="00310366"/>
    <w:rsid w:val="00310772"/>
    <w:rsid w:val="0031688F"/>
    <w:rsid w:val="0031709F"/>
    <w:rsid w:val="00320FB9"/>
    <w:rsid w:val="00325B87"/>
    <w:rsid w:val="003352E6"/>
    <w:rsid w:val="003615FC"/>
    <w:rsid w:val="00393609"/>
    <w:rsid w:val="00394D70"/>
    <w:rsid w:val="003A5E96"/>
    <w:rsid w:val="003B001E"/>
    <w:rsid w:val="003B30CF"/>
    <w:rsid w:val="003B57A8"/>
    <w:rsid w:val="003B6AF9"/>
    <w:rsid w:val="003D1E42"/>
    <w:rsid w:val="003D2F82"/>
    <w:rsid w:val="003F6A5F"/>
    <w:rsid w:val="003F6B6B"/>
    <w:rsid w:val="0040003E"/>
    <w:rsid w:val="0040003F"/>
    <w:rsid w:val="00410E47"/>
    <w:rsid w:val="004243FD"/>
    <w:rsid w:val="00425C5A"/>
    <w:rsid w:val="00427160"/>
    <w:rsid w:val="0042783B"/>
    <w:rsid w:val="00430D2B"/>
    <w:rsid w:val="004320A0"/>
    <w:rsid w:val="00436FD6"/>
    <w:rsid w:val="004504C5"/>
    <w:rsid w:val="00451D3E"/>
    <w:rsid w:val="004667A4"/>
    <w:rsid w:val="0046797C"/>
    <w:rsid w:val="00470E3B"/>
    <w:rsid w:val="00480B3A"/>
    <w:rsid w:val="00481851"/>
    <w:rsid w:val="00481ED6"/>
    <w:rsid w:val="00487EE6"/>
    <w:rsid w:val="00492750"/>
    <w:rsid w:val="0049419E"/>
    <w:rsid w:val="004A0768"/>
    <w:rsid w:val="004A15E9"/>
    <w:rsid w:val="004C094D"/>
    <w:rsid w:val="004C6A1F"/>
    <w:rsid w:val="004D0020"/>
    <w:rsid w:val="004D24A8"/>
    <w:rsid w:val="00524174"/>
    <w:rsid w:val="005312D2"/>
    <w:rsid w:val="00536FC4"/>
    <w:rsid w:val="00537E0D"/>
    <w:rsid w:val="00556493"/>
    <w:rsid w:val="00560AB9"/>
    <w:rsid w:val="005625F8"/>
    <w:rsid w:val="00563400"/>
    <w:rsid w:val="00571AA0"/>
    <w:rsid w:val="005750C3"/>
    <w:rsid w:val="00582EFA"/>
    <w:rsid w:val="00585EA3"/>
    <w:rsid w:val="005A7259"/>
    <w:rsid w:val="005B1E38"/>
    <w:rsid w:val="005B7DBF"/>
    <w:rsid w:val="005C027C"/>
    <w:rsid w:val="005C5938"/>
    <w:rsid w:val="005C5B3D"/>
    <w:rsid w:val="005C7B5D"/>
    <w:rsid w:val="005D16E1"/>
    <w:rsid w:val="005D7641"/>
    <w:rsid w:val="005E137D"/>
    <w:rsid w:val="005E380D"/>
    <w:rsid w:val="005F4055"/>
    <w:rsid w:val="005F45C1"/>
    <w:rsid w:val="005F7372"/>
    <w:rsid w:val="00624D58"/>
    <w:rsid w:val="00627244"/>
    <w:rsid w:val="00632C9A"/>
    <w:rsid w:val="00633F37"/>
    <w:rsid w:val="0064196F"/>
    <w:rsid w:val="006469CE"/>
    <w:rsid w:val="00656356"/>
    <w:rsid w:val="006979FE"/>
    <w:rsid w:val="006A5D2E"/>
    <w:rsid w:val="006B393B"/>
    <w:rsid w:val="006B3CBC"/>
    <w:rsid w:val="006B5282"/>
    <w:rsid w:val="006C0B4E"/>
    <w:rsid w:val="006C2C1D"/>
    <w:rsid w:val="006C7A85"/>
    <w:rsid w:val="006D6BC7"/>
    <w:rsid w:val="006D70EF"/>
    <w:rsid w:val="006F6016"/>
    <w:rsid w:val="00707126"/>
    <w:rsid w:val="007103B8"/>
    <w:rsid w:val="00716897"/>
    <w:rsid w:val="007214B4"/>
    <w:rsid w:val="00732892"/>
    <w:rsid w:val="0076203C"/>
    <w:rsid w:val="007654BC"/>
    <w:rsid w:val="007707E1"/>
    <w:rsid w:val="00770D00"/>
    <w:rsid w:val="0077525E"/>
    <w:rsid w:val="00776821"/>
    <w:rsid w:val="007A1A1B"/>
    <w:rsid w:val="007A1A61"/>
    <w:rsid w:val="007A7580"/>
    <w:rsid w:val="007B4E0E"/>
    <w:rsid w:val="007D64A5"/>
    <w:rsid w:val="007E258E"/>
    <w:rsid w:val="007F0FFF"/>
    <w:rsid w:val="007F4119"/>
    <w:rsid w:val="007F67CF"/>
    <w:rsid w:val="008109E6"/>
    <w:rsid w:val="00812D0F"/>
    <w:rsid w:val="00817645"/>
    <w:rsid w:val="00821F7D"/>
    <w:rsid w:val="0083051F"/>
    <w:rsid w:val="008322E8"/>
    <w:rsid w:val="00837FF6"/>
    <w:rsid w:val="00864C57"/>
    <w:rsid w:val="00872F3B"/>
    <w:rsid w:val="00873608"/>
    <w:rsid w:val="00877169"/>
    <w:rsid w:val="008801C5"/>
    <w:rsid w:val="0089128F"/>
    <w:rsid w:val="008A03F3"/>
    <w:rsid w:val="008A38FC"/>
    <w:rsid w:val="008A7BE3"/>
    <w:rsid w:val="008B0214"/>
    <w:rsid w:val="008B25A6"/>
    <w:rsid w:val="008B5070"/>
    <w:rsid w:val="008C0409"/>
    <w:rsid w:val="008C1571"/>
    <w:rsid w:val="008C6AA5"/>
    <w:rsid w:val="008D01AA"/>
    <w:rsid w:val="008D01CF"/>
    <w:rsid w:val="008E1C01"/>
    <w:rsid w:val="008E2E12"/>
    <w:rsid w:val="008F41CF"/>
    <w:rsid w:val="009112D5"/>
    <w:rsid w:val="00913997"/>
    <w:rsid w:val="00916510"/>
    <w:rsid w:val="009213D9"/>
    <w:rsid w:val="009267A0"/>
    <w:rsid w:val="00933BA3"/>
    <w:rsid w:val="00952C52"/>
    <w:rsid w:val="00966919"/>
    <w:rsid w:val="00977F90"/>
    <w:rsid w:val="00996A0A"/>
    <w:rsid w:val="009A7671"/>
    <w:rsid w:val="009C055B"/>
    <w:rsid w:val="009C31BF"/>
    <w:rsid w:val="009D6740"/>
    <w:rsid w:val="009F361E"/>
    <w:rsid w:val="00A04757"/>
    <w:rsid w:val="00A14B6B"/>
    <w:rsid w:val="00A20F44"/>
    <w:rsid w:val="00A245C8"/>
    <w:rsid w:val="00A24D54"/>
    <w:rsid w:val="00A30224"/>
    <w:rsid w:val="00A41DCA"/>
    <w:rsid w:val="00A456AD"/>
    <w:rsid w:val="00A578B1"/>
    <w:rsid w:val="00A64D2D"/>
    <w:rsid w:val="00A90341"/>
    <w:rsid w:val="00A93EE0"/>
    <w:rsid w:val="00A96E97"/>
    <w:rsid w:val="00AA56FF"/>
    <w:rsid w:val="00AB291F"/>
    <w:rsid w:val="00AB5A01"/>
    <w:rsid w:val="00AC6E27"/>
    <w:rsid w:val="00AE0C93"/>
    <w:rsid w:val="00AE289A"/>
    <w:rsid w:val="00AE495B"/>
    <w:rsid w:val="00B045F0"/>
    <w:rsid w:val="00B07186"/>
    <w:rsid w:val="00B07867"/>
    <w:rsid w:val="00B12ADA"/>
    <w:rsid w:val="00B2415D"/>
    <w:rsid w:val="00B34A7B"/>
    <w:rsid w:val="00B4310E"/>
    <w:rsid w:val="00B723AE"/>
    <w:rsid w:val="00B73726"/>
    <w:rsid w:val="00B761BF"/>
    <w:rsid w:val="00B872A6"/>
    <w:rsid w:val="00B91EDE"/>
    <w:rsid w:val="00BA00C4"/>
    <w:rsid w:val="00BA12CE"/>
    <w:rsid w:val="00BA6072"/>
    <w:rsid w:val="00BA764A"/>
    <w:rsid w:val="00BC3B23"/>
    <w:rsid w:val="00BE4E69"/>
    <w:rsid w:val="00BF0C38"/>
    <w:rsid w:val="00C0489E"/>
    <w:rsid w:val="00C05F90"/>
    <w:rsid w:val="00C065EB"/>
    <w:rsid w:val="00C14B69"/>
    <w:rsid w:val="00C350CC"/>
    <w:rsid w:val="00C44D04"/>
    <w:rsid w:val="00C458FB"/>
    <w:rsid w:val="00C6542A"/>
    <w:rsid w:val="00C65B7A"/>
    <w:rsid w:val="00C87DBE"/>
    <w:rsid w:val="00C92BC3"/>
    <w:rsid w:val="00C945EC"/>
    <w:rsid w:val="00CA01D8"/>
    <w:rsid w:val="00CB0743"/>
    <w:rsid w:val="00CB6FAF"/>
    <w:rsid w:val="00CD6CB3"/>
    <w:rsid w:val="00CE34A5"/>
    <w:rsid w:val="00D0487E"/>
    <w:rsid w:val="00D33ED2"/>
    <w:rsid w:val="00D45527"/>
    <w:rsid w:val="00D54B06"/>
    <w:rsid w:val="00D67E57"/>
    <w:rsid w:val="00DA5034"/>
    <w:rsid w:val="00DA7959"/>
    <w:rsid w:val="00DC2601"/>
    <w:rsid w:val="00DD36D1"/>
    <w:rsid w:val="00DD3CC0"/>
    <w:rsid w:val="00DD64E7"/>
    <w:rsid w:val="00DE13DA"/>
    <w:rsid w:val="00DF6944"/>
    <w:rsid w:val="00E07143"/>
    <w:rsid w:val="00E11A2A"/>
    <w:rsid w:val="00E30489"/>
    <w:rsid w:val="00E32261"/>
    <w:rsid w:val="00E33975"/>
    <w:rsid w:val="00E45D69"/>
    <w:rsid w:val="00E55A95"/>
    <w:rsid w:val="00E573E4"/>
    <w:rsid w:val="00E77352"/>
    <w:rsid w:val="00E96127"/>
    <w:rsid w:val="00E96128"/>
    <w:rsid w:val="00EA4D6E"/>
    <w:rsid w:val="00EA5142"/>
    <w:rsid w:val="00EB2DBE"/>
    <w:rsid w:val="00EB767B"/>
    <w:rsid w:val="00EC0A3F"/>
    <w:rsid w:val="00ED3608"/>
    <w:rsid w:val="00EE009F"/>
    <w:rsid w:val="00EF2238"/>
    <w:rsid w:val="00F00338"/>
    <w:rsid w:val="00F020D4"/>
    <w:rsid w:val="00F13220"/>
    <w:rsid w:val="00F34C20"/>
    <w:rsid w:val="00F61B72"/>
    <w:rsid w:val="00F64F69"/>
    <w:rsid w:val="00F704F9"/>
    <w:rsid w:val="00F70A84"/>
    <w:rsid w:val="00F94220"/>
    <w:rsid w:val="00F95FC6"/>
    <w:rsid w:val="00FA16C4"/>
    <w:rsid w:val="00FA6C1B"/>
    <w:rsid w:val="00FC7F92"/>
    <w:rsid w:val="00FD58A4"/>
    <w:rsid w:val="00FD74F9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DC601"/>
  <w15:chartTrackingRefBased/>
  <w15:docId w15:val="{04BB6C52-0100-4318-B189-72E5F2B3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customStyle="1" w:styleId="Nevyrieenzmienka1">
    <w:name w:val="Nevyriešená zmienka1"/>
    <w:uiPriority w:val="99"/>
    <w:semiHidden/>
    <w:unhideWhenUsed/>
    <w:rsid w:val="0024713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6F6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sr.sk/pocharima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CB7D-2707-4827-BFCA-AD625F8E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9077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http://www.sopsr.sk/pocharimava/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2</cp:revision>
  <cp:lastPrinted>2021-02-19T07:46:00Z</cp:lastPrinted>
  <dcterms:created xsi:type="dcterms:W3CDTF">2021-03-31T09:27:00Z</dcterms:created>
  <dcterms:modified xsi:type="dcterms:W3CDTF">2021-03-31T09:27:00Z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Kozlíková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Bradlo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Bradlo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7149/2017-9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LP/2017/573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114 a čl. 191 až 193 Zmluvy o fungovaní Európskej únie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17. 7. 2017</vt:lpwstr>
  </property>
  <property fmtid="{D5CDD505-2E9C-101B-9397-08002B2CF9AE}" pid="59" name="FSC#SKEDITIONSLOVLEX@103.510:AttrDateDocPropUkonceniePKK">
    <vt:lpwstr>19. 7. 2017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66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6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50" name="FSC#SKEDITIONSLOVLEX@103.510:vytvorenedna">
    <vt:lpwstr>1. 8. 2017</vt:lpwstr>
  </property>
  <property fmtid="{D5CDD505-2E9C-101B-9397-08002B2CF9AE}" pid="151" name="FSC#COOSYSTEM@1.1:Container">
    <vt:lpwstr>COO.2145.1000.3.2104838</vt:lpwstr>
  </property>
  <property fmtid="{D5CDD505-2E9C-101B-9397-08002B2CF9AE}" pid="152" name="FSC#FSCFOLIO@1.1001:docpropproject">
    <vt:lpwstr/>
  </property>
</Properties>
</file>