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A74A1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A74A1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06B770A" w:rsidR="0081708C" w:rsidRPr="00CA6E29" w:rsidRDefault="00C0662A" w:rsidP="00BE237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vyhlasuje chránený areál </w:t>
                  </w:r>
                  <w:r w:rsidR="00BE237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Rimava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3B2310">
        <w:trPr>
          <w:trHeight w:val="44"/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768264E" w:rsidR="0081708C" w:rsidRPr="003B2310" w:rsidRDefault="00ED412E" w:rsidP="005378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3B2310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1759EBB3" w14:textId="77777777" w:rsidR="0081708C" w:rsidRDefault="00C241E0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FDA05E" w14:textId="109A1B15" w:rsidR="00BD6076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0499EFE5" w:rsidR="00BD6076" w:rsidRPr="003B2310" w:rsidRDefault="00BD6076" w:rsidP="00BE2370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návrh nariadenia vlády Slovenskej republiky, ktorým sa</w:t>
            </w:r>
            <w:r w:rsidR="003F2583" w:rsidRPr="003B2310">
              <w:rPr>
                <w:rFonts w:ascii="Times" w:hAnsi="Times" w:cs="Times"/>
                <w:sz w:val="25"/>
                <w:szCs w:val="25"/>
              </w:rPr>
              <w:t xml:space="preserve"> vyhlasuje chránený areál </w:t>
            </w:r>
            <w:r w:rsidR="00BE2370">
              <w:rPr>
                <w:rFonts w:ascii="Times" w:hAnsi="Times" w:cs="Times"/>
                <w:sz w:val="25"/>
                <w:szCs w:val="25"/>
              </w:rPr>
              <w:t>Rimava</w:t>
            </w:r>
            <w:r w:rsidRPr="003B2310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D6076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6A74C30C" w:rsidR="00BD6076" w:rsidRDefault="00E948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5069F2B4" w:rsidR="00BD6076" w:rsidRPr="00A74A13" w:rsidRDefault="00BD60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>predsed</w:t>
            </w:r>
            <w:r w:rsidR="00E948F0">
              <w:rPr>
                <w:rFonts w:ascii="Times" w:hAnsi="Times" w:cs="Times"/>
                <w:b/>
                <w:bCs/>
                <w:sz w:val="24"/>
                <w:szCs w:val="24"/>
              </w:rPr>
              <w:t>ovi</w:t>
            </w: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vlády</w:t>
            </w:r>
          </w:p>
        </w:tc>
      </w:tr>
      <w:tr w:rsidR="00BD6076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4E64FF0E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BD6076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72D11AC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E948F0"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596950C" w:rsidR="00F26FE7" w:rsidRPr="003B2310" w:rsidRDefault="00BD6076" w:rsidP="00BD6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</w:t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B231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0628"/>
    <w:rsid w:val="0010780A"/>
    <w:rsid w:val="00175B8A"/>
    <w:rsid w:val="001D495F"/>
    <w:rsid w:val="00266B00"/>
    <w:rsid w:val="002B0D08"/>
    <w:rsid w:val="00356199"/>
    <w:rsid w:val="00372BCE"/>
    <w:rsid w:val="00376D2B"/>
    <w:rsid w:val="003B2310"/>
    <w:rsid w:val="003F2583"/>
    <w:rsid w:val="00402F32"/>
    <w:rsid w:val="00456D57"/>
    <w:rsid w:val="005151A4"/>
    <w:rsid w:val="00534EFD"/>
    <w:rsid w:val="00537870"/>
    <w:rsid w:val="00557779"/>
    <w:rsid w:val="0058433C"/>
    <w:rsid w:val="005922D7"/>
    <w:rsid w:val="00596D02"/>
    <w:rsid w:val="005E1E88"/>
    <w:rsid w:val="006740F9"/>
    <w:rsid w:val="006A2A39"/>
    <w:rsid w:val="006B53B2"/>
    <w:rsid w:val="006B6F58"/>
    <w:rsid w:val="006F2EA0"/>
    <w:rsid w:val="006F3C1D"/>
    <w:rsid w:val="006F6506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74A13"/>
    <w:rsid w:val="00B07CB6"/>
    <w:rsid w:val="00BC1F82"/>
    <w:rsid w:val="00BD2459"/>
    <w:rsid w:val="00BD562D"/>
    <w:rsid w:val="00BD6076"/>
    <w:rsid w:val="00BE2370"/>
    <w:rsid w:val="00BE47B1"/>
    <w:rsid w:val="00C0662A"/>
    <w:rsid w:val="00C241E0"/>
    <w:rsid w:val="00C26DCD"/>
    <w:rsid w:val="00C604FB"/>
    <w:rsid w:val="00C82652"/>
    <w:rsid w:val="00C858E5"/>
    <w:rsid w:val="00CC3A18"/>
    <w:rsid w:val="00D26F72"/>
    <w:rsid w:val="00D30B43"/>
    <w:rsid w:val="00D912E3"/>
    <w:rsid w:val="00E22B67"/>
    <w:rsid w:val="00E948F0"/>
    <w:rsid w:val="00EA65D1"/>
    <w:rsid w:val="00EB7696"/>
    <w:rsid w:val="00ED412E"/>
    <w:rsid w:val="00F100D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1E5231D-EC15-40C5-B0F8-6B74D6D0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2020-05-15T09:26:00Z</cp:lastPrinted>
  <dcterms:created xsi:type="dcterms:W3CDTF">2021-03-31T09:28:00Z</dcterms:created>
  <dcterms:modified xsi:type="dcterms:W3CDTF">2021-03-31T09:28:00Z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