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DE5CA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33756CB2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3AD7BB3C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0136CD15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E6661C4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513B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návrhu</w:t>
      </w:r>
    </w:p>
    <w:p w14:paraId="28C16C74" w14:textId="77777777" w:rsidR="00513BC5" w:rsidRPr="00212894" w:rsidRDefault="00513BC5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F6A71BA" w14:textId="77777777" w:rsidR="0036754E" w:rsidRPr="003A6CC9" w:rsidRDefault="0036754E" w:rsidP="003A6CC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  <w:r w:rsidRPr="003A6CC9"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1 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1342"/>
        <w:gridCol w:w="1342"/>
        <w:gridCol w:w="1342"/>
        <w:gridCol w:w="1342"/>
      </w:tblGrid>
      <w:tr w:rsidR="00513BC5" w:rsidRPr="004C0FAD" w14:paraId="757A8288" w14:textId="77777777" w:rsidTr="000C0838">
        <w:trPr>
          <w:trHeight w:val="194"/>
          <w:jc w:val="center"/>
        </w:trPr>
        <w:tc>
          <w:tcPr>
            <w:tcW w:w="3884" w:type="dxa"/>
            <w:vMerge w:val="restart"/>
            <w:shd w:val="clear" w:color="auto" w:fill="BFBFBF"/>
            <w:vAlign w:val="center"/>
          </w:tcPr>
          <w:p w14:paraId="5199A4A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368" w:type="dxa"/>
            <w:gridSpan w:val="4"/>
            <w:shd w:val="clear" w:color="auto" w:fill="BFBFBF"/>
            <w:vAlign w:val="center"/>
          </w:tcPr>
          <w:p w14:paraId="0E4E861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513BC5" w:rsidRPr="004C0FAD" w14:paraId="1D928809" w14:textId="77777777" w:rsidTr="000C0838">
        <w:trPr>
          <w:trHeight w:val="70"/>
          <w:jc w:val="center"/>
        </w:trPr>
        <w:tc>
          <w:tcPr>
            <w:tcW w:w="3884" w:type="dxa"/>
            <w:vMerge/>
            <w:shd w:val="clear" w:color="auto" w:fill="BFBFBF"/>
            <w:vAlign w:val="center"/>
          </w:tcPr>
          <w:p w14:paraId="77EE905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shd w:val="clear" w:color="auto" w:fill="BFBFBF"/>
            <w:vAlign w:val="center"/>
          </w:tcPr>
          <w:p w14:paraId="162554D2" w14:textId="77777777"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A73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342" w:type="dxa"/>
            <w:shd w:val="clear" w:color="auto" w:fill="BFBFBF"/>
            <w:vAlign w:val="center"/>
          </w:tcPr>
          <w:p w14:paraId="3133BAB5" w14:textId="77777777" w:rsidR="00E632FD" w:rsidRDefault="00693348" w:rsidP="00B80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B80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73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42" w:type="dxa"/>
            <w:shd w:val="clear" w:color="auto" w:fill="BFBFBF"/>
            <w:vAlign w:val="center"/>
          </w:tcPr>
          <w:p w14:paraId="288E70FF" w14:textId="77777777"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73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42" w:type="dxa"/>
            <w:shd w:val="clear" w:color="auto" w:fill="BFBFBF"/>
            <w:vAlign w:val="center"/>
          </w:tcPr>
          <w:p w14:paraId="7B91A5CC" w14:textId="77777777"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73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513BC5" w:rsidRPr="004C0FAD" w14:paraId="6D4AAAAD" w14:textId="77777777" w:rsidTr="000C0838">
        <w:trPr>
          <w:trHeight w:val="70"/>
          <w:jc w:val="center"/>
        </w:trPr>
        <w:tc>
          <w:tcPr>
            <w:tcW w:w="3884" w:type="dxa"/>
            <w:shd w:val="clear" w:color="auto" w:fill="C0C0C0"/>
            <w:noWrap/>
            <w:vAlign w:val="center"/>
          </w:tcPr>
          <w:p w14:paraId="19797DB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342" w:type="dxa"/>
            <w:shd w:val="clear" w:color="auto" w:fill="C0C0C0"/>
            <w:vAlign w:val="center"/>
          </w:tcPr>
          <w:p w14:paraId="64D9858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C0C0C0"/>
            <w:vAlign w:val="center"/>
          </w:tcPr>
          <w:p w14:paraId="07E4DCB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C0C0C0"/>
            <w:vAlign w:val="center"/>
          </w:tcPr>
          <w:p w14:paraId="71F453A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C0C0C0"/>
            <w:vAlign w:val="center"/>
          </w:tcPr>
          <w:p w14:paraId="453A6BE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73735D59" w14:textId="77777777" w:rsidTr="000C0838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6482914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342" w:type="dxa"/>
            <w:noWrap/>
            <w:vAlign w:val="center"/>
          </w:tcPr>
          <w:p w14:paraId="000D2AE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1433203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0868422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22BE23E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13BC5" w:rsidRPr="004C0FAD" w14:paraId="4952A309" w14:textId="77777777" w:rsidTr="000C0838">
        <w:trPr>
          <w:trHeight w:val="125"/>
          <w:jc w:val="center"/>
        </w:trPr>
        <w:tc>
          <w:tcPr>
            <w:tcW w:w="3884" w:type="dxa"/>
            <w:noWrap/>
            <w:vAlign w:val="center"/>
          </w:tcPr>
          <w:p w14:paraId="2BD11B9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42" w:type="dxa"/>
            <w:noWrap/>
            <w:vAlign w:val="center"/>
          </w:tcPr>
          <w:p w14:paraId="101B437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0F747F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9911A5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EAB366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0F77AEB0" w14:textId="77777777" w:rsidTr="000C0838">
        <w:trPr>
          <w:trHeight w:val="125"/>
          <w:jc w:val="center"/>
        </w:trPr>
        <w:tc>
          <w:tcPr>
            <w:tcW w:w="3884" w:type="dxa"/>
            <w:noWrap/>
            <w:vAlign w:val="center"/>
          </w:tcPr>
          <w:p w14:paraId="02456671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42" w:type="dxa"/>
            <w:noWrap/>
            <w:vAlign w:val="center"/>
          </w:tcPr>
          <w:p w14:paraId="3B77AC2E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9154437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FE6EB37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8DA72ED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A5D5A60" w14:textId="77777777" w:rsidTr="000C0838">
        <w:trPr>
          <w:trHeight w:val="125"/>
          <w:jc w:val="center"/>
        </w:trPr>
        <w:tc>
          <w:tcPr>
            <w:tcW w:w="3884" w:type="dxa"/>
            <w:noWrap/>
            <w:vAlign w:val="center"/>
          </w:tcPr>
          <w:p w14:paraId="7D755F70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342" w:type="dxa"/>
            <w:noWrap/>
            <w:vAlign w:val="center"/>
          </w:tcPr>
          <w:p w14:paraId="1ADB532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B120EF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ED4964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C963AD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0592EACC" w14:textId="77777777" w:rsidTr="000C0838">
        <w:trPr>
          <w:trHeight w:val="125"/>
          <w:jc w:val="center"/>
        </w:trPr>
        <w:tc>
          <w:tcPr>
            <w:tcW w:w="3884" w:type="dxa"/>
            <w:noWrap/>
            <w:vAlign w:val="center"/>
          </w:tcPr>
          <w:p w14:paraId="0A60D4C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42" w:type="dxa"/>
            <w:noWrap/>
            <w:vAlign w:val="center"/>
          </w:tcPr>
          <w:p w14:paraId="3FD020E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E8AF76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441770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E7FBD6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0AAF712D" w14:textId="77777777" w:rsidTr="000C0838">
        <w:trPr>
          <w:trHeight w:val="125"/>
          <w:jc w:val="center"/>
        </w:trPr>
        <w:tc>
          <w:tcPr>
            <w:tcW w:w="3884" w:type="dxa"/>
            <w:noWrap/>
            <w:vAlign w:val="center"/>
          </w:tcPr>
          <w:p w14:paraId="704652A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42" w:type="dxa"/>
            <w:noWrap/>
            <w:vAlign w:val="center"/>
          </w:tcPr>
          <w:p w14:paraId="54DE840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77BB79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03FEF4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FCB70B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24BAA387" w14:textId="77777777" w:rsidTr="000C0838">
        <w:trPr>
          <w:trHeight w:val="125"/>
          <w:jc w:val="center"/>
        </w:trPr>
        <w:tc>
          <w:tcPr>
            <w:tcW w:w="3884" w:type="dxa"/>
            <w:noWrap/>
            <w:vAlign w:val="center"/>
          </w:tcPr>
          <w:p w14:paraId="07957F4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42" w:type="dxa"/>
            <w:noWrap/>
            <w:vAlign w:val="center"/>
          </w:tcPr>
          <w:p w14:paraId="0D40758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CEA62E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6E06EF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B0CCA5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5C996298" w14:textId="77777777" w:rsidTr="000C0838">
        <w:trPr>
          <w:trHeight w:val="125"/>
          <w:jc w:val="center"/>
        </w:trPr>
        <w:tc>
          <w:tcPr>
            <w:tcW w:w="3884" w:type="dxa"/>
            <w:shd w:val="clear" w:color="auto" w:fill="C0C0C0"/>
            <w:noWrap/>
            <w:vAlign w:val="center"/>
          </w:tcPr>
          <w:p w14:paraId="27202F9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18CD5FA9" w14:textId="77777777" w:rsidR="007D5748" w:rsidRPr="007D5748" w:rsidRDefault="00C7415B" w:rsidP="00853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6 356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19DBA0A7" w14:textId="77777777" w:rsidR="007D5748" w:rsidRPr="00983E4A" w:rsidRDefault="000C083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4 990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19AEDA5F" w14:textId="77777777" w:rsidR="007D5748" w:rsidRPr="00983E4A" w:rsidRDefault="003157F9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1 990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63FC2EB9" w14:textId="77777777" w:rsidR="007D5748" w:rsidRPr="00983E4A" w:rsidRDefault="003157F9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1 990</w:t>
            </w:r>
          </w:p>
        </w:tc>
      </w:tr>
      <w:tr w:rsidR="00513BC5" w:rsidRPr="004C0FAD" w14:paraId="3804DF17" w14:textId="77777777" w:rsidTr="000C0838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036856EF" w14:textId="77777777" w:rsidR="007D5748" w:rsidRPr="007D5748" w:rsidRDefault="00957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577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 tom: </w:t>
            </w:r>
            <w:r w:rsidRPr="003157F9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MŽP SR/program 075</w:t>
            </w:r>
          </w:p>
        </w:tc>
        <w:tc>
          <w:tcPr>
            <w:tcW w:w="1342" w:type="dxa"/>
            <w:noWrap/>
            <w:vAlign w:val="center"/>
          </w:tcPr>
          <w:p w14:paraId="54DBD003" w14:textId="77777777" w:rsidR="007D5748" w:rsidRPr="003157F9" w:rsidRDefault="004D7115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6 356</w:t>
            </w:r>
          </w:p>
        </w:tc>
        <w:tc>
          <w:tcPr>
            <w:tcW w:w="1342" w:type="dxa"/>
            <w:noWrap/>
            <w:vAlign w:val="center"/>
          </w:tcPr>
          <w:p w14:paraId="0FC7DDFB" w14:textId="77777777" w:rsidR="007D5748" w:rsidRPr="007D5748" w:rsidRDefault="004D7115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4 990</w:t>
            </w:r>
          </w:p>
        </w:tc>
        <w:tc>
          <w:tcPr>
            <w:tcW w:w="1342" w:type="dxa"/>
            <w:noWrap/>
            <w:vAlign w:val="center"/>
          </w:tcPr>
          <w:p w14:paraId="019BA654" w14:textId="6325F708" w:rsidR="007D5748" w:rsidRPr="007D5748" w:rsidRDefault="00FF1FF0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1 900</w:t>
            </w:r>
          </w:p>
        </w:tc>
        <w:tc>
          <w:tcPr>
            <w:tcW w:w="1342" w:type="dxa"/>
            <w:noWrap/>
            <w:vAlign w:val="center"/>
          </w:tcPr>
          <w:p w14:paraId="4B488436" w14:textId="4282E63E" w:rsidR="007D5748" w:rsidRPr="007D5748" w:rsidRDefault="00FF1FF0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1 900</w:t>
            </w:r>
          </w:p>
        </w:tc>
      </w:tr>
      <w:tr w:rsidR="000C0838" w:rsidRPr="004C0FAD" w14:paraId="77BFB060" w14:textId="77777777" w:rsidTr="000C0838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2DEF41A2" w14:textId="77777777" w:rsidR="000C0838" w:rsidRPr="00957786" w:rsidRDefault="000C0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42" w:type="dxa"/>
            <w:noWrap/>
            <w:vAlign w:val="center"/>
          </w:tcPr>
          <w:p w14:paraId="4EB5BA3E" w14:textId="77777777" w:rsidR="000C0838" w:rsidRPr="003157F9" w:rsidDel="00C7415B" w:rsidRDefault="004D7115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6 356</w:t>
            </w:r>
          </w:p>
        </w:tc>
        <w:tc>
          <w:tcPr>
            <w:tcW w:w="1342" w:type="dxa"/>
            <w:noWrap/>
            <w:vAlign w:val="center"/>
          </w:tcPr>
          <w:p w14:paraId="2CB6C6EC" w14:textId="77777777" w:rsidR="000C0838" w:rsidRPr="007D5748" w:rsidDel="000C0838" w:rsidRDefault="004D7115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4 990</w:t>
            </w:r>
          </w:p>
        </w:tc>
        <w:tc>
          <w:tcPr>
            <w:tcW w:w="1342" w:type="dxa"/>
            <w:noWrap/>
            <w:vAlign w:val="center"/>
          </w:tcPr>
          <w:p w14:paraId="7AFA22DF" w14:textId="32C7A76D" w:rsidR="000C0838" w:rsidRPr="007D5748" w:rsidRDefault="00FF1FF0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1 900</w:t>
            </w:r>
          </w:p>
        </w:tc>
        <w:tc>
          <w:tcPr>
            <w:tcW w:w="1342" w:type="dxa"/>
            <w:noWrap/>
            <w:vAlign w:val="center"/>
          </w:tcPr>
          <w:p w14:paraId="6918CEBA" w14:textId="306EBE57" w:rsidR="000C0838" w:rsidRPr="007D5748" w:rsidRDefault="00FF1FF0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1 900</w:t>
            </w:r>
          </w:p>
        </w:tc>
      </w:tr>
      <w:tr w:rsidR="00513BC5" w:rsidRPr="004C0FAD" w14:paraId="48864C33" w14:textId="77777777" w:rsidTr="000C0838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0FDE47E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342" w:type="dxa"/>
            <w:noWrap/>
            <w:vAlign w:val="center"/>
          </w:tcPr>
          <w:p w14:paraId="5D79AB5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1FAFA99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310AA09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7FBE747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13BC5" w:rsidRPr="004C0FAD" w14:paraId="2B5571E3" w14:textId="77777777" w:rsidTr="000C0838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6326141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42" w:type="dxa"/>
            <w:noWrap/>
            <w:vAlign w:val="center"/>
          </w:tcPr>
          <w:p w14:paraId="46DCE4AF" w14:textId="77777777" w:rsidR="007D5748" w:rsidRPr="003157F9" w:rsidRDefault="00C7415B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5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6 356</w:t>
            </w:r>
          </w:p>
        </w:tc>
        <w:tc>
          <w:tcPr>
            <w:tcW w:w="1342" w:type="dxa"/>
            <w:noWrap/>
            <w:vAlign w:val="center"/>
          </w:tcPr>
          <w:p w14:paraId="233DE7DD" w14:textId="77777777" w:rsidR="007D5748" w:rsidRPr="003157F9" w:rsidRDefault="000C083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57F9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4 990</w:t>
            </w:r>
          </w:p>
        </w:tc>
        <w:tc>
          <w:tcPr>
            <w:tcW w:w="1342" w:type="dxa"/>
            <w:noWrap/>
            <w:vAlign w:val="center"/>
          </w:tcPr>
          <w:p w14:paraId="18F4DE68" w14:textId="77777777" w:rsidR="007D5748" w:rsidRPr="007D5748" w:rsidRDefault="003157F9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1 990</w:t>
            </w:r>
          </w:p>
        </w:tc>
        <w:tc>
          <w:tcPr>
            <w:tcW w:w="1342" w:type="dxa"/>
            <w:noWrap/>
            <w:vAlign w:val="center"/>
          </w:tcPr>
          <w:p w14:paraId="0504FC73" w14:textId="77777777" w:rsidR="007D5748" w:rsidRPr="007D5748" w:rsidRDefault="003157F9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1 990</w:t>
            </w:r>
          </w:p>
        </w:tc>
      </w:tr>
      <w:tr w:rsidR="00513BC5" w:rsidRPr="004C0FAD" w14:paraId="16F9CE08" w14:textId="77777777" w:rsidTr="000C0838">
        <w:trPr>
          <w:trHeight w:val="125"/>
          <w:jc w:val="center"/>
        </w:trPr>
        <w:tc>
          <w:tcPr>
            <w:tcW w:w="3884" w:type="dxa"/>
            <w:noWrap/>
            <w:vAlign w:val="center"/>
          </w:tcPr>
          <w:p w14:paraId="07FEEE7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42" w:type="dxa"/>
            <w:noWrap/>
            <w:vAlign w:val="center"/>
          </w:tcPr>
          <w:p w14:paraId="5A0E9B93" w14:textId="77777777" w:rsidR="007D5748" w:rsidRPr="007D5748" w:rsidRDefault="00983E4A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D73428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9CBECA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F42210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26C9F0CC" w14:textId="77777777" w:rsidTr="000C0838">
        <w:trPr>
          <w:trHeight w:val="125"/>
          <w:jc w:val="center"/>
        </w:trPr>
        <w:tc>
          <w:tcPr>
            <w:tcW w:w="3884" w:type="dxa"/>
            <w:noWrap/>
            <w:vAlign w:val="center"/>
          </w:tcPr>
          <w:p w14:paraId="0861BD2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42" w:type="dxa"/>
            <w:noWrap/>
            <w:vAlign w:val="center"/>
          </w:tcPr>
          <w:p w14:paraId="28A18BFB" w14:textId="77777777" w:rsidR="007D5748" w:rsidRPr="007D5748" w:rsidRDefault="00983E4A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5883F2B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59039B8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A72F26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039BE0B1" w14:textId="77777777" w:rsidTr="000C0838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2C278F5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42" w:type="dxa"/>
            <w:noWrap/>
            <w:vAlign w:val="center"/>
          </w:tcPr>
          <w:p w14:paraId="04B3A0A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A27E80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7FD7D4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2BC0F1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4131C381" w14:textId="77777777" w:rsidTr="000C0838">
        <w:trPr>
          <w:trHeight w:val="70"/>
          <w:jc w:val="center"/>
        </w:trPr>
        <w:tc>
          <w:tcPr>
            <w:tcW w:w="3884" w:type="dxa"/>
            <w:shd w:val="clear" w:color="auto" w:fill="BFBFBF"/>
            <w:noWrap/>
            <w:vAlign w:val="center"/>
          </w:tcPr>
          <w:p w14:paraId="0E07990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5486914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497F2E8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2F291DA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576462D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16EF329" w14:textId="77777777" w:rsidTr="000C0838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2D25F21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42" w:type="dxa"/>
            <w:noWrap/>
            <w:vAlign w:val="center"/>
          </w:tcPr>
          <w:p w14:paraId="23C47DF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4208BD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FA1E2F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08DF7F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C70093F" w14:textId="77777777" w:rsidTr="000C0838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68732E5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42" w:type="dxa"/>
            <w:noWrap/>
            <w:vAlign w:val="center"/>
          </w:tcPr>
          <w:p w14:paraId="25C6375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0450B9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3DAB90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8F8660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6EA6A6E" w14:textId="77777777" w:rsidTr="000C0838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111F676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42" w:type="dxa"/>
            <w:noWrap/>
            <w:vAlign w:val="center"/>
          </w:tcPr>
          <w:p w14:paraId="7CCF29D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2842EB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401CD3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42ABEE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2E541C20" w14:textId="77777777" w:rsidTr="000C0838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3A01AE8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42" w:type="dxa"/>
            <w:noWrap/>
            <w:vAlign w:val="center"/>
          </w:tcPr>
          <w:p w14:paraId="6D90CC6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6FE6C1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984FB0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D9F2B7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74F880B4" w14:textId="77777777" w:rsidTr="000C0838">
        <w:trPr>
          <w:trHeight w:val="70"/>
          <w:jc w:val="center"/>
        </w:trPr>
        <w:tc>
          <w:tcPr>
            <w:tcW w:w="3884" w:type="dxa"/>
            <w:shd w:val="clear" w:color="auto" w:fill="BFBFBF"/>
            <w:noWrap/>
            <w:vAlign w:val="center"/>
          </w:tcPr>
          <w:p w14:paraId="6BC7B69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67B3A25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71675FA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25CCB20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38D5966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02C0038C" w14:textId="77777777" w:rsidTr="000C0838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7C6E609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42" w:type="dxa"/>
            <w:noWrap/>
            <w:vAlign w:val="center"/>
          </w:tcPr>
          <w:p w14:paraId="317B792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8E3F5A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C55019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42B78A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790EEA14" w14:textId="77777777" w:rsidTr="000C0838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1B54CEC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42" w:type="dxa"/>
            <w:noWrap/>
            <w:vAlign w:val="center"/>
          </w:tcPr>
          <w:p w14:paraId="1F8D75A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0E630A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9E4382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34A00D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4C0F04C3" w14:textId="77777777" w:rsidTr="000C0838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4C37077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42" w:type="dxa"/>
            <w:noWrap/>
            <w:vAlign w:val="center"/>
          </w:tcPr>
          <w:p w14:paraId="76261FF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FA6433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86D7D3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B69272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5E594FE1" w14:textId="77777777" w:rsidTr="000C0838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77369CA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42" w:type="dxa"/>
            <w:noWrap/>
            <w:vAlign w:val="center"/>
          </w:tcPr>
          <w:p w14:paraId="0523CCF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97BF38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33A784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5252DC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445F72EF" w14:textId="77777777" w:rsidTr="000C0838">
        <w:trPr>
          <w:trHeight w:val="70"/>
          <w:jc w:val="center"/>
        </w:trPr>
        <w:tc>
          <w:tcPr>
            <w:tcW w:w="3884" w:type="dxa"/>
            <w:shd w:val="clear" w:color="auto" w:fill="C0C0C0"/>
            <w:noWrap/>
            <w:vAlign w:val="center"/>
          </w:tcPr>
          <w:p w14:paraId="235A53D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5B50190E" w14:textId="77777777" w:rsidR="007D5748" w:rsidRPr="007D5748" w:rsidRDefault="00C7415B" w:rsidP="001247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6 356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2ADE0AC6" w14:textId="77777777" w:rsidR="007D5748" w:rsidRPr="007D5748" w:rsidRDefault="003157F9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4 990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23501BDB" w14:textId="77777777" w:rsidR="007D5748" w:rsidRPr="007D5748" w:rsidRDefault="003157F9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1 990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534976CD" w14:textId="77777777" w:rsidR="007D5748" w:rsidRPr="007D5748" w:rsidRDefault="003157F9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1 990</w:t>
            </w:r>
          </w:p>
        </w:tc>
      </w:tr>
      <w:tr w:rsidR="00513BC5" w:rsidRPr="004C0FAD" w14:paraId="51CC5114" w14:textId="77777777" w:rsidTr="000C0838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1CC91A36" w14:textId="77777777" w:rsidR="007D5748" w:rsidRPr="007D5748" w:rsidRDefault="00B41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="006737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MŽP SR </w:t>
            </w:r>
            <w:r w:rsidR="007719C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42" w:type="dxa"/>
            <w:noWrap/>
            <w:vAlign w:val="center"/>
          </w:tcPr>
          <w:p w14:paraId="69FF45DB" w14:textId="77777777" w:rsidR="007D5748" w:rsidRPr="003157F9" w:rsidRDefault="004D7115" w:rsidP="001247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6 356</w:t>
            </w:r>
          </w:p>
        </w:tc>
        <w:tc>
          <w:tcPr>
            <w:tcW w:w="1342" w:type="dxa"/>
            <w:noWrap/>
            <w:vAlign w:val="center"/>
          </w:tcPr>
          <w:p w14:paraId="0127E443" w14:textId="77777777" w:rsidR="007D5748" w:rsidRPr="00726B5A" w:rsidRDefault="004D7115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4 990</w:t>
            </w:r>
          </w:p>
        </w:tc>
        <w:tc>
          <w:tcPr>
            <w:tcW w:w="1342" w:type="dxa"/>
            <w:noWrap/>
            <w:vAlign w:val="center"/>
          </w:tcPr>
          <w:p w14:paraId="726CA1EC" w14:textId="77777777" w:rsidR="007D5748" w:rsidRPr="00726B5A" w:rsidRDefault="004D7115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1 990</w:t>
            </w:r>
          </w:p>
        </w:tc>
        <w:tc>
          <w:tcPr>
            <w:tcW w:w="1342" w:type="dxa"/>
            <w:noWrap/>
            <w:vAlign w:val="center"/>
          </w:tcPr>
          <w:p w14:paraId="4C8CD4CB" w14:textId="77777777" w:rsidR="007D5748" w:rsidRPr="00726B5A" w:rsidRDefault="004D7115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1 990</w:t>
            </w:r>
          </w:p>
        </w:tc>
      </w:tr>
      <w:tr w:rsidR="00513BC5" w:rsidRPr="004C0FAD" w14:paraId="7B9932CD" w14:textId="77777777" w:rsidTr="000C0838">
        <w:trPr>
          <w:trHeight w:val="70"/>
          <w:jc w:val="center"/>
        </w:trPr>
        <w:tc>
          <w:tcPr>
            <w:tcW w:w="3884" w:type="dxa"/>
            <w:shd w:val="clear" w:color="auto" w:fill="BFBFBF"/>
            <w:noWrap/>
            <w:vAlign w:val="center"/>
          </w:tcPr>
          <w:p w14:paraId="264F443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49F96EB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01192FD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3E4BDD0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7F6C5F8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0CB955AD" w14:textId="77777777" w:rsidTr="000C0838">
        <w:trPr>
          <w:trHeight w:val="70"/>
          <w:jc w:val="center"/>
        </w:trPr>
        <w:tc>
          <w:tcPr>
            <w:tcW w:w="3884" w:type="dxa"/>
            <w:shd w:val="clear" w:color="auto" w:fill="A6A6A6"/>
            <w:noWrap/>
            <w:vAlign w:val="center"/>
          </w:tcPr>
          <w:p w14:paraId="3F3ED96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342" w:type="dxa"/>
            <w:shd w:val="clear" w:color="auto" w:fill="A6A6A6"/>
            <w:noWrap/>
            <w:vAlign w:val="center"/>
          </w:tcPr>
          <w:p w14:paraId="692668A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A6A6A6"/>
            <w:noWrap/>
            <w:vAlign w:val="center"/>
          </w:tcPr>
          <w:p w14:paraId="0188D52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A6A6A6"/>
            <w:noWrap/>
            <w:vAlign w:val="center"/>
          </w:tcPr>
          <w:p w14:paraId="796561B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A6A6A6"/>
            <w:noWrap/>
            <w:vAlign w:val="center"/>
          </w:tcPr>
          <w:p w14:paraId="4162F76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14:paraId="3D1896F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364D972" w14:textId="77777777" w:rsidR="00E963A3" w:rsidRDefault="00E963A3">
      <w:pP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EF6E871" w14:textId="77777777" w:rsidR="004D7115" w:rsidRDefault="004D7115">
      <w:pP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614024F8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</w:t>
      </w:r>
      <w:r w:rsidR="00AF089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a o zmene a doplnení niektorých zákonov v znení neskorších predpisov</w:t>
      </w: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</w:t>
      </w:r>
    </w:p>
    <w:p w14:paraId="74D729EA" w14:textId="77777777" w:rsidR="00B41037" w:rsidRPr="00C7415B" w:rsidRDefault="00523A61" w:rsidP="00C741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74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Vyhlásením </w:t>
      </w:r>
      <w:r w:rsidR="00797982" w:rsidRPr="00C74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chráneného areálu </w:t>
      </w:r>
      <w:r w:rsidR="00A732FF" w:rsidRPr="00C74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(CHA) </w:t>
      </w:r>
      <w:r w:rsidR="00797982" w:rsidRPr="00C74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Temešská skala </w:t>
      </w:r>
      <w:r w:rsidR="00A732FF" w:rsidRPr="00C7415B">
        <w:rPr>
          <w:rFonts w:ascii="Times New Roman" w:eastAsia="Times New Roman" w:hAnsi="Times New Roman"/>
          <w:bCs/>
          <w:sz w:val="24"/>
          <w:szCs w:val="24"/>
          <w:lang w:eastAsia="sk-SK"/>
        </w:rPr>
        <w:t>dôjde v rok</w:t>
      </w:r>
      <w:r w:rsidR="00B41037" w:rsidRPr="00C7415B">
        <w:rPr>
          <w:rFonts w:ascii="Times New Roman" w:eastAsia="Times New Roman" w:hAnsi="Times New Roman"/>
          <w:bCs/>
          <w:sz w:val="24"/>
          <w:szCs w:val="24"/>
          <w:lang w:eastAsia="sk-SK"/>
        </w:rPr>
        <w:t>och</w:t>
      </w:r>
      <w:r w:rsidR="00A732FF" w:rsidRPr="00C74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2021</w:t>
      </w:r>
      <w:r w:rsidR="00B41037" w:rsidRPr="00C74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– 2024</w:t>
      </w:r>
      <w:r w:rsidRPr="00C74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k zvýšeniu výdavkov </w:t>
      </w:r>
      <w:r w:rsidR="00B41037" w:rsidRPr="00C74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 rozpočte verejnej správy. </w:t>
      </w:r>
    </w:p>
    <w:p w14:paraId="7D6FDE74" w14:textId="77777777" w:rsidR="007D5748" w:rsidRDefault="00B41037" w:rsidP="002210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74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Finančné prostriedky vo výške 1 366 EUR </w:t>
      </w:r>
      <w:r w:rsidR="00470E0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(jednorazové v roku 2021) </w:t>
      </w:r>
      <w:r w:rsidRPr="00C7415B">
        <w:rPr>
          <w:rFonts w:ascii="Times New Roman" w:eastAsia="Times New Roman" w:hAnsi="Times New Roman"/>
          <w:bCs/>
          <w:sz w:val="24"/>
          <w:szCs w:val="24"/>
          <w:lang w:eastAsia="sk-SK"/>
        </w:rPr>
        <w:t>sú potrebné na označenie CHA Temešská skala</w:t>
      </w:r>
      <w:r w:rsidR="00523A61" w:rsidRPr="00C74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podľa vyhlášky Ministerstva životného prostredia Slovenskej republiky č. 24/2003 Z. z., ktorou sa vykonáva zákon č. 543/2002 Z. z. o ochrane prírody a krajiny v znení neskorších predpisov (ďalej len „vyhláška č. 24/2003 Z. z.“)</w:t>
      </w:r>
      <w:r w:rsidR="002C6F76" w:rsidRPr="00C7415B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="00C74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BA1AE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Ďalšie finančné prostriedky vo výške 3 000 EUR v rokoch 2021 a 2022 sú potrebné na </w:t>
      </w:r>
      <w:r w:rsidR="00BA1AEA" w:rsidRPr="00C74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odstránenie náletových drevín na nelesných plochách. </w:t>
      </w:r>
    </w:p>
    <w:p w14:paraId="47B6106F" w14:textId="77777777" w:rsidR="00C7415B" w:rsidRDefault="002C12C9" w:rsidP="002210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Na časti CHA Temešská skala</w:t>
      </w:r>
      <w:r w:rsidR="004D00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dochádza k obmedzeniu bežného obhospodarovania</w:t>
      </w:r>
      <w:r w:rsidR="00E0220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 w:rsidR="00E0220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náklady </w:t>
      </w:r>
      <w:r w:rsidR="00A00CB1">
        <w:rPr>
          <w:rFonts w:ascii="Times New Roman" w:eastAsia="Times New Roman" w:hAnsi="Times New Roman"/>
          <w:bCs/>
          <w:sz w:val="24"/>
          <w:szCs w:val="24"/>
          <w:lang w:eastAsia="sk-SK"/>
        </w:rPr>
        <w:t>na náhradu za</w:t>
      </w:r>
      <w:r w:rsidR="00E0220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obmedzenie bežného obhospodarovania predstavujú sumu</w:t>
      </w:r>
      <w:r w:rsidR="00A00CB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E02208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="004D00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E02208">
        <w:rPr>
          <w:rFonts w:ascii="Times New Roman" w:eastAsia="Times New Roman" w:hAnsi="Times New Roman"/>
          <w:bCs/>
          <w:sz w:val="24"/>
          <w:szCs w:val="24"/>
          <w:lang w:eastAsia="sk-SK"/>
        </w:rPr>
        <w:t>990 EUR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ročne</w:t>
      </w:r>
      <w:r w:rsidR="00CF133A">
        <w:rPr>
          <w:rFonts w:ascii="Times New Roman" w:eastAsia="Times New Roman" w:hAnsi="Times New Roman"/>
          <w:bCs/>
          <w:sz w:val="24"/>
          <w:szCs w:val="24"/>
          <w:lang w:eastAsia="sk-SK"/>
        </w:rPr>
        <w:t>, riešené formou zmluvnej starostlivosti v zmysle</w:t>
      </w:r>
      <w:r w:rsidR="00E0220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470E05" w:rsidRPr="009E1CE9">
        <w:rPr>
          <w:rFonts w:ascii="Times New Roman" w:eastAsia="Times New Roman" w:hAnsi="Times New Roman"/>
          <w:bCs/>
          <w:sz w:val="24"/>
          <w:szCs w:val="24"/>
          <w:lang w:eastAsia="sk-SK"/>
        </w:rPr>
        <w:t>§ 61</w:t>
      </w:r>
      <w:r w:rsidR="00CF133A">
        <w:rPr>
          <w:rFonts w:ascii="Times New Roman" w:eastAsia="Times New Roman" w:hAnsi="Times New Roman"/>
          <w:bCs/>
          <w:sz w:val="24"/>
          <w:szCs w:val="24"/>
          <w:lang w:eastAsia="sk-SK"/>
        </w:rPr>
        <w:t>d</w:t>
      </w:r>
      <w:r w:rsidR="00470E05" w:rsidRPr="009E1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zákona č. 543/2002 Z. z. o ochrane prírody a krajiny v znení neskorších predpisov (ďalej len „zákon“).</w:t>
      </w:r>
      <w:r w:rsidR="00470E0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A00CB1">
        <w:rPr>
          <w:rFonts w:ascii="Times New Roman" w:eastAsia="Times New Roman" w:hAnsi="Times New Roman"/>
          <w:bCs/>
          <w:sz w:val="24"/>
          <w:szCs w:val="24"/>
          <w:lang w:eastAsia="sk-SK"/>
        </w:rPr>
        <w:t>J</w:t>
      </w:r>
      <w:r w:rsidR="004D7115">
        <w:rPr>
          <w:rFonts w:ascii="Times New Roman" w:eastAsia="Times New Roman" w:hAnsi="Times New Roman"/>
          <w:bCs/>
          <w:sz w:val="24"/>
          <w:szCs w:val="24"/>
          <w:lang w:eastAsia="sk-SK"/>
        </w:rPr>
        <w:t>e</w:t>
      </w:r>
      <w:r w:rsidR="00A00CB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možné využiť aj ďalšie formy náhrady za obmedzenie bežného obhospodarovania podľa § 61 zákona. </w:t>
      </w:r>
    </w:p>
    <w:p w14:paraId="2EA15BC0" w14:textId="77777777" w:rsidR="00CF133A" w:rsidRDefault="00CF133A" w:rsidP="002210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F</w:t>
      </w:r>
      <w:r w:rsidRPr="00C7415B">
        <w:rPr>
          <w:rFonts w:ascii="Times New Roman" w:eastAsia="Times New Roman" w:hAnsi="Times New Roman"/>
          <w:bCs/>
          <w:sz w:val="24"/>
          <w:szCs w:val="24"/>
          <w:lang w:eastAsia="sk-SK"/>
        </w:rPr>
        <w:t>inančné prostriedky sú zabezpečené v rozpočte kapitoly Ministerstva životného prostredia Slovenskej republiky (MŽP SR), a to v rozpočte Štátnej ochrany prírody Slovenskej republiky (ŠOP SR), príspevkovej  organizácii v zriaďovateľskej pôsobnosti MŽP SR.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7F499E07" w14:textId="77777777" w:rsidR="0036754E" w:rsidRDefault="0036754E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640651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14:paraId="2F73B2AC" w14:textId="77777777" w:rsidR="00E632FD" w:rsidRDefault="00E632FD" w:rsidP="008830DC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/>
          <w:bCs/>
          <w:szCs w:val="24"/>
        </w:rPr>
      </w:pPr>
    </w:p>
    <w:p w14:paraId="049A3F9D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2.2.1. Popis návrhu:</w:t>
      </w:r>
    </w:p>
    <w:p w14:paraId="2C871652" w14:textId="77777777" w:rsidR="00CA03F8" w:rsidRPr="007D5748" w:rsidRDefault="00CA03F8" w:rsidP="0012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57008AD" w14:textId="77777777" w:rsidR="009078E5" w:rsidRDefault="003A7F14" w:rsidP="00A7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Navrhovan</w:t>
      </w:r>
      <w:r w:rsidR="00797982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8B1A7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97982">
        <w:rPr>
          <w:rFonts w:ascii="Times New Roman" w:eastAsia="Times New Roman" w:hAnsi="Times New Roman"/>
          <w:sz w:val="24"/>
          <w:szCs w:val="24"/>
          <w:lang w:eastAsia="sk-SK"/>
        </w:rPr>
        <w:t>CHA Temešská skala</w:t>
      </w:r>
      <w:r w:rsidR="000C7AE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B1A74" w:rsidRPr="008830DC">
        <w:rPr>
          <w:rFonts w:ascii="Times New Roman" w:eastAsia="Times New Roman" w:hAnsi="Times New Roman"/>
          <w:sz w:val="24"/>
          <w:szCs w:val="24"/>
          <w:lang w:eastAsia="sk-SK"/>
        </w:rPr>
        <w:t>je súčasťou európskej</w:t>
      </w:r>
      <w:r w:rsidR="008B1A74">
        <w:rPr>
          <w:rFonts w:ascii="Times New Roman" w:eastAsia="Times New Roman" w:hAnsi="Times New Roman"/>
          <w:sz w:val="24"/>
          <w:szCs w:val="24"/>
          <w:lang w:eastAsia="sk-SK"/>
        </w:rPr>
        <w:t xml:space="preserve"> sústavy chránených území Natura</w:t>
      </w:r>
      <w:r w:rsidR="008B1A74" w:rsidRPr="008830DC">
        <w:rPr>
          <w:rFonts w:ascii="Times New Roman" w:eastAsia="Times New Roman" w:hAnsi="Times New Roman"/>
          <w:sz w:val="24"/>
          <w:szCs w:val="24"/>
          <w:lang w:eastAsia="sk-SK"/>
        </w:rPr>
        <w:t xml:space="preserve"> 2000.</w:t>
      </w:r>
      <w:r w:rsidR="00875B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C7AE0">
        <w:rPr>
          <w:rFonts w:ascii="Times New Roman" w:eastAsia="Times New Roman" w:hAnsi="Times New Roman"/>
          <w:sz w:val="24"/>
          <w:szCs w:val="24"/>
          <w:lang w:eastAsia="sk-SK"/>
        </w:rPr>
        <w:t xml:space="preserve">Dôvodom vyhlásenia </w:t>
      </w:r>
      <w:r w:rsidR="00797982">
        <w:rPr>
          <w:rFonts w:ascii="Times New Roman" w:eastAsia="Times New Roman" w:hAnsi="Times New Roman"/>
          <w:sz w:val="24"/>
          <w:szCs w:val="24"/>
          <w:lang w:eastAsia="sk-SK"/>
        </w:rPr>
        <w:t>CHA Temešská skala</w:t>
      </w:r>
      <w:r w:rsidR="000C7AE0">
        <w:rPr>
          <w:rFonts w:ascii="Times New Roman" w:eastAsia="Times New Roman" w:hAnsi="Times New Roman"/>
          <w:sz w:val="24"/>
          <w:szCs w:val="24"/>
          <w:lang w:eastAsia="sk-SK"/>
        </w:rPr>
        <w:t xml:space="preserve"> je splnenie </w:t>
      </w:r>
      <w:r w:rsidR="00A732FF">
        <w:rPr>
          <w:rFonts w:ascii="Times New Roman" w:eastAsia="Times New Roman" w:hAnsi="Times New Roman"/>
          <w:sz w:val="24"/>
          <w:szCs w:val="24"/>
          <w:lang w:eastAsia="sk-SK"/>
        </w:rPr>
        <w:t>požiadavky vyplývajúcej z čl.</w:t>
      </w:r>
      <w:r w:rsidR="000C7AE0">
        <w:rPr>
          <w:rFonts w:ascii="Times New Roman" w:eastAsia="Times New Roman" w:hAnsi="Times New Roman"/>
          <w:sz w:val="24"/>
          <w:szCs w:val="24"/>
          <w:lang w:eastAsia="sk-SK"/>
        </w:rPr>
        <w:t xml:space="preserve"> 4 ods. 4 smernice Rady 92/43/EHS z 21. mája 1992 o ochrane prirodzených biotopov a voľne žijúcich živočíchov a rastlín </w:t>
      </w:r>
      <w:r w:rsidR="00A732FF" w:rsidRPr="0021583C">
        <w:rPr>
          <w:rFonts w:ascii="Times New Roman" w:eastAsia="Times New Roman" w:hAnsi="Times New Roman"/>
          <w:sz w:val="24"/>
          <w:szCs w:val="24"/>
          <w:lang w:eastAsia="sk-SK"/>
        </w:rPr>
        <w:t>(Ú. v. ES L 206, 22.7.1992; Mimoriadne vydanie Ú. v. EÚ, kap. 15/zv. 2) v platnom znení. Ďalším dôvodom predloženia návrhu nariadenia vlády</w:t>
      </w:r>
      <w:r w:rsidR="00A732FF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ktorým sa vyhlasuje </w:t>
      </w:r>
      <w:r w:rsidR="008918FE">
        <w:rPr>
          <w:rFonts w:ascii="Times New Roman" w:eastAsia="Times New Roman" w:hAnsi="Times New Roman"/>
          <w:sz w:val="24"/>
          <w:szCs w:val="24"/>
          <w:lang w:eastAsia="sk-SK"/>
        </w:rPr>
        <w:t>CHA</w:t>
      </w:r>
      <w:r w:rsidR="00A732FF">
        <w:rPr>
          <w:rFonts w:ascii="Times New Roman" w:eastAsia="Times New Roman" w:hAnsi="Times New Roman"/>
          <w:sz w:val="24"/>
          <w:szCs w:val="24"/>
          <w:lang w:eastAsia="sk-SK"/>
        </w:rPr>
        <w:t xml:space="preserve"> Temešská skala, </w:t>
      </w:r>
      <w:r w:rsidR="00A732FF" w:rsidRPr="0021583C">
        <w:rPr>
          <w:rFonts w:ascii="Times New Roman" w:eastAsia="Times New Roman" w:hAnsi="Times New Roman"/>
          <w:sz w:val="24"/>
          <w:szCs w:val="24"/>
          <w:lang w:eastAsia="sk-SK"/>
        </w:rPr>
        <w:t>je aj formálne oznámenie Európskej komisie v rámci konania o po</w:t>
      </w:r>
      <w:r w:rsidR="00A732FF">
        <w:rPr>
          <w:rFonts w:ascii="Times New Roman" w:eastAsia="Times New Roman" w:hAnsi="Times New Roman"/>
          <w:sz w:val="24"/>
          <w:szCs w:val="24"/>
          <w:lang w:eastAsia="sk-SK"/>
        </w:rPr>
        <w:t>rušení zmlúv č. 2019/2141, ktoré</w:t>
      </w:r>
      <w:r w:rsidR="00A732FF" w:rsidRPr="0021583C">
        <w:rPr>
          <w:rFonts w:ascii="Times New Roman" w:eastAsia="Times New Roman" w:hAnsi="Times New Roman"/>
          <w:sz w:val="24"/>
          <w:szCs w:val="24"/>
          <w:lang w:eastAsia="sk-SK"/>
        </w:rPr>
        <w:t xml:space="preserve"> sa týka nedostatočného vyhlasovania lokalít európskeho významu a</w:t>
      </w:r>
      <w:r w:rsidR="003D504F">
        <w:rPr>
          <w:rFonts w:ascii="Times New Roman" w:eastAsia="Times New Roman" w:hAnsi="Times New Roman"/>
          <w:sz w:val="24"/>
          <w:szCs w:val="24"/>
          <w:lang w:eastAsia="sk-SK"/>
        </w:rPr>
        <w:t> stanovenia cieľov ochrany a opatrení na ich dosiahnutie (napr</w:t>
      </w:r>
      <w:r w:rsidR="0022108D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3D504F">
        <w:rPr>
          <w:rFonts w:ascii="Times New Roman" w:eastAsia="Times New Roman" w:hAnsi="Times New Roman"/>
          <w:sz w:val="24"/>
          <w:szCs w:val="24"/>
          <w:lang w:eastAsia="sk-SK"/>
        </w:rPr>
        <w:t xml:space="preserve">v rámci </w:t>
      </w:r>
      <w:r w:rsidR="00A732FF" w:rsidRPr="0021583C">
        <w:rPr>
          <w:rFonts w:ascii="Times New Roman" w:eastAsia="Times New Roman" w:hAnsi="Times New Roman"/>
          <w:sz w:val="24"/>
          <w:szCs w:val="24"/>
          <w:lang w:eastAsia="sk-SK"/>
        </w:rPr>
        <w:t>programov starostlivosti</w:t>
      </w:r>
      <w:r w:rsidR="003D504F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A732FF" w:rsidRPr="0021583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609BA3A" w14:textId="77777777" w:rsidR="004A653D" w:rsidRDefault="004A653D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E3A13B1" w14:textId="77777777" w:rsidR="004A653D" w:rsidRDefault="004A653D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512583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14:paraId="7BCF645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E492B1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zmena sadzby</w:t>
      </w:r>
    </w:p>
    <w:p w14:paraId="3806979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zmena v nároku</w:t>
      </w:r>
    </w:p>
    <w:p w14:paraId="6FF1BF2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14:paraId="283F832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kombinovaný návrh</w:t>
      </w:r>
    </w:p>
    <w:p w14:paraId="2797415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A03F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iné </w:t>
      </w:r>
    </w:p>
    <w:p w14:paraId="70B3709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EF3289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4169440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E63C78F" w14:textId="77777777" w:rsidR="007D5748" w:rsidRPr="007D5748" w:rsidRDefault="007D5748" w:rsidP="003B5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54EBC54A" w14:textId="77777777" w:rsidR="00E91AB2" w:rsidRDefault="00E91AB2" w:rsidP="003A6CC9">
      <w:pPr>
        <w:spacing w:after="0" w:line="240" w:lineRule="auto"/>
        <w:jc w:val="right"/>
      </w:pPr>
    </w:p>
    <w:p w14:paraId="73FC89F6" w14:textId="77777777" w:rsidR="00A00CB1" w:rsidRDefault="00A00CB1" w:rsidP="003A6CC9">
      <w:pPr>
        <w:spacing w:after="0" w:line="240" w:lineRule="auto"/>
        <w:jc w:val="right"/>
      </w:pPr>
    </w:p>
    <w:p w14:paraId="3A4599A7" w14:textId="77777777" w:rsidR="00A00CB1" w:rsidRDefault="00A00CB1" w:rsidP="003A6CC9">
      <w:pPr>
        <w:spacing w:after="0" w:line="240" w:lineRule="auto"/>
        <w:jc w:val="right"/>
      </w:pPr>
    </w:p>
    <w:p w14:paraId="1B247C1A" w14:textId="77777777" w:rsidR="0036754E" w:rsidRPr="007D5748" w:rsidRDefault="0036754E" w:rsidP="003A6C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13BC5">
        <w:rPr>
          <w:rFonts w:ascii="Times New Roman" w:eastAsia="Times New Roman" w:hAnsi="Times New Roman"/>
          <w:sz w:val="24"/>
          <w:szCs w:val="20"/>
          <w:lang w:eastAsia="sk-SK"/>
        </w:rPr>
        <w:t>Tabuľka č. 2</w:t>
      </w:r>
      <w:r w:rsidRPr="007D5748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4C0FAD" w14:paraId="6E12A8FB" w14:textId="77777777" w:rsidTr="003A6CC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14:paraId="61B9C28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14:paraId="2E68305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4C0FAD" w14:paraId="0EF6065C" w14:textId="77777777" w:rsidTr="007719C9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14:paraId="5CE9944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07EB3634" w14:textId="77777777"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A73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58B0F67" w14:textId="77777777"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73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2DACA32" w14:textId="77777777"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73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E8BA998" w14:textId="77777777"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73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7D5748" w:rsidRPr="004C0FAD" w14:paraId="0CE3D055" w14:textId="77777777" w:rsidTr="007719C9">
        <w:trPr>
          <w:trHeight w:val="70"/>
        </w:trPr>
        <w:tc>
          <w:tcPr>
            <w:tcW w:w="4530" w:type="dxa"/>
          </w:tcPr>
          <w:p w14:paraId="0F5EBE9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40C3093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54552B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F82A76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25DA08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14:paraId="7C1CC603" w14:textId="77777777" w:rsidTr="007719C9">
        <w:trPr>
          <w:trHeight w:val="70"/>
        </w:trPr>
        <w:tc>
          <w:tcPr>
            <w:tcW w:w="4530" w:type="dxa"/>
          </w:tcPr>
          <w:p w14:paraId="1ABC016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398EB2E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272CDC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94DB83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5A0FD2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14:paraId="246CF44E" w14:textId="77777777" w:rsidTr="007719C9">
        <w:trPr>
          <w:trHeight w:val="70"/>
        </w:trPr>
        <w:tc>
          <w:tcPr>
            <w:tcW w:w="4530" w:type="dxa"/>
          </w:tcPr>
          <w:p w14:paraId="76E5632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591A28A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B97A71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3F26F0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6995C0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02E513C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935738B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29E6DB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12E31A1C" w14:textId="77777777" w:rsidR="007D5748" w:rsidRPr="007D5748" w:rsidRDefault="007D5748" w:rsidP="0012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D6D72DA" w14:textId="77777777" w:rsidR="00A732FF" w:rsidRDefault="00A732FF" w:rsidP="0054272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32FF">
        <w:rPr>
          <w:rFonts w:ascii="Times New Roman" w:eastAsia="Times New Roman" w:hAnsi="Times New Roman"/>
          <w:sz w:val="24"/>
          <w:szCs w:val="24"/>
          <w:lang w:eastAsia="sk-SK"/>
        </w:rPr>
        <w:t>V navrhovanej zóne A</w:t>
      </w:r>
      <w:r w:rsidR="00BA1AEA">
        <w:rPr>
          <w:rFonts w:ascii="Times New Roman" w:eastAsia="Times New Roman" w:hAnsi="Times New Roman"/>
          <w:sz w:val="24"/>
          <w:szCs w:val="24"/>
          <w:lang w:eastAsia="sk-SK"/>
        </w:rPr>
        <w:t xml:space="preserve"> CHA Temešská skala </w:t>
      </w:r>
      <w:r w:rsidRPr="00A732FF">
        <w:rPr>
          <w:rFonts w:ascii="Times New Roman" w:eastAsia="Times New Roman" w:hAnsi="Times New Roman"/>
          <w:sz w:val="24"/>
          <w:szCs w:val="24"/>
          <w:lang w:eastAsia="sk-SK"/>
        </w:rPr>
        <w:t>dochádza k obmedzeniu bežného obhospodarovania (uplatňuje sa bezzásahový režim)</w:t>
      </w:r>
      <w:r w:rsidR="003D504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A732FF">
        <w:rPr>
          <w:rFonts w:ascii="Times New Roman" w:eastAsia="Times New Roman" w:hAnsi="Times New Roman"/>
          <w:sz w:val="24"/>
          <w:szCs w:val="24"/>
          <w:lang w:eastAsia="sk-SK"/>
        </w:rPr>
        <w:t xml:space="preserve"> pričom správcom a nájomcom pozemkov vzniká nárok na náhradu za obmedzenie bežného obhospodarovania v zmysle § 61 zákona. Keďže sa nemení stupeň ochrany v porovnaní so súčasným stavom, nejd</w:t>
      </w:r>
      <w:r w:rsidR="003D504F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A732FF">
        <w:rPr>
          <w:rFonts w:ascii="Times New Roman" w:eastAsia="Times New Roman" w:hAnsi="Times New Roman"/>
          <w:sz w:val="24"/>
          <w:szCs w:val="24"/>
          <w:lang w:eastAsia="sk-SK"/>
        </w:rPr>
        <w:t xml:space="preserve"> o nové obmedzenie obhospodarovania spôsoben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é vyhlásením CHA Temešská skala (tieto výdavky nevyčísľujeme v tabuľke č. 1).</w:t>
      </w:r>
    </w:p>
    <w:p w14:paraId="5ADBD508" w14:textId="77777777" w:rsidR="0054272D" w:rsidRDefault="00B41037" w:rsidP="0022108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 ostatných častiach CHA Temešská skala, kde sa vyžaduje jemnejšie obhospodarovanie, sa odhadujú náklady na obmedzenie bežného obhospodarovania vo výške 82 EUR/ha za rok. </w:t>
      </w:r>
      <w:r w:rsidR="00B2621C" w:rsidRPr="00B2621C">
        <w:rPr>
          <w:rFonts w:ascii="Times New Roman" w:eastAsia="Times New Roman" w:hAnsi="Times New Roman"/>
          <w:sz w:val="24"/>
          <w:szCs w:val="24"/>
          <w:lang w:eastAsia="sk-SK"/>
        </w:rPr>
        <w:t xml:space="preserve">Pre orientačné vyčíslenie je </w:t>
      </w:r>
      <w:r w:rsidR="00B2621C">
        <w:rPr>
          <w:rFonts w:ascii="Times New Roman" w:eastAsia="Times New Roman" w:hAnsi="Times New Roman"/>
          <w:sz w:val="24"/>
          <w:szCs w:val="24"/>
          <w:lang w:eastAsia="sk-SK"/>
        </w:rPr>
        <w:t xml:space="preserve">v tabuľke č. 3 </w:t>
      </w:r>
      <w:r w:rsidR="00B2621C" w:rsidRPr="00B2621C">
        <w:rPr>
          <w:rFonts w:ascii="Times New Roman" w:eastAsia="Times New Roman" w:hAnsi="Times New Roman"/>
          <w:sz w:val="24"/>
          <w:szCs w:val="24"/>
          <w:lang w:eastAsia="sk-SK"/>
        </w:rPr>
        <w:t xml:space="preserve">uvedený prehľad potenciálnych obmedzení bežného obhospodarovania pri uplatnení usmerneného manažmentu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 </w:t>
      </w:r>
      <w:r w:rsidR="00B2621C">
        <w:rPr>
          <w:rFonts w:ascii="Times New Roman" w:eastAsia="Times New Roman" w:hAnsi="Times New Roman"/>
          <w:sz w:val="24"/>
          <w:szCs w:val="24"/>
          <w:lang w:eastAsia="sk-SK"/>
        </w:rPr>
        <w:t>CHA Temešská skala</w:t>
      </w:r>
      <w:r w:rsidR="008C2F3A">
        <w:rPr>
          <w:rFonts w:ascii="Times New Roman" w:eastAsia="Times New Roman" w:hAnsi="Times New Roman"/>
          <w:sz w:val="24"/>
          <w:szCs w:val="24"/>
          <w:lang w:eastAsia="sk-SK"/>
        </w:rPr>
        <w:t xml:space="preserve"> aj s vyčíslením náhrady</w:t>
      </w:r>
      <w:r w:rsidR="00B2621C" w:rsidRPr="00B2621C">
        <w:rPr>
          <w:rFonts w:ascii="Times New Roman" w:eastAsia="Times New Roman" w:hAnsi="Times New Roman"/>
          <w:sz w:val="24"/>
          <w:szCs w:val="24"/>
          <w:lang w:eastAsia="sk-SK"/>
        </w:rPr>
        <w:t>/zvýšených nákladov za ich uplatňovanie (prepočet na 1 ha/rok). Tieto sumy sú orientačné a je potrebné ich upravovať a meniť podľa regionálnych pomerov.</w:t>
      </w:r>
      <w:r w:rsidR="00B2621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 prípade zabezpečenia opatrení na území vymedzeného ekologicko-funkčného priestoru – EFP2 </w:t>
      </w:r>
      <w:r w:rsidR="002C12C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(časť CHA Temešská skala s výskytom lesných biotopov, kde je potrebné jemnejšie hospodárenie)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zvýšené náklady predstavujú sumu 1</w:t>
      </w:r>
      <w:r w:rsidR="00E04B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990 EUR/rok</w:t>
      </w:r>
      <w:r w:rsidR="004D711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riešené formou zmluvnej starostlivosti podľa §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4D7115">
        <w:rPr>
          <w:rFonts w:ascii="Times New Roman" w:eastAsia="Times New Roman" w:hAnsi="Times New Roman"/>
          <w:bCs/>
          <w:sz w:val="24"/>
          <w:szCs w:val="24"/>
          <w:lang w:eastAsia="sk-SK"/>
        </w:rPr>
        <w:t>61d zákona, prípadne je možné využiť aj ďalšie formy náhrady za obmedzenie bežného obhospodarovania podľa § 61 zákona.</w:t>
      </w:r>
    </w:p>
    <w:p w14:paraId="3E888AD1" w14:textId="77777777" w:rsidR="00B2621C" w:rsidRDefault="00B2621C" w:rsidP="00B26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4257E2" w14:textId="77777777" w:rsidR="00B2621C" w:rsidRDefault="00B2621C" w:rsidP="00B2621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Tabuľka č.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9"/>
        <w:gridCol w:w="3108"/>
      </w:tblGrid>
      <w:tr w:rsidR="00B2621C" w:rsidRPr="00B2621C" w14:paraId="1D042BCE" w14:textId="77777777" w:rsidTr="007564FA">
        <w:trPr>
          <w:trHeight w:val="453"/>
          <w:jc w:val="center"/>
        </w:trPr>
        <w:tc>
          <w:tcPr>
            <w:tcW w:w="60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732386A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Možné obmedzenie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v lesných biotopov</w:t>
            </w:r>
          </w:p>
        </w:tc>
        <w:tc>
          <w:tcPr>
            <w:tcW w:w="3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0CAB2702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Náklady za obmedzenie €/ha/rok</w:t>
            </w:r>
          </w:p>
        </w:tc>
      </w:tr>
      <w:tr w:rsidR="00B2621C" w:rsidRPr="00B2621C" w14:paraId="4F41353D" w14:textId="77777777" w:rsidTr="00B2621C">
        <w:trPr>
          <w:jc w:val="center"/>
        </w:trPr>
        <w:tc>
          <w:tcPr>
            <w:tcW w:w="60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3A87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Cs/>
                <w:sz w:val="20"/>
                <w:szCs w:val="20"/>
              </w:rPr>
              <w:t>Pri obnovnej ťažbe lesných porastov vo fáze dorubu ponechať minimálne 10  ks živých stojacich stromov na 1 ha s priemernou hrúbkou kmeňa hlavnej úrovne predmetného JPRL. Medzi ponechanými živými jedincami stromov nebudú jedince smreka.</w:t>
            </w:r>
          </w:p>
        </w:tc>
        <w:tc>
          <w:tcPr>
            <w:tcW w:w="31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FF2BD3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15</w:t>
            </w:r>
          </w:p>
        </w:tc>
      </w:tr>
      <w:tr w:rsidR="00B2621C" w:rsidRPr="00B2621C" w14:paraId="1EFF8190" w14:textId="77777777" w:rsidTr="00B2621C">
        <w:trPr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3B1B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Cs/>
                <w:sz w:val="20"/>
                <w:szCs w:val="20"/>
              </w:rPr>
              <w:t>Pri umelej obnove lesných porastov nerozširovať stanovištne nepôvodné druhy drevín a to ani v prípadoch, ak sú uvedené v modeloch hospodárenia a vnášať chýbajúce dreviny prirodzenej druhovej skladby v danom stanovišti (napr. jedľa). V prípade potreby zabezpečiť podsadby, podsejby, doplnenie chýbajúcej výsadby.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C3B66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B2621C" w:rsidRPr="00B2621C" w14:paraId="47E8B0DF" w14:textId="77777777" w:rsidTr="00B2621C">
        <w:trPr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2C0E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Pri obnove lesných porastov uplatňovať výberkový hospodársky spôsob alebo maloplošnú formu podrastového hospodárskeho spôsobu s výmerou obnovného prvku maximálne do 1,5 ha so zameraním na zvýšenie odolnosti lesného porastu.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8FE83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B2621C" w:rsidRPr="00B2621C" w14:paraId="519FB5F0" w14:textId="77777777" w:rsidTr="00B2621C">
        <w:trPr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2737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Cs/>
                <w:sz w:val="20"/>
                <w:szCs w:val="20"/>
              </w:rPr>
              <w:t>Dosiahnuť pred dorubom prirodzenú obnovu drevín na minimálne 60 % obnovovanej plochy s výnimkou plôch vzniknutých náhodnými škodlivými činiteľmi.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B3867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B2621C" w:rsidRPr="00B2621C" w14:paraId="33F369EE" w14:textId="77777777" w:rsidTr="00B2621C">
        <w:trPr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8EF4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Ponechať časť pionierskych drevín na dožitie a neodstraňovať ich v rámci výchovných zásahov pokiaľ ich zastúpenie nepresiahne 10 %.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00D84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B2621C" w:rsidRPr="00B2621C" w14:paraId="6C64E285" w14:textId="77777777" w:rsidTr="00B2621C">
        <w:trPr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954C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Cs/>
                <w:sz w:val="20"/>
                <w:szCs w:val="20"/>
              </w:rPr>
              <w:t>Ponechať najmenej 10 m3 drevnej hmoty/ha ako mŕtve drevo.</w:t>
            </w:r>
          </w:p>
        </w:tc>
        <w:tc>
          <w:tcPr>
            <w:tcW w:w="31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3432E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B2621C" w:rsidRPr="00B2621C" w14:paraId="09A4EDA5" w14:textId="77777777" w:rsidTr="00B2621C">
        <w:trPr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0BF7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hAnsi="Times New Roman"/>
                <w:sz w:val="20"/>
                <w:szCs w:val="20"/>
              </w:rPr>
              <w:t>Vykonávaním činnosti v lese nedochádza k poškodzovaniu mokradí, pramenísk, vodných tokov a vodných plôch.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EF90C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B2621C" w:rsidRPr="00B2621C" w14:paraId="7D712050" w14:textId="77777777" w:rsidTr="00B2621C">
        <w:trPr>
          <w:trHeight w:val="403"/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93D5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Pri ťažbe používať biologicky odbúrateľný olej.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D1165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B2621C" w:rsidRPr="00B2621C" w14:paraId="3745A243" w14:textId="77777777" w:rsidTr="00B2621C">
        <w:trPr>
          <w:trHeight w:val="422"/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87FB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Cs/>
                <w:sz w:val="20"/>
                <w:szCs w:val="20"/>
              </w:rPr>
              <w:t>Pri približovaní dreva využívať sortimentovú metódu.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AB02F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B2621C" w:rsidRPr="00B2621C" w14:paraId="383B6B1A" w14:textId="77777777" w:rsidTr="00B2621C">
        <w:trPr>
          <w:trHeight w:val="481"/>
          <w:jc w:val="center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EBE1C" w14:textId="77777777" w:rsidR="00B2621C" w:rsidRPr="00B2621C" w:rsidRDefault="00E70B6D" w:rsidP="00B262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  <w:r w:rsidR="00B262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polu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FDC84" w14:textId="77777777" w:rsidR="00B2621C" w:rsidRPr="00B2621C" w:rsidRDefault="00B2621C" w:rsidP="00B2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62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82 €/ha za rok</w:t>
            </w:r>
          </w:p>
        </w:tc>
      </w:tr>
    </w:tbl>
    <w:p w14:paraId="5A88924B" w14:textId="77777777" w:rsidR="00983E4A" w:rsidRPr="00983E4A" w:rsidRDefault="00983E4A" w:rsidP="00983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  <w:r w:rsidRPr="00983E4A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Zdroje: Kapitoly PRV SR 2014 – 2020, nariadenie vlády Slovenskej republiky č. 499/2008 Z.</w:t>
      </w:r>
      <w:r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 </w:t>
      </w:r>
      <w:r w:rsidRPr="00983E4A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z. o podmienkach poskytovania podpory podľa programu rozvoja vidieka v znení neskorších predpisov, publikácia „Priaznivý stav biotopov a druhov európskeho významu“, kapitola PRV SR 2007 – 2013 „5.3.2. Os 2 – Zlepšenie životného prostredia a krajiny“ a predpisy, ktorými boli vyhlásené chránené vtáčie územia.</w:t>
      </w:r>
    </w:p>
    <w:p w14:paraId="44613CE2" w14:textId="77777777" w:rsidR="00B049BD" w:rsidRDefault="00B049BD" w:rsidP="005E5159">
      <w:pPr>
        <w:spacing w:after="12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61698AAF" w14:textId="77777777" w:rsidR="00B81258" w:rsidRDefault="001C5D3F" w:rsidP="0022108D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BA1AEA">
        <w:rPr>
          <w:rFonts w:ascii="Times New Roman" w:eastAsia="Times New Roman" w:hAnsi="Times New Roman"/>
          <w:bCs/>
          <w:sz w:val="24"/>
          <w:szCs w:val="24"/>
          <w:lang w:eastAsia="sk-SK"/>
        </w:rPr>
        <w:t>V EFP 4</w:t>
      </w:r>
      <w:r w:rsidR="00717C2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 nelesných biotopoch </w:t>
      </w:r>
      <w:r w:rsidRPr="00BA1AE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je pred zavedením </w:t>
      </w:r>
      <w:r w:rsidR="00BA1AEA" w:rsidRPr="00BA1AE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bežného </w:t>
      </w:r>
      <w:r w:rsidRPr="00BA1AE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hospodárenia </w:t>
      </w:r>
      <w:r w:rsidR="0022108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(pastva, kosenie) </w:t>
      </w:r>
      <w:r w:rsidRPr="00BA1AEA">
        <w:rPr>
          <w:rFonts w:ascii="Times New Roman" w:eastAsia="Times New Roman" w:hAnsi="Times New Roman"/>
          <w:bCs/>
          <w:sz w:val="24"/>
          <w:szCs w:val="24"/>
          <w:lang w:eastAsia="sk-SK"/>
        </w:rPr>
        <w:t>potrebné vykonať redukciu nežiadúcich sukcesných drevín</w:t>
      </w:r>
      <w:r w:rsidR="0022108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ktoré </w:t>
      </w:r>
      <w:r w:rsidR="00E90194" w:rsidRPr="00BA1AEA">
        <w:rPr>
          <w:rFonts w:ascii="Times New Roman" w:eastAsia="Times New Roman" w:hAnsi="Times New Roman"/>
          <w:bCs/>
          <w:sz w:val="24"/>
          <w:szCs w:val="24"/>
          <w:lang w:eastAsia="sk-SK"/>
        </w:rPr>
        <w:t>sa bud</w:t>
      </w:r>
      <w:r w:rsidR="0022108D">
        <w:rPr>
          <w:rFonts w:ascii="Times New Roman" w:eastAsia="Times New Roman" w:hAnsi="Times New Roman"/>
          <w:bCs/>
          <w:sz w:val="24"/>
          <w:szCs w:val="24"/>
          <w:lang w:eastAsia="sk-SK"/>
        </w:rPr>
        <w:t>e</w:t>
      </w:r>
      <w:r w:rsidR="00E90194" w:rsidRPr="00BA1AE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realizovať postupne v priebehu 2 rokov s odhadovanými nákladmi 3</w:t>
      </w:r>
      <w:r w:rsidR="0022108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E90194" w:rsidRPr="00BA1AEA">
        <w:rPr>
          <w:rFonts w:ascii="Times New Roman" w:eastAsia="Times New Roman" w:hAnsi="Times New Roman"/>
          <w:bCs/>
          <w:sz w:val="24"/>
          <w:szCs w:val="24"/>
          <w:lang w:eastAsia="sk-SK"/>
        </w:rPr>
        <w:t>000 EUR</w:t>
      </w:r>
      <w:r w:rsidR="0022108D">
        <w:rPr>
          <w:rFonts w:ascii="Times New Roman" w:eastAsia="Times New Roman" w:hAnsi="Times New Roman"/>
          <w:bCs/>
          <w:sz w:val="24"/>
          <w:szCs w:val="24"/>
          <w:lang w:eastAsia="sk-SK"/>
        </w:rPr>
        <w:t>/rok.</w:t>
      </w:r>
      <w:r w:rsidR="00E90194" w:rsidRPr="00BA1AE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E90194">
        <w:rPr>
          <w:rFonts w:ascii="Times New Roman" w:eastAsia="Times New Roman" w:hAnsi="Times New Roman"/>
          <w:bCs/>
          <w:sz w:val="24"/>
          <w:szCs w:val="24"/>
          <w:lang w:eastAsia="sk-SK"/>
        </w:rPr>
        <w:t>Následne bude zabezpečené kosenie alebo pastva zo strany užívateľov pozemkov</w:t>
      </w:r>
      <w:r w:rsidR="00E70B6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ako bežné obhospodarovanie</w:t>
      </w:r>
      <w:r w:rsidR="00E9019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</w:t>
      </w:r>
    </w:p>
    <w:p w14:paraId="28FA3A96" w14:textId="77777777" w:rsidR="009214AD" w:rsidRDefault="001C5D3F" w:rsidP="0022108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Ďalšie v</w:t>
      </w:r>
      <w:r w:rsidR="00B2621C">
        <w:rPr>
          <w:rFonts w:ascii="Times New Roman" w:eastAsia="Times New Roman" w:hAnsi="Times New Roman"/>
          <w:bCs/>
          <w:sz w:val="24"/>
          <w:szCs w:val="24"/>
          <w:lang w:eastAsia="sk-SK"/>
        </w:rPr>
        <w:t>plyvy</w:t>
      </w:r>
      <w:r w:rsidR="00660F26" w:rsidRPr="009214A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na verejné financie </w:t>
      </w:r>
      <w:r w:rsidR="00B2621C">
        <w:rPr>
          <w:rFonts w:ascii="Times New Roman" w:eastAsia="Times New Roman" w:hAnsi="Times New Roman"/>
          <w:bCs/>
          <w:sz w:val="24"/>
          <w:szCs w:val="24"/>
          <w:lang w:eastAsia="sk-SK"/>
        </w:rPr>
        <w:t>súvisia</w:t>
      </w:r>
      <w:r w:rsidR="008B1A74" w:rsidRPr="009214A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so zabezpečením označenia </w:t>
      </w:r>
      <w:r w:rsidR="00A26062">
        <w:rPr>
          <w:rFonts w:ascii="Times New Roman" w:eastAsia="Times New Roman" w:hAnsi="Times New Roman"/>
          <w:bCs/>
          <w:sz w:val="24"/>
          <w:szCs w:val="24"/>
          <w:lang w:eastAsia="sk-SK"/>
        </w:rPr>
        <w:t>CHA Temešská skala</w:t>
      </w:r>
      <w:r w:rsidR="00C72595" w:rsidRPr="009214A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 zmysle vyhlášky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č. 24/2003 Z. z.</w:t>
      </w:r>
      <w:r w:rsidR="009214AD" w:rsidRPr="009214AD">
        <w:rPr>
          <w:rFonts w:ascii="Times New Roman" w:hAnsi="Times New Roman"/>
          <w:sz w:val="24"/>
          <w:szCs w:val="24"/>
        </w:rPr>
        <w:t xml:space="preserve"> </w:t>
      </w:r>
      <w:r w:rsidR="00A26062">
        <w:rPr>
          <w:rFonts w:ascii="Times New Roman" w:hAnsi="Times New Roman"/>
          <w:sz w:val="24"/>
          <w:szCs w:val="24"/>
        </w:rPr>
        <w:t>Kalkulácia finančných prostriedkov potrebná na označenie CHA Temešská skala je zobrazená v tabuľke č. 4.</w:t>
      </w:r>
    </w:p>
    <w:p w14:paraId="22A64C42" w14:textId="77777777" w:rsidR="0029141B" w:rsidRDefault="0029141B" w:rsidP="003A6CC9">
      <w:pPr>
        <w:pStyle w:val="Popis"/>
        <w:keepNext/>
        <w:spacing w:after="0"/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</w:pPr>
    </w:p>
    <w:p w14:paraId="60C8498E" w14:textId="77777777" w:rsidR="002E4809" w:rsidRDefault="009214AD" w:rsidP="003A6CC9">
      <w:pPr>
        <w:pStyle w:val="Popis"/>
        <w:keepNext/>
        <w:spacing w:after="0"/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 xml:space="preserve">Tabuľka č. </w:t>
      </w:r>
      <w:r w:rsidR="00A26062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1678"/>
        <w:gridCol w:w="1548"/>
        <w:gridCol w:w="1822"/>
      </w:tblGrid>
      <w:tr w:rsidR="009214AD" w:rsidRPr="007E37A4" w14:paraId="572BE0CB" w14:textId="77777777" w:rsidTr="00A26062">
        <w:tc>
          <w:tcPr>
            <w:tcW w:w="4219" w:type="dxa"/>
            <w:shd w:val="clear" w:color="auto" w:fill="E7E6E6"/>
          </w:tcPr>
          <w:p w14:paraId="7EBAB4A8" w14:textId="77777777" w:rsidR="009214AD" w:rsidRPr="009214AD" w:rsidRDefault="009214AD" w:rsidP="00BF4BE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9214AD">
              <w:rPr>
                <w:rFonts w:ascii="Times New Roman" w:eastAsia="Times New Roman" w:hAnsi="Times New Roman"/>
                <w:b/>
                <w:lang w:eastAsia="sk-SK"/>
              </w:rPr>
              <w:t>Materiál</w:t>
            </w:r>
          </w:p>
        </w:tc>
        <w:tc>
          <w:tcPr>
            <w:tcW w:w="1701" w:type="dxa"/>
            <w:shd w:val="clear" w:color="auto" w:fill="E7E6E6"/>
          </w:tcPr>
          <w:p w14:paraId="5BB19CB2" w14:textId="77777777" w:rsidR="009214AD" w:rsidRPr="009214AD" w:rsidRDefault="009214AD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9214AD">
              <w:rPr>
                <w:rFonts w:ascii="Times New Roman" w:eastAsia="Times New Roman" w:hAnsi="Times New Roman"/>
                <w:b/>
                <w:lang w:eastAsia="sk-SK"/>
              </w:rPr>
              <w:t>Počet</w:t>
            </w:r>
          </w:p>
        </w:tc>
        <w:tc>
          <w:tcPr>
            <w:tcW w:w="1559" w:type="dxa"/>
            <w:shd w:val="clear" w:color="auto" w:fill="E7E6E6"/>
          </w:tcPr>
          <w:p w14:paraId="47D548AF" w14:textId="77777777" w:rsidR="009214AD" w:rsidRPr="009214AD" w:rsidRDefault="009214AD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9214AD">
              <w:rPr>
                <w:rFonts w:ascii="Times New Roman" w:eastAsia="Times New Roman" w:hAnsi="Times New Roman"/>
                <w:b/>
                <w:lang w:eastAsia="sk-SK"/>
              </w:rPr>
              <w:t>Cena/kus v €</w:t>
            </w:r>
          </w:p>
        </w:tc>
        <w:tc>
          <w:tcPr>
            <w:tcW w:w="1843" w:type="dxa"/>
            <w:shd w:val="clear" w:color="auto" w:fill="E7E6E6"/>
          </w:tcPr>
          <w:p w14:paraId="5C522A41" w14:textId="77777777" w:rsidR="009214AD" w:rsidRPr="009214AD" w:rsidRDefault="009214AD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9214AD">
              <w:rPr>
                <w:rFonts w:ascii="Times New Roman" w:eastAsia="Times New Roman" w:hAnsi="Times New Roman"/>
                <w:b/>
                <w:lang w:eastAsia="sk-SK"/>
              </w:rPr>
              <w:t>Spolu v €</w:t>
            </w:r>
          </w:p>
        </w:tc>
      </w:tr>
      <w:tr w:rsidR="009214AD" w:rsidRPr="007E37A4" w14:paraId="38FC5E91" w14:textId="77777777" w:rsidTr="00A26062">
        <w:tc>
          <w:tcPr>
            <w:tcW w:w="4219" w:type="dxa"/>
          </w:tcPr>
          <w:p w14:paraId="495BBC23" w14:textId="77777777" w:rsidR="009214AD" w:rsidRPr="009214AD" w:rsidRDefault="00A26062" w:rsidP="00BF4BE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hAnsi="Times New Roman"/>
                <w:bCs/>
                <w:iCs/>
              </w:rPr>
              <w:t>normalizované tabule 40 x 30 cm so štátnym znakom a nápisom „chránený areál“</w:t>
            </w:r>
            <w:r w:rsidR="009214AD" w:rsidRPr="009214AD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F4D763C" w14:textId="77777777" w:rsidR="009214AD" w:rsidRPr="009214AD" w:rsidRDefault="009214AD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  <w:p w14:paraId="39BDCEBD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24</w:t>
            </w:r>
          </w:p>
        </w:tc>
        <w:tc>
          <w:tcPr>
            <w:tcW w:w="1559" w:type="dxa"/>
            <w:vAlign w:val="center"/>
          </w:tcPr>
          <w:p w14:paraId="41B0F490" w14:textId="77777777" w:rsidR="009214AD" w:rsidRPr="009214AD" w:rsidRDefault="009214AD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  <w:p w14:paraId="3CA3123A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8,50</w:t>
            </w:r>
          </w:p>
        </w:tc>
        <w:tc>
          <w:tcPr>
            <w:tcW w:w="1843" w:type="dxa"/>
            <w:vAlign w:val="center"/>
          </w:tcPr>
          <w:p w14:paraId="56FF13B6" w14:textId="77777777" w:rsidR="009214AD" w:rsidRPr="009214AD" w:rsidRDefault="009214AD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  <w:p w14:paraId="12A40264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204,00</w:t>
            </w:r>
          </w:p>
        </w:tc>
      </w:tr>
      <w:tr w:rsidR="009214AD" w:rsidRPr="007E37A4" w14:paraId="48D5FCC0" w14:textId="77777777" w:rsidTr="00A26062">
        <w:tc>
          <w:tcPr>
            <w:tcW w:w="4219" w:type="dxa"/>
          </w:tcPr>
          <w:p w14:paraId="44C4A8E8" w14:textId="77777777" w:rsidR="009214AD" w:rsidRPr="009214AD" w:rsidRDefault="00A26062" w:rsidP="00A2606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tabule</w:t>
            </w:r>
            <w:r w:rsidRPr="00A26062">
              <w:rPr>
                <w:rFonts w:ascii="Times New Roman" w:hAnsi="Times New Roman"/>
                <w:bCs/>
                <w:iCs/>
              </w:rPr>
              <w:t xml:space="preserve"> 10 x 10 cm pre označenie zón (5 ks zóna A, 5 ks zóna C, 14 ks zóna D)</w:t>
            </w:r>
          </w:p>
        </w:tc>
        <w:tc>
          <w:tcPr>
            <w:tcW w:w="1701" w:type="dxa"/>
            <w:vAlign w:val="center"/>
          </w:tcPr>
          <w:p w14:paraId="4790AA04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24</w:t>
            </w:r>
          </w:p>
        </w:tc>
        <w:tc>
          <w:tcPr>
            <w:tcW w:w="1559" w:type="dxa"/>
            <w:vAlign w:val="center"/>
          </w:tcPr>
          <w:p w14:paraId="13D73E36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2,00</w:t>
            </w:r>
          </w:p>
        </w:tc>
        <w:tc>
          <w:tcPr>
            <w:tcW w:w="1843" w:type="dxa"/>
            <w:vAlign w:val="center"/>
          </w:tcPr>
          <w:p w14:paraId="437A6087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48,00</w:t>
            </w:r>
          </w:p>
        </w:tc>
      </w:tr>
      <w:tr w:rsidR="009214AD" w:rsidRPr="007E37A4" w14:paraId="467CEF05" w14:textId="77777777" w:rsidTr="00A26062">
        <w:tc>
          <w:tcPr>
            <w:tcW w:w="4219" w:type="dxa"/>
          </w:tcPr>
          <w:p w14:paraId="544E2631" w14:textId="77777777" w:rsidR="009214AD" w:rsidRPr="009214AD" w:rsidRDefault="00A26062" w:rsidP="00A2606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A26062">
              <w:rPr>
                <w:rFonts w:ascii="Times New Roman" w:eastAsia="Times New Roman" w:hAnsi="Times New Roman"/>
                <w:lang w:eastAsia="sk-SK"/>
              </w:rPr>
              <w:t>drevený hranol ošetrený náterom s kovovou pätkou, strieškou (využitých bude ešte 10 existujúcich stĺpov v rámci územia)</w:t>
            </w:r>
          </w:p>
        </w:tc>
        <w:tc>
          <w:tcPr>
            <w:tcW w:w="1701" w:type="dxa"/>
            <w:vAlign w:val="center"/>
          </w:tcPr>
          <w:p w14:paraId="551C1AD6" w14:textId="77777777" w:rsidR="009214AD" w:rsidRPr="009214AD" w:rsidRDefault="009214AD" w:rsidP="00BF4B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323E794E" w14:textId="77777777" w:rsidR="009214AD" w:rsidRPr="009214AD" w:rsidRDefault="00A26062" w:rsidP="00921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14</w:t>
            </w:r>
          </w:p>
        </w:tc>
        <w:tc>
          <w:tcPr>
            <w:tcW w:w="1559" w:type="dxa"/>
            <w:vAlign w:val="center"/>
          </w:tcPr>
          <w:p w14:paraId="21C07EF4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50,00</w:t>
            </w:r>
          </w:p>
        </w:tc>
        <w:tc>
          <w:tcPr>
            <w:tcW w:w="1843" w:type="dxa"/>
            <w:vAlign w:val="center"/>
          </w:tcPr>
          <w:p w14:paraId="70D31368" w14:textId="77777777" w:rsidR="009214AD" w:rsidRPr="009214AD" w:rsidRDefault="009214AD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  <w:p w14:paraId="6C9C6288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700,00</w:t>
            </w:r>
          </w:p>
        </w:tc>
      </w:tr>
      <w:tr w:rsidR="009214AD" w:rsidRPr="007E37A4" w14:paraId="63FEBC91" w14:textId="77777777" w:rsidTr="00A26062">
        <w:tc>
          <w:tcPr>
            <w:tcW w:w="4219" w:type="dxa"/>
            <w:vAlign w:val="center"/>
          </w:tcPr>
          <w:p w14:paraId="41EA7725" w14:textId="77777777" w:rsidR="009214AD" w:rsidRPr="009214AD" w:rsidRDefault="00A26062" w:rsidP="009214AD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A26062">
              <w:rPr>
                <w:rFonts w:ascii="Times New Roman" w:eastAsia="Times New Roman" w:hAnsi="Times New Roman"/>
                <w:lang w:eastAsia="sk-SK"/>
              </w:rPr>
              <w:t>drevený hraničný stĺpik</w:t>
            </w:r>
          </w:p>
        </w:tc>
        <w:tc>
          <w:tcPr>
            <w:tcW w:w="1701" w:type="dxa"/>
            <w:vAlign w:val="center"/>
          </w:tcPr>
          <w:p w14:paraId="5AE9A899" w14:textId="77777777" w:rsidR="009214AD" w:rsidRPr="009214AD" w:rsidRDefault="009214AD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  <w:p w14:paraId="50F5CD79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12</w:t>
            </w:r>
          </w:p>
        </w:tc>
        <w:tc>
          <w:tcPr>
            <w:tcW w:w="1559" w:type="dxa"/>
            <w:vAlign w:val="center"/>
          </w:tcPr>
          <w:p w14:paraId="00D87746" w14:textId="77777777" w:rsidR="009214AD" w:rsidRPr="009214AD" w:rsidRDefault="009214AD" w:rsidP="00BF4B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0B646384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22,00</w:t>
            </w:r>
          </w:p>
        </w:tc>
        <w:tc>
          <w:tcPr>
            <w:tcW w:w="1843" w:type="dxa"/>
            <w:vAlign w:val="center"/>
          </w:tcPr>
          <w:p w14:paraId="254A8371" w14:textId="77777777" w:rsidR="009214AD" w:rsidRPr="009214AD" w:rsidRDefault="009214AD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  <w:p w14:paraId="36A145C7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264,00</w:t>
            </w:r>
          </w:p>
        </w:tc>
      </w:tr>
      <w:tr w:rsidR="009214AD" w:rsidRPr="007E37A4" w14:paraId="0FE863BE" w14:textId="77777777" w:rsidTr="00A26062">
        <w:tc>
          <w:tcPr>
            <w:tcW w:w="4219" w:type="dxa"/>
            <w:vAlign w:val="center"/>
          </w:tcPr>
          <w:p w14:paraId="3E9503F5" w14:textId="77777777" w:rsidR="009214AD" w:rsidRPr="009214AD" w:rsidRDefault="00A26062" w:rsidP="00A2606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26062">
              <w:rPr>
                <w:rFonts w:ascii="Times New Roman" w:eastAsia="Times New Roman" w:hAnsi="Times New Roman"/>
                <w:lang w:eastAsia="sk-SK"/>
              </w:rPr>
              <w:t>farba na pásové obvodové značenie hranice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5C59C73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18 litrov</w:t>
            </w:r>
          </w:p>
        </w:tc>
        <w:tc>
          <w:tcPr>
            <w:tcW w:w="1559" w:type="dxa"/>
            <w:vAlign w:val="center"/>
          </w:tcPr>
          <w:p w14:paraId="390FEECD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6,60 €/l</w:t>
            </w:r>
          </w:p>
        </w:tc>
        <w:tc>
          <w:tcPr>
            <w:tcW w:w="1843" w:type="dxa"/>
            <w:vAlign w:val="center"/>
          </w:tcPr>
          <w:p w14:paraId="3348EE3D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118,80</w:t>
            </w:r>
          </w:p>
        </w:tc>
      </w:tr>
      <w:tr w:rsidR="009214AD" w:rsidRPr="007E37A4" w14:paraId="4610B94F" w14:textId="77777777" w:rsidTr="00A26062">
        <w:tc>
          <w:tcPr>
            <w:tcW w:w="4219" w:type="dxa"/>
            <w:vAlign w:val="center"/>
          </w:tcPr>
          <w:p w14:paraId="614731BC" w14:textId="77777777" w:rsidR="009214AD" w:rsidRPr="009214AD" w:rsidRDefault="00A26062" w:rsidP="00BF4BE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26062">
              <w:rPr>
                <w:rFonts w:ascii="Times New Roman" w:eastAsia="Times New Roman" w:hAnsi="Times New Roman"/>
                <w:lang w:eastAsia="sk-SK"/>
              </w:rPr>
              <w:t>riedidlo a spotrebný materiál (rukavice, štetce)</w:t>
            </w:r>
          </w:p>
        </w:tc>
        <w:tc>
          <w:tcPr>
            <w:tcW w:w="1701" w:type="dxa"/>
            <w:vAlign w:val="center"/>
          </w:tcPr>
          <w:p w14:paraId="034BDE9B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559" w:type="dxa"/>
            <w:vAlign w:val="center"/>
          </w:tcPr>
          <w:p w14:paraId="10A7839A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843" w:type="dxa"/>
            <w:vAlign w:val="center"/>
          </w:tcPr>
          <w:p w14:paraId="057073A2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cca 31,20</w:t>
            </w:r>
          </w:p>
        </w:tc>
      </w:tr>
      <w:tr w:rsidR="009214AD" w:rsidRPr="007E37A4" w14:paraId="32E11C8C" w14:textId="77777777" w:rsidTr="00A26062">
        <w:tc>
          <w:tcPr>
            <w:tcW w:w="7479" w:type="dxa"/>
            <w:gridSpan w:val="3"/>
            <w:shd w:val="clear" w:color="auto" w:fill="FFFF99"/>
          </w:tcPr>
          <w:p w14:paraId="0AA1F307" w14:textId="77777777" w:rsidR="009214AD" w:rsidRPr="009214AD" w:rsidRDefault="009214AD" w:rsidP="009214A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9214AD">
              <w:rPr>
                <w:rFonts w:ascii="Times New Roman" w:eastAsia="Times New Roman" w:hAnsi="Times New Roman"/>
                <w:b/>
                <w:lang w:eastAsia="sk-SK"/>
              </w:rPr>
              <w:t>Spolu</w:t>
            </w:r>
          </w:p>
        </w:tc>
        <w:tc>
          <w:tcPr>
            <w:tcW w:w="1843" w:type="dxa"/>
            <w:shd w:val="clear" w:color="auto" w:fill="FFFF99"/>
          </w:tcPr>
          <w:p w14:paraId="01F51988" w14:textId="77777777" w:rsidR="009214AD" w:rsidRPr="009214AD" w:rsidRDefault="00A26062" w:rsidP="00BF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 xml:space="preserve">1 366,00 </w:t>
            </w:r>
          </w:p>
        </w:tc>
      </w:tr>
    </w:tbl>
    <w:p w14:paraId="0110EBCD" w14:textId="77777777" w:rsidR="000C7AE0" w:rsidRDefault="000C7AE0" w:rsidP="001D63B5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</w:p>
    <w:p w14:paraId="0132BFCA" w14:textId="77777777" w:rsidR="0029141B" w:rsidRDefault="0029141B" w:rsidP="001D63B5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</w:p>
    <w:p w14:paraId="12F45139" w14:textId="77777777" w:rsidR="001D63B5" w:rsidRDefault="001D63B5" w:rsidP="001D63B5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32377B"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</w:t>
      </w:r>
      <w:r w:rsidR="00B81258">
        <w:rPr>
          <w:rFonts w:ascii="Times New Roman" w:eastAsia="Times New Roman" w:hAnsi="Times New Roman"/>
          <w:sz w:val="24"/>
          <w:szCs w:val="20"/>
          <w:lang w:eastAsia="sk-SK"/>
        </w:rPr>
        <w:t>5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134"/>
        <w:gridCol w:w="1134"/>
        <w:gridCol w:w="1134"/>
        <w:gridCol w:w="1276"/>
        <w:gridCol w:w="1275"/>
      </w:tblGrid>
      <w:tr w:rsidR="001D63B5" w:rsidRPr="004C0FAD" w14:paraId="42E105AA" w14:textId="77777777" w:rsidTr="00983E4A">
        <w:trPr>
          <w:trHeight w:val="29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DCB675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508147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A7C6FFC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poznámka</w:t>
            </w:r>
          </w:p>
        </w:tc>
      </w:tr>
      <w:tr w:rsidR="001D63B5" w:rsidRPr="004C0FAD" w14:paraId="127648B1" w14:textId="77777777" w:rsidTr="00983E4A">
        <w:trPr>
          <w:trHeight w:val="29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32E8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E4DA8E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</w:t>
            </w:r>
            <w:r w:rsidR="001C5D3F">
              <w:rPr>
                <w:rFonts w:ascii="Times New Roman" w:eastAsia="Times New Roman" w:hAnsi="Times New Roman"/>
                <w:b/>
                <w:bCs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A13F1E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1C5D3F">
              <w:rPr>
                <w:rFonts w:ascii="Times New Roman" w:eastAsia="Times New Roman" w:hAnsi="Times New Roman"/>
                <w:b/>
                <w:bCs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FF5152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1C5D3F">
              <w:rPr>
                <w:rFonts w:ascii="Times New Roman" w:eastAsia="Times New Roman" w:hAnsi="Times New Roman"/>
                <w:b/>
                <w:bCs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DF6E16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    202</w:t>
            </w:r>
            <w:r w:rsidR="001C5D3F">
              <w:rPr>
                <w:rFonts w:ascii="Times New Roman" w:eastAsia="Times New Roman" w:hAnsi="Times New Roman"/>
                <w:b/>
                <w:bCs/>
                <w:lang w:eastAsia="sk-SK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1DC7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sk-SK"/>
              </w:rPr>
            </w:pPr>
          </w:p>
        </w:tc>
      </w:tr>
      <w:tr w:rsidR="001D63B5" w:rsidRPr="004C0FAD" w14:paraId="62035420" w14:textId="77777777" w:rsidTr="00983E4A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945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Daňové príjmy (100)</w:t>
            </w:r>
            <w:r w:rsidRPr="005E5159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65408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29A30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1F0C3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E5410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BC0E1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4EBDEBD2" w14:textId="77777777" w:rsidTr="00983E4A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280B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Nedaňové príjmy (200)</w:t>
            </w:r>
            <w:r w:rsidRPr="005E5159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FEE5D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81A62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90F13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40DEA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6A4D3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79F5FD29" w14:textId="77777777" w:rsidTr="00983E4A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C7D4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Granty a transfery (300)</w:t>
            </w:r>
            <w:r w:rsidRPr="005E5159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B0979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751A7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466AF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41A86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A3D15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6A9AB247" w14:textId="77777777" w:rsidTr="00983E4A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F702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F9F2A6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DEABF0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76E3AA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08C38E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2ED69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155204B2" w14:textId="77777777" w:rsidTr="00983E4A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4587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962FED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B94F71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2992AC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EC8430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7E5A7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5C9A395E" w14:textId="77777777" w:rsidTr="00983E4A">
        <w:trPr>
          <w:trHeight w:val="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8AF004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268AA5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A19078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300BBC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3EF15A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8BE0387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14:paraId="2397B77F" w14:textId="77777777" w:rsidR="00354BFA" w:rsidRPr="00513BC5" w:rsidRDefault="00354BFA" w:rsidP="0032377B">
      <w:pPr>
        <w:tabs>
          <w:tab w:val="num" w:pos="108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08317EA1" w14:textId="7E4E11FD" w:rsidR="00717C2D" w:rsidRPr="00A2459B" w:rsidRDefault="00354BFA" w:rsidP="00A2459B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  <w:r w:rsidRPr="005E5159">
        <w:rPr>
          <w:rFonts w:ascii="Times New Roman" w:eastAsia="Times New Roman" w:hAnsi="Times New Roman"/>
          <w:b/>
          <w:bCs/>
          <w:lang w:eastAsia="sk-SK"/>
        </w:rPr>
        <w:lastRenderedPageBreak/>
        <w:t xml:space="preserve">Poznámka: </w:t>
      </w:r>
      <w:r w:rsidRPr="005E5159">
        <w:rPr>
          <w:rFonts w:ascii="Times New Roman" w:eastAsia="Times New Roman" w:hAnsi="Times New Roman"/>
          <w:bCs/>
          <w:lang w:eastAsia="sk-SK"/>
        </w:rPr>
        <w:t>Ak sa vplyv týka viacerých subjektov verejnej správy, vypĺňa sa samostatná tabuľka za každý subjekt</w:t>
      </w:r>
      <w:r w:rsidRPr="007D5748">
        <w:rPr>
          <w:rFonts w:ascii="Times New Roman" w:eastAsia="Times New Roman" w:hAnsi="Times New Roman"/>
          <w:bCs/>
          <w:sz w:val="24"/>
          <w:szCs w:val="20"/>
          <w:lang w:eastAsia="sk-SK"/>
        </w:rPr>
        <w:t>.</w:t>
      </w:r>
    </w:p>
    <w:p w14:paraId="6DD39863" w14:textId="77777777" w:rsidR="00717C2D" w:rsidRPr="003A6CC9" w:rsidRDefault="00717C2D" w:rsidP="0029141B">
      <w:pPr>
        <w:tabs>
          <w:tab w:val="num" w:pos="1080"/>
        </w:tabs>
        <w:spacing w:after="0" w:line="240" w:lineRule="auto"/>
        <w:jc w:val="both"/>
      </w:pPr>
    </w:p>
    <w:tbl>
      <w:tblPr>
        <w:tblpPr w:leftFromText="141" w:rightFromText="141" w:vertAnchor="text" w:horzAnchor="margin" w:tblpY="414"/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1240"/>
        <w:gridCol w:w="1020"/>
        <w:gridCol w:w="1020"/>
        <w:gridCol w:w="1021"/>
        <w:gridCol w:w="1207"/>
      </w:tblGrid>
      <w:tr w:rsidR="001D63B5" w:rsidRPr="004C0FAD" w14:paraId="327C217E" w14:textId="77777777" w:rsidTr="007B1E31">
        <w:trPr>
          <w:trHeight w:val="280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98A0D1E" w14:textId="77777777" w:rsidR="001D63B5" w:rsidRPr="000C7AE0" w:rsidRDefault="00B4329C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MŽP SR v</w:t>
            </w:r>
            <w:r w:rsidR="001D63B5"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ýdavky (v eurách)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261B2D" w14:textId="77777777" w:rsidR="001D63B5" w:rsidRPr="000C7AE0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0ED810B" w14:textId="77777777" w:rsidR="001D63B5" w:rsidRPr="000C7AE0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D63B5" w:rsidRPr="004C0FAD" w14:paraId="43EC63B0" w14:textId="77777777" w:rsidTr="007B1E31">
        <w:trPr>
          <w:trHeight w:val="28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DB5D7" w14:textId="77777777" w:rsidR="001D63B5" w:rsidRPr="000C7AE0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D5E0FF" w14:textId="77777777" w:rsidR="001D63B5" w:rsidRPr="000C7AE0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1C5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255760" w14:textId="77777777" w:rsidR="001D63B5" w:rsidRPr="000C7AE0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1C5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95D552" w14:textId="77777777" w:rsidR="001D63B5" w:rsidRPr="000C7AE0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202</w:t>
            </w:r>
            <w:r w:rsidR="001C5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255D4A" w14:textId="77777777" w:rsidR="001D63B5" w:rsidRPr="000C7AE0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1C5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CA0E" w14:textId="77777777" w:rsidR="001D63B5" w:rsidRPr="000C7AE0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1D63B5" w:rsidRPr="004C0FAD" w14:paraId="7AAB13CA" w14:textId="77777777" w:rsidTr="007B1E31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204A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F18B06A" w14:textId="77777777" w:rsidR="001D63B5" w:rsidRPr="002F3A43" w:rsidRDefault="004D711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6 356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134C42C" w14:textId="77777777" w:rsidR="001D63B5" w:rsidRPr="002F3A43" w:rsidRDefault="004D711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4 990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056BAF5" w14:textId="77777777" w:rsidR="001D63B5" w:rsidRPr="002F3A43" w:rsidRDefault="004D711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1 990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A4EFCED" w14:textId="77777777" w:rsidR="001D63B5" w:rsidRPr="002F3A43" w:rsidRDefault="004D711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1 990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A0B94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2FC372A6" w14:textId="77777777" w:rsidTr="007B1E31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234C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DD847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E213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DB47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00D9B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6D2D7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244F4102" w14:textId="77777777" w:rsidTr="007B1E31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1D8C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47C7E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8D8B2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E0639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17F38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A37E5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164D9068" w14:textId="77777777" w:rsidTr="007B1E31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419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Tovary a služby (630)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D19AA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E6CA5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AC044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EF819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0B99E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3A461F77" w14:textId="77777777" w:rsidTr="009E1CE9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D7D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Bežné transfery (640)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  <w:p w14:paraId="607167BB" w14:textId="77777777" w:rsidR="0032377B" w:rsidRPr="002F3A43" w:rsidRDefault="0032377B" w:rsidP="002F3A4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641001 – príspevkovej organizácii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54A2C" w14:textId="77777777" w:rsidR="001D63B5" w:rsidRPr="002F3A43" w:rsidRDefault="004D7115" w:rsidP="009E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6 356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B60A3" w14:textId="77777777" w:rsidR="001D63B5" w:rsidRPr="00EC10F3" w:rsidRDefault="004D7115" w:rsidP="009E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4 990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57215D" w14:textId="77777777" w:rsidR="001D63B5" w:rsidRPr="00EC10F3" w:rsidRDefault="004D7115" w:rsidP="009E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1 990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79F97" w14:textId="77777777" w:rsidR="001D63B5" w:rsidRPr="00EC10F3" w:rsidRDefault="004D7115" w:rsidP="009E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1 990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21D2C" w14:textId="77777777" w:rsidR="001D63B5" w:rsidRPr="002F3A43" w:rsidRDefault="001D63B5" w:rsidP="00BA621F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1D63B5" w:rsidRPr="004C0FAD" w14:paraId="4F862D1D" w14:textId="77777777" w:rsidTr="007B1E31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E316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Splácanie úrokov a ostatné platby súvisiace s </w:t>
            </w:r>
            <w:r w:rsidRPr="002F3A43">
              <w:t xml:space="preserve"> </w:t>
            </w:r>
            <w:r w:rsidRPr="002F3A43">
              <w:rPr>
                <w:rFonts w:ascii="Times New Roman" w:eastAsia="Times New Roman" w:hAnsi="Times New Roman"/>
                <w:lang w:eastAsia="sk-SK"/>
              </w:rPr>
              <w:t>úverom, pôžičkou, návratnou finančnou výpomocou a finančným prenájmom (650)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18814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E2CE1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C5D67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EB99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60261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1D63B5" w:rsidRPr="004C0FAD" w14:paraId="40044997" w14:textId="77777777" w:rsidTr="007B1E31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7E42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1AA2F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A7862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920FE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37E7F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8C040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00F42F27" w14:textId="77777777" w:rsidTr="007B1E31">
        <w:trPr>
          <w:trHeight w:val="2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6BC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Obstarávanie kapitálových aktív (710)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52E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9B5B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D23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1B4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2F5FF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5A64BB00" w14:textId="77777777" w:rsidTr="007B1E31">
        <w:trPr>
          <w:trHeight w:val="2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3C8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Kapitálové transfery (720)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F245E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2FEC8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50B89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8482E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5FC81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340FBDDD" w14:textId="77777777" w:rsidTr="007B1E31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DC8B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27AFC4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8EC1EE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B28521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AA0945" w14:textId="77777777" w:rsidR="001D63B5" w:rsidRPr="002F3A43" w:rsidRDefault="001D63B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28471" w14:textId="77777777" w:rsidR="001D63B5" w:rsidRPr="002F3A43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4050D01C" w14:textId="77777777" w:rsidTr="007B1E31">
        <w:trPr>
          <w:trHeight w:val="2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F3A6D1" w14:textId="77777777" w:rsidR="001D63B5" w:rsidRPr="005E5159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Dopad na výdavky verejnej správy celkom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539078" w14:textId="77777777" w:rsidR="001D63B5" w:rsidRPr="005E5159" w:rsidRDefault="004D711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6 356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DA1EB1" w14:textId="76BA6CC6" w:rsidR="001D63B5" w:rsidRPr="005E5159" w:rsidRDefault="00FF1FF0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4 990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D830A3" w14:textId="77777777" w:rsidR="001D63B5" w:rsidRPr="005E5159" w:rsidRDefault="004D711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1 990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CEA9DF" w14:textId="77777777" w:rsidR="001D63B5" w:rsidRPr="005E5159" w:rsidRDefault="004D7115" w:rsidP="002F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1 990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D577C86" w14:textId="77777777" w:rsidR="001D63B5" w:rsidRPr="005E5159" w:rsidRDefault="001D63B5" w:rsidP="002F3A4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14:paraId="774C9B2F" w14:textId="77777777" w:rsidR="001D63B5" w:rsidRPr="0032377B" w:rsidRDefault="001D63B5" w:rsidP="00513BC5">
      <w:pPr>
        <w:pStyle w:val="Popis"/>
        <w:keepNext/>
        <w:spacing w:after="0"/>
        <w:rPr>
          <w:b w:val="0"/>
          <w:sz w:val="24"/>
        </w:rPr>
      </w:pPr>
      <w:r w:rsidRPr="0032377B">
        <w:rPr>
          <w:rFonts w:ascii="Times New Roman" w:eastAsia="Times New Roman" w:hAnsi="Times New Roman"/>
          <w:b w:val="0"/>
          <w:sz w:val="24"/>
          <w:lang w:eastAsia="sk-SK"/>
        </w:rPr>
        <w:t xml:space="preserve">Tabuľka č. </w:t>
      </w:r>
      <w:r w:rsidR="00B81258">
        <w:rPr>
          <w:rFonts w:ascii="Times New Roman" w:eastAsia="Times New Roman" w:hAnsi="Times New Roman"/>
          <w:b w:val="0"/>
          <w:sz w:val="24"/>
          <w:lang w:eastAsia="sk-SK"/>
        </w:rPr>
        <w:t>6</w:t>
      </w:r>
    </w:p>
    <w:p w14:paraId="50EA522F" w14:textId="77777777" w:rsidR="00C4175A" w:rsidRPr="007D5748" w:rsidRDefault="00C4175A" w:rsidP="003A6CC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485FB582" w14:textId="77777777" w:rsidR="00C4175A" w:rsidRPr="005E5159" w:rsidRDefault="00C4175A" w:rsidP="00C4175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5E5159">
        <w:rPr>
          <w:rFonts w:ascii="Times New Roman" w:eastAsia="Times New Roman" w:hAnsi="Times New Roman"/>
          <w:b/>
          <w:bCs/>
          <w:lang w:eastAsia="sk-SK"/>
        </w:rPr>
        <w:t>Poznámka:</w:t>
      </w:r>
      <w:r w:rsidR="001D63B5" w:rsidRPr="005E5159">
        <w:rPr>
          <w:rFonts w:ascii="Times New Roman" w:eastAsia="Times New Roman" w:hAnsi="Times New Roman"/>
          <w:b/>
          <w:bCs/>
          <w:lang w:eastAsia="sk-SK"/>
        </w:rPr>
        <w:t xml:space="preserve"> </w:t>
      </w:r>
      <w:r w:rsidRPr="005E5159">
        <w:rPr>
          <w:rFonts w:ascii="Times New Roman" w:eastAsia="Times New Roman" w:hAnsi="Times New Roman"/>
          <w:bCs/>
          <w:lang w:eastAsia="sk-SK"/>
        </w:rPr>
        <w:t>Ak sa vplyv týka viacerých subjektov verejnej správy, vypĺňa sa samostatná tabuľka za každý subjekt.</w:t>
      </w:r>
    </w:p>
    <w:p w14:paraId="1AC30D4D" w14:textId="77777777" w:rsidR="00B94BFA" w:rsidRDefault="00B94BFA" w:rsidP="00513BC5"/>
    <w:p w14:paraId="47E20AFB" w14:textId="77777777" w:rsidR="00B96100" w:rsidRPr="0032377B" w:rsidRDefault="00B96100" w:rsidP="003A6CC9">
      <w:pPr>
        <w:pStyle w:val="Popis"/>
        <w:keepNext/>
        <w:spacing w:after="0"/>
        <w:rPr>
          <w:b w:val="0"/>
          <w:sz w:val="24"/>
        </w:rPr>
      </w:pPr>
      <w:r w:rsidRPr="0032377B">
        <w:rPr>
          <w:rFonts w:ascii="Times New Roman" w:eastAsia="Times New Roman" w:hAnsi="Times New Roman"/>
          <w:b w:val="0"/>
          <w:sz w:val="24"/>
          <w:lang w:eastAsia="sk-SK"/>
        </w:rPr>
        <w:t xml:space="preserve">Tabuľka č. </w:t>
      </w:r>
      <w:r w:rsidR="007B1E31">
        <w:rPr>
          <w:rFonts w:ascii="Times New Roman" w:eastAsia="Times New Roman" w:hAnsi="Times New Roman"/>
          <w:b w:val="0"/>
          <w:sz w:val="24"/>
          <w:lang w:eastAsia="sk-SK"/>
        </w:rPr>
        <w:t>8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  <w:gridCol w:w="654"/>
        <w:gridCol w:w="682"/>
        <w:gridCol w:w="701"/>
        <w:gridCol w:w="769"/>
        <w:gridCol w:w="1351"/>
      </w:tblGrid>
      <w:tr w:rsidR="001D63B5" w:rsidRPr="004C0FAD" w14:paraId="21FD4AB1" w14:textId="77777777" w:rsidTr="003355AB">
        <w:trPr>
          <w:trHeight w:val="195"/>
        </w:trPr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CC0804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Zamestnanosť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5C4A35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297BB67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96100" w:rsidRPr="004C0FAD" w14:paraId="0A6B9DAB" w14:textId="77777777" w:rsidTr="003355AB">
        <w:trPr>
          <w:trHeight w:val="195"/>
        </w:trPr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272DD6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1633CC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</w:t>
            </w:r>
            <w:r w:rsidR="001C5D3F">
              <w:rPr>
                <w:rFonts w:ascii="Times New Roman" w:eastAsia="Times New Roman" w:hAnsi="Times New Roman"/>
                <w:b/>
                <w:bCs/>
                <w:lang w:eastAsia="sk-SK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CDF6C4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1C5D3F">
              <w:rPr>
                <w:rFonts w:ascii="Times New Roman" w:eastAsia="Times New Roman" w:hAnsi="Times New Roman"/>
                <w:b/>
                <w:bCs/>
                <w:lang w:eastAsia="sk-SK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80BF5A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1C5D3F">
              <w:rPr>
                <w:rFonts w:ascii="Times New Roman" w:eastAsia="Times New Roman" w:hAnsi="Times New Roman"/>
                <w:b/>
                <w:bCs/>
                <w:lang w:eastAsia="sk-SK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39CD2A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1C5D3F">
              <w:rPr>
                <w:rFonts w:ascii="Times New Roman" w:eastAsia="Times New Roman" w:hAnsi="Times New Roman"/>
                <w:b/>
                <w:bCs/>
                <w:lang w:eastAsia="sk-SK"/>
              </w:rPr>
              <w:t>4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80ACA2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96100" w:rsidRPr="004C0FAD" w14:paraId="6EB6BF20" w14:textId="77777777" w:rsidTr="003355AB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624A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3A16C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4A5B2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56213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4686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E516E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04DEBC79" w14:textId="77777777" w:rsidTr="003355AB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A7B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D9443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DB79D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9E3D1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5A457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E6828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B96100" w:rsidRPr="004C0FAD" w14:paraId="51922369" w14:textId="77777777" w:rsidTr="003355AB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1DD5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Priemerný mzdový výdavok (v eurách)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27735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3E56D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550C8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8B563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381A9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62FCED62" w14:textId="77777777" w:rsidTr="003355AB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616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EBD1E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FCF2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9899C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0FA44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DDF50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2E57F670" w14:textId="77777777" w:rsidTr="003355AB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2BA2F8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17B9D1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4069D6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28E13A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554788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1A627F7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0E9D4F5D" w14:textId="77777777" w:rsidTr="003355AB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A01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Mzdy, platy, služobné príjmy a ostatné osobné vyrovnania (610)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4F7F8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9A575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D5478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E46B3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B2954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65C93918" w14:textId="77777777" w:rsidTr="003355AB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014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4A911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6EE29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B4D79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E5BC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541C6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1B8AF506" w14:textId="77777777" w:rsidTr="003355AB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AB2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Poistné a príspevok do poisťovní (620)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E8DF7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92DF3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4885D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01D65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47BB7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0B153134" w14:textId="77777777" w:rsidTr="003355AB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9CFB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10CB1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0D563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7372A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C3E5E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17C95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70D5FE6" w14:textId="77777777" w:rsidR="00CB3623" w:rsidRPr="005476F0" w:rsidRDefault="00CB3623" w:rsidP="00513BC5"/>
    <w:sectPr w:rsidR="00CB3623" w:rsidRPr="005476F0" w:rsidSect="003A6C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A0D77" w14:textId="77777777" w:rsidR="00A255E2" w:rsidRDefault="00A255E2">
      <w:pPr>
        <w:spacing w:after="0" w:line="240" w:lineRule="auto"/>
      </w:pPr>
      <w:r>
        <w:separator/>
      </w:r>
    </w:p>
  </w:endnote>
  <w:endnote w:type="continuationSeparator" w:id="0">
    <w:p w14:paraId="65810EF1" w14:textId="77777777" w:rsidR="00A255E2" w:rsidRDefault="00A2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C2A89" w14:textId="77777777" w:rsidR="00BF4BE6" w:rsidRDefault="00BF4BE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1EA8984C" w14:textId="77777777" w:rsidR="00BF4BE6" w:rsidRDefault="00BF4BE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2B8DD" w14:textId="3D96D2F1" w:rsidR="00BF4BE6" w:rsidRDefault="00BF4BE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B05E2">
      <w:rPr>
        <w:noProof/>
      </w:rPr>
      <w:t>5</w:t>
    </w:r>
    <w:r>
      <w:fldChar w:fldCharType="end"/>
    </w:r>
  </w:p>
  <w:p w14:paraId="66DAFF07" w14:textId="77777777" w:rsidR="00BF4BE6" w:rsidRDefault="00BF4BE6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0E04" w14:textId="77777777" w:rsidR="00BF4BE6" w:rsidRDefault="00BF4BE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6D36956E" w14:textId="77777777" w:rsidR="00BF4BE6" w:rsidRDefault="00BF4B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F6FEE" w14:textId="77777777" w:rsidR="00A255E2" w:rsidRDefault="00A255E2">
      <w:pPr>
        <w:spacing w:after="0" w:line="240" w:lineRule="auto"/>
      </w:pPr>
      <w:r>
        <w:separator/>
      </w:r>
    </w:p>
  </w:footnote>
  <w:footnote w:type="continuationSeparator" w:id="0">
    <w:p w14:paraId="6904F22D" w14:textId="77777777" w:rsidR="00A255E2" w:rsidRDefault="00A2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D35BA" w14:textId="77777777" w:rsidR="00BF4BE6" w:rsidRDefault="00BF4BE6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09B3025B" w14:textId="77777777" w:rsidR="00BF4BE6" w:rsidRPr="00EB59C8" w:rsidRDefault="00BF4BE6" w:rsidP="007719C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986BA" w14:textId="77777777" w:rsidR="00BF4BE6" w:rsidRPr="0024067A" w:rsidRDefault="00BF4BE6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B656D" w14:textId="77777777" w:rsidR="00BF4BE6" w:rsidRPr="000A15AE" w:rsidRDefault="00BF4BE6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4CAC"/>
    <w:multiLevelType w:val="hybridMultilevel"/>
    <w:tmpl w:val="6F4C173A"/>
    <w:lvl w:ilvl="0" w:tplc="D0B2E95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15583"/>
    <w:rsid w:val="0002505B"/>
    <w:rsid w:val="00030ABF"/>
    <w:rsid w:val="00035350"/>
    <w:rsid w:val="00035EB6"/>
    <w:rsid w:val="0005259D"/>
    <w:rsid w:val="00057135"/>
    <w:rsid w:val="00076DEC"/>
    <w:rsid w:val="00080103"/>
    <w:rsid w:val="000811FA"/>
    <w:rsid w:val="0008509E"/>
    <w:rsid w:val="000A46C8"/>
    <w:rsid w:val="000A5721"/>
    <w:rsid w:val="000C0838"/>
    <w:rsid w:val="000C7AE0"/>
    <w:rsid w:val="000D1535"/>
    <w:rsid w:val="000D7B7C"/>
    <w:rsid w:val="001127A8"/>
    <w:rsid w:val="001247BB"/>
    <w:rsid w:val="00140022"/>
    <w:rsid w:val="001544B9"/>
    <w:rsid w:val="001648B2"/>
    <w:rsid w:val="00170D2B"/>
    <w:rsid w:val="00172410"/>
    <w:rsid w:val="001859CF"/>
    <w:rsid w:val="00187F1C"/>
    <w:rsid w:val="00192437"/>
    <w:rsid w:val="001C5D3F"/>
    <w:rsid w:val="001D2824"/>
    <w:rsid w:val="001D63B5"/>
    <w:rsid w:val="001E36BC"/>
    <w:rsid w:val="001E7D7E"/>
    <w:rsid w:val="001F3DB5"/>
    <w:rsid w:val="001F3E9F"/>
    <w:rsid w:val="001F5DB3"/>
    <w:rsid w:val="00200898"/>
    <w:rsid w:val="002036A2"/>
    <w:rsid w:val="00212894"/>
    <w:rsid w:val="002201F8"/>
    <w:rsid w:val="0022108D"/>
    <w:rsid w:val="002328EA"/>
    <w:rsid w:val="0023403F"/>
    <w:rsid w:val="00253EFC"/>
    <w:rsid w:val="00262D24"/>
    <w:rsid w:val="0029141B"/>
    <w:rsid w:val="002B4025"/>
    <w:rsid w:val="002C12C9"/>
    <w:rsid w:val="002C6F76"/>
    <w:rsid w:val="002C7BE4"/>
    <w:rsid w:val="002E4809"/>
    <w:rsid w:val="002F3A43"/>
    <w:rsid w:val="002F715A"/>
    <w:rsid w:val="003157F9"/>
    <w:rsid w:val="00317B90"/>
    <w:rsid w:val="0032377B"/>
    <w:rsid w:val="00326120"/>
    <w:rsid w:val="003355AB"/>
    <w:rsid w:val="0034417A"/>
    <w:rsid w:val="00354BFA"/>
    <w:rsid w:val="00357988"/>
    <w:rsid w:val="0036754E"/>
    <w:rsid w:val="003A5F4A"/>
    <w:rsid w:val="003A6CC9"/>
    <w:rsid w:val="003A7F14"/>
    <w:rsid w:val="003B2780"/>
    <w:rsid w:val="003B2885"/>
    <w:rsid w:val="003B516D"/>
    <w:rsid w:val="003B7F7C"/>
    <w:rsid w:val="003C4F41"/>
    <w:rsid w:val="003D0513"/>
    <w:rsid w:val="003D504F"/>
    <w:rsid w:val="003E4530"/>
    <w:rsid w:val="003F13FE"/>
    <w:rsid w:val="00417BC2"/>
    <w:rsid w:val="0043020B"/>
    <w:rsid w:val="004460E7"/>
    <w:rsid w:val="00447CD6"/>
    <w:rsid w:val="004604E7"/>
    <w:rsid w:val="00470E05"/>
    <w:rsid w:val="00484A45"/>
    <w:rsid w:val="00487203"/>
    <w:rsid w:val="004909EB"/>
    <w:rsid w:val="004A653D"/>
    <w:rsid w:val="004B3EB0"/>
    <w:rsid w:val="004B479F"/>
    <w:rsid w:val="004C0EF4"/>
    <w:rsid w:val="004C0FAD"/>
    <w:rsid w:val="004D00E9"/>
    <w:rsid w:val="004D4C20"/>
    <w:rsid w:val="004D7115"/>
    <w:rsid w:val="004E7618"/>
    <w:rsid w:val="004F3F95"/>
    <w:rsid w:val="004F5650"/>
    <w:rsid w:val="005005EC"/>
    <w:rsid w:val="0050465C"/>
    <w:rsid w:val="00513BC5"/>
    <w:rsid w:val="00523A61"/>
    <w:rsid w:val="005240E9"/>
    <w:rsid w:val="0054272D"/>
    <w:rsid w:val="005476F0"/>
    <w:rsid w:val="00552E42"/>
    <w:rsid w:val="00555F7D"/>
    <w:rsid w:val="005705F3"/>
    <w:rsid w:val="005A49F3"/>
    <w:rsid w:val="005A4C83"/>
    <w:rsid w:val="005A68E8"/>
    <w:rsid w:val="005B053F"/>
    <w:rsid w:val="005C61F4"/>
    <w:rsid w:val="005D4DCC"/>
    <w:rsid w:val="005E43CF"/>
    <w:rsid w:val="005E5159"/>
    <w:rsid w:val="005F3142"/>
    <w:rsid w:val="005F5390"/>
    <w:rsid w:val="005F7621"/>
    <w:rsid w:val="0060329C"/>
    <w:rsid w:val="00633C49"/>
    <w:rsid w:val="00636139"/>
    <w:rsid w:val="00637E56"/>
    <w:rsid w:val="00642987"/>
    <w:rsid w:val="006501F2"/>
    <w:rsid w:val="006517D3"/>
    <w:rsid w:val="00654157"/>
    <w:rsid w:val="00660F26"/>
    <w:rsid w:val="00661402"/>
    <w:rsid w:val="006636ED"/>
    <w:rsid w:val="0067371E"/>
    <w:rsid w:val="00693348"/>
    <w:rsid w:val="006B76B4"/>
    <w:rsid w:val="006B7BA3"/>
    <w:rsid w:val="006C423E"/>
    <w:rsid w:val="006D57EC"/>
    <w:rsid w:val="006D5A9D"/>
    <w:rsid w:val="006E1F43"/>
    <w:rsid w:val="006E6A71"/>
    <w:rsid w:val="006F5B45"/>
    <w:rsid w:val="007155B2"/>
    <w:rsid w:val="00717C2D"/>
    <w:rsid w:val="00720D78"/>
    <w:rsid w:val="007246BD"/>
    <w:rsid w:val="00726B5A"/>
    <w:rsid w:val="007564FA"/>
    <w:rsid w:val="0076103A"/>
    <w:rsid w:val="00766F98"/>
    <w:rsid w:val="007719C9"/>
    <w:rsid w:val="00783EF9"/>
    <w:rsid w:val="00797982"/>
    <w:rsid w:val="007B1E31"/>
    <w:rsid w:val="007B51B2"/>
    <w:rsid w:val="007B564C"/>
    <w:rsid w:val="007D5748"/>
    <w:rsid w:val="007E2120"/>
    <w:rsid w:val="00803C5A"/>
    <w:rsid w:val="00812FA3"/>
    <w:rsid w:val="00813BE6"/>
    <w:rsid w:val="00815ED4"/>
    <w:rsid w:val="00817FBA"/>
    <w:rsid w:val="00853A20"/>
    <w:rsid w:val="00857D1D"/>
    <w:rsid w:val="00875B0B"/>
    <w:rsid w:val="008830DC"/>
    <w:rsid w:val="008918FE"/>
    <w:rsid w:val="00897DD7"/>
    <w:rsid w:val="008B1A74"/>
    <w:rsid w:val="008C2F3A"/>
    <w:rsid w:val="008D339D"/>
    <w:rsid w:val="008E2736"/>
    <w:rsid w:val="008F09E8"/>
    <w:rsid w:val="0090633C"/>
    <w:rsid w:val="009078E5"/>
    <w:rsid w:val="009214AD"/>
    <w:rsid w:val="00936837"/>
    <w:rsid w:val="009451EF"/>
    <w:rsid w:val="00956B56"/>
    <w:rsid w:val="00957786"/>
    <w:rsid w:val="009706B7"/>
    <w:rsid w:val="009755CA"/>
    <w:rsid w:val="00983E4A"/>
    <w:rsid w:val="009A0429"/>
    <w:rsid w:val="009D2999"/>
    <w:rsid w:val="009E006F"/>
    <w:rsid w:val="009E1CE9"/>
    <w:rsid w:val="009F2D89"/>
    <w:rsid w:val="00A00CB1"/>
    <w:rsid w:val="00A167E4"/>
    <w:rsid w:val="00A2459B"/>
    <w:rsid w:val="00A255E2"/>
    <w:rsid w:val="00A26062"/>
    <w:rsid w:val="00A41271"/>
    <w:rsid w:val="00A4772D"/>
    <w:rsid w:val="00A54145"/>
    <w:rsid w:val="00A57F89"/>
    <w:rsid w:val="00A62E33"/>
    <w:rsid w:val="00A732FF"/>
    <w:rsid w:val="00A8058E"/>
    <w:rsid w:val="00AA1A69"/>
    <w:rsid w:val="00AB5CC6"/>
    <w:rsid w:val="00AB6DE0"/>
    <w:rsid w:val="00AD7E1E"/>
    <w:rsid w:val="00AE106A"/>
    <w:rsid w:val="00AF089C"/>
    <w:rsid w:val="00AF3A5D"/>
    <w:rsid w:val="00B049BD"/>
    <w:rsid w:val="00B12F5E"/>
    <w:rsid w:val="00B2621C"/>
    <w:rsid w:val="00B32C04"/>
    <w:rsid w:val="00B4034B"/>
    <w:rsid w:val="00B41037"/>
    <w:rsid w:val="00B42F80"/>
    <w:rsid w:val="00B4329C"/>
    <w:rsid w:val="00B4592B"/>
    <w:rsid w:val="00B5535C"/>
    <w:rsid w:val="00B60830"/>
    <w:rsid w:val="00B80F72"/>
    <w:rsid w:val="00B81258"/>
    <w:rsid w:val="00B82B0D"/>
    <w:rsid w:val="00B8490E"/>
    <w:rsid w:val="00B94BFA"/>
    <w:rsid w:val="00B96100"/>
    <w:rsid w:val="00B97373"/>
    <w:rsid w:val="00BA1AEA"/>
    <w:rsid w:val="00BA621F"/>
    <w:rsid w:val="00BB6B48"/>
    <w:rsid w:val="00BF4BE6"/>
    <w:rsid w:val="00C10C77"/>
    <w:rsid w:val="00C13899"/>
    <w:rsid w:val="00C15212"/>
    <w:rsid w:val="00C1568E"/>
    <w:rsid w:val="00C168C6"/>
    <w:rsid w:val="00C32392"/>
    <w:rsid w:val="00C4175A"/>
    <w:rsid w:val="00C51FD4"/>
    <w:rsid w:val="00C72595"/>
    <w:rsid w:val="00C7415B"/>
    <w:rsid w:val="00CA03F8"/>
    <w:rsid w:val="00CA2170"/>
    <w:rsid w:val="00CA4D95"/>
    <w:rsid w:val="00CB05E2"/>
    <w:rsid w:val="00CB0849"/>
    <w:rsid w:val="00CB3623"/>
    <w:rsid w:val="00CC67E5"/>
    <w:rsid w:val="00CD0755"/>
    <w:rsid w:val="00CD1373"/>
    <w:rsid w:val="00CD2DA5"/>
    <w:rsid w:val="00CD407F"/>
    <w:rsid w:val="00CE1E30"/>
    <w:rsid w:val="00CE299A"/>
    <w:rsid w:val="00CF133A"/>
    <w:rsid w:val="00CF5FFC"/>
    <w:rsid w:val="00D0446D"/>
    <w:rsid w:val="00D13C0E"/>
    <w:rsid w:val="00D23489"/>
    <w:rsid w:val="00D52BEE"/>
    <w:rsid w:val="00D62370"/>
    <w:rsid w:val="00D82BCF"/>
    <w:rsid w:val="00DE5BF1"/>
    <w:rsid w:val="00DE6330"/>
    <w:rsid w:val="00E02208"/>
    <w:rsid w:val="00E04B34"/>
    <w:rsid w:val="00E07CE9"/>
    <w:rsid w:val="00E11F13"/>
    <w:rsid w:val="00E12A12"/>
    <w:rsid w:val="00E20716"/>
    <w:rsid w:val="00E4327E"/>
    <w:rsid w:val="00E632FD"/>
    <w:rsid w:val="00E63E79"/>
    <w:rsid w:val="00E653F2"/>
    <w:rsid w:val="00E70B6D"/>
    <w:rsid w:val="00E71B98"/>
    <w:rsid w:val="00E84681"/>
    <w:rsid w:val="00E90194"/>
    <w:rsid w:val="00E91AB2"/>
    <w:rsid w:val="00E955DC"/>
    <w:rsid w:val="00E963A3"/>
    <w:rsid w:val="00E97594"/>
    <w:rsid w:val="00EA1E90"/>
    <w:rsid w:val="00EA2A44"/>
    <w:rsid w:val="00EB0FAC"/>
    <w:rsid w:val="00EB333E"/>
    <w:rsid w:val="00EC10F3"/>
    <w:rsid w:val="00ED5189"/>
    <w:rsid w:val="00EE7D8D"/>
    <w:rsid w:val="00EF3707"/>
    <w:rsid w:val="00F23726"/>
    <w:rsid w:val="00F31CB4"/>
    <w:rsid w:val="00F40136"/>
    <w:rsid w:val="00F50396"/>
    <w:rsid w:val="00F64532"/>
    <w:rsid w:val="00F652E7"/>
    <w:rsid w:val="00F71A28"/>
    <w:rsid w:val="00F9589A"/>
    <w:rsid w:val="00FA6097"/>
    <w:rsid w:val="00FB48D1"/>
    <w:rsid w:val="00FC0EE0"/>
    <w:rsid w:val="00FD3AEE"/>
    <w:rsid w:val="00FD483A"/>
    <w:rsid w:val="00FE23E4"/>
    <w:rsid w:val="00FF1FF0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95CD"/>
  <w15:chartTrackingRefBased/>
  <w15:docId w15:val="{2A739BEB-1C4B-4D2B-A918-AE0361EE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90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4B47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7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B47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7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B479F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A46C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0A46C8"/>
    <w:rPr>
      <w:rFonts w:ascii="Calibri" w:eastAsia="Calibri" w:hAnsi="Calibri" w:cs="Times New Roman"/>
    </w:rPr>
  </w:style>
  <w:style w:type="paragraph" w:styleId="Popis">
    <w:name w:val="caption"/>
    <w:basedOn w:val="Normlny"/>
    <w:next w:val="Normlny"/>
    <w:uiPriority w:val="35"/>
    <w:unhideWhenUsed/>
    <w:qFormat/>
    <w:rsid w:val="00E91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dolozka_rozpocet-_Temešská-skala"/>
    <f:field ref="objsubject" par="" edit="true" text=""/>
    <f:field ref="objcreatedby" par="" text="Lojková, Silvia, JUDr."/>
    <f:field ref="objcreatedat" par="" text="26.2.2021 16:20:26"/>
    <f:field ref="objchangedby" par="" text="Administrator, System"/>
    <f:field ref="objmodifiedat" par="" text="26.2.2021 16:20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4D44-2146-4516-8905-80D87046C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B57457-39D8-4669-85A2-A1322687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cp:lastModifiedBy>Lojková Silvia</cp:lastModifiedBy>
  <cp:revision>2</cp:revision>
  <cp:lastPrinted>2020-12-14T09:04:00Z</cp:lastPrinted>
  <dcterms:created xsi:type="dcterms:W3CDTF">2021-04-06T12:16:00Z</dcterms:created>
  <dcterms:modified xsi:type="dcterms:W3CDTF">2021-04-06T12:16:00Z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chránený areál Temešská skala bol oznámený Okresným úradom Trenčín dotknutým subjektom v zmysle § 50 zákona č. 543/2002 Z. z. o ochrane prírody a krajiny v znení neskorších predpisov. Obce Čavoj a&amp;nbsp;Temeš&amp;nbsp; o zámere informovali ve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Temešská skala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chránený areál Temešská skala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7059/2021-1.7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LP/2021/97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(Ú. V. ES L 206, 22.7.1992; Mimoriadne vydanie Ú. v. EÚ, kap. 15/zv.2) v platnom znení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stanovenia cieľov ochrany a opatrení na ich dosiahnutie (napr. v rámci programov starostlivosti)._x000d_
_x000d_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 je prebratá predovšetkým_x000d_
-	zákonom č. 543/2002 Z. z. o o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29. 1. 2021</vt:lpwstr>
  </property>
  <property fmtid="{D5CDD505-2E9C-101B-9397-08002B2CF9AE}" pid="59" name="FSC#SKEDITIONSLOVLEX@103.510:AttrDateDocPropUkonceniePKK">
    <vt:lpwstr>16. 2. 2021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 Slovenskej republiky, ktorým sa vyhlasuje chránený areál Temešská skala (ďalej len „návrh nariadenia vlády“), sa za chránené územie vyhlási lokalita európskeho významu SKUEV0127 Temešsk</vt:lpwstr>
  </property>
  <property fmtid="{D5CDD505-2E9C-101B-9397-08002B2CF9AE}" pid="66" name="FSC#SKEDITIONSLOVLEX@103.510:AttrStrListDocPropAltRiesenia">
    <vt:lpwstr>Alternatívne riešenie sa týka celkovo vyhlásenia/nevyhlásenia CHA Temešská skala.Dôvodom vyhlásenia CHA Temešská skala je splnenie požiadavky vyplývajúcej z čl. 4 ods. 4 smernice 92/43/EHS v platnom znení, podľa ktorého členské štáty určia lokality uveden</vt:lpwstr>
  </property>
  <property fmtid="{D5CDD505-2E9C-101B-9397-08002B2CF9AE}" pid="67" name="FSC#SKEDITIONSLOVLEX@103.510:AttrStrListDocPropStanoviskoGest">
    <vt:lpwstr>&lt;p style="text-align: justify;"&gt;Komisia v&amp;nbsp;stanovisku č. 017/2021 zo dňa 16.02.2021 uplatnila nasledovné pripomienky a&amp;nbsp;odporúčania:&lt;/p&gt;&lt;p style="text-align: justify;"&gt;&lt;strong&gt;K vplyvom na podnikateľské prostredie&lt;/strong&gt;&lt;/p&gt;&lt;p style="text-align: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&lt;div style="clear: both; text-align: justify;"&gt;Ministerstvo životného prostredia Slovenskej republiky predkladá na medzirezortné pripomienkové konanie návrh nariadenia vlády Slovenskej republiky, ktorým sa vyhlasuje chránený areál Temešská skala (ďalej le</vt:lpwstr>
  </property>
  <property fmtid="{D5CDD505-2E9C-101B-9397-08002B2CF9AE}" pid="150" name="FSC#SKEDITIONSLOVLEX@103.510:vytvorenedna">
    <vt:lpwstr>26. 2. 2021</vt:lpwstr>
  </property>
  <property fmtid="{D5CDD505-2E9C-101B-9397-08002B2CF9AE}" pid="151" name="FSC#COOSYSTEM@1.1:Container">
    <vt:lpwstr>COO.2145.1000.3.4268031</vt:lpwstr>
  </property>
  <property fmtid="{D5CDD505-2E9C-101B-9397-08002B2CF9AE}" pid="152" name="FSC#FSCFOLIO@1.1001:docpropproject">
    <vt:lpwstr/>
  </property>
</Properties>
</file>