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EE15AC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459731A" w:rsidR="000C2162" w:rsidRPr="00EE15AC" w:rsidRDefault="003F3ACB" w:rsidP="00946CED">
            <w:pPr>
              <w:rPr>
                <w:sz w:val="24"/>
                <w:szCs w:val="24"/>
                <w:lang w:eastAsia="sk-SK"/>
              </w:rPr>
            </w:pPr>
            <w:r w:rsidRPr="00EE15AC">
              <w:rPr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p w14:paraId="7DA5F24F" w14:textId="1FA70CBD" w:rsidR="00946CED" w:rsidRPr="00EE15AC" w:rsidRDefault="00946CED" w:rsidP="00946CED">
            <w:pPr>
              <w:rPr>
                <w:sz w:val="24"/>
                <w:szCs w:val="24"/>
              </w:rPr>
            </w:pPr>
            <w:r w:rsidRPr="00EE15AC">
              <w:rPr>
                <w:sz w:val="24"/>
                <w:szCs w:val="24"/>
              </w:rPr>
              <w:t xml:space="preserve">Číslo: </w:t>
            </w:r>
            <w:r w:rsidRPr="00EE15AC">
              <w:rPr>
                <w:sz w:val="24"/>
                <w:szCs w:val="24"/>
              </w:rPr>
              <w:tab/>
            </w:r>
            <w:r w:rsidRPr="00EE15AC">
              <w:rPr>
                <w:sz w:val="24"/>
                <w:szCs w:val="24"/>
              </w:rPr>
              <w:fldChar w:fldCharType="begin"/>
            </w:r>
            <w:r w:rsidRPr="00EE15AC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EE15AC">
              <w:rPr>
                <w:sz w:val="24"/>
                <w:szCs w:val="24"/>
              </w:rPr>
              <w:fldChar w:fldCharType="separate"/>
            </w:r>
            <w:r w:rsidR="00EE15AC" w:rsidRPr="00EE15AC">
              <w:rPr>
                <w:sz w:val="24"/>
                <w:szCs w:val="24"/>
              </w:rPr>
              <w:t>4970/2021-9.1</w:t>
            </w:r>
            <w:r w:rsidRPr="00EE15AC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EE15AC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3A29778" w14:textId="77777777" w:rsidR="00EE15AC" w:rsidRPr="00EE15AC" w:rsidRDefault="002E6307" w:rsidP="004A0CFC">
      <w:pPr>
        <w:pStyle w:val="Zkladntext2"/>
        <w:jc w:val="both"/>
      </w:pPr>
      <w:r w:rsidRPr="00EE15AC">
        <w:t xml:space="preserve">Materiál na </w:t>
      </w:r>
      <w:r w:rsidR="00EE15AC" w:rsidRPr="00EE15AC">
        <w:t xml:space="preserve">rokovanie Legislatívnej rady vlády </w:t>
      </w:r>
    </w:p>
    <w:p w14:paraId="6A407A3C" w14:textId="0F997F6F" w:rsidR="001E0CFD" w:rsidRPr="00EE15AC" w:rsidRDefault="00EE15AC" w:rsidP="004A0CFC">
      <w:pPr>
        <w:pStyle w:val="Zkladntext2"/>
        <w:jc w:val="both"/>
      </w:pPr>
      <w:r w:rsidRPr="00EE15AC">
        <w:t>Slovenskej republiky</w:t>
      </w:r>
    </w:p>
    <w:p w14:paraId="54184237" w14:textId="77777777" w:rsidR="001E0CFD" w:rsidRPr="00EE15AC" w:rsidRDefault="001E0CFD" w:rsidP="004D4B30">
      <w:pPr>
        <w:pStyle w:val="Zkladntext2"/>
        <w:jc w:val="both"/>
      </w:pPr>
    </w:p>
    <w:p w14:paraId="2218476A" w14:textId="41BD3BCF" w:rsidR="0012409A" w:rsidRPr="00EE15AC" w:rsidRDefault="003F3ACB" w:rsidP="004D4B30">
      <w:pPr>
        <w:pStyle w:val="Zkladntext2"/>
        <w:ind w:left="60"/>
        <w:rPr>
          <w:b/>
          <w:sz w:val="28"/>
          <w:szCs w:val="28"/>
        </w:rPr>
      </w:pPr>
      <w:r w:rsidRPr="00EE15AC">
        <w:rPr>
          <w:b/>
          <w:bCs/>
          <w:sz w:val="28"/>
          <w:szCs w:val="28"/>
        </w:rPr>
        <w:t>Návrh</w:t>
      </w:r>
      <w:r w:rsidRPr="00EE15AC">
        <w:rPr>
          <w:b/>
          <w:bCs/>
          <w:sz w:val="28"/>
          <w:szCs w:val="28"/>
        </w:rPr>
        <w:br/>
      </w:r>
      <w:r w:rsidRPr="00EE15AC">
        <w:rPr>
          <w:b/>
          <w:bCs/>
          <w:sz w:val="28"/>
          <w:szCs w:val="28"/>
        </w:rPr>
        <w:br/>
        <w:t>Nariadenie vlády Slovenskej republiky</w:t>
      </w:r>
      <w:r w:rsidRPr="00EE15AC">
        <w:rPr>
          <w:b/>
          <w:bCs/>
          <w:sz w:val="28"/>
          <w:szCs w:val="28"/>
        </w:rPr>
        <w:br/>
      </w:r>
      <w:r w:rsidRPr="00EE15AC">
        <w:rPr>
          <w:b/>
          <w:bCs/>
          <w:sz w:val="28"/>
          <w:szCs w:val="28"/>
        </w:rPr>
        <w:br/>
        <w:t>z ... 2021,</w:t>
      </w:r>
      <w:r w:rsidRPr="00EE15AC">
        <w:rPr>
          <w:b/>
          <w:bCs/>
          <w:sz w:val="28"/>
          <w:szCs w:val="28"/>
        </w:rPr>
        <w:br/>
      </w:r>
      <w:r w:rsidRPr="00EE15AC">
        <w:rPr>
          <w:b/>
          <w:bCs/>
          <w:sz w:val="28"/>
          <w:szCs w:val="28"/>
        </w:rPr>
        <w:br/>
        <w:t>ktorým sa vyhlasuje chránený areál Kulháň</w:t>
      </w:r>
    </w:p>
    <w:p w14:paraId="142FD55E" w14:textId="77777777" w:rsidR="001E0CFD" w:rsidRPr="00EE15AC" w:rsidRDefault="001E0CFD">
      <w:pPr>
        <w:pStyle w:val="Zkladntext2"/>
        <w:ind w:left="60"/>
        <w:rPr>
          <w:b/>
          <w:bCs/>
        </w:rPr>
      </w:pPr>
      <w:r w:rsidRPr="00EE15AC">
        <w:rPr>
          <w:b/>
          <w:bCs/>
        </w:rPr>
        <w:t>___________________________________________________________</w:t>
      </w:r>
    </w:p>
    <w:p w14:paraId="4BA88F2D" w14:textId="77777777" w:rsidR="001E0CFD" w:rsidRPr="00EE15AC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EE15A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EE15AC" w:rsidRDefault="00A56B40" w:rsidP="00A56B40">
            <w:pPr>
              <w:pStyle w:val="Zkladntext2"/>
              <w:jc w:val="left"/>
            </w:pPr>
            <w:r w:rsidRPr="00EE15A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EE15AC" w:rsidRDefault="00A56B40" w:rsidP="00A56B40">
            <w:pPr>
              <w:pStyle w:val="Zkladntext2"/>
              <w:jc w:val="left"/>
            </w:pPr>
            <w:r w:rsidRPr="00EE15AC">
              <w:rPr>
                <w:u w:val="single"/>
              </w:rPr>
              <w:t>Obsah materiálu:</w:t>
            </w:r>
          </w:p>
        </w:tc>
      </w:tr>
      <w:tr w:rsidR="00A56B40" w:rsidRPr="00EE15AC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8AC2444" w:rsidR="00A56B40" w:rsidRPr="00EE15AC" w:rsidRDefault="003F3ACB" w:rsidP="003F3ACB">
            <w:pPr>
              <w:pStyle w:val="Zkladntext2"/>
              <w:ind w:right="885"/>
              <w:jc w:val="left"/>
            </w:pPr>
            <w:r w:rsidRPr="00EE15AC">
              <w:t>Článok 4 ods. 4 smernice Rady 92/43/EHS z 21. mája 1992 o ochrane prirodzených biotopov a voľne žijúcich živočíchov a rastlín</w:t>
            </w:r>
          </w:p>
        </w:tc>
        <w:tc>
          <w:tcPr>
            <w:tcW w:w="5149" w:type="dxa"/>
          </w:tcPr>
          <w:p w14:paraId="5F1724CF" w14:textId="414DDDA0" w:rsidR="003F3ACB" w:rsidRPr="00EE15AC" w:rsidRDefault="003F3ACB" w:rsidP="003F3ACB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3F3ACB" w:rsidRPr="00EE15AC" w14:paraId="75E53B70" w14:textId="77777777" w:rsidTr="00EE15AC">
              <w:trPr>
                <w:divId w:val="529411958"/>
                <w:trHeight w:val="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35A20" w14:textId="3FD78E12" w:rsidR="003F3ACB" w:rsidRPr="00EE15AC" w:rsidRDefault="003F3AC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F3ACB" w:rsidRPr="00EE15AC" w14:paraId="32636133" w14:textId="77777777">
              <w:trPr>
                <w:divId w:val="529411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263244" w14:textId="2C05EB7F" w:rsidR="003F3ACB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sz w:val="24"/>
                      <w:szCs w:val="24"/>
                    </w:rPr>
                    <w:t>N</w:t>
                  </w:r>
                  <w:r w:rsidR="003F3ACB" w:rsidRPr="00EE15AC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3F3ACB" w:rsidRPr="00EE15AC" w14:paraId="4A29D3B7" w14:textId="77777777">
              <w:trPr>
                <w:divId w:val="529411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C8128" w14:textId="039204BD" w:rsidR="003F3ACB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sz w:val="24"/>
                      <w:szCs w:val="24"/>
                    </w:rPr>
                    <w:t>P</w:t>
                  </w:r>
                  <w:r w:rsidR="003F3ACB" w:rsidRPr="00EE15AC">
                    <w:rPr>
                      <w:sz w:val="24"/>
                      <w:szCs w:val="24"/>
                    </w:rPr>
                    <w:t>redkladacia správa</w:t>
                  </w:r>
                </w:p>
                <w:p w14:paraId="2994BD2B" w14:textId="12934FEE" w:rsidR="00EE15AC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3F3ACB" w:rsidRPr="00EE15AC" w14:paraId="7E17D94D" w14:textId="77777777">
              <w:trPr>
                <w:divId w:val="529411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ABFD0E" w14:textId="38BF4590" w:rsidR="003F3ACB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sz w:val="24"/>
                      <w:szCs w:val="24"/>
                    </w:rPr>
                    <w:t>Dôvodová správa</w:t>
                  </w:r>
                </w:p>
              </w:tc>
            </w:tr>
            <w:tr w:rsidR="003F3ACB" w:rsidRPr="00EE15AC" w14:paraId="1720B8DC" w14:textId="77777777">
              <w:trPr>
                <w:divId w:val="529411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F8494B" w14:textId="5DACBF36" w:rsidR="003F3ACB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sz w:val="24"/>
                      <w:szCs w:val="24"/>
                    </w:rPr>
                    <w:t>Doložka vplyvov</w:t>
                  </w:r>
                </w:p>
              </w:tc>
            </w:tr>
            <w:tr w:rsidR="003F3ACB" w:rsidRPr="00EE15AC" w14:paraId="5DB70E08" w14:textId="77777777">
              <w:trPr>
                <w:divId w:val="529411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609814" w14:textId="29841967" w:rsidR="003F3ACB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3F3ACB" w:rsidRPr="00EE15AC" w14:paraId="73C8A49C" w14:textId="77777777">
              <w:trPr>
                <w:divId w:val="5294119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41AFC9" w14:textId="167F300A" w:rsidR="00EE15AC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center" w:pos="4703"/>
                      <w:tab w:val="center" w:pos="6510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EE15AC">
                    <w:rPr>
                      <w:color w:val="000000"/>
                      <w:sz w:val="24"/>
                      <w:szCs w:val="24"/>
                    </w:rPr>
                    <w:t>Správa o účasti verejnosti</w:t>
                  </w:r>
                </w:p>
                <w:p w14:paraId="7F01BE35" w14:textId="6A1E69C5" w:rsidR="00EE15AC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center" w:pos="4703"/>
                      <w:tab w:val="center" w:pos="6510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EE15AC">
                    <w:rPr>
                      <w:color w:val="000000"/>
                      <w:sz w:val="24"/>
                      <w:szCs w:val="24"/>
                    </w:rPr>
                    <w:t>Vyhodnotenie MPK</w:t>
                  </w:r>
                </w:p>
                <w:p w14:paraId="0625D0D1" w14:textId="59E9717B" w:rsidR="003F3ACB" w:rsidRPr="00EE15AC" w:rsidRDefault="00EE15AC" w:rsidP="00EE15A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E15AC">
                    <w:rPr>
                      <w:color w:val="000000"/>
                      <w:sz w:val="24"/>
                      <w:szCs w:val="24"/>
                    </w:rPr>
                    <w:t>Vyhlásenie o bezrozpornosti</w:t>
                  </w:r>
                </w:p>
              </w:tc>
            </w:tr>
          </w:tbl>
          <w:p w14:paraId="6CC1771C" w14:textId="633C17B8" w:rsidR="00A56B40" w:rsidRPr="00EE15AC" w:rsidRDefault="00A56B40" w:rsidP="003F3ACB">
            <w:pPr>
              <w:pStyle w:val="Zkladntext2"/>
              <w:jc w:val="both"/>
            </w:pPr>
          </w:p>
        </w:tc>
      </w:tr>
    </w:tbl>
    <w:p w14:paraId="587D3055" w14:textId="4C9E867C" w:rsidR="001E0CFD" w:rsidRDefault="001E0CFD" w:rsidP="004A0CFC">
      <w:pPr>
        <w:pStyle w:val="Zkladntext2"/>
        <w:jc w:val="both"/>
        <w:rPr>
          <w:b/>
          <w:bCs/>
          <w:u w:val="single"/>
        </w:rPr>
      </w:pPr>
      <w:r w:rsidRPr="00EE15AC">
        <w:rPr>
          <w:b/>
          <w:bCs/>
          <w:u w:val="single"/>
        </w:rPr>
        <w:t>Predkl</w:t>
      </w:r>
      <w:bookmarkStart w:id="0" w:name="_GoBack"/>
      <w:bookmarkEnd w:id="0"/>
      <w:r w:rsidRPr="00EE15AC">
        <w:rPr>
          <w:b/>
          <w:bCs/>
          <w:u w:val="single"/>
        </w:rPr>
        <w:t>adá:</w:t>
      </w:r>
    </w:p>
    <w:p w14:paraId="789A329D" w14:textId="77777777" w:rsidR="00A658EF" w:rsidRPr="00EE15AC" w:rsidRDefault="00A658EF" w:rsidP="004A0CFC">
      <w:pPr>
        <w:pStyle w:val="Zkladntext2"/>
        <w:jc w:val="both"/>
        <w:rPr>
          <w:b/>
          <w:bCs/>
          <w:u w:val="single"/>
        </w:rPr>
      </w:pPr>
    </w:p>
    <w:p w14:paraId="284604DA" w14:textId="0CD59CA7" w:rsidR="009D7004" w:rsidRDefault="009D7004" w:rsidP="006C4BE9">
      <w:pPr>
        <w:rPr>
          <w:sz w:val="24"/>
          <w:szCs w:val="24"/>
        </w:rPr>
      </w:pPr>
      <w:r w:rsidRPr="00EE15AC">
        <w:rPr>
          <w:sz w:val="24"/>
          <w:szCs w:val="24"/>
        </w:rPr>
        <w:fldChar w:fldCharType="begin"/>
      </w:r>
      <w:r w:rsidRPr="00EE15AC">
        <w:rPr>
          <w:sz w:val="24"/>
          <w:szCs w:val="24"/>
        </w:rPr>
        <w:instrText xml:space="preserve"> DOCPROPERTY  FSC#SKEDITIONSLOVLEX@103.510:</w:instrText>
      </w:r>
      <w:r w:rsidR="0057706E" w:rsidRPr="00EE15AC">
        <w:rPr>
          <w:sz w:val="24"/>
          <w:szCs w:val="24"/>
        </w:rPr>
        <w:instrText>predkladateliaObalSD</w:instrText>
      </w:r>
      <w:r w:rsidRPr="00EE15AC">
        <w:rPr>
          <w:sz w:val="24"/>
          <w:szCs w:val="24"/>
        </w:rPr>
        <w:instrText xml:space="preserve">\* MERGEFORMAT </w:instrText>
      </w:r>
      <w:r w:rsidRPr="00EE15AC">
        <w:rPr>
          <w:sz w:val="24"/>
          <w:szCs w:val="24"/>
        </w:rPr>
        <w:fldChar w:fldCharType="separate"/>
      </w:r>
      <w:r w:rsidR="00EE15AC" w:rsidRPr="00EE15AC">
        <w:rPr>
          <w:sz w:val="24"/>
          <w:szCs w:val="24"/>
        </w:rPr>
        <w:t>Ján Budaj</w:t>
      </w:r>
      <w:r w:rsidRPr="00EE15AC">
        <w:rPr>
          <w:sz w:val="24"/>
          <w:szCs w:val="24"/>
        </w:rPr>
        <w:fldChar w:fldCharType="end"/>
      </w:r>
    </w:p>
    <w:p w14:paraId="79E75FD9" w14:textId="5BCB4AF6" w:rsidR="00A658EF" w:rsidRDefault="00A658EF" w:rsidP="006C4BE9">
      <w:pPr>
        <w:rPr>
          <w:sz w:val="24"/>
          <w:szCs w:val="24"/>
        </w:rPr>
      </w:pPr>
      <w:r>
        <w:rPr>
          <w:sz w:val="24"/>
          <w:szCs w:val="24"/>
        </w:rPr>
        <w:t>minister životného prostredia</w:t>
      </w:r>
    </w:p>
    <w:p w14:paraId="7FC105C6" w14:textId="4CCFC3D7" w:rsidR="00A658EF" w:rsidRPr="00EE15AC" w:rsidRDefault="00A658EF" w:rsidP="006C4BE9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sectPr w:rsidR="00A658EF" w:rsidRPr="00EE15AC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BA88" w14:textId="77777777" w:rsidR="00641814" w:rsidRDefault="00641814" w:rsidP="00AF1D48">
      <w:r>
        <w:separator/>
      </w:r>
    </w:p>
  </w:endnote>
  <w:endnote w:type="continuationSeparator" w:id="0">
    <w:p w14:paraId="7D122235" w14:textId="77777777" w:rsidR="00641814" w:rsidRDefault="0064181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0BED10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E15AC">
      <w:t xml:space="preserve">  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EE15AC">
      <w:t xml:space="preserve"> marec 2021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00AF" w14:textId="77777777" w:rsidR="00641814" w:rsidRDefault="00641814" w:rsidP="00AF1D48">
      <w:r>
        <w:separator/>
      </w:r>
    </w:p>
  </w:footnote>
  <w:footnote w:type="continuationSeparator" w:id="0">
    <w:p w14:paraId="4D976985" w14:textId="77777777" w:rsidR="00641814" w:rsidRDefault="00641814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682"/>
    <w:multiLevelType w:val="hybridMultilevel"/>
    <w:tmpl w:val="4232DB4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3ACB"/>
    <w:rsid w:val="00414C1D"/>
    <w:rsid w:val="00424324"/>
    <w:rsid w:val="00427B3B"/>
    <w:rsid w:val="00432107"/>
    <w:rsid w:val="0044273A"/>
    <w:rsid w:val="004655FC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1814"/>
    <w:rsid w:val="00671F01"/>
    <w:rsid w:val="00676DCD"/>
    <w:rsid w:val="00685081"/>
    <w:rsid w:val="0069637B"/>
    <w:rsid w:val="006B36F8"/>
    <w:rsid w:val="006B4F2E"/>
    <w:rsid w:val="006B572E"/>
    <w:rsid w:val="006B6372"/>
    <w:rsid w:val="006C4BE9"/>
    <w:rsid w:val="006E7967"/>
    <w:rsid w:val="00714FA1"/>
    <w:rsid w:val="00734887"/>
    <w:rsid w:val="00747349"/>
    <w:rsid w:val="00747BC1"/>
    <w:rsid w:val="0075754B"/>
    <w:rsid w:val="0077196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58EF"/>
    <w:rsid w:val="00A71802"/>
    <w:rsid w:val="00AA0C58"/>
    <w:rsid w:val="00AF1D48"/>
    <w:rsid w:val="00B17B60"/>
    <w:rsid w:val="00B2656D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15AC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15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719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196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196B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19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196B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9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3.2021 9:54:44"/>
    <f:field ref="objchangedby" par="" text="Administrator, System"/>
    <f:field ref="objmodifiedat" par="" text="1.3.2021 9:54:4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Kaiserová Dominika</cp:lastModifiedBy>
  <cp:revision>2</cp:revision>
  <cp:lastPrinted>2001-08-01T11:42:00Z</cp:lastPrinted>
  <dcterms:created xsi:type="dcterms:W3CDTF">2021-03-29T12:44:00Z</dcterms:created>
  <dcterms:modified xsi:type="dcterms:W3CDTF">2021-03-29T12:44:00Z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COO.2145.1000.3.4271752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Kulháň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8" name="FSC#SKEDITIONSLOVLEX@103.510:plnynazovpredpis">
    <vt:lpwstr> Nariadenie vlády  Slovenskej republiky, ktorým sa vyhlasuje chránený areál Kulháň</vt:lpwstr>
  </property>
  <property fmtid="{D5CDD505-2E9C-101B-9397-08002B2CF9AE}" pid="19" name="FSC#SKEDITIONSLOVLEX@103.510:rezortcislopredpis">
    <vt:lpwstr>4970/2021-9.1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29. 1. 2021</vt:lpwstr>
  </property>
  <property fmtid="{D5CDD505-2E9C-101B-9397-08002B2CF9AE}" pid="51" name="FSC#SKEDITIONSLOVLEX@103.510:AttrDateDocPropUkonceniePKK">
    <vt:lpwstr>16. 2. 2021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&lt;p&gt;Predkladaným návrhom nariadenia vlády Slovenskej republiky, ktorým sa vyhlasuje chránený areál Kulháň (ďalej len „návrh nariadenia vlády“), sa za chránené územie vyhlási lokalita európskeho významu s&amp;nbsp;označením SKUEV0134 Kulháň, ktorá je súčasťou e</vt:lpwstr>
  </property>
  <property fmtid="{D5CDD505-2E9C-101B-9397-08002B2CF9AE}" pid="58" name="FSC#SKEDITIONSLOVLEX@103.510:AttrStrListDocPropAltRiesenia">
    <vt:lpwstr>Alternatívne riešenie sa týka celkovo vyhlásenia/nevyhlásenia CHA Kulháň.Dôvodom vyhlásenia CHA Kulháň je splnenie požiadavky vyplývajúcej z čl. 4 ods. 4 smernice 92/43/EHS v platnom znení, podľa ktorého členské štáty určia lokality uvedené v národnom zoz</vt:lpwstr>
  </property>
  <property fmtid="{D5CDD505-2E9C-101B-9397-08002B2CF9AE}" pid="59" name="FSC#SKEDITIONSLOVLEX@103.510:AttrStrListDocPropStanoviskoGest">
    <vt:lpwstr>&lt;p&gt;Komisia v&amp;nbsp;stanovisku č. 016/2021 zo dňa 16.02.2021 neuplatnila k&amp;nbsp;materiálu žiadne pripomienky ani odporúčania.&lt;/p&gt;&lt;p&gt;Stála pracovná komisia na posudzovanie vybraných vplyvov vyjadruje &lt;strong&gt;súhlasné stanovisko&lt;/strong&gt; s&amp;nbsp;materiálom pre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nariadenia vlády Slovenskej republiky, ktorým sa vyhlasuje chránený areál Kulháň (ďalej len „návrh nariadenia vlády“), podľa § 21 ods. 1 a 4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Zámer vyhlásiť chránený areál Kulháň bol oznámený Okresným úradom Nitra dotknutým subjektom v zmysle § 50 zákona č. 543/2002 Z. z. o ochrane prírody a krajiny v znení neskorších predpisov. Obec Zlatníky a Prašice o zámere informovali verejnosť vo svojich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