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F0336B" w:rsidRDefault="00F0336B">
      <w:pPr>
        <w:jc w:val="center"/>
        <w:divId w:val="58400077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Protokol medzi Slovenskou republikou a Bosnou a Hercegovinou k Zmluve medzi Československou socialistickou republikou a Socialistickou federatívnou republikou Juhoslávie o úprave právnych vzťahov v občianskych, rodinných a trestných veciach z 20. januára 1964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0336B" w:rsidP="00F0336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0336B" w:rsidP="00F0336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0336B" w:rsidP="00F0336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0336B" w:rsidP="00F0336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0336B" w:rsidP="00F0336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F0336B" w:rsidRDefault="00F0336B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F0336B">
        <w:trPr>
          <w:divId w:val="162053011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sz w:val="20"/>
                <w:szCs w:val="20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sz w:val="20"/>
                <w:szCs w:val="20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0336B">
        <w:trPr>
          <w:divId w:val="16205301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36B" w:rsidRDefault="00F033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0336B" w:rsidRDefault="00F0336B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 Odporúčame v časti 12. „Zdroje“ uviesť zdroje údajov potrebných pri vypracovaní Doložky vplyvov prípadne analýz. Odôvodnenie : V zmysle Jednotnej metodiky je predkladateľ povinný v Doložke vybraných vplyvov v časti č. 12 „Zdroje“ uviesť zdroje a fakty (štatistiky, prieskumy, spoluprácu s odborníkmi a iné), z ktorých spracovateľ pri vypracovávaní doložky, príp. analýz vplyvov vychádzal.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 Odporúčame vyplniť v časti 4. „Dotknuté subjekty“. Odôvodnenie : V zmysle JM predkladateľ vyplní všetky povinné polia Doložky vybraných vplyvov. V časti č. 4 „Dotknuté subjekty“ sa uvedú všetky typy subjektov, ktorých sa daný návrh týka, či už priamo alebo nepriamo. Ide najmä o rôzne skupiny obyvateľov, podnikateľov či inštitúcie verejnej správy, ktorým daný návrh ukladá určité povinnosti, obmedzenia, kladie na nich požiadavky, či iným spôsobom ovplyvňuje ich fungovanie.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celému materiálu: kategorizáciu medzinárodných zmlúv automaticky podľa zmluvy, ktorú mení, a nie podľa jej vlastného obsahu považujeme za prekonanú. V takom prípade je gestorom uvedená kategorizácia minimálne sporná. Vzhľadom na to, že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protokol rovnakého znenia uzavretý s Čiernou Horou a Moldavskom bol v minulosti kategorizovaný ako prezidentská a prednostná medzinárodná zmluva podľa čl. 7 ods. 4 a 5 Ústavy SR, však gestorom navrhnutú kategorizáciu nenamietame.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návrhu uznesenia vlády: v bode B.3 navrhujeme vypustiť opakujúce sa slová „ktorá má“.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0336B">
        <w:trPr>
          <w:divId w:val="65457754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obalu materiálu: za menom a priezviskom ministra zahraničných vecí a európskych záležitostí Slovenskej republiky odporúčame vypustiť čiarku a slová "minister zahraničných vecí a európskych záležitostí Slovenskej republiky" uviesť v samostatnom riadku.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36B" w:rsidRDefault="00F033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D1" w:rsidRDefault="00C23DD1" w:rsidP="000A67D5">
      <w:pPr>
        <w:spacing w:after="0" w:line="240" w:lineRule="auto"/>
      </w:pPr>
      <w:r>
        <w:separator/>
      </w:r>
    </w:p>
  </w:endnote>
  <w:endnote w:type="continuationSeparator" w:id="0">
    <w:p w:rsidR="00C23DD1" w:rsidRDefault="00C23DD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D1" w:rsidRDefault="00C23DD1" w:rsidP="000A67D5">
      <w:pPr>
        <w:spacing w:after="0" w:line="240" w:lineRule="auto"/>
      </w:pPr>
      <w:r>
        <w:separator/>
      </w:r>
    </w:p>
  </w:footnote>
  <w:footnote w:type="continuationSeparator" w:id="0">
    <w:p w:rsidR="00C23DD1" w:rsidRDefault="00C23DD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64A6E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23DD1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0336B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3.2021 8:51:49"/>
    <f:field ref="objchangedby" par="" text="Administrator, System"/>
    <f:field ref="objmodifiedat" par="" text="22.3.2021 8:51:5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2021-03-22T07:53:00Z</dcterms:created>
  <dcterms:modified xsi:type="dcterms:W3CDTF">2021-03-22T07:53:00Z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Martina Krišková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4" name="FSC#SKEDITIONSLOVLEX@103.510:nazovpredpis1">
    <vt:lpwstr> 1964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 </vt:lpwstr>
  </property>
  <property fmtid="{D5CDD505-2E9C-101B-9397-08002B2CF9AE}" pid="22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23" name="FSC#SKEDITIONSLOVLEX@103.510:plnynazovpredpis1">
    <vt:lpwstr> 1964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02706/2020/81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Uzatvorenie novej zmluvy, čo ale nebolo vzhľadom na nesúhlas Európskej Komisie možné.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vlády, ministerka spravodlivosti, minister zahraničných vecí a európskych záležitostí</vt:lpwstr>
  </property>
  <property fmtid="{D5CDD505-2E9C-101B-9397-08002B2CF9AE}" pid="136" name="FSC#SKEDITIONSLOVLEX@103.510:AttrStrListDocPropUznesenieNaVedomie">
    <vt:lpwstr>prezidentka Slovenskej republiky, 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style="text-align:justify;text-justify:inter-ideograph"&gt;„Návrh na uzavretie&amp;nbsp;&lt;a href="https://www.slov-lex.sk/legislativne-procesy/SK/LP/2021/7"&gt;&lt;span style="color:windowtext;text-decoration:none;text-underline:none"&gt;Protokolu medzi Slovenskou repu</vt:lpwstr>
  </property>
  <property fmtid="{D5CDD505-2E9C-101B-9397-08002B2CF9AE}" pid="149" name="FSC#COOSYSTEM@1.1:Container">
    <vt:lpwstr>COO.2145.1000.3.4298321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22. 3. 2021</vt:lpwstr>
  </property>
</Properties>
</file>