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2" w:rsidRPr="00F9528E" w:rsidRDefault="00D325B2" w:rsidP="00D325B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D325B2" w:rsidRPr="00F9528E" w:rsidRDefault="00D325B2" w:rsidP="00D325B2">
      <w:pPr>
        <w:widowControl/>
        <w:jc w:val="both"/>
        <w:rPr>
          <w:color w:val="000000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Pr="00D325B2" w:rsidRDefault="00D325B2" w:rsidP="00D325B2">
      <w:pPr>
        <w:widowControl/>
        <w:jc w:val="both"/>
        <w:rPr>
          <w:lang w:val="en-US"/>
        </w:rPr>
      </w:pPr>
      <w:r>
        <w:t xml:space="preserve">Keďže ide o návrh </w:t>
      </w:r>
      <w:r w:rsidR="005F350D">
        <w:t xml:space="preserve">skupiny </w:t>
      </w:r>
      <w:r>
        <w:t>poslanc</w:t>
      </w:r>
      <w:r w:rsidR="005F350D">
        <w:t>ov</w:t>
      </w:r>
      <w:r>
        <w:t xml:space="preserve"> </w:t>
      </w:r>
      <w:r w:rsidRPr="00D325B2">
        <w:t xml:space="preserve">Národnej rady Slovenskej republiky na vydanie </w:t>
      </w:r>
      <w:r w:rsidRPr="00D325B2">
        <w:rPr>
          <w:bCs/>
          <w:color w:val="000000" w:themeColor="text1"/>
        </w:rPr>
        <w:t xml:space="preserve">zákona, </w:t>
      </w:r>
      <w:r w:rsidR="005F350D">
        <w:rPr>
          <w:color w:val="000000"/>
        </w:rPr>
        <w:t>ktorým sa dopĺňa zákon č. 58</w:t>
      </w:r>
      <w:r w:rsidRPr="00D325B2">
        <w:rPr>
          <w:color w:val="000000"/>
        </w:rPr>
        <w:t xml:space="preserve">3/2004 Z. z. o rozpočtových pravidlách </w:t>
      </w:r>
      <w:r w:rsidR="005F350D">
        <w:rPr>
          <w:color w:val="000000"/>
        </w:rPr>
        <w:t>územnej</w:t>
      </w:r>
      <w:r w:rsidRPr="00D325B2">
        <w:rPr>
          <w:color w:val="000000"/>
        </w:rPr>
        <w:t xml:space="preserve"> </w:t>
      </w:r>
      <w:r w:rsidR="005F350D">
        <w:rPr>
          <w:color w:val="000000"/>
        </w:rPr>
        <w:t>samo</w:t>
      </w:r>
      <w:r w:rsidRPr="00D325B2">
        <w:rPr>
          <w:color w:val="000000"/>
        </w:rPr>
        <w:t xml:space="preserve">správy a o zmene a doplnení niektorých zákonov v znení neskorších predpisov </w:t>
      </w:r>
      <w:r w:rsidRPr="00D325B2">
        <w:t>(parlamentná tlač 4</w:t>
      </w:r>
      <w:r w:rsidR="005F350D">
        <w:t>51</w:t>
      </w:r>
      <w:r w:rsidRPr="00D325B2">
        <w:t>), ten nebol predmetom predbežnej informácie.</w:t>
      </w:r>
    </w:p>
    <w:p w:rsidR="007C23C4" w:rsidRDefault="007C23C4">
      <w:bookmarkStart w:id="0" w:name="_GoBack"/>
      <w:bookmarkEnd w:id="0"/>
    </w:p>
    <w:sectPr w:rsidR="007C2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2"/>
    <w:rsid w:val="005F350D"/>
    <w:rsid w:val="007C23C4"/>
    <w:rsid w:val="00D325B2"/>
    <w:rsid w:val="00D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F271-3C58-4915-9E99-0350ECB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B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Sieklova Andrea</cp:lastModifiedBy>
  <cp:revision>3</cp:revision>
  <dcterms:created xsi:type="dcterms:W3CDTF">2021-03-23T14:05:00Z</dcterms:created>
  <dcterms:modified xsi:type="dcterms:W3CDTF">2021-03-23T14:06:00Z</dcterms:modified>
</cp:coreProperties>
</file>