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73" w:rsidRDefault="00A44D73" w:rsidP="00F168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CD">
        <w:rPr>
          <w:rFonts w:ascii="Times New Roman" w:hAnsi="Times New Roman" w:cs="Times New Roman"/>
          <w:b/>
          <w:sz w:val="24"/>
          <w:szCs w:val="24"/>
        </w:rPr>
        <w:t>Vyhlásenie o</w:t>
      </w:r>
      <w:r w:rsidR="00F168CD">
        <w:rPr>
          <w:rFonts w:ascii="Times New Roman" w:hAnsi="Times New Roman" w:cs="Times New Roman"/>
          <w:b/>
          <w:sz w:val="24"/>
          <w:szCs w:val="24"/>
        </w:rPr>
        <w:t> </w:t>
      </w:r>
      <w:r w:rsidRPr="00F168CD">
        <w:rPr>
          <w:rFonts w:ascii="Times New Roman" w:hAnsi="Times New Roman" w:cs="Times New Roman"/>
          <w:b/>
          <w:sz w:val="24"/>
          <w:szCs w:val="24"/>
        </w:rPr>
        <w:t>rozporoch</w:t>
      </w:r>
    </w:p>
    <w:p w:rsidR="00F168CD" w:rsidRPr="00F168CD" w:rsidRDefault="00F168CD" w:rsidP="00F168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73" w:rsidRDefault="00A95E1F" w:rsidP="00F16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8CD">
        <w:rPr>
          <w:rFonts w:ascii="Times New Roman" w:hAnsi="Times New Roman" w:cs="Times New Roman"/>
          <w:sz w:val="24"/>
          <w:szCs w:val="24"/>
        </w:rPr>
        <w:t xml:space="preserve">Návrh zákona, ktorým sa mení a dopĺňa zákon č. 280/2017 Z. z. </w:t>
      </w:r>
      <w:r w:rsidRPr="00F168CD">
        <w:rPr>
          <w:rFonts w:ascii="Times New Roman" w:hAnsi="Times New Roman" w:cs="Times New Roman"/>
          <w:sz w:val="24"/>
          <w:szCs w:val="24"/>
        </w:rPr>
        <w:br/>
        <w:t xml:space="preserve">o poskytovaní podpory a dotácie v pôdohospodárstve a rozvoji vidieka a o zmene zákona </w:t>
      </w:r>
      <w:r w:rsidRPr="00F168CD">
        <w:rPr>
          <w:rFonts w:ascii="Times New Roman" w:hAnsi="Times New Roman" w:cs="Times New Roman"/>
          <w:sz w:val="24"/>
          <w:szCs w:val="24"/>
        </w:rPr>
        <w:br/>
        <w:t xml:space="preserve">č. 292/2014 Z. z. o príspevku poskytovanom z európskych štrukturálnych a investičných fondov a o zmene a doplnení niektorých zákonov v znení neskorších predpisov v znení neskorších predpisov </w:t>
      </w:r>
      <w:r w:rsidR="00A44D73" w:rsidRPr="00F168CD">
        <w:rPr>
          <w:rFonts w:ascii="Times New Roman" w:hAnsi="Times New Roman" w:cs="Times New Roman"/>
          <w:sz w:val="24"/>
          <w:szCs w:val="24"/>
        </w:rPr>
        <w:t>sa na rokovanie Legislatívnej rady vlády S</w:t>
      </w:r>
      <w:r w:rsidR="0014208E" w:rsidRPr="00F168CD">
        <w:rPr>
          <w:rFonts w:ascii="Times New Roman" w:hAnsi="Times New Roman" w:cs="Times New Roman"/>
          <w:sz w:val="24"/>
          <w:szCs w:val="24"/>
        </w:rPr>
        <w:t>lovenskej republiky</w:t>
      </w:r>
      <w:r w:rsidR="00A44D73" w:rsidRPr="00F168CD">
        <w:rPr>
          <w:rFonts w:ascii="Times New Roman" w:hAnsi="Times New Roman" w:cs="Times New Roman"/>
          <w:sz w:val="24"/>
          <w:szCs w:val="24"/>
        </w:rPr>
        <w:t xml:space="preserve"> predkladá s týmito rozpormi:</w:t>
      </w:r>
    </w:p>
    <w:p w:rsidR="00F168CD" w:rsidRPr="00F168CD" w:rsidRDefault="00F168CD" w:rsidP="00F168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11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4554"/>
        <w:gridCol w:w="284"/>
        <w:gridCol w:w="3698"/>
      </w:tblGrid>
      <w:tr w:rsidR="00716BAD" w:rsidRPr="00F168CD" w:rsidTr="008E78B8">
        <w:trPr>
          <w:jc w:val="center"/>
        </w:trPr>
        <w:tc>
          <w:tcPr>
            <w:tcW w:w="289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BAD" w:rsidRPr="00F168CD" w:rsidRDefault="00716BAD" w:rsidP="00F1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Zásadná pripomienka</w:t>
            </w:r>
          </w:p>
        </w:tc>
        <w:tc>
          <w:tcPr>
            <w:tcW w:w="21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BAD" w:rsidRPr="00F168CD" w:rsidRDefault="00716BAD" w:rsidP="00F1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b/>
                <w:sz w:val="24"/>
                <w:szCs w:val="24"/>
              </w:rPr>
              <w:t>Vyhodnotenie</w:t>
            </w:r>
          </w:p>
        </w:tc>
      </w:tr>
      <w:tr w:rsidR="00716BAD" w:rsidRPr="00F168CD" w:rsidTr="008E78B8">
        <w:trPr>
          <w:jc w:val="center"/>
        </w:trPr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F168CD" w:rsidRDefault="00A95E1F" w:rsidP="00F1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</w:t>
            </w:r>
            <w:r w:rsidR="008E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2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F168CD" w:rsidRDefault="00A95E1F" w:rsidP="00F168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10</w:t>
            </w:r>
            <w:r w:rsidRPr="00F168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Navrhujeme vypustiť novelizačný bod 10 v čl. I, ktorým sa v § 34 za odsek 2 vkladá nový odsek 3, ktorý znie: „Ak sa žiadateľovi rozhodnutím vo veci samej nevyhovuje v plnom rozsahu, rozhodne konajúci orgán o vylúčení odkladného účinku odvolania. Konajúci orgán pri rozhodovaní o vylúčení odkladného účinku odvolania zabezpečí ochranu finančných záujmov Európskej únie podľa § 13.“. Odôvodnenie: Z hľadiska ochrany finančných záujmov EÚ má prevencia svoj význam, keďže vo všeobecnosti je jednoduchšie predchádzať neoprávnenému vyplateniu finančných prostriedkov EÚ, ako ich následne od jednotlivých subjektov vymáhať. Na základe rozhodnutia o vylúčení odkladného účinku odvolania však bude časť priamej podpory priznanej orgánom konajúcim v prvom stupni vyplatená žiadateľovi aj v takom prípade, keď sa žiadateľ odvolá z dôvodu nepriznania zvyšnej časti žiadanej podpory, pričom ale odvolací orgán môže následne napadnuté rozhodnutie prvostupňového orgánu zmeniť alebo aj zrušiť. Z tohto pohľadu práve odkladný účinok odvolania plní vo vzťahu k ochrane finančných záujmov EÚ preventívnu funkciu, keďže prostriedky EÚ nie sú žiadateľovi vyplatené dovtedy, kým nie je v konaní o jeho žiadosti právoplatne rozhodnuté. V zmysle navrhovaného ustanovenia má konajúci orgán v rámci rozhodovania o vylúčení odkladného účinku síce zabezpečiť ochranu finančných záujmov EÚ podľa § 13, avšak spôsob, akým bude uvedené v tomto prípade zabezpečované, nie je v zákone ani v jeho dôvodovej správe bližšie špecifikovaný, pričom formulácia predmetného ustanovenia zároveň ani nepredpokladá možnosť voľby konajúceho orgánu o vylúčení odkladného účinku v určitom prípade nerozhodnúť. Likviditu poľnohospodárov navrhujeme preto riešiť inými spôsobmi, ktoré by nepredstavovali </w:t>
            </w:r>
            <w:r w:rsidRPr="00F1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riziko pre finančné záujmy EÚ. Zároveň si pre úplnosť dovoľujeme upozorniť na to, že slovné spojenie „rozhodnutím vo veci samej nevyhovuje v plnom rozsahu“ zahŕňa okrem prípadu, kedy konajúci orgán v rozhodnutí žiadateľovi vyhovie len sčasti, aj prípad, kedy jeho žiadosti nevyhovie vôbec. V tomto druhom prípade však rozhodovanie o vylúčení odkladného účinku odvolania nemá opodstatnenie.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F168CD" w:rsidRDefault="00716BAD" w:rsidP="00F1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5E1F" w:rsidRPr="00F168CD" w:rsidRDefault="00A95E1F" w:rsidP="00F16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S cieľom zvýšiť likviditu poľnohospodárov je potrebné pristúpiť k navrhovanej úprave. Ochrana finančných záujmov EÚ bude zabezpečená prostredníctvom priamo uplatniteľnej legislatívy EÚ.</w:t>
            </w:r>
          </w:p>
          <w:p w:rsidR="00A95E1F" w:rsidRPr="00F168CD" w:rsidRDefault="00A95E1F" w:rsidP="00F16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AD" w:rsidRPr="00F168CD" w:rsidRDefault="00A95E1F" w:rsidP="00F168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Dňa 10.3.2021 sa uskutočnilo on-line rozporové konanie za účasti zástupcov ÚVSR a MPRVSR. Po prerokovaní pripomienky rozpor nebol odstránený. Následne bola zásadná pripomienka prerokovaná</w:t>
            </w:r>
            <w:r w:rsidR="00B60114" w:rsidRPr="00F168CD">
              <w:rPr>
                <w:rFonts w:ascii="Times New Roman" w:hAnsi="Times New Roman" w:cs="Times New Roman"/>
                <w:sz w:val="24"/>
                <w:szCs w:val="24"/>
              </w:rPr>
              <w:t xml:space="preserve"> dňa 16.4.2021</w:t>
            </w: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 xml:space="preserve"> na on-line rozporovom konaní za účasti </w:t>
            </w:r>
            <w:r w:rsidR="008751EE" w:rsidRPr="00F168CD">
              <w:rPr>
                <w:rFonts w:ascii="Times New Roman" w:hAnsi="Times New Roman" w:cs="Times New Roman"/>
                <w:sz w:val="24"/>
                <w:szCs w:val="24"/>
              </w:rPr>
              <w:t>štatutárnych zástupcov</w:t>
            </w: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 xml:space="preserve"> ÚVSR </w:t>
            </w:r>
            <w:r w:rsidR="008751EE" w:rsidRPr="00F168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 xml:space="preserve"> MPRVSR. Rozpor trvá.</w:t>
            </w:r>
          </w:p>
        </w:tc>
      </w:tr>
      <w:tr w:rsidR="00900C76" w:rsidRPr="00F168CD" w:rsidTr="008E78B8">
        <w:trPr>
          <w:jc w:val="center"/>
        </w:trPr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C76" w:rsidRPr="00F168CD" w:rsidRDefault="00900C76" w:rsidP="00F1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C76" w:rsidRPr="00F168CD" w:rsidRDefault="00900C76" w:rsidP="00F1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ÚV</w:t>
            </w:r>
            <w:r w:rsidR="008E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</w:p>
          <w:p w:rsidR="00900C76" w:rsidRPr="00F168CD" w:rsidRDefault="00900C76" w:rsidP="00F1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C76" w:rsidRPr="00F168CD" w:rsidRDefault="00900C76" w:rsidP="00F168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čl. I bod 11</w:t>
            </w:r>
            <w:r w:rsidRPr="00F168CD">
              <w:rPr>
                <w:rFonts w:ascii="Times New Roman" w:hAnsi="Times New Roman" w:cs="Times New Roman"/>
                <w:sz w:val="24"/>
                <w:szCs w:val="24"/>
              </w:rPr>
              <w:br/>
              <w:t>V nadväznosti na náš návrh vypustiť novelizačný bod 10 v čl. I je zároveň potrebné vypustiť aj novelizačný bod 11 v čl. I , ktorým sa v § 34 ods. 8 za písmeno b) vkladá nové písmeno c), ktoré znie: „c) rozhodnutiu o vylúčení odkladného účinku,“. Odôvodnenie: V prípade, že bod 10 v čl. I bude vypustený, je potrebné vypustiť aj bod 11, ktorý naň nadväzuje.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C76" w:rsidRPr="00F168CD" w:rsidRDefault="00900C76" w:rsidP="00F1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C76" w:rsidRPr="00F168CD" w:rsidRDefault="00900C76" w:rsidP="00F16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Vzhľadom na vyhodnotenie pripomienky k desiatemu novelizačnému bodu, nie je možné vykonať navrhovanú úpravu.</w:t>
            </w:r>
          </w:p>
          <w:p w:rsidR="00900C76" w:rsidRPr="00F168CD" w:rsidRDefault="00900C76" w:rsidP="00F16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Vzhľadom na pretrvávajúci rozpor k návrhu na vypustenie pôvodného desiateho novelizačného bodu, rozpor trvá aj v tejto veci.</w:t>
            </w:r>
          </w:p>
        </w:tc>
      </w:tr>
      <w:tr w:rsidR="00716BAD" w:rsidRPr="00F168CD" w:rsidTr="008E78B8">
        <w:trPr>
          <w:jc w:val="center"/>
        </w:trPr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F168CD" w:rsidRDefault="00716BAD" w:rsidP="00F1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MŽP</w:t>
            </w:r>
            <w:r w:rsidR="008E7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2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F168CD" w:rsidRDefault="00900C76" w:rsidP="00F168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 bodu 10</w:t>
            </w:r>
            <w:r w:rsidRPr="00F168CD">
              <w:rPr>
                <w:rFonts w:ascii="Times New Roman" w:hAnsi="Times New Roman" w:cs="Times New Roman"/>
                <w:sz w:val="24"/>
                <w:szCs w:val="24"/>
              </w:rPr>
              <w:br/>
              <w:t>Uvedený bod žiadame z návrhu zákona vypustiť. Odôvodnenie: Zavedením navrhnutého nového znenia odseku 3 nedôjde k zabezpečeniu ochrany finančných záujmov EÚ (odkladným účinkom odvolania finančné záujmy EÚ nemôžu trpieť, pokiaľ vo veci nie je rozhodnuté s vyčerpaním všetkých dostupných možností). Zároveň znenie návrhu odporuje ustanoveniam § 35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 znení neskorších predpisov (ďalej len zákon č. 280/2017 Z. z.“). Pokiaľ totiž odvolací orgán rozhodne v prospe</w:t>
            </w:r>
            <w:bookmarkStart w:id="0" w:name="_GoBack"/>
            <w:bookmarkEnd w:id="0"/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ch žiadateľa, potom navrhnuté vylúčenie odkladného účinku odvolania spôsobí v ďalšom procesnom postupe zbytočný zmätok.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BAD" w:rsidRPr="00F168CD" w:rsidRDefault="00716BAD" w:rsidP="00F168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0C76" w:rsidRPr="00F168CD" w:rsidRDefault="00900C76" w:rsidP="00F16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S cieľom zvýšiť likviditu poľnohospodárov je potrebné pristúpiť k navrhovanej úprave. Ochrana finančných záujmov EÚ bude zabezpečená prostredníctvom priamo uplatniteľnej legislatívy EÚ.</w:t>
            </w:r>
          </w:p>
          <w:p w:rsidR="00900C76" w:rsidRPr="00F168CD" w:rsidRDefault="00900C76" w:rsidP="00F168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>Dňa 12.3.2021 sa uskutočnilo on-line rozporové konanie za účasti zástupcov MŽPSR a MPRVSR. Po prerokovaní pripomienky rozpor nebol odstránený. Následne bola zásadná pripomienka prerokovaná</w:t>
            </w:r>
            <w:r w:rsidR="00B60114" w:rsidRPr="00F168CD">
              <w:rPr>
                <w:rFonts w:ascii="Times New Roman" w:hAnsi="Times New Roman" w:cs="Times New Roman"/>
                <w:sz w:val="24"/>
                <w:szCs w:val="24"/>
              </w:rPr>
              <w:t xml:space="preserve"> dňa 14.4.2021</w:t>
            </w: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 xml:space="preserve"> na on-line rozporovom konaní za účasti </w:t>
            </w:r>
            <w:r w:rsidR="008751EE" w:rsidRPr="00F168CD">
              <w:rPr>
                <w:rFonts w:ascii="Times New Roman" w:hAnsi="Times New Roman" w:cs="Times New Roman"/>
                <w:sz w:val="24"/>
                <w:szCs w:val="24"/>
              </w:rPr>
              <w:t>štatutárnych zástupcov</w:t>
            </w: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 xml:space="preserve"> MŽPSR </w:t>
            </w:r>
            <w:r w:rsidR="008751EE" w:rsidRPr="00F168C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 xml:space="preserve"> MPRVSR. Rozpor trvá.</w:t>
            </w:r>
          </w:p>
          <w:p w:rsidR="00716BAD" w:rsidRPr="00F168CD" w:rsidRDefault="00900C76" w:rsidP="00F168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59D7" w:rsidRPr="00F168CD" w:rsidRDefault="006D59D7" w:rsidP="00F168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D59D7" w:rsidRPr="00F168CD" w:rsidSect="009B3B1E">
      <w:footerReference w:type="default" r:id="rId6"/>
      <w:pgSz w:w="11906" w:h="16838"/>
      <w:pgMar w:top="851" w:right="1417" w:bottom="993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AE" w:rsidRDefault="005469AE" w:rsidP="00A44D73">
      <w:pPr>
        <w:spacing w:after="0" w:line="240" w:lineRule="auto"/>
      </w:pPr>
      <w:r>
        <w:separator/>
      </w:r>
    </w:p>
  </w:endnote>
  <w:endnote w:type="continuationSeparator" w:id="0">
    <w:p w:rsidR="005469AE" w:rsidRDefault="005469AE" w:rsidP="00A4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43143776"/>
      <w:docPartObj>
        <w:docPartGallery w:val="Page Numbers (Bottom of Page)"/>
        <w:docPartUnique/>
      </w:docPartObj>
    </w:sdtPr>
    <w:sdtEndPr/>
    <w:sdtContent>
      <w:p w:rsidR="00A44D73" w:rsidRPr="00A44D73" w:rsidRDefault="00524FE7" w:rsidP="00A44D73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A44D73">
          <w:rPr>
            <w:rFonts w:ascii="Times New Roman" w:hAnsi="Times New Roman" w:cs="Times New Roman"/>
            <w:sz w:val="24"/>
          </w:rPr>
          <w:fldChar w:fldCharType="begin"/>
        </w:r>
        <w:r w:rsidR="00A44D73" w:rsidRPr="00A44D73">
          <w:rPr>
            <w:rFonts w:ascii="Times New Roman" w:hAnsi="Times New Roman" w:cs="Times New Roman"/>
            <w:sz w:val="24"/>
          </w:rPr>
          <w:instrText>PAGE   \* MERGEFORMAT</w:instrText>
        </w:r>
        <w:r w:rsidRPr="00A44D73">
          <w:rPr>
            <w:rFonts w:ascii="Times New Roman" w:hAnsi="Times New Roman" w:cs="Times New Roman"/>
            <w:sz w:val="24"/>
          </w:rPr>
          <w:fldChar w:fldCharType="separate"/>
        </w:r>
        <w:r w:rsidR="008E78B8">
          <w:rPr>
            <w:rFonts w:ascii="Times New Roman" w:hAnsi="Times New Roman" w:cs="Times New Roman"/>
            <w:noProof/>
            <w:sz w:val="24"/>
          </w:rPr>
          <w:t>2</w:t>
        </w:r>
        <w:r w:rsidRPr="00A44D73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AE" w:rsidRDefault="005469AE" w:rsidP="00A44D73">
      <w:pPr>
        <w:spacing w:after="0" w:line="240" w:lineRule="auto"/>
      </w:pPr>
      <w:r>
        <w:separator/>
      </w:r>
    </w:p>
  </w:footnote>
  <w:footnote w:type="continuationSeparator" w:id="0">
    <w:p w:rsidR="005469AE" w:rsidRDefault="005469AE" w:rsidP="00A4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D73"/>
    <w:rsid w:val="00016E52"/>
    <w:rsid w:val="0014208E"/>
    <w:rsid w:val="002C5BEB"/>
    <w:rsid w:val="00524FE7"/>
    <w:rsid w:val="005469AE"/>
    <w:rsid w:val="00636220"/>
    <w:rsid w:val="006D59D7"/>
    <w:rsid w:val="00716BAD"/>
    <w:rsid w:val="008751EE"/>
    <w:rsid w:val="008E78B8"/>
    <w:rsid w:val="00900C76"/>
    <w:rsid w:val="009B3B1E"/>
    <w:rsid w:val="00A44D73"/>
    <w:rsid w:val="00A95E1F"/>
    <w:rsid w:val="00B60114"/>
    <w:rsid w:val="00BD5B52"/>
    <w:rsid w:val="00C10E79"/>
    <w:rsid w:val="00D0031A"/>
    <w:rsid w:val="00EB5AA9"/>
    <w:rsid w:val="00F168CD"/>
    <w:rsid w:val="00F16DBE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66B"/>
  <w15:docId w15:val="{64C6B4AE-4DEE-4A02-89E9-B9E7B20A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D73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4D73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A4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4D73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8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martin.illas</dc:creator>
  <cp:lastModifiedBy>Benová Tímea</cp:lastModifiedBy>
  <cp:revision>10</cp:revision>
  <cp:lastPrinted>2021-05-06T09:57:00Z</cp:lastPrinted>
  <dcterms:created xsi:type="dcterms:W3CDTF">2021-05-04T09:22:00Z</dcterms:created>
  <dcterms:modified xsi:type="dcterms:W3CDTF">2021-05-06T09:57:00Z</dcterms:modified>
</cp:coreProperties>
</file>