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7B1841" w:rsidRDefault="007B1841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7B1841">
        <w:trPr>
          <w:divId w:val="1183980027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7B1841">
        <w:trPr>
          <w:divId w:val="118398002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7B1841">
        <w:trPr>
          <w:divId w:val="118398002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</w:t>
            </w:r>
            <w:r w:rsidR="00263ED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      </w:r>
          </w:p>
        </w:tc>
      </w:tr>
      <w:tr w:rsidR="007B1841">
        <w:trPr>
          <w:divId w:val="118398002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7B1841">
        <w:trPr>
          <w:divId w:val="118398002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investícií, regionálneho rozvoja a informatizácie Slovenskej republiky</w:t>
            </w:r>
          </w:p>
        </w:tc>
      </w:tr>
      <w:tr w:rsidR="007B1841">
        <w:trPr>
          <w:divId w:val="1183980027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41" w:rsidRDefault="007B184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7B1841">
        <w:trPr>
          <w:divId w:val="118398002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7B1841">
        <w:trPr>
          <w:divId w:val="118398002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7B1841">
        <w:trPr>
          <w:divId w:val="1183980027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B1841" w:rsidTr="00477DE6">
        <w:trPr>
          <w:divId w:val="118398002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B1841" w:rsidRDefault="007B1841" w:rsidP="00477DE6">
            <w:pPr>
              <w:rPr>
                <w:rFonts w:ascii="Times" w:hAnsi="Times" w:cs="Times"/>
                <w:sz w:val="20"/>
                <w:szCs w:val="20"/>
              </w:rPr>
            </w:pPr>
            <w:r w:rsidRPr="00477DE6"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477DE6" w:rsidRPr="00477DE6">
              <w:rPr>
                <w:rFonts w:ascii="Times" w:hAnsi="Times" w:cs="Times"/>
                <w:sz w:val="20"/>
                <w:szCs w:val="20"/>
              </w:rPr>
              <w:t>08</w:t>
            </w:r>
            <w:r w:rsidRPr="00477DE6">
              <w:rPr>
                <w:rFonts w:ascii="Times" w:hAnsi="Times" w:cs="Times"/>
                <w:sz w:val="20"/>
                <w:szCs w:val="20"/>
              </w:rPr>
              <w:t>.</w:t>
            </w:r>
            <w:r w:rsidR="00477DE6" w:rsidRPr="00477DE6">
              <w:rPr>
                <w:rFonts w:ascii="Times" w:hAnsi="Times" w:cs="Times"/>
                <w:sz w:val="20"/>
                <w:szCs w:val="20"/>
              </w:rPr>
              <w:t>02</w:t>
            </w:r>
            <w:r w:rsidRPr="00477DE6">
              <w:rPr>
                <w:rFonts w:ascii="Times" w:hAnsi="Times" w:cs="Times"/>
                <w:sz w:val="20"/>
                <w:szCs w:val="20"/>
              </w:rPr>
              <w:t>.2021</w:t>
            </w:r>
            <w:r w:rsidRPr="00477DE6">
              <w:rPr>
                <w:rFonts w:ascii="Times" w:hAnsi="Times" w:cs="Times"/>
                <w:sz w:val="20"/>
                <w:szCs w:val="20"/>
              </w:rPr>
              <w:br/>
              <w:t>Ukončenie: 2</w:t>
            </w:r>
            <w:r w:rsidR="00477DE6" w:rsidRPr="00477DE6">
              <w:rPr>
                <w:rFonts w:ascii="Times" w:hAnsi="Times" w:cs="Times"/>
                <w:sz w:val="20"/>
                <w:szCs w:val="20"/>
              </w:rPr>
              <w:t>6</w:t>
            </w:r>
            <w:r w:rsidRPr="00477DE6">
              <w:rPr>
                <w:rFonts w:ascii="Times" w:hAnsi="Times" w:cs="Times"/>
                <w:sz w:val="20"/>
                <w:szCs w:val="20"/>
              </w:rPr>
              <w:t>.</w:t>
            </w:r>
            <w:r w:rsidR="00477DE6" w:rsidRPr="00477DE6">
              <w:rPr>
                <w:rFonts w:ascii="Times" w:hAnsi="Times" w:cs="Times"/>
                <w:sz w:val="20"/>
                <w:szCs w:val="20"/>
              </w:rPr>
              <w:t>02</w:t>
            </w:r>
            <w:r w:rsidRPr="00477DE6">
              <w:rPr>
                <w:rFonts w:ascii="Times" w:hAnsi="Times" w:cs="Times"/>
                <w:sz w:val="20"/>
                <w:szCs w:val="20"/>
              </w:rPr>
              <w:t>.2021</w:t>
            </w:r>
          </w:p>
        </w:tc>
      </w:tr>
      <w:tr w:rsidR="007B1841">
        <w:trPr>
          <w:divId w:val="118398002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Február 2021</w:t>
            </w:r>
          </w:p>
        </w:tc>
      </w:tr>
      <w:tr w:rsidR="007B1841">
        <w:trPr>
          <w:divId w:val="1183980027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486B9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Máj</w:t>
            </w:r>
            <w:r w:rsidR="007B1841">
              <w:rPr>
                <w:rFonts w:ascii="Times" w:hAnsi="Times" w:cs="Times"/>
                <w:sz w:val="20"/>
                <w:szCs w:val="20"/>
              </w:rPr>
              <w:t xml:space="preserve"> 2021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7B1841" w:rsidRDefault="007B1841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B1841">
        <w:trPr>
          <w:divId w:val="39940453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7B1841">
        <w:trPr>
          <w:divId w:val="3994045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Problém, na ktorý novela zákona proti byrokracii reaguje, je v súčasnosti stále aktuálna a platná požiadavka orgánov verejnej moci v konaniach voči fyzickým a právnickým osobám dokladať skutočnosti obsiahnuté v potvrdeniach a výpisoch, definovaných v „Analýze vplyvov na služby verejnej správy pre občana“ (bod 7.1.2), 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v listinnej podobe. Je neúčelné, aby orgány verejnej moci požadovali preukazovanie skutočností uvedených </w:t>
            </w:r>
            <w:r w:rsidR="00486B90">
              <w:rPr>
                <w:rFonts w:ascii="Times" w:hAnsi="Times" w:cs="Times"/>
                <w:sz w:val="20"/>
                <w:szCs w:val="20"/>
              </w:rPr>
              <w:br/>
            </w:r>
            <w:r>
              <w:rPr>
                <w:rFonts w:ascii="Times" w:hAnsi="Times" w:cs="Times"/>
                <w:sz w:val="20"/>
                <w:szCs w:val="20"/>
              </w:rPr>
              <w:t>v dokladaných listinných potvrdeniach a výpisoch príslušných registrov, ak si tieto skutočnosti vedia samé preveriť prostredníctvom informačných systémov verejnej správy alebo sú im známe z ich činnosti a zároveň ich od fyzických a právnických osôb požadovať za poplatok.</w:t>
            </w:r>
          </w:p>
        </w:tc>
      </w:tr>
      <w:tr w:rsidR="007B1841">
        <w:trPr>
          <w:divId w:val="39940453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7B1841">
        <w:trPr>
          <w:divId w:val="3994045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predloženej novely zákona proti byrokracii je ďalšia vlna zrušenia povinnosti predkladania potvrdení a výpisov v listinnej podobe orgánom verejnej moci vychádzajúca z tzv. princípu „jedenkrát a dosť“ a odbremenenia tak občanov a podnikateľov od poskytovania údajov, ktoré už dnes štát má k dispozícii. Všetky tieto údaje si budú môcť oprávnení zamestnanci orgánov verejnej moci vo vzťahu k nimi vykonávanej úradnej činnosti získavať sami zabezpečením ich sprístupnenia prostredníctvom informačných systémov verejnej správy.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Ide o ďalší z krokov radu opatrení, ktoré postupne prispievajú k naplneniu vyššie uvedeného princípu „jedenkrát a dosť“. Ten hovorí, že pokiaľ štát už disponuje údajom o občanovi alebo podnikateľskom subjekte, nebude ho viac vyžadovať, ale si ho pre potreby úradného konania získa sám. </w:t>
            </w:r>
          </w:p>
        </w:tc>
      </w:tr>
      <w:tr w:rsidR="007B1841">
        <w:trPr>
          <w:divId w:val="39940453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7B1841">
        <w:trPr>
          <w:divId w:val="3994045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486B9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Orgány verejnej moci</w:t>
            </w:r>
            <w:r w:rsidR="007B1841">
              <w:rPr>
                <w:rFonts w:ascii="Times" w:hAnsi="Times" w:cs="Times"/>
                <w:sz w:val="20"/>
                <w:szCs w:val="20"/>
              </w:rPr>
              <w:br/>
              <w:t xml:space="preserve">Fyzické a právnické osoby s povinnosťou predkladať predmetné výpisy a potvrdenia. </w:t>
            </w:r>
          </w:p>
        </w:tc>
      </w:tr>
      <w:tr w:rsidR="007B1841">
        <w:trPr>
          <w:divId w:val="39940453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7B1841">
        <w:trPr>
          <w:divId w:val="3994045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6B90" w:rsidRPr="00486B90" w:rsidRDefault="007B1841" w:rsidP="00486B90">
            <w:pPr>
              <w:pStyle w:val="Odsekzoznamu"/>
              <w:numPr>
                <w:ilvl w:val="0"/>
                <w:numId w:val="1"/>
              </w:numPr>
              <w:ind w:left="411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86B90">
              <w:rPr>
                <w:rFonts w:ascii="Times" w:hAnsi="Times" w:cs="Times"/>
                <w:sz w:val="20"/>
                <w:szCs w:val="20"/>
              </w:rPr>
              <w:t xml:space="preserve">zachovanie súčasného stavu - táto alternatíva nie je vhodná z dôvodu zbytočného administratívneho zaťažovania fyzických a právnických osôb pri kontakte so štátom, čo im prináša zvýšené finančné i časové náklady </w:t>
            </w:r>
          </w:p>
          <w:p w:rsidR="00486B90" w:rsidRPr="00486B90" w:rsidRDefault="00486B90" w:rsidP="00486B90">
            <w:pPr>
              <w:pStyle w:val="Odsekzoznamu"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486B90" w:rsidRPr="00486B90" w:rsidRDefault="00486B90" w:rsidP="00486B90">
            <w:pPr>
              <w:pStyle w:val="Odsekzoznamu"/>
              <w:numPr>
                <w:ilvl w:val="0"/>
                <w:numId w:val="1"/>
              </w:numPr>
              <w:ind w:left="411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zmena súčasného stavu</w:t>
            </w:r>
            <w:r w:rsidR="007B1841">
              <w:rPr>
                <w:rFonts w:ascii="Times" w:hAnsi="Times" w:cs="Times"/>
                <w:sz w:val="20"/>
                <w:szCs w:val="20"/>
              </w:rPr>
              <w:t xml:space="preserve"> - nakoľko štát už dnes disponuje údajmi, ktoré napriek tomu opakovane žiada od fyzických a právnických osôb pri viacerých životných situáciách, v rámci ktorých prichádzajú tieto subjekty so štátom do kontaktu, je neúčelné aby štát žiadal preukazovanie jemu známych skutočností naďalej opakovane od fyzických a právnických osôb dokladovaním v listinnej podobe.</w:t>
            </w:r>
          </w:p>
        </w:tc>
      </w:tr>
      <w:tr w:rsidR="007B1841">
        <w:trPr>
          <w:divId w:val="39940453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6.  Vykonávacie predpisy</w:t>
            </w:r>
          </w:p>
        </w:tc>
      </w:tr>
      <w:tr w:rsidR="007B1841">
        <w:trPr>
          <w:divId w:val="3994045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7B1841">
        <w:trPr>
          <w:divId w:val="39940453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7B1841">
        <w:trPr>
          <w:divId w:val="3994045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7B1841">
        <w:trPr>
          <w:divId w:val="39940453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7B1841">
        <w:trPr>
          <w:divId w:val="3994045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7B1841" w:rsidRDefault="007B1841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7B1841">
        <w:trPr>
          <w:divId w:val="2082679960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7B1841">
        <w:trPr>
          <w:divId w:val="2082679960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1841">
        <w:trPr>
          <w:divId w:val="2082679960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7B1841">
        <w:trPr>
          <w:divId w:val="2082679960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1841">
        <w:trPr>
          <w:divId w:val="2082679960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1841">
        <w:trPr>
          <w:divId w:val="208267996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1841">
        <w:trPr>
          <w:divId w:val="208267996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1841">
        <w:trPr>
          <w:divId w:val="208267996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1841">
        <w:trPr>
          <w:divId w:val="2082679960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1841">
        <w:trPr>
          <w:divId w:val="2082679960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1841">
        <w:trPr>
          <w:divId w:val="208267996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41" w:rsidRDefault="007B18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7B1841" w:rsidRDefault="007B1841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B1841">
        <w:trPr>
          <w:divId w:val="207010825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7B1841">
        <w:trPr>
          <w:divId w:val="207010825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7B1841">
        <w:trPr>
          <w:divId w:val="207010825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7B1841">
        <w:trPr>
          <w:divId w:val="207010825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 xml:space="preserve">Ing. Andrej Hajduch, PhD., oddelenie dátovej kancelárie, odbor architektúry eGovernmentu, Ministerstvo investícií, regionálneho rozvoja a informatizácie SR, </w:t>
            </w:r>
            <w:hyperlink r:id="rId8" w:history="1">
              <w:r w:rsidRPr="000F7D5E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andrej.hajduch@vicepremier.gov.sk</w:t>
              </w:r>
            </w:hyperlink>
            <w:r w:rsidRPr="000F7D5E">
              <w:rPr>
                <w:rFonts w:ascii="Times" w:hAnsi="Times" w:cs="Times"/>
                <w:sz w:val="20"/>
                <w:szCs w:val="20"/>
              </w:rPr>
              <w:t xml:space="preserve"> 02/20928232</w:t>
            </w:r>
          </w:p>
          <w:p w:rsidR="007B1841" w:rsidRPr="000F7D5E" w:rsidRDefault="007B1841" w:rsidP="008B26F0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8B26F0">
              <w:rPr>
                <w:rFonts w:ascii="Times" w:hAnsi="Times" w:cs="Times"/>
                <w:sz w:val="20"/>
                <w:szCs w:val="20"/>
              </w:rPr>
              <w:t xml:space="preserve">Mgr. </w:t>
            </w:r>
            <w:r w:rsidR="008B26F0" w:rsidRPr="008B26F0">
              <w:rPr>
                <w:rFonts w:ascii="Times" w:hAnsi="Times" w:cs="Times"/>
                <w:sz w:val="20"/>
                <w:szCs w:val="20"/>
              </w:rPr>
              <w:t>Dáša</w:t>
            </w:r>
            <w:r w:rsidR="008B26F0">
              <w:rPr>
                <w:rFonts w:ascii="Times" w:hAnsi="Times" w:cs="Times"/>
                <w:sz w:val="20"/>
                <w:szCs w:val="20"/>
              </w:rPr>
              <w:t xml:space="preserve"> Blašková, riaditeľka odboru</w:t>
            </w:r>
            <w:r w:rsidRPr="000F7D5E">
              <w:rPr>
                <w:rFonts w:ascii="Times" w:hAnsi="Times" w:cs="Times"/>
                <w:sz w:val="20"/>
                <w:szCs w:val="20"/>
              </w:rPr>
              <w:t xml:space="preserve"> legislatívy, Ministerstvo investícií, regionálneho rozvoja a informatizácie SR, </w:t>
            </w:r>
            <w:hyperlink r:id="rId9" w:history="1">
              <w:r w:rsidR="008B26F0" w:rsidRPr="008B26F0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dasa.blaskova@vicepremier.gov.sk</w:t>
              </w:r>
            </w:hyperlink>
            <w:r w:rsidR="008B26F0" w:rsidRPr="008B26F0">
              <w:rPr>
                <w:rFonts w:ascii="Times" w:hAnsi="Times" w:cs="Times"/>
                <w:sz w:val="20"/>
                <w:szCs w:val="20"/>
              </w:rPr>
              <w:t xml:space="preserve"> , 02/20928150</w:t>
            </w:r>
          </w:p>
        </w:tc>
      </w:tr>
      <w:tr w:rsidR="007B1841">
        <w:trPr>
          <w:divId w:val="207010825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7B1841">
        <w:trPr>
          <w:divId w:val="207010825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6B90" w:rsidRDefault="007B1841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Údaje, početnosti a príslušné správne poplatky získalo MIRRI SR od správcov jednotlivých dotknutých registrov</w:t>
            </w:r>
            <w:r w:rsidR="00486B90">
              <w:rPr>
                <w:rFonts w:ascii="Times" w:hAnsi="Times" w:cs="Times"/>
                <w:sz w:val="20"/>
                <w:szCs w:val="20"/>
              </w:rPr>
              <w:t>.</w:t>
            </w:r>
          </w:p>
          <w:p w:rsidR="00486B90" w:rsidRDefault="007B1841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Technické riešenie bolo analyzované a navrhnuté MIRRI SR ako správcom informačného systému centrálnej správy referenčných údajov a jeho nadstavbového portálu oversi.gov.sk v spolupráci so správcami informačných systémov verejnej správy (IS VS), v ktorých sú vedené jednotlivé registre a tiež tých ktoré sa majú na tieto registre automatizovane integrovať. </w:t>
            </w:r>
          </w:p>
          <w:p w:rsidR="00486B90" w:rsidRDefault="00486B90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486B90" w:rsidRDefault="007B1841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Správcovia IS VS za týmto účelom poskytli MIRRI SR súčinnosť prostredníctvom ich odborných zamestnancov.</w:t>
            </w:r>
          </w:p>
          <w:p w:rsidR="00486B90" w:rsidRDefault="00486B90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7B1841" w:rsidRDefault="007B1841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</w:p>
          <w:p w:rsidR="008B26F0" w:rsidRDefault="008B26F0" w:rsidP="00486B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1841">
        <w:trPr>
          <w:divId w:val="207010825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41" w:rsidRDefault="007B18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13.  Stanovisko Komisie pre posudzovanie vybraných vplyvov z PPK</w:t>
            </w:r>
          </w:p>
        </w:tc>
      </w:tr>
      <w:tr w:rsidR="007B1841">
        <w:trPr>
          <w:divId w:val="2070108253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Style w:val="Siln"/>
                <w:rFonts w:ascii="Times" w:hAnsi="Times" w:cs="Times"/>
                <w:sz w:val="20"/>
                <w:szCs w:val="20"/>
              </w:rPr>
              <w:t>Komisia uplatňuje k materiálu nasledovné pripomienky a odporúčania: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Style w:val="Siln"/>
                <w:rFonts w:ascii="Times" w:hAnsi="Times" w:cs="Times"/>
                <w:sz w:val="20"/>
                <w:szCs w:val="20"/>
              </w:rPr>
              <w:t>K vplyvom na rozpočet verejnej správy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V doložke vybraných vplyvov je uvedený negatívny vplyv na rozpočet verejnej správy, ktorý je rozpočtovo nezabezpečený. V analýze vplyvov na rozpočet verejnej správy sú kvantifikované nekryté výdavky spolu na rok 2021 v sume 5 449 446,84 eur, z toho MIRRI SR v sume 1 180 246, 84 eur, MV SR v sume 792 000 eur, ŠÚ SR v sume 200 000 eur, MS SR v sume 200 000 eur, MPRV SR v sume 150 000 eur, MPSVR SR v sume 618 000 eur, Národné centrum zdravotníckych informácií v sume 1 560 000 eur, Finančné riaditeľstvo SR v sume 250 000 eur, DEUS v sume 499 200 eur. Od roku 2022 sú kvantifikované rozpočtovo nekryté výdavky v sume 265 193 eur každoročne pre MIRRI SR. Výdavky budú vynaložené na úpravy informačných systémov, ich rozhraní, zaškolenia zamestnancov orgánov verejnej moci a prevádzku informačných systémov. V bode 2.1.1 Financovanie návrhu je uvedené, že financovanie návrhu bude zabezpečené prostredníctvom štátneho rozpočtu.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Zároveň od roku 2022 dochádza k poklesu príjmov rozpočtu verejnej správy spolu v sume 125 760 eur ročne, a to v dôsledku zníženia príjmov zo súdnych poplatkov vyberaných súdmi v sume 90 000 eur ročne (vo vzťahu k potvrdeniam, že subjekt nie je v konkurze, reštrukturalizácii, likvidácii a nie je na neho vyhlásený konkurz), ako aj z dôvodu zníženia príjmov samosprávnych krajov v sume 35 760 eur ročne (vo vzťahu k výpisom z nimi vedených zdrojových registrov poskytovateľov sociálnych služieb). V bode 2.2.4. predkladateľ uvádza, že výpadok príjmov bude kompenzovaný znížením prácnosti úradníkov súvisiacej s vystavovaním a vydávaním listinných potvrdení a výpisov vo vzťahu k občanom a podnikateľom.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Zvýšené rozpočtovo nezabezpečené požiadavky na rozpočet verejnej správy sú v rozpore s bodom C.13. uznesenia vlády SR č. 649/2020 k návrhu rozpočtu verejnej správy na roky 2021 až 2023 „nepredkladať v roku 2021 návrhy legislatívnych predpisov a iných materiálov, ktoré zakladajú nároky na zvýšenie počtu zamestnancov a zvýšenie výdavkov alebo úbytok príjmov schválených v štátnom rozpočte na rok 2021 s rozpočtovými dôsledkami na štátny rozpočet alebo na iné rozpočty tvoriace rozpočet verejnej správy“.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Vzhľadom na uvedené MF SR nesúhlasí s predloženým materiálom. MF SR žiada doložku vybraných vplyvov vrátane analýzy vplyvov na rozpočet verejnej správy prepracovať tak, že z nich nebude vyplývať rozpočtovo nekrytý vplyv. Všetky požiadavky vyplývajúce z návrhu novely zákona MF SR žiada zabezpečiť v rámci limitov výdavkov dotknutých kapitol na príslušný rozpočtový rok, bez dodatočných nárokov na rozpočet verejnej správy. V doložke by malo byť uvedené aj posúdenie možnosti financovania výdavkov vo vzťahu k plánu obnovy.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V analýze vplyvov na rozpočet verejnej správy je potrebné uviesť pri Národnom centre zdravotníckych informácií, Finančnom riaditeľstve SR a Datacentre elektronizácie územnej samosprávy Slovenska aj príslušné kapitoly štátneho rozpočtu.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V súvislosti s predpokladanými dosahmi návrhu zákona na oblasť zamestnanosti predkladateľ uvádza požiadavku na zvýšenie počtu zamestnancov a osobných výdavkov v kapitole MIRRI SR, a to v roku 2021 zvýšenie počtu zamestnancov o 4 osoby a osobných výdavkov o 19 198,84 eur, z toho mzdy 14 226,67 eur a od roku 2022 zvýšenie počtu zamestnancov o 4 osoby a osobných výdavkov o 115 193 eur, z toho mzdy 85 360 eur. Upozorňujeme na možný nesúlad kvantifikácie osobných výdavkov na rok 2021 a návrhu účinnosti zákona od 1. 9. 2021. Kvantifikácia požiadavky na osobné výdavky predložená predkladateľom by zodpovedala prijatiu 4 zamestnancov od 1. 11. 2021, teda nie odo dňa účinnosti zákona.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Komisia žiada aktualizovať analýzu vplyvov na rozpočet verejnej správy, ktorá je v súčasnosti vyhotovená ako expertný odhad výdavkov. V poznámkach k podrobným tabuľkám č. 4 týkajúcich sa výdavkov jednotlivých dotknutých kapitol je uvedené, že sumy výdavkov boli stanovené na základe expertných odhadov v spolupráci s dotknutými organizáciami.  Komisia považuje za potrebné pred realizáciou návrhu zostaviť rozpočet čo najpresnejšie tak, aby ho bolo možné overiť. Komisia upozorňuje tiež na povinnosť pripraviť a predložiť MF SR detailný rozpočet investičných projektov s výdavkami nad 1 mil. eur s DPH v zmysle úlohy C.5. uznesenia vlády SR č. 649/2020 k návrhu rozpočtu verejnej správy na roky 2021 až 2023.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 xml:space="preserve">Komisia žiada tiež o doplnenie zdôvodnenia výberu konkrétnych potvrdení a výpisov, ktoré majú byť elektronizované. Z predloženého materiálu nie je jasné, na základe čoho boli vybrané konkrétne potvrdenia a </w:t>
            </w:r>
            <w:r w:rsidRPr="000F7D5E">
              <w:rPr>
                <w:rFonts w:ascii="Times" w:hAnsi="Times" w:cs="Times"/>
                <w:sz w:val="20"/>
                <w:szCs w:val="20"/>
              </w:rPr>
              <w:lastRenderedPageBreak/>
              <w:t>výpisy v tzv. tretej vlne znižovania administratívnej záťaže a rozšírenie rozsahu údajov evidovaných v informačných systémoch verejnej správy. Nie je teda jasné, či boli tieto potvrdenia a výpisy vybrané napr. na základe ich ročných počtov, časovej náročnosti agendy, alebo iného kritéria a či v porovnaní s inými potvrdeniami a výpismi majú teda potenciál priniesť najvyššie prínosy spomedzi všetkých vyžadovaných výpisov a potvrdení.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Do analýzy vplyvov na rozpočet Komisia žiada doplniť aj kalkulácie ekonomickej efektívnosti, resp. návratnosti na úrovni jednotlivých potvrdení a výpisov (rozdelenie nákladov a prínosov). MF SR Žiada realizovať len tie, ktoré sú preukázateľne ekonomicky návratné. Z poskytnutých podkladov nie je možné vyhodnotiť ekonomickú efektívnosť, resp. návratnosť podľa jednotlivých vybraných potvrdení a výpisov. Pre posúdenie je potrebné upraviť analýzu vplyvov na rozpočet tak, aby bolo možné vyhodnotiť návratnosť elektronizácie podľa jednotlivých potvrdení a výpisov. Následne MF SR žiada realizovať elektronizáciu len návratných potvrdení a výpisov.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Style w:val="Siln"/>
                <w:rFonts w:ascii="Times" w:hAnsi="Times" w:cs="Times"/>
                <w:sz w:val="20"/>
                <w:szCs w:val="20"/>
              </w:rPr>
              <w:t>III. Záver</w:t>
            </w:r>
            <w:r w:rsidRPr="000F7D5E">
              <w:rPr>
                <w:rFonts w:ascii="Times" w:hAnsi="Times" w:cs="Times"/>
                <w:sz w:val="20"/>
                <w:szCs w:val="20"/>
              </w:rPr>
              <w:t>: Stála pracovná komisia na posudzovanie vybraných vplyvov vyjadruje nesúhlasné stanovisko s materiálom predloženým na predbežné pripomienkové konanie s odporúčaním na jeho dopracovanie podľa pripomienok v bode II.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IV. Poznámka: Predkladateľ zapracuje pripomienky a odporúčania na úpravu uvedené v bode II a uvedie stanovisko Komisie do doložky vybraných vplyvov spolu s vyhodnotením pripomienok. 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 na opätovné schválenie Komisie, ktorá môže následne zmeniť svoje stanovisko.</w:t>
            </w:r>
          </w:p>
          <w:p w:rsidR="007B1841" w:rsidRPr="000F7D5E" w:rsidRDefault="007B184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Style w:val="Siln"/>
                <w:rFonts w:ascii="Times" w:hAnsi="Times" w:cs="Times"/>
                <w:sz w:val="20"/>
                <w:szCs w:val="20"/>
              </w:rPr>
              <w:t>Vyhodnotenie:</w:t>
            </w:r>
          </w:p>
          <w:p w:rsidR="007B1841" w:rsidRPr="000F7D5E" w:rsidRDefault="007B1841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Detailný rozpočet projektu bude výstupom analýz a štúdií uskutočniteľnosti, ktoré budú môcť byť vykonané bezprostredne po medzirezortnom pripomienkovom konaní keď bude zrejmý predmet riešenia a identifikované všetky dopady na súvisiace agendy a ich požiadavky na upravené funkcionality IS VS a ich rozhraní.</w:t>
            </w:r>
          </w:p>
          <w:p w:rsidR="007B1841" w:rsidRPr="000F7D5E" w:rsidRDefault="007B1841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Výber konkrétnych potvrdení a výpisov zaradených do návrhu novely bol vykonaný v spolupráci s rezortami, ktoré spravujú príslušné registre a vydávajú z nich výpisy a potvrdenia pre účely rôznych úradných konaní.</w:t>
            </w:r>
          </w:p>
          <w:p w:rsidR="007B1841" w:rsidRPr="000F7D5E" w:rsidRDefault="007B1841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Výber výpisov a potvrdení sa viaže k najčastejšie vyžadovaným prílohám k predkladaným žiadostiam v rámci rôznych úradných konaní vyplývajúcich z osobitných predpisov. Návrhom sa napr. kompletizuje odstránenie všetkých potvrdení a výpisov ako príloh ku konaniam na Úrade pre verejné obstarávanie (zápis do registra hospodárskych subjektov), resp. vyžadovaných pri rôznych žiadostiach o dotácie, podpory, ... zo štátneho rozpočtu a EŠIF, ako aj pri konaniach o rôznych dávkach v rezorte práce na UPSVaR a Sociálnej poisťovni.</w:t>
            </w:r>
          </w:p>
          <w:p w:rsidR="007B1841" w:rsidRPr="000F7D5E" w:rsidRDefault="007B1841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7D5E">
              <w:rPr>
                <w:rFonts w:ascii="Times" w:hAnsi="Times" w:cs="Times"/>
                <w:sz w:val="20"/>
                <w:szCs w:val="20"/>
              </w:rPr>
              <w:t>Návrh novely zákona zároveň napomáha pilotne riešiť digitalizáciu jednej z najkomplexnejších životných situácií – narodenie dieťaťa, ku ktorej sa vzťahuje množstvo čiastkových konaní, ktoré rieši viacero rezortov.  Elektronizácia všetkých z „výpisov“ zaradených do návrhu novely je ekonomicky efektívna a návratná – vyplýva to priamo z jednotlivých častí doložky, kde sú priamo či nepriamo vyčíslené dopady a prínosy per každý jeden „výpis“.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4B" w:rsidRDefault="0045124B">
      <w:r>
        <w:separator/>
      </w:r>
    </w:p>
  </w:endnote>
  <w:endnote w:type="continuationSeparator" w:id="0">
    <w:p w:rsidR="0045124B" w:rsidRDefault="0045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4B" w:rsidRDefault="0045124B">
      <w:r>
        <w:separator/>
      </w:r>
    </w:p>
  </w:footnote>
  <w:footnote w:type="continuationSeparator" w:id="0">
    <w:p w:rsidR="0045124B" w:rsidRDefault="0045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54A7"/>
    <w:multiLevelType w:val="hybridMultilevel"/>
    <w:tmpl w:val="5CA0F3D8"/>
    <w:lvl w:ilvl="0" w:tplc="6052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63ED4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2285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1374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124B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77DE6"/>
    <w:rsid w:val="0048027D"/>
    <w:rsid w:val="0048265B"/>
    <w:rsid w:val="00482D15"/>
    <w:rsid w:val="0048466E"/>
    <w:rsid w:val="0048589A"/>
    <w:rsid w:val="00485E1C"/>
    <w:rsid w:val="00486B90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1841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26F0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5671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149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1F45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15004"/>
  <w14:defaultImageDpi w14:val="96"/>
  <w15:docId w15:val="{E70705B8-FA8D-4563-A9BE-F257A9D3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unhideWhenUsed/>
    <w:rsid w:val="007B1841"/>
    <w:rPr>
      <w:color w:val="0000FF"/>
      <w:u w:val="single"/>
    </w:rPr>
  </w:style>
  <w:style w:type="character" w:styleId="Siln">
    <w:name w:val="Strong"/>
    <w:uiPriority w:val="22"/>
    <w:qFormat/>
    <w:rsid w:val="007B1841"/>
    <w:rPr>
      <w:b/>
      <w:bCs/>
    </w:rPr>
  </w:style>
  <w:style w:type="paragraph" w:styleId="Odsekzoznamu">
    <w:name w:val="List Paragraph"/>
    <w:basedOn w:val="Normlny"/>
    <w:uiPriority w:val="34"/>
    <w:qFormat/>
    <w:rsid w:val="0048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.hajduch@vicepremie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sa.blaskova@vicepremier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.2.2021 9:45:32"/>
    <f:field ref="objchangedby" par="" text="Administrator, System"/>
    <f:field ref="objmodifiedat" par="" text="2.2.2021 9:45:3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2037</Words>
  <Characters>11617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Matej Čakajda</cp:lastModifiedBy>
  <cp:revision>6</cp:revision>
  <dcterms:created xsi:type="dcterms:W3CDTF">2021-05-07T07:40:00Z</dcterms:created>
  <dcterms:modified xsi:type="dcterms:W3CDTF">2021-05-10T13:40:00Z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Obyvateľstvo a občianstvo_x000d_
Zdravotníctvo_x000d_
Informácie a informačný systém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Matej Čakajda</vt:lpwstr>
  </property>
  <property fmtid="{D5CDD505-2E9C-101B-9397-08002B2CF9AE}" pid="9" name="FSC#SKEDITIONSLOVLEX@103.510:zodppredkladatel">
    <vt:lpwstr>Veronika Remišová</vt:lpwstr>
  </property>
  <property fmtid="{D5CDD505-2E9C-101B-9397-08002B2CF9AE}" pid="10" name="FSC#SKEDITIONSLOVLEX@103.510:nazovpredpis">
    <vt:lpwstr>,ktorým sa mení a dopĺňa zákon č. 177/2018 Z. z. o niektorých opatreniach na znižovanie administratívnej záťaže využívaním informačných systémov verejnej správy a o zmene a doplnení niektorých zákonov (zákon proti byrokracii) v znení zákona č. 221/2019 Z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investícií, regionálneho rozvoja a informatizácie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</vt:lpwstr>
  </property>
  <property fmtid="{D5CDD505-2E9C-101B-9397-08002B2CF9AE}" pid="16" name="FSC#SKEDITIONSLOVLEX@103.510:plnynazovpredpis">
    <vt:lpwstr> Zákon,ktorým sa mení a dopĺňa zákon č. 177/2018 Z. z. o niektorých opatreniach na znižovanie administratívnej záťaže využívaním informačných systémov verejnej správy a o zmene a doplnení niektorých zákonov (zákon proti byrokracii) v znení zákona č. 221/2</vt:lpwstr>
  </property>
  <property fmtid="{D5CDD505-2E9C-101B-9397-08002B2CF9AE}" pid="17" name="FSC#SKEDITIONSLOVLEX@103.510:rezortcislopredpis">
    <vt:lpwstr>5293/2021/oLG -24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LP/2021/33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13. 1. 2021</vt:lpwstr>
  </property>
  <property fmtid="{D5CDD505-2E9C-101B-9397-08002B2CF9AE}" pid="49" name="FSC#SKEDITIONSLOVLEX@103.510:AttrDateDocPropUkonceniePKK">
    <vt:lpwstr>27. 1. 2021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1. zachovanie súčasného stavu - táto alternatíva nie je vhodná z dôvodu zbytočného administratívneho zaťažovania fyzických a právnických osôb pri kontakte so štátom, čo im prináša zvýšené finančné i časové náklady 2. zvolená alternatíva - nakoľko štát už </vt:lpwstr>
  </property>
  <property fmtid="{D5CDD505-2E9C-101B-9397-08002B2CF9AE}" pid="57" name="FSC#SKEDITIONSLOVLEX@103.510:AttrStrListDocPropStanoviskoGest">
    <vt:lpwstr>&lt;p&gt;&lt;strong&gt;Komisia uplatňuje k materiálu nasledovné pripomienky a odporúčania:&lt;/strong&gt;&lt;/p&gt;&lt;p&gt;&lt;strong&gt;K vplyvom na rozpočet verejnej správy&lt;/strong&gt;&lt;/p&gt;&lt;p&gt;V doložke vybraných vplyvov je uvedený negatívny vplyv na rozpočet verejnej správy, ktorý je rozpočt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podpredsedníčka vlády a ministerka investícií, regionálneho rozvoja a informatizácie Slovenskej republiky Slovenskej republiky_x000d_
ministri_x000d_
predsedovia ostatných ústredných orgánov štátnej správy</vt:lpwstr>
  </property>
  <property fmtid="{D5CDD505-2E9C-101B-9397-08002B2CF9AE}" pid="127" name="FSC#SKEDITIONSLOVLEX@103.510:AttrStrListDocPropUznesenieNaVedomie">
    <vt:lpwstr>predseda Národnej rady Slovenskej republiky_x000d_
predsedovia okresných súdov v sídle kraja_x000d_
primátori miest_x000d_
starostovia obcí_x000d_
predsedovia vyšších územných celkov_x000d_
predsedovia komôr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investícií, regionálneho rozvoja a&amp;nbsp;informatizácie Slovenskej republiky predkladá návrh zákona, ktorým sa mení a dopĺňa zákon č. 177/2018 Z. z.&amp;nbsp;o niektorých opatreniach na znižovanie administratívnej z</vt:lpwstr>
  </property>
  <property fmtid="{D5CDD505-2E9C-101B-9397-08002B2CF9AE}" pid="130" name="FSC#COOSYSTEM@1.1:Container">
    <vt:lpwstr>COO.2145.1000.3.4230289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zákona, ktorým sa dopĺňa zákon č. 177/2018 Z. z. o&amp;nbsp;niektorých opatreniach na znižovanie administratívnej záťaže využívaním informačných systémov verejnej správy a&amp;nbsp;o&amp;nbsp;zmene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. z. a ktorým sa menia a dopĺňajú niektoré zákony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019 Z. z. a ktorým sa menia a dopĺňajú niektoré zákony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</vt:lpwstr>
  </property>
  <property fmtid="{D5CDD505-2E9C-101B-9397-08002B2CF9AE}" pid="145" name="FSC#SKEDITIONSLOVLEX@103.510:funkciaZodpPredAkuzativ">
    <vt:lpwstr>podpredsedníčku vlády</vt:lpwstr>
  </property>
  <property fmtid="{D5CDD505-2E9C-101B-9397-08002B2CF9AE}" pid="146" name="FSC#SKEDITIONSLOVLEX@103.510:funkciaZodpPredDativ">
    <vt:lpwstr>podpredsedníčke vlády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Veronika Remišová_x000d_
Podpredsedníčka vlády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2. 2. 2021</vt:lpwstr>
  </property>
</Properties>
</file>