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5E8C" w14:textId="77777777" w:rsidR="00251914" w:rsidRPr="00E27080" w:rsidRDefault="00251914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a"/>
        <w:tblW w:w="94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251914" w:rsidRPr="00E27080" w14:paraId="211F9D31" w14:textId="77777777" w:rsidTr="00500C17">
        <w:trPr>
          <w:trHeight w:val="820"/>
        </w:trPr>
        <w:tc>
          <w:tcPr>
            <w:tcW w:w="9438" w:type="dxa"/>
            <w:shd w:val="clear" w:color="auto" w:fill="BFBFBF"/>
            <w:vAlign w:val="center"/>
          </w:tcPr>
          <w:p w14:paraId="6C15F8E6" w14:textId="77777777" w:rsidR="00251914" w:rsidRPr="00E27080" w:rsidRDefault="00637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>Analýza vplyvov na služby verejnej správy pre občana</w:t>
            </w:r>
          </w:p>
          <w:p w14:paraId="21FA79CE" w14:textId="77777777" w:rsidR="00251914" w:rsidRPr="00E27080" w:rsidRDefault="002519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51914" w:rsidRPr="00E27080" w14:paraId="6B7CA2C2" w14:textId="77777777" w:rsidTr="00500C17">
        <w:trPr>
          <w:trHeight w:val="360"/>
        </w:trPr>
        <w:tc>
          <w:tcPr>
            <w:tcW w:w="9438" w:type="dxa"/>
            <w:shd w:val="clear" w:color="auto" w:fill="C0C0C0"/>
            <w:vAlign w:val="center"/>
          </w:tcPr>
          <w:p w14:paraId="54DE33F8" w14:textId="77777777" w:rsidR="00251914" w:rsidRPr="00E27080" w:rsidRDefault="00637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 xml:space="preserve">7.1 Identifikácia služby verejnej správy, ktorá je dotknutá návrhom </w:t>
            </w:r>
          </w:p>
        </w:tc>
      </w:tr>
      <w:tr w:rsidR="00251914" w:rsidRPr="00E27080" w14:paraId="7BF89EC1" w14:textId="77777777" w:rsidTr="00500C17">
        <w:trPr>
          <w:trHeight w:val="300"/>
        </w:trPr>
        <w:tc>
          <w:tcPr>
            <w:tcW w:w="9438" w:type="dxa"/>
          </w:tcPr>
          <w:p w14:paraId="277CDB5F" w14:textId="77777777" w:rsidR="00251914" w:rsidRPr="00E27080" w:rsidRDefault="006371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>7.1.1 Predpokladá predložený návrh zmenu existujúcej služby verejnej správy alebo vytvorenie novej služby?</w:t>
            </w:r>
            <w:r w:rsidRPr="00E270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51914" w:rsidRPr="00E27080" w14:paraId="76136C4E" w14:textId="77777777" w:rsidTr="00500C17">
        <w:trPr>
          <w:trHeight w:val="280"/>
        </w:trPr>
        <w:tc>
          <w:tcPr>
            <w:tcW w:w="9438" w:type="dxa"/>
          </w:tcPr>
          <w:p w14:paraId="0BEF4AC0" w14:textId="77777777" w:rsidR="00251914" w:rsidRPr="00E27080" w:rsidRDefault="006371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 xml:space="preserve">Zmena existujúcej služby (konkretizujte a popíšte) </w:t>
            </w:r>
          </w:p>
        </w:tc>
      </w:tr>
      <w:tr w:rsidR="00251914" w:rsidRPr="00E27080" w14:paraId="3E5D4EA2" w14:textId="77777777" w:rsidTr="00500C17">
        <w:trPr>
          <w:trHeight w:val="640"/>
        </w:trPr>
        <w:tc>
          <w:tcPr>
            <w:tcW w:w="9438" w:type="dxa"/>
          </w:tcPr>
          <w:p w14:paraId="622EF441" w14:textId="0D018F61" w:rsidR="00251914" w:rsidRPr="00E27080" w:rsidRDefault="0063714E" w:rsidP="00F9759A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27080">
              <w:rPr>
                <w:rFonts w:ascii="Arial" w:hAnsi="Arial" w:cs="Arial"/>
                <w:sz w:val="20"/>
                <w:szCs w:val="20"/>
              </w:rPr>
              <w:t>Návrh predpokladá</w:t>
            </w:r>
            <w:r w:rsidR="00A94C53">
              <w:rPr>
                <w:rFonts w:ascii="Arial" w:hAnsi="Arial" w:cs="Arial"/>
                <w:sz w:val="20"/>
                <w:szCs w:val="20"/>
              </w:rPr>
              <w:t xml:space="preserve"> vytvorenie nových, ako aj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zmenu existujúc</w:t>
            </w:r>
            <w:r w:rsidR="008B659B">
              <w:rPr>
                <w:rFonts w:ascii="Arial" w:hAnsi="Arial" w:cs="Arial"/>
                <w:sz w:val="20"/>
                <w:szCs w:val="20"/>
              </w:rPr>
              <w:t>ich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služ</w:t>
            </w:r>
            <w:r w:rsidR="008B659B">
              <w:rPr>
                <w:rFonts w:ascii="Arial" w:hAnsi="Arial" w:cs="Arial"/>
                <w:sz w:val="20"/>
                <w:szCs w:val="20"/>
              </w:rPr>
              <w:t>ieb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verejnej správy. Dnes sa v zákonoch, vyhláškach, nariadeniach a metodických pokynoch vyskytuj</w:t>
            </w:r>
            <w:r w:rsidR="008B659B">
              <w:rPr>
                <w:rFonts w:ascii="Arial" w:hAnsi="Arial" w:cs="Arial"/>
                <w:sz w:val="20"/>
                <w:szCs w:val="20"/>
              </w:rPr>
              <w:t>ú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požiadavk</w:t>
            </w:r>
            <w:r w:rsidR="008B659B">
              <w:rPr>
                <w:rFonts w:ascii="Arial" w:hAnsi="Arial" w:cs="Arial"/>
                <w:sz w:val="20"/>
                <w:szCs w:val="20"/>
              </w:rPr>
              <w:t>y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na predkladanie potvrdení definovaných v</w:t>
            </w:r>
            <w:r w:rsidR="00F9759A">
              <w:rPr>
                <w:rFonts w:ascii="Arial" w:hAnsi="Arial" w:cs="Arial"/>
                <w:sz w:val="20"/>
                <w:szCs w:val="20"/>
              </w:rPr>
              <w:t> tabuľke č.1 nižšie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v listinnej forme, </w:t>
            </w:r>
            <w:r w:rsidR="00A94C53">
              <w:rPr>
                <w:rFonts w:ascii="Arial" w:hAnsi="Arial" w:cs="Arial"/>
                <w:sz w:val="20"/>
                <w:szCs w:val="20"/>
              </w:rPr>
              <w:t xml:space="preserve">vydaných konkrétnym orgánom verejnej moci použiteľných </w:t>
            </w:r>
            <w:r w:rsidRPr="00A94C53">
              <w:rPr>
                <w:rFonts w:ascii="Arial" w:hAnsi="Arial" w:cs="Arial"/>
                <w:sz w:val="20"/>
                <w:szCs w:val="20"/>
              </w:rPr>
              <w:t>na právne účely</w:t>
            </w:r>
            <w:r w:rsidRPr="00E27080">
              <w:rPr>
                <w:rFonts w:ascii="Arial" w:hAnsi="Arial" w:cs="Arial"/>
                <w:sz w:val="20"/>
                <w:szCs w:val="20"/>
              </w:rPr>
              <w:t>. Tieto potvrdenia</w:t>
            </w:r>
            <w:r w:rsidR="009D1632">
              <w:rPr>
                <w:rFonts w:ascii="Arial" w:hAnsi="Arial" w:cs="Arial"/>
                <w:sz w:val="20"/>
                <w:szCs w:val="20"/>
              </w:rPr>
              <w:t>, výpisy a kópie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sú poskytované </w:t>
            </w:r>
            <w:r w:rsidR="008B659B">
              <w:rPr>
                <w:rFonts w:ascii="Arial" w:hAnsi="Arial" w:cs="Arial"/>
                <w:sz w:val="20"/>
                <w:szCs w:val="20"/>
              </w:rPr>
              <w:t xml:space="preserve">príslušnými úradmi </w:t>
            </w:r>
            <w:r w:rsidR="00982F42">
              <w:rPr>
                <w:rFonts w:ascii="Arial" w:hAnsi="Arial" w:cs="Arial"/>
                <w:sz w:val="20"/>
                <w:szCs w:val="20"/>
              </w:rPr>
              <w:t>občanom</w:t>
            </w:r>
            <w:r w:rsidR="009D1632">
              <w:rPr>
                <w:rFonts w:ascii="Arial" w:hAnsi="Arial" w:cs="Arial"/>
                <w:sz w:val="20"/>
                <w:szCs w:val="20"/>
              </w:rPr>
              <w:t>, alebo v prípade kópií si ich musia občania zabezpečiť sami</w:t>
            </w:r>
            <w:r w:rsidRPr="00E27080">
              <w:rPr>
                <w:rFonts w:ascii="Arial" w:hAnsi="Arial" w:cs="Arial"/>
                <w:sz w:val="20"/>
                <w:szCs w:val="20"/>
              </w:rPr>
              <w:t>. Ná</w:t>
            </w:r>
            <w:r w:rsidR="008B659B">
              <w:rPr>
                <w:rFonts w:ascii="Arial" w:hAnsi="Arial" w:cs="Arial"/>
                <w:sz w:val="20"/>
                <w:szCs w:val="20"/>
              </w:rPr>
              <w:t xml:space="preserve">vrh predpokladá zmenu </w:t>
            </w:r>
            <w:r w:rsidRPr="00E27080">
              <w:rPr>
                <w:rFonts w:ascii="Arial" w:hAnsi="Arial" w:cs="Arial"/>
                <w:sz w:val="20"/>
                <w:szCs w:val="20"/>
              </w:rPr>
              <w:t>zákonov</w:t>
            </w:r>
            <w:r w:rsidR="008B659B">
              <w:rPr>
                <w:rFonts w:ascii="Arial" w:hAnsi="Arial" w:cs="Arial"/>
                <w:sz w:val="20"/>
                <w:szCs w:val="20"/>
              </w:rPr>
              <w:t>, vyhlášok, nariadení a metodík tak, aby boli zamestnanci orgánov verejnej moci oprávnení na zákonom vymedzený účel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pomocou vhodného technického riešenia </w:t>
            </w:r>
            <w:r w:rsidR="008B659B">
              <w:rPr>
                <w:rFonts w:ascii="Arial" w:hAnsi="Arial" w:cs="Arial"/>
                <w:sz w:val="20"/>
                <w:szCs w:val="20"/>
              </w:rPr>
              <w:t>získať údaje z</w:t>
            </w:r>
            <w:r w:rsidR="009D1632">
              <w:rPr>
                <w:rFonts w:ascii="Arial" w:hAnsi="Arial" w:cs="Arial"/>
                <w:sz w:val="20"/>
                <w:szCs w:val="20"/>
              </w:rPr>
              <w:t> </w:t>
            </w:r>
            <w:r w:rsidRPr="00E27080">
              <w:rPr>
                <w:rFonts w:ascii="Arial" w:hAnsi="Arial" w:cs="Arial"/>
                <w:sz w:val="20"/>
                <w:szCs w:val="20"/>
              </w:rPr>
              <w:t>potvrd</w:t>
            </w:r>
            <w:r w:rsidR="008B659B">
              <w:rPr>
                <w:rFonts w:ascii="Arial" w:hAnsi="Arial" w:cs="Arial"/>
                <w:sz w:val="20"/>
                <w:szCs w:val="20"/>
              </w:rPr>
              <w:t>ení</w:t>
            </w:r>
            <w:r w:rsidR="009D16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B659B">
              <w:rPr>
                <w:rFonts w:ascii="Arial" w:hAnsi="Arial" w:cs="Arial"/>
                <w:sz w:val="20"/>
                <w:szCs w:val="20"/>
              </w:rPr>
              <w:t>výpisov</w:t>
            </w:r>
            <w:r w:rsidR="00A94C53">
              <w:rPr>
                <w:rFonts w:ascii="Arial" w:hAnsi="Arial" w:cs="Arial"/>
                <w:sz w:val="20"/>
                <w:szCs w:val="20"/>
              </w:rPr>
              <w:t xml:space="preserve"> a kópií</w:t>
            </w:r>
            <w:r w:rsidRPr="00E27080">
              <w:rPr>
                <w:rFonts w:ascii="Arial" w:hAnsi="Arial" w:cs="Arial"/>
                <w:sz w:val="20"/>
                <w:szCs w:val="20"/>
              </w:rPr>
              <w:t>, považ</w:t>
            </w:r>
            <w:r w:rsidR="008B659B">
              <w:rPr>
                <w:rFonts w:ascii="Arial" w:hAnsi="Arial" w:cs="Arial"/>
                <w:sz w:val="20"/>
                <w:szCs w:val="20"/>
              </w:rPr>
              <w:t xml:space="preserve">ované za úplné a správne, </w:t>
            </w:r>
            <w:r w:rsidRPr="00E27080">
              <w:rPr>
                <w:rFonts w:ascii="Arial" w:hAnsi="Arial" w:cs="Arial"/>
                <w:sz w:val="20"/>
                <w:szCs w:val="20"/>
              </w:rPr>
              <w:t>bezodplatne a</w:t>
            </w:r>
            <w:r w:rsidR="0037535E">
              <w:rPr>
                <w:rFonts w:ascii="Arial" w:hAnsi="Arial" w:cs="Arial"/>
                <w:sz w:val="20"/>
                <w:szCs w:val="20"/>
              </w:rPr>
              <w:t> </w:t>
            </w:r>
            <w:r w:rsidRPr="00E27080">
              <w:rPr>
                <w:rFonts w:ascii="Arial" w:hAnsi="Arial" w:cs="Arial"/>
                <w:sz w:val="20"/>
                <w:szCs w:val="20"/>
              </w:rPr>
              <w:t>elektronicky</w:t>
            </w:r>
            <w:r w:rsidR="0037535E">
              <w:rPr>
                <w:rFonts w:ascii="Arial" w:hAnsi="Arial" w:cs="Arial"/>
                <w:sz w:val="20"/>
                <w:szCs w:val="20"/>
              </w:rPr>
              <w:t xml:space="preserve"> bez toho, aby musel potvrdenia</w:t>
            </w:r>
            <w:r w:rsidR="0043526C">
              <w:rPr>
                <w:rFonts w:ascii="Arial" w:hAnsi="Arial" w:cs="Arial"/>
                <w:sz w:val="20"/>
                <w:szCs w:val="20"/>
              </w:rPr>
              <w:t>,</w:t>
            </w:r>
            <w:r w:rsidR="0037535E">
              <w:rPr>
                <w:rFonts w:ascii="Arial" w:hAnsi="Arial" w:cs="Arial"/>
                <w:sz w:val="20"/>
                <w:szCs w:val="20"/>
              </w:rPr>
              <w:t> výpisy</w:t>
            </w:r>
            <w:r w:rsidR="0043526C">
              <w:rPr>
                <w:rFonts w:ascii="Arial" w:hAnsi="Arial" w:cs="Arial"/>
                <w:sz w:val="20"/>
                <w:szCs w:val="20"/>
              </w:rPr>
              <w:t xml:space="preserve"> a kópie</w:t>
            </w:r>
            <w:r w:rsidR="0037535E">
              <w:rPr>
                <w:rFonts w:ascii="Arial" w:hAnsi="Arial" w:cs="Arial"/>
                <w:sz w:val="20"/>
                <w:szCs w:val="20"/>
              </w:rPr>
              <w:t xml:space="preserve"> predkladať občan / podnikateľ osobne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51914" w:rsidRPr="00E27080" w14:paraId="07E2C2F7" w14:textId="77777777" w:rsidTr="00500C17">
        <w:trPr>
          <w:trHeight w:val="200"/>
        </w:trPr>
        <w:tc>
          <w:tcPr>
            <w:tcW w:w="9438" w:type="dxa"/>
          </w:tcPr>
          <w:p w14:paraId="1C9E81B5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Nová služba (konkretizujte a popíšte)</w:t>
            </w:r>
          </w:p>
        </w:tc>
      </w:tr>
      <w:tr w:rsidR="00251914" w:rsidRPr="00E27080" w14:paraId="36B4E2DD" w14:textId="77777777" w:rsidTr="00500C17">
        <w:trPr>
          <w:trHeight w:val="580"/>
        </w:trPr>
        <w:tc>
          <w:tcPr>
            <w:tcW w:w="9438" w:type="dxa"/>
          </w:tcPr>
          <w:p w14:paraId="1F18A5FC" w14:textId="23C7ACDD" w:rsidR="008642DB" w:rsidRDefault="00A33E22" w:rsidP="00B573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33E22">
              <w:rPr>
                <w:rFonts w:ascii="Arial" w:hAnsi="Arial" w:cs="Arial"/>
                <w:sz w:val="20"/>
                <w:szCs w:val="20"/>
              </w:rPr>
              <w:t xml:space="preserve">Návrh predpokladá vytvorenie nových služieb pre občanov. Občania budú mať možnosť </w:t>
            </w:r>
            <w:r w:rsidR="008642DB">
              <w:rPr>
                <w:rFonts w:ascii="Arial" w:hAnsi="Arial" w:cs="Arial"/>
                <w:sz w:val="20"/>
                <w:szCs w:val="20"/>
              </w:rPr>
              <w:t xml:space="preserve">pristupovať k novým elektronickým službám matriky, v rámci ktorých budú </w:t>
            </w:r>
            <w:r w:rsidR="00CC4514">
              <w:rPr>
                <w:rFonts w:ascii="Arial" w:hAnsi="Arial" w:cs="Arial"/>
                <w:sz w:val="20"/>
                <w:szCs w:val="20"/>
              </w:rPr>
              <w:t xml:space="preserve">/ bude </w:t>
            </w:r>
            <w:r w:rsidR="008642DB">
              <w:rPr>
                <w:rFonts w:ascii="Arial" w:hAnsi="Arial" w:cs="Arial"/>
                <w:sz w:val="20"/>
                <w:szCs w:val="20"/>
              </w:rPr>
              <w:t>môcť:</w:t>
            </w:r>
          </w:p>
          <w:p w14:paraId="1EBDDA7D" w14:textId="78F1DF09" w:rsidR="008642DB" w:rsidRDefault="00CC4514" w:rsidP="008642DB">
            <w:pPr>
              <w:pStyle w:val="Odsekzoznamu"/>
              <w:numPr>
                <w:ilvl w:val="0"/>
                <w:numId w:val="20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rodičia dieťaťa podávať elektronické súhlas</w:t>
            </w:r>
            <w:r w:rsidR="008642DB">
              <w:rPr>
                <w:rFonts w:ascii="Arial" w:hAnsi="Arial" w:cs="Arial"/>
                <w:sz w:val="20"/>
                <w:szCs w:val="20"/>
              </w:rPr>
              <w:t>né vyhlásenia o určení otcovstva súvisiacich so životnou situáciou narodenia dieťaťa,</w:t>
            </w:r>
          </w:p>
          <w:p w14:paraId="3BEC5CC1" w14:textId="4117E797" w:rsidR="00B573EA" w:rsidRDefault="008642DB" w:rsidP="008642DB">
            <w:pPr>
              <w:pStyle w:val="Odsekzoznamu"/>
              <w:numPr>
                <w:ilvl w:val="0"/>
                <w:numId w:val="20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podávať elektronické vyhlásenia o určení mena a priezviska dieťaťa v prípade zosobášených</w:t>
            </w:r>
            <w:r w:rsidR="00CC4514">
              <w:rPr>
                <w:rFonts w:ascii="Arial" w:hAnsi="Arial" w:cs="Arial"/>
                <w:sz w:val="20"/>
                <w:szCs w:val="20"/>
              </w:rPr>
              <w:t xml:space="preserve"> rodičov dieťaťa</w:t>
            </w:r>
          </w:p>
          <w:p w14:paraId="215E38C7" w14:textId="5A95CD90" w:rsidR="00CC4514" w:rsidRPr="00E12763" w:rsidRDefault="00CC4514" w:rsidP="00E12763">
            <w:pPr>
              <w:pStyle w:val="Odsekzoznamu"/>
              <w:numPr>
                <w:ilvl w:val="0"/>
                <w:numId w:val="20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rodičia dieťaťa budú môcť určiť poštovú adresu kam chcú doručiť originál vydaného rodného listu bez nutnosti jeho osobného vyzdvihnutia na pracovisku matričného úradu</w:t>
            </w:r>
          </w:p>
        </w:tc>
      </w:tr>
      <w:tr w:rsidR="00251914" w:rsidRPr="00E27080" w14:paraId="6B403E1D" w14:textId="77777777" w:rsidTr="00500C17">
        <w:trPr>
          <w:trHeight w:val="240"/>
        </w:trPr>
        <w:tc>
          <w:tcPr>
            <w:tcW w:w="9438" w:type="dxa"/>
          </w:tcPr>
          <w:p w14:paraId="54701771" w14:textId="77777777" w:rsidR="00251914" w:rsidRPr="00E27080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>7.1.2 Špecifikácia služby verejnej správy, ktorá je dotknutá návrhom</w:t>
            </w:r>
          </w:p>
        </w:tc>
      </w:tr>
      <w:tr w:rsidR="00251914" w:rsidRPr="00E27080" w14:paraId="6510D49F" w14:textId="77777777" w:rsidTr="00500C17">
        <w:trPr>
          <w:trHeight w:val="240"/>
        </w:trPr>
        <w:tc>
          <w:tcPr>
            <w:tcW w:w="9438" w:type="dxa"/>
          </w:tcPr>
          <w:p w14:paraId="1A9BC63D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 xml:space="preserve">Názov služby </w:t>
            </w:r>
          </w:p>
        </w:tc>
      </w:tr>
      <w:tr w:rsidR="00251914" w:rsidRPr="00E27080" w14:paraId="5C88CAFC" w14:textId="77777777" w:rsidTr="00500C17">
        <w:trPr>
          <w:trHeight w:val="540"/>
        </w:trPr>
        <w:tc>
          <w:tcPr>
            <w:tcW w:w="9438" w:type="dxa"/>
          </w:tcPr>
          <w:p w14:paraId="6A43E9AB" w14:textId="36D7075A" w:rsidR="00364D37" w:rsidRDefault="00364D37" w:rsidP="00364D37">
            <w:pPr>
              <w:pStyle w:val="Odsekzoznamu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64D37">
              <w:rPr>
                <w:rFonts w:ascii="Arial" w:hAnsi="Arial" w:cs="Arial"/>
                <w:sz w:val="20"/>
                <w:szCs w:val="20"/>
              </w:rPr>
              <w:t>Návrh predpokladá vytvorenie nových a úpravu existujúcich služieb verejnej správy, ktorých predmetom je zabezpečenie prístupov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64D37">
              <w:rPr>
                <w:rFonts w:ascii="Arial" w:hAnsi="Arial" w:cs="Arial"/>
                <w:sz w:val="20"/>
                <w:szCs w:val="20"/>
              </w:rPr>
              <w:t>údajo</w:t>
            </w:r>
            <w:r>
              <w:rPr>
                <w:rFonts w:ascii="Arial" w:hAnsi="Arial" w:cs="Arial"/>
                <w:sz w:val="20"/>
                <w:szCs w:val="20"/>
              </w:rPr>
              <w:t xml:space="preserve">m verených v registroch a IS verejnej správy </w:t>
            </w:r>
            <w:r w:rsidR="00043259">
              <w:rPr>
                <w:rFonts w:ascii="Arial" w:hAnsi="Arial" w:cs="Arial"/>
                <w:sz w:val="20"/>
                <w:szCs w:val="20"/>
              </w:rPr>
              <w:t>správcov údajov. V rámci IS VS budú vytvorené / upravené elektronické služby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4325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to nasledovne:</w:t>
            </w:r>
          </w:p>
          <w:p w14:paraId="6845C610" w14:textId="5B4DD187" w:rsidR="00043259" w:rsidRDefault="00043259" w:rsidP="00364D37">
            <w:pPr>
              <w:pStyle w:val="Odsekzoznamu"/>
              <w:numPr>
                <w:ilvl w:val="0"/>
                <w:numId w:val="20"/>
              </w:numPr>
              <w:ind w:left="99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vytvorená </w:t>
            </w:r>
            <w:r w:rsidR="00661EA6">
              <w:rPr>
                <w:rFonts w:ascii="Arial" w:hAnsi="Arial" w:cs="Arial"/>
                <w:sz w:val="20"/>
                <w:szCs w:val="20"/>
              </w:rPr>
              <w:t xml:space="preserve">nová </w:t>
            </w:r>
            <w:r>
              <w:rPr>
                <w:rFonts w:ascii="Arial" w:hAnsi="Arial" w:cs="Arial"/>
                <w:sz w:val="20"/>
                <w:szCs w:val="20"/>
              </w:rPr>
              <w:t xml:space="preserve">služba, ktorou bude umožnený zber a konsolidácia vstupných údajov zo zdravotníckych zariadení (pôrodníc) a ich sprístupnenie matričným úradom (IS CISMA) za účelom vytvorenia „Hlásenia o narodení (Obyv2-12). </w:t>
            </w:r>
          </w:p>
          <w:p w14:paraId="123F2DE7" w14:textId="2F8B5C0C" w:rsidR="00364D37" w:rsidRDefault="00661EA6" w:rsidP="00364D37">
            <w:pPr>
              <w:pStyle w:val="Odsekzoznamu"/>
              <w:numPr>
                <w:ilvl w:val="0"/>
                <w:numId w:val="20"/>
              </w:numPr>
              <w:ind w:left="99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nová služba </w:t>
            </w:r>
            <w:r w:rsidR="00043259">
              <w:rPr>
                <w:rFonts w:ascii="Arial" w:hAnsi="Arial" w:cs="Arial"/>
                <w:sz w:val="20"/>
                <w:szCs w:val="20"/>
              </w:rPr>
              <w:t>umož</w:t>
            </w:r>
            <w:r>
              <w:rPr>
                <w:rFonts w:ascii="Arial" w:hAnsi="Arial" w:cs="Arial"/>
                <w:sz w:val="20"/>
                <w:szCs w:val="20"/>
              </w:rPr>
              <w:t>ňujúca</w:t>
            </w:r>
            <w:r w:rsidR="00043259">
              <w:rPr>
                <w:rFonts w:ascii="Arial" w:hAnsi="Arial" w:cs="Arial"/>
                <w:sz w:val="20"/>
                <w:szCs w:val="20"/>
              </w:rPr>
              <w:t xml:space="preserve"> ukladanie údajov súvisiacich s narodením dieťaťa zo zdravotníckych zariadení, ako aj z vyhlásení rodičov dieťaťa do elektronickej zbierky listín a avizovanie pracovníčky príslušného matričného úradu  </w:t>
            </w:r>
          </w:p>
          <w:p w14:paraId="7CDC10C0" w14:textId="1FA5F939" w:rsidR="00043259" w:rsidRDefault="00C7511F" w:rsidP="00364D37">
            <w:pPr>
              <w:pStyle w:val="Odsekzoznamu"/>
              <w:numPr>
                <w:ilvl w:val="0"/>
                <w:numId w:val="20"/>
              </w:numPr>
              <w:ind w:left="99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vytvorená </w:t>
            </w:r>
            <w:r w:rsidR="00661EA6">
              <w:rPr>
                <w:rFonts w:ascii="Arial" w:hAnsi="Arial" w:cs="Arial"/>
                <w:sz w:val="20"/>
                <w:szCs w:val="20"/>
              </w:rPr>
              <w:t xml:space="preserve">nová </w:t>
            </w:r>
            <w:r>
              <w:rPr>
                <w:rFonts w:ascii="Arial" w:hAnsi="Arial" w:cs="Arial"/>
                <w:sz w:val="20"/>
                <w:szCs w:val="20"/>
              </w:rPr>
              <w:t>služba, ktorou bude možné zabezpečiť digitalizáciu štatistického Hlásenia o narodení dieťaťa a jeho automatizované posielanie z matričných úradov (IS CISMA) do IS ŠÚ SR</w:t>
            </w:r>
          </w:p>
          <w:p w14:paraId="07316AD2" w14:textId="26419658" w:rsidR="00674B8E" w:rsidRDefault="00674B8E" w:rsidP="00364D37">
            <w:pPr>
              <w:pStyle w:val="Odsekzoznamu"/>
              <w:numPr>
                <w:ilvl w:val="0"/>
                <w:numId w:val="20"/>
              </w:numPr>
              <w:ind w:left="99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vytvorené nové služby a register v Národnom zdravotnom IS (NZIS), ktorými bude umožnené sprístupnenie údajov </w:t>
            </w:r>
            <w:r w:rsidR="00122646">
              <w:rPr>
                <w:rFonts w:ascii="Arial" w:hAnsi="Arial" w:cs="Arial"/>
                <w:sz w:val="20"/>
                <w:szCs w:val="20"/>
              </w:rPr>
              <w:t xml:space="preserve">o narodených deťoch, ich prihláškach k pediatrom (tzv. </w:t>
            </w:r>
            <w:proofErr w:type="spellStart"/>
            <w:r w:rsidR="00122646">
              <w:rPr>
                <w:rFonts w:ascii="Arial" w:hAnsi="Arial" w:cs="Arial"/>
                <w:sz w:val="20"/>
                <w:szCs w:val="20"/>
              </w:rPr>
              <w:t>kapitácii</w:t>
            </w:r>
            <w:proofErr w:type="spellEnd"/>
            <w:r w:rsidR="00122646">
              <w:rPr>
                <w:rFonts w:ascii="Arial" w:hAnsi="Arial" w:cs="Arial"/>
                <w:sz w:val="20"/>
                <w:szCs w:val="20"/>
              </w:rPr>
              <w:t>), ošetrujúcich lekároch (gynekológoch) matiek a absolvovaní preventívnych prehliadok, ako aj ďalších súvisiacich údajov vo vzťahu k IS RSD (ÚPSVaR) za účelom odbúrania príloh a redukcii údajov na Žiadostiach o príspevok pri narodení dieťaťa</w:t>
            </w:r>
          </w:p>
          <w:p w14:paraId="096CDA9E" w14:textId="6ADEFA33" w:rsidR="004D7A57" w:rsidRDefault="004D7A57" w:rsidP="00364D37">
            <w:pPr>
              <w:pStyle w:val="Odsekzoznamu"/>
              <w:numPr>
                <w:ilvl w:val="0"/>
                <w:numId w:val="20"/>
              </w:numPr>
              <w:ind w:left="99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vytvorené nové služby zabezpečujúce sprístupnenie údajov z IS Súdneho manažmentu v rozsahu </w:t>
            </w:r>
            <w:r w:rsidR="00D52744">
              <w:rPr>
                <w:rFonts w:ascii="Arial" w:hAnsi="Arial" w:cs="Arial"/>
                <w:sz w:val="20"/>
                <w:szCs w:val="20"/>
              </w:rPr>
              <w:t>právoplatných súdnych rozhodnutí:</w:t>
            </w:r>
          </w:p>
          <w:p w14:paraId="47137333" w14:textId="25065F51" w:rsidR="00D52744" w:rsidRPr="00182D2C" w:rsidRDefault="00D52744" w:rsidP="00D52744">
            <w:pPr>
              <w:pStyle w:val="Odsekzoznamu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82D2C">
              <w:rPr>
                <w:rFonts w:ascii="Arial" w:hAnsi="Arial" w:cs="Arial"/>
                <w:sz w:val="20"/>
                <w:szCs w:val="20"/>
                <w:lang w:eastAsia="cs-CZ"/>
              </w:rPr>
              <w:t xml:space="preserve">o obmedzení spôsobilosti na právne úkony a určení opatrovníka; </w:t>
            </w:r>
          </w:p>
          <w:p w14:paraId="503740F2" w14:textId="3F5DB19C" w:rsidR="00D52744" w:rsidRPr="00182D2C" w:rsidRDefault="00D52744" w:rsidP="00D52744">
            <w:pPr>
              <w:pStyle w:val="Odsekzoznamu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82D2C">
              <w:rPr>
                <w:rFonts w:ascii="Arial" w:hAnsi="Arial" w:cs="Arial"/>
                <w:sz w:val="20"/>
                <w:szCs w:val="20"/>
                <w:lang w:eastAsia="cs-CZ"/>
              </w:rPr>
              <w:t>o pozbavení spôsobilosti na právne úkony a určení opatrovníka;</w:t>
            </w:r>
          </w:p>
          <w:p w14:paraId="72C36073" w14:textId="3BC91FC8" w:rsidR="00D52744" w:rsidRPr="00182D2C" w:rsidRDefault="00D52744" w:rsidP="00D52744">
            <w:pPr>
              <w:pStyle w:val="Odsekzoznamu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82D2C">
              <w:rPr>
                <w:rFonts w:ascii="Arial" w:hAnsi="Arial" w:cs="Arial"/>
                <w:sz w:val="20"/>
                <w:szCs w:val="20"/>
                <w:lang w:eastAsia="cs-CZ"/>
              </w:rPr>
              <w:t xml:space="preserve">o zverení maloletého do </w:t>
            </w:r>
            <w:proofErr w:type="spellStart"/>
            <w:r w:rsidRPr="00182D2C">
              <w:rPr>
                <w:rFonts w:ascii="Arial" w:hAnsi="Arial" w:cs="Arial"/>
                <w:sz w:val="20"/>
                <w:szCs w:val="20"/>
                <w:lang w:eastAsia="cs-CZ"/>
              </w:rPr>
              <w:t>predosvojiteľskej</w:t>
            </w:r>
            <w:proofErr w:type="spellEnd"/>
            <w:r w:rsidRPr="00182D2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starostlivosti; </w:t>
            </w:r>
          </w:p>
          <w:p w14:paraId="4C580221" w14:textId="0067315F" w:rsidR="00D52744" w:rsidRPr="00182D2C" w:rsidRDefault="00D52744" w:rsidP="00D52744">
            <w:pPr>
              <w:pStyle w:val="Odsekzoznamu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82D2C">
              <w:rPr>
                <w:rFonts w:ascii="Arial" w:hAnsi="Arial" w:cs="Arial"/>
                <w:sz w:val="20"/>
                <w:szCs w:val="20"/>
                <w:lang w:eastAsia="cs-CZ"/>
              </w:rPr>
              <w:t xml:space="preserve">o vyhlásení za mŕtveho; </w:t>
            </w:r>
          </w:p>
          <w:p w14:paraId="67568A9F" w14:textId="51A428E0" w:rsidR="00D52744" w:rsidRPr="00182D2C" w:rsidRDefault="00D52744" w:rsidP="00D52744">
            <w:pPr>
              <w:pStyle w:val="Odsekzoznamu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82D2C">
              <w:rPr>
                <w:rFonts w:ascii="Arial" w:hAnsi="Arial" w:cs="Arial"/>
                <w:sz w:val="20"/>
                <w:szCs w:val="20"/>
                <w:lang w:eastAsia="cs-CZ"/>
              </w:rPr>
              <w:t>o rozvode;</w:t>
            </w:r>
          </w:p>
          <w:p w14:paraId="7E10DF68" w14:textId="2765FF23" w:rsidR="00D52744" w:rsidRPr="00182D2C" w:rsidRDefault="00D52744" w:rsidP="00D52744">
            <w:pPr>
              <w:pStyle w:val="Odsekzoznamu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82D2C">
              <w:rPr>
                <w:rFonts w:ascii="Arial" w:hAnsi="Arial" w:cs="Arial"/>
                <w:sz w:val="20"/>
                <w:szCs w:val="20"/>
                <w:lang w:eastAsia="cs-CZ"/>
              </w:rPr>
              <w:t>o úprave výkonu rodičovských práv a povinností.</w:t>
            </w:r>
          </w:p>
          <w:p w14:paraId="1789E82F" w14:textId="7BA40A76" w:rsidR="00D52744" w:rsidRDefault="00661EA6" w:rsidP="00661EA6">
            <w:pPr>
              <w:pStyle w:val="Odsekzoznamu"/>
              <w:numPr>
                <w:ilvl w:val="0"/>
                <w:numId w:val="20"/>
              </w:numPr>
              <w:ind w:left="9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vytvorené nové elektronické a integračné služby IS Obchodného vestníka a Centrálneho IS súdnictva umožňujúce sprístupnenie údajov pre IS CSRÚ a následne ostatné IS VS o konkurzoch, reštrukturalizáciách a likvidáciách</w:t>
            </w:r>
          </w:p>
          <w:p w14:paraId="1ADAD26B" w14:textId="2F7A28D4" w:rsidR="00661EA6" w:rsidRPr="00D52744" w:rsidRDefault="00661EA6" w:rsidP="00661EA6">
            <w:pPr>
              <w:pStyle w:val="Odsekzoznamu"/>
              <w:numPr>
                <w:ilvl w:val="0"/>
                <w:numId w:val="20"/>
              </w:numPr>
              <w:ind w:left="9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upravené integračné služby IS v správe rezortu práce (IS riadenia sociálnych dávok, IS sociálnej ekonomiky, IS sociálnych služieb, ...) za účelom sprístupnenia údajov o držiteľoch preukazov súvisiacich s ťažkým zdravotným postihnutím,</w:t>
            </w:r>
            <w:r w:rsidR="009A21EF">
              <w:rPr>
                <w:rFonts w:ascii="Arial" w:hAnsi="Arial" w:cs="Arial"/>
                <w:sz w:val="20"/>
                <w:szCs w:val="20"/>
              </w:rPr>
              <w:t xml:space="preserve"> hmotnej núdzi,</w:t>
            </w:r>
            <w:r>
              <w:rPr>
                <w:rFonts w:ascii="Arial" w:hAnsi="Arial" w:cs="Arial"/>
                <w:sz w:val="20"/>
                <w:szCs w:val="20"/>
              </w:rPr>
              <w:t xml:space="preserve"> poskytovateľoch sociálnych služieb, sociálnych podnikoch, nelegálnej práci, ako aj ďalších údajoch nevyhnutných pre </w:t>
            </w:r>
            <w:r w:rsidR="00182D2C">
              <w:rPr>
                <w:rFonts w:ascii="Arial" w:hAnsi="Arial" w:cs="Arial"/>
                <w:sz w:val="20"/>
                <w:szCs w:val="20"/>
              </w:rPr>
              <w:t>dosiahnutie</w:t>
            </w:r>
            <w:r>
              <w:rPr>
                <w:rFonts w:ascii="Arial" w:hAnsi="Arial" w:cs="Arial"/>
                <w:sz w:val="20"/>
                <w:szCs w:val="20"/>
              </w:rPr>
              <w:t xml:space="preserve"> cieľov novely zákona proti byrokracii.</w:t>
            </w:r>
          </w:p>
          <w:p w14:paraId="617E77A6" w14:textId="77777777" w:rsidR="00D52744" w:rsidRPr="00D52744" w:rsidRDefault="00D52744" w:rsidP="00D52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785D8" w14:textId="77777777" w:rsidR="0072384B" w:rsidRDefault="00C7511F" w:rsidP="00C7511F">
            <w:pPr>
              <w:pStyle w:val="Odsekzoznamu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Návrh zároveň predpokladá vytvorenie / úpravu služieb pre </w:t>
            </w:r>
            <w:r w:rsidR="0072384B">
              <w:rPr>
                <w:rFonts w:ascii="Arial" w:hAnsi="Arial" w:cs="Arial"/>
                <w:sz w:val="20"/>
                <w:szCs w:val="20"/>
              </w:rPr>
              <w:t>elektronické a automatizované z</w:t>
            </w:r>
            <w:r w:rsidR="0063714E" w:rsidRPr="00C7511F">
              <w:rPr>
                <w:rFonts w:ascii="Arial" w:hAnsi="Arial" w:cs="Arial"/>
                <w:sz w:val="20"/>
                <w:szCs w:val="20"/>
              </w:rPr>
              <w:t>ískavanie</w:t>
            </w:r>
            <w:r w:rsidR="0072384B">
              <w:rPr>
                <w:rFonts w:ascii="Arial" w:hAnsi="Arial" w:cs="Arial"/>
                <w:sz w:val="20"/>
                <w:szCs w:val="20"/>
              </w:rPr>
              <w:t xml:space="preserve"> údajov</w:t>
            </w:r>
            <w:r w:rsidR="0063714E" w:rsidRPr="00C751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84B">
              <w:rPr>
                <w:rFonts w:ascii="Arial" w:hAnsi="Arial" w:cs="Arial"/>
                <w:sz w:val="20"/>
                <w:szCs w:val="20"/>
              </w:rPr>
              <w:t xml:space="preserve">v rozsahu </w:t>
            </w:r>
            <w:r w:rsidR="0063714E" w:rsidRPr="00C7511F">
              <w:rPr>
                <w:rFonts w:ascii="Arial" w:hAnsi="Arial" w:cs="Arial"/>
                <w:sz w:val="20"/>
                <w:szCs w:val="20"/>
              </w:rPr>
              <w:t xml:space="preserve">potvrdení, výpisov alebo informácií na </w:t>
            </w:r>
            <w:r w:rsidR="00A94C53" w:rsidRPr="00C7511F">
              <w:rPr>
                <w:rFonts w:ascii="Arial" w:hAnsi="Arial" w:cs="Arial"/>
                <w:sz w:val="20"/>
                <w:szCs w:val="20"/>
              </w:rPr>
              <w:t xml:space="preserve">legislatívou vymedzené </w:t>
            </w:r>
            <w:r w:rsidR="00CC4514" w:rsidRPr="00C7511F">
              <w:rPr>
                <w:rFonts w:ascii="Arial" w:hAnsi="Arial" w:cs="Arial"/>
                <w:sz w:val="20"/>
                <w:szCs w:val="20"/>
              </w:rPr>
              <w:t>účely úradnej činnosti</w:t>
            </w:r>
            <w:r w:rsidR="00A94C53" w:rsidRPr="00C7511F">
              <w:rPr>
                <w:rFonts w:ascii="Arial" w:hAnsi="Arial" w:cs="Arial"/>
                <w:sz w:val="20"/>
                <w:szCs w:val="20"/>
              </w:rPr>
              <w:t>, resp. použiteľné na</w:t>
            </w:r>
            <w:r w:rsidR="00CC4514" w:rsidRPr="00C751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14E" w:rsidRPr="00C7511F">
              <w:rPr>
                <w:rFonts w:ascii="Arial" w:hAnsi="Arial" w:cs="Arial"/>
                <w:sz w:val="20"/>
                <w:szCs w:val="20"/>
              </w:rPr>
              <w:t xml:space="preserve">právne účely elektronicky zamestnancom </w:t>
            </w:r>
            <w:r w:rsidR="00774962" w:rsidRPr="00C7511F">
              <w:rPr>
                <w:rFonts w:ascii="Arial" w:hAnsi="Arial" w:cs="Arial"/>
                <w:sz w:val="20"/>
                <w:szCs w:val="20"/>
              </w:rPr>
              <w:t>orgánov verejnej moci</w:t>
            </w:r>
            <w:r w:rsidR="0063714E" w:rsidRPr="00C7511F">
              <w:rPr>
                <w:rFonts w:ascii="Arial" w:hAnsi="Arial" w:cs="Arial"/>
                <w:sz w:val="20"/>
                <w:szCs w:val="20"/>
              </w:rPr>
              <w:t xml:space="preserve"> za občana</w:t>
            </w:r>
            <w:r w:rsidR="0072384B">
              <w:rPr>
                <w:rFonts w:ascii="Arial" w:hAnsi="Arial" w:cs="Arial"/>
                <w:sz w:val="20"/>
                <w:szCs w:val="20"/>
              </w:rPr>
              <w:t xml:space="preserve"> a to nasledovne:</w:t>
            </w:r>
          </w:p>
          <w:p w14:paraId="04F42A18" w14:textId="2990A28D" w:rsidR="0072384B" w:rsidRDefault="0072384B" w:rsidP="0072384B">
            <w:pPr>
              <w:pStyle w:val="Odsekzoznamu"/>
              <w:numPr>
                <w:ilvl w:val="0"/>
                <w:numId w:val="20"/>
              </w:numPr>
              <w:ind w:left="99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bude upravený spoločný centrálny komponent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eGovernmentu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Modul procesnej integrácie a integrácie údajov (jeho časť IS centrálnej správy referenčných údajov (CSRÚ)) za účelom napojenia údajov od ich poskytovateľov a ich sprístupnenia formou automatizovaných G2G služieb / rozhraní a tiež cez používateľské rozhranie </w:t>
            </w:r>
            <w:r w:rsidR="004D7A57">
              <w:rPr>
                <w:rFonts w:ascii="Arial" w:hAnsi="Arial" w:cs="Arial"/>
                <w:sz w:val="20"/>
                <w:szCs w:val="20"/>
              </w:rPr>
              <w:t>prostredníctvom</w:t>
            </w:r>
            <w:r>
              <w:rPr>
                <w:rFonts w:ascii="Arial" w:hAnsi="Arial" w:cs="Arial"/>
                <w:sz w:val="20"/>
                <w:szCs w:val="20"/>
              </w:rPr>
              <w:t xml:space="preserve"> portál</w:t>
            </w:r>
            <w:r w:rsidR="004D7A57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oversi.gov.sk.   </w:t>
            </w:r>
          </w:p>
          <w:p w14:paraId="34EC09CC" w14:textId="02E4FDBA" w:rsidR="00A94C53" w:rsidRPr="00C7511F" w:rsidRDefault="0072384B" w:rsidP="0072384B">
            <w:pPr>
              <w:pStyle w:val="Odsekzoznamu"/>
              <w:numPr>
                <w:ilvl w:val="0"/>
                <w:numId w:val="20"/>
              </w:numPr>
              <w:ind w:left="99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budú upravené IS VS viacerých kľúčových inštitúcií verejnej správy</w:t>
            </w:r>
            <w:r w:rsidR="004D7A5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D7A57">
              <w:rPr>
                <w:rFonts w:ascii="Arial" w:hAnsi="Arial" w:cs="Arial"/>
                <w:sz w:val="20"/>
                <w:szCs w:val="20"/>
              </w:rPr>
              <w:t>UPSVaR</w:t>
            </w:r>
            <w:proofErr w:type="spellEnd"/>
            <w:r w:rsidR="004D7A57">
              <w:rPr>
                <w:rFonts w:ascii="Arial" w:hAnsi="Arial" w:cs="Arial"/>
                <w:sz w:val="20"/>
                <w:szCs w:val="20"/>
              </w:rPr>
              <w:t>, FR SR, MV SR, MZ SR, ŠÚ SR, ....)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A57">
              <w:rPr>
                <w:rFonts w:ascii="Arial" w:hAnsi="Arial" w:cs="Arial"/>
                <w:sz w:val="20"/>
                <w:szCs w:val="20"/>
              </w:rPr>
              <w:t>za účelom automatizovaného volania služieb IS CSRÚ (</w:t>
            </w:r>
            <w:proofErr w:type="spellStart"/>
            <w:r w:rsidR="004D7A57">
              <w:rPr>
                <w:rFonts w:ascii="Arial" w:hAnsi="Arial" w:cs="Arial"/>
                <w:sz w:val="20"/>
                <w:szCs w:val="20"/>
              </w:rPr>
              <w:t>novosprístupnených</w:t>
            </w:r>
            <w:proofErr w:type="spellEnd"/>
            <w:r w:rsidR="004D7A57">
              <w:rPr>
                <w:rFonts w:ascii="Arial" w:hAnsi="Arial" w:cs="Arial"/>
                <w:sz w:val="20"/>
                <w:szCs w:val="20"/>
              </w:rPr>
              <w:t xml:space="preserve"> objektov evidencie), cez ktoré bude možné preberať a spracovávať údaje bez nutnosti manuálnych zásahov úradníkov (napr. údajov týkajúcich sa ťažkého zdravotného postihnutia, </w:t>
            </w:r>
            <w:r w:rsidR="009A21EF">
              <w:rPr>
                <w:rFonts w:ascii="Arial" w:hAnsi="Arial" w:cs="Arial"/>
                <w:sz w:val="20"/>
                <w:szCs w:val="20"/>
              </w:rPr>
              <w:t xml:space="preserve">hmotnej núdzi, </w:t>
            </w:r>
            <w:r w:rsidR="004D7A57">
              <w:rPr>
                <w:rFonts w:ascii="Arial" w:hAnsi="Arial" w:cs="Arial"/>
                <w:sz w:val="20"/>
                <w:szCs w:val="20"/>
              </w:rPr>
              <w:t xml:space="preserve">poskytovateľov sociálnych služieb, sociálnych podnikov, evidencie uchádzačov o zamestnanie, nelegálneho zamestnania, rozvodov, úmrtí, narodení detí, </w:t>
            </w:r>
            <w:r w:rsidR="007C1289">
              <w:rPr>
                <w:rFonts w:ascii="Arial" w:hAnsi="Arial" w:cs="Arial"/>
                <w:sz w:val="20"/>
                <w:szCs w:val="20"/>
              </w:rPr>
              <w:t xml:space="preserve">centrálneho registra exekúcií, registra prijímateľov podielu zaplatenej dane (2 percent), evidencie advokátov, </w:t>
            </w:r>
            <w:r w:rsidR="004D7A57">
              <w:rPr>
                <w:rFonts w:ascii="Arial" w:hAnsi="Arial" w:cs="Arial"/>
                <w:sz w:val="20"/>
                <w:szCs w:val="20"/>
              </w:rPr>
              <w:t>.....)</w:t>
            </w:r>
            <w:r w:rsidR="009D141B">
              <w:rPr>
                <w:rFonts w:ascii="Arial" w:hAnsi="Arial" w:cs="Arial"/>
                <w:sz w:val="20"/>
                <w:szCs w:val="20"/>
              </w:rPr>
              <w:t>. Úpravy by mali viesť k redukcii údajov vyžadovaných úradmi pri výkone úradnej činnosti napr. pri Žiadostiach o príspevok pri narodení dieťaťa.</w:t>
            </w:r>
            <w:r w:rsidR="004D7A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4D37" w:rsidRPr="00C75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B9B605" w14:textId="25F3BB12" w:rsidR="00CC4514" w:rsidRPr="00E27080" w:rsidRDefault="00CC4514" w:rsidP="00774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914" w:rsidRPr="00E27080" w14:paraId="5E127F92" w14:textId="77777777" w:rsidTr="00500C17">
        <w:trPr>
          <w:trHeight w:val="240"/>
        </w:trPr>
        <w:tc>
          <w:tcPr>
            <w:tcW w:w="9438" w:type="dxa"/>
          </w:tcPr>
          <w:p w14:paraId="06E01857" w14:textId="77777777" w:rsidR="00251914" w:rsidRPr="00E27080" w:rsidRDefault="006371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lastRenderedPageBreak/>
              <w:t>Platná právna úprava, na základe ktorej je služba poskytovaná (ak ide o zmenu existujúcej služby)</w:t>
            </w:r>
          </w:p>
        </w:tc>
      </w:tr>
      <w:tr w:rsidR="00251914" w:rsidRPr="00E27080" w14:paraId="3380CA7D" w14:textId="77777777" w:rsidTr="00500C17">
        <w:trPr>
          <w:trHeight w:val="620"/>
        </w:trPr>
        <w:tc>
          <w:tcPr>
            <w:tcW w:w="9438" w:type="dxa"/>
          </w:tcPr>
          <w:p w14:paraId="06B4E633" w14:textId="77777777" w:rsidR="00251914" w:rsidRPr="007E64B0" w:rsidRDefault="0063714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>Služba je dnes poskytovaná:</w:t>
            </w:r>
          </w:p>
          <w:p w14:paraId="64EFE40E" w14:textId="08B137D1" w:rsidR="00780143" w:rsidRPr="007E64B0" w:rsidRDefault="00780143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>Úradné výpisy</w:t>
            </w:r>
            <w:r w:rsidR="00D400CA" w:rsidRPr="007E64B0">
              <w:rPr>
                <w:rFonts w:ascii="Arial" w:hAnsi="Arial" w:cs="Arial"/>
                <w:sz w:val="20"/>
                <w:szCs w:val="20"/>
              </w:rPr>
              <w:t xml:space="preserve"> (duplikáty)</w:t>
            </w:r>
            <w:r w:rsidRPr="007E64B0">
              <w:rPr>
                <w:rFonts w:ascii="Arial" w:hAnsi="Arial" w:cs="Arial"/>
                <w:sz w:val="20"/>
                <w:szCs w:val="20"/>
              </w:rPr>
              <w:t xml:space="preserve"> - Rodný list, Sobášny list, Úmrtný list </w:t>
            </w:r>
            <w:r w:rsidR="0063714E" w:rsidRPr="007E64B0">
              <w:rPr>
                <w:rFonts w:ascii="Arial" w:hAnsi="Arial" w:cs="Arial"/>
                <w:sz w:val="20"/>
                <w:szCs w:val="20"/>
              </w:rPr>
              <w:t>(</w:t>
            </w:r>
            <w:r w:rsidRPr="007E64B0">
              <w:rPr>
                <w:rFonts w:ascii="Arial" w:hAnsi="Arial" w:cs="Arial"/>
                <w:sz w:val="20"/>
                <w:szCs w:val="20"/>
              </w:rPr>
              <w:t>Z</w:t>
            </w:r>
            <w:r w:rsidR="0063714E" w:rsidRPr="007E64B0">
              <w:rPr>
                <w:rFonts w:ascii="Arial" w:hAnsi="Arial" w:cs="Arial"/>
                <w:sz w:val="20"/>
                <w:szCs w:val="20"/>
              </w:rPr>
              <w:t xml:space="preserve">ákon </w:t>
            </w:r>
            <w:r w:rsidRPr="007E64B0">
              <w:rPr>
                <w:rFonts w:ascii="Arial" w:hAnsi="Arial" w:cs="Arial"/>
                <w:sz w:val="20"/>
                <w:szCs w:val="20"/>
              </w:rPr>
              <w:t>č. 154/1994 Z. z. o matrikách</w:t>
            </w:r>
            <w:r w:rsidR="0063714E" w:rsidRPr="007E64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0CC965" w14:textId="77777777" w:rsidR="00780143" w:rsidRPr="007E64B0" w:rsidRDefault="00780143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 xml:space="preserve">Potvrdenie o pobyte 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(</w:t>
            </w:r>
            <w:r w:rsidRPr="007E64B0">
              <w:rPr>
                <w:rFonts w:ascii="Arial" w:hAnsi="Arial" w:cs="Arial"/>
                <w:sz w:val="20"/>
                <w:szCs w:val="20"/>
              </w:rPr>
              <w:t>Zákon č. 253/1998 Z. z. o hlásení pobytu občanov SR a registri obyvateľov SR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971F81" w14:textId="7FC4DFB4" w:rsidR="00785063" w:rsidRPr="007E64B0" w:rsidRDefault="007E64B0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>Kópia dokladu</w:t>
            </w:r>
            <w:r w:rsidR="00785063" w:rsidRPr="007E64B0">
              <w:rPr>
                <w:rFonts w:ascii="Arial" w:hAnsi="Arial" w:cs="Arial"/>
                <w:sz w:val="20"/>
                <w:szCs w:val="20"/>
              </w:rPr>
              <w:t xml:space="preserve"> o pridelení I</w:t>
            </w:r>
            <w:r w:rsidRPr="007E64B0">
              <w:rPr>
                <w:rFonts w:ascii="Arial" w:hAnsi="Arial" w:cs="Arial"/>
                <w:sz w:val="20"/>
                <w:szCs w:val="20"/>
              </w:rPr>
              <w:t>ČO (Zákon č. 524/2010 o poskytnutí dotácií v pôsobnosti ÚV SR, ....)</w:t>
            </w:r>
          </w:p>
          <w:p w14:paraId="03A05C5A" w14:textId="77777777" w:rsidR="00785063" w:rsidRPr="007E64B0" w:rsidRDefault="008A2CE3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 xml:space="preserve">Výpis z centrálneho registra hospodárskych zvierat 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(</w:t>
            </w:r>
            <w:r w:rsidRPr="007E64B0">
              <w:rPr>
                <w:rFonts w:ascii="Arial" w:hAnsi="Arial" w:cs="Arial"/>
                <w:sz w:val="20"/>
                <w:szCs w:val="20"/>
              </w:rPr>
              <w:t>Zákon č. 39/2007 Z. z. o veterinárnej starostlivosti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039CEC" w14:textId="77777777" w:rsidR="008A2CE3" w:rsidRPr="007E64B0" w:rsidRDefault="008A2CE3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>Potvrdenie súdu, že subjekt nie je v konkurze, reštrukturalizácii, likvidácii a nie je na neho vyhl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ásený konkurz (</w:t>
            </w:r>
            <w:r w:rsidRPr="007E64B0">
              <w:rPr>
                <w:rFonts w:ascii="Arial" w:hAnsi="Arial" w:cs="Arial"/>
                <w:sz w:val="20"/>
                <w:szCs w:val="20"/>
              </w:rPr>
              <w:t>Zákon č. 7/2005 Z. z. o konkurze a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 </w:t>
            </w:r>
            <w:r w:rsidRPr="007E64B0">
              <w:rPr>
                <w:rFonts w:ascii="Arial" w:hAnsi="Arial" w:cs="Arial"/>
                <w:sz w:val="20"/>
                <w:szCs w:val="20"/>
              </w:rPr>
              <w:t>reštrukturalizácii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A7D45D" w14:textId="0D4FA7B7" w:rsidR="008A2CE3" w:rsidRDefault="008A2CE3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>Potvrdenie o neporušení zák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azu nelegálneho zamestnávania (</w:t>
            </w:r>
            <w:r w:rsidR="001C0457" w:rsidRPr="007E64B0">
              <w:rPr>
                <w:rFonts w:ascii="Arial" w:hAnsi="Arial" w:cs="Arial"/>
                <w:sz w:val="20"/>
                <w:szCs w:val="20"/>
              </w:rPr>
              <w:t>Zákon č. 82/2005 Z. z. o nelegálnej práci a nelegálnom zamestnávaní a o zmene a doplnení niektorých zákonov</w:t>
            </w:r>
            <w:r w:rsidR="00E0661D" w:rsidRPr="007E64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3E1BFB8" w14:textId="4AF2DD4F" w:rsidR="009A21EF" w:rsidRDefault="009A21EF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 z registra poskytovateľov sociálnych služieb (Zákon č. 448/2008 Z. z. o sociálnych službách)</w:t>
            </w:r>
          </w:p>
          <w:p w14:paraId="622109DF" w14:textId="08E59FB4" w:rsidR="009A21EF" w:rsidRDefault="00866F62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 z registra sociálnych podnikov (Zákon č. 112/2018 Z. z. o sociálnej ekonomike)</w:t>
            </w:r>
          </w:p>
          <w:p w14:paraId="0E08085F" w14:textId="5ED1E108" w:rsidR="00866F62" w:rsidRDefault="00866F62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Potvrdenie z evidencie uchádzačov o zamestnanie (Zákon č. 5/2004 Z. z. o službách zamestnanosti)</w:t>
            </w:r>
          </w:p>
          <w:p w14:paraId="02E8CDFE" w14:textId="5B1C2F57" w:rsidR="00866F62" w:rsidRDefault="00866F62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Právoplatné rozhodnutia súdov o obmedzení a pozbavení spôsobilosti a určení opatrovníka, o zverení maloletého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predosvojiteľskej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starostlivosti, o vyhlásení za mŕtveho, o rozvode, o úprave výkonu rodičovských práv a povinností (Zákon č. 757/2004 Z. z. o súdoch)</w:t>
            </w:r>
          </w:p>
          <w:p w14:paraId="14F674F7" w14:textId="2317A475" w:rsidR="00866F62" w:rsidRDefault="00866F62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Výpis zo zoznamu advokátov </w:t>
            </w:r>
            <w:r w:rsidR="004A7475">
              <w:rPr>
                <w:rFonts w:ascii="Arial" w:hAnsi="Arial" w:cs="Arial"/>
                <w:sz w:val="20"/>
                <w:szCs w:val="20"/>
              </w:rPr>
              <w:t>(Zákon č. 586/2003 Z. z. o advokácii)</w:t>
            </w:r>
          </w:p>
          <w:p w14:paraId="774949A9" w14:textId="59BA0CD2" w:rsidR="00866F62" w:rsidRDefault="00866F62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 z centrálneho registra exekúcií</w:t>
            </w:r>
            <w:r w:rsidR="004A7475">
              <w:rPr>
                <w:rFonts w:ascii="Arial" w:hAnsi="Arial" w:cs="Arial"/>
                <w:sz w:val="20"/>
                <w:szCs w:val="20"/>
              </w:rPr>
              <w:t xml:space="preserve"> (Zákon č. 233/1995 Z. z. o exekútoroch a exekučnej činnosti)</w:t>
            </w:r>
          </w:p>
          <w:p w14:paraId="79FD6817" w14:textId="7DEEE488" w:rsidR="00866F62" w:rsidRDefault="00866F62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Potvrdenia </w:t>
            </w:r>
            <w:r w:rsidR="00500C17">
              <w:rPr>
                <w:rFonts w:ascii="Arial" w:hAnsi="Arial" w:cs="Arial"/>
                <w:sz w:val="20"/>
                <w:szCs w:val="20"/>
              </w:rPr>
              <w:t>o poskytovaní pomoci</w:t>
            </w:r>
            <w:r>
              <w:rPr>
                <w:rFonts w:ascii="Arial" w:hAnsi="Arial" w:cs="Arial"/>
                <w:sz w:val="20"/>
                <w:szCs w:val="20"/>
              </w:rPr>
              <w:t xml:space="preserve"> v hmotnej núdzi</w:t>
            </w:r>
            <w:r w:rsidR="004A7475">
              <w:rPr>
                <w:rFonts w:ascii="Arial" w:hAnsi="Arial" w:cs="Arial"/>
                <w:sz w:val="20"/>
                <w:szCs w:val="20"/>
              </w:rPr>
              <w:t xml:space="preserve"> (Zákon č. 417/2013 Z. z. o pomoci v</w:t>
            </w:r>
            <w:r w:rsidR="00500C17">
              <w:rPr>
                <w:rFonts w:ascii="Arial" w:hAnsi="Arial" w:cs="Arial"/>
                <w:sz w:val="20"/>
                <w:szCs w:val="20"/>
              </w:rPr>
              <w:t> </w:t>
            </w:r>
            <w:r w:rsidR="004A7475">
              <w:rPr>
                <w:rFonts w:ascii="Arial" w:hAnsi="Arial" w:cs="Arial"/>
                <w:sz w:val="20"/>
                <w:szCs w:val="20"/>
              </w:rPr>
              <w:t>hm</w:t>
            </w:r>
            <w:r w:rsidR="00500C17">
              <w:rPr>
                <w:rFonts w:ascii="Arial" w:hAnsi="Arial" w:cs="Arial"/>
                <w:sz w:val="20"/>
                <w:szCs w:val="20"/>
              </w:rPr>
              <w:t>.</w:t>
            </w:r>
            <w:r w:rsidR="004A7475">
              <w:rPr>
                <w:rFonts w:ascii="Arial" w:hAnsi="Arial" w:cs="Arial"/>
                <w:sz w:val="20"/>
                <w:szCs w:val="20"/>
              </w:rPr>
              <w:t xml:space="preserve"> núdzi)</w:t>
            </w:r>
          </w:p>
          <w:p w14:paraId="29A2BCBD" w14:textId="4595E3CC" w:rsidR="00866F62" w:rsidRDefault="00500C17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Doklady preukazujúce</w:t>
            </w:r>
            <w:r w:rsidR="00866F62">
              <w:rPr>
                <w:rFonts w:ascii="Arial" w:hAnsi="Arial" w:cs="Arial"/>
                <w:sz w:val="20"/>
                <w:szCs w:val="20"/>
              </w:rPr>
              <w:t> ťažk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866F62">
              <w:rPr>
                <w:rFonts w:ascii="Arial" w:hAnsi="Arial" w:cs="Arial"/>
                <w:sz w:val="20"/>
                <w:szCs w:val="20"/>
              </w:rPr>
              <w:t xml:space="preserve"> zdravotn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866F62">
              <w:rPr>
                <w:rFonts w:ascii="Arial" w:hAnsi="Arial" w:cs="Arial"/>
                <w:sz w:val="20"/>
                <w:szCs w:val="20"/>
              </w:rPr>
              <w:t xml:space="preserve"> postihnut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="004A7475">
              <w:rPr>
                <w:rFonts w:ascii="Arial" w:hAnsi="Arial" w:cs="Arial"/>
                <w:sz w:val="20"/>
                <w:szCs w:val="20"/>
              </w:rPr>
              <w:t xml:space="preserve"> (Zákon č. 447/2008 Z. z. o peňažných príspevkoch na kompenzáciu ťažkého zdravotného postihnutia)</w:t>
            </w:r>
          </w:p>
          <w:p w14:paraId="36E5C631" w14:textId="692C3CE2" w:rsidR="00866F62" w:rsidRDefault="00866F62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Hlásenie o narodení dieťaťa (Zákon č. 153/2013 Z. z. o národnom zdravotníckom informačnom systéme)</w:t>
            </w:r>
          </w:p>
          <w:p w14:paraId="61289A58" w14:textId="05E8E693" w:rsidR="00122646" w:rsidRDefault="00122646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Žiadosti o príspevok pri narodení dieťaťa (</w:t>
            </w:r>
            <w:r w:rsidR="00CB5491">
              <w:rPr>
                <w:rFonts w:ascii="Arial" w:hAnsi="Arial" w:cs="Arial"/>
                <w:sz w:val="20"/>
                <w:szCs w:val="20"/>
              </w:rPr>
              <w:t>Zákon č. 383/2013 Z. z. o príspevku pri narodení dieťaťa)</w:t>
            </w:r>
          </w:p>
          <w:p w14:paraId="0AA6418E" w14:textId="50AE69CF" w:rsidR="00866F62" w:rsidRPr="007E64B0" w:rsidRDefault="00866F62" w:rsidP="00E0661D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Potvrdenie o poberaní osobitného príspevku baníkom</w:t>
            </w:r>
            <w:r w:rsidR="004A7475">
              <w:rPr>
                <w:rFonts w:ascii="Arial" w:hAnsi="Arial" w:cs="Arial"/>
                <w:sz w:val="20"/>
                <w:szCs w:val="20"/>
              </w:rPr>
              <w:t xml:space="preserve"> (Zákon č. 98/1987 Zb. o osobitnom príspevku baníkom)</w:t>
            </w:r>
          </w:p>
          <w:p w14:paraId="3C8ACA54" w14:textId="77777777" w:rsidR="00251914" w:rsidRPr="007E64B0" w:rsidRDefault="00251914" w:rsidP="007801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914" w:rsidRPr="00E27080" w14:paraId="5F4A76CD" w14:textId="77777777" w:rsidTr="00500C17">
        <w:trPr>
          <w:trHeight w:val="220"/>
        </w:trPr>
        <w:tc>
          <w:tcPr>
            <w:tcW w:w="9438" w:type="dxa"/>
          </w:tcPr>
          <w:p w14:paraId="6EE4EC4F" w14:textId="77777777" w:rsidR="00251914" w:rsidRPr="007E64B0" w:rsidRDefault="006371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64B0">
              <w:rPr>
                <w:rFonts w:ascii="Arial" w:hAnsi="Arial" w:cs="Arial"/>
                <w:i/>
                <w:sz w:val="20"/>
                <w:szCs w:val="20"/>
              </w:rPr>
              <w:t xml:space="preserve">Subjekt, ktorý je na základe platnej právnej úpravy oprávnený službu poskytovať </w:t>
            </w:r>
          </w:p>
        </w:tc>
      </w:tr>
      <w:tr w:rsidR="00251914" w:rsidRPr="00E27080" w14:paraId="61F5B130" w14:textId="77777777" w:rsidTr="00500C17">
        <w:trPr>
          <w:trHeight w:val="580"/>
        </w:trPr>
        <w:tc>
          <w:tcPr>
            <w:tcW w:w="9438" w:type="dxa"/>
          </w:tcPr>
          <w:p w14:paraId="46BC8A16" w14:textId="77777777" w:rsidR="00251914" w:rsidRPr="007E64B0" w:rsidRDefault="0063714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 xml:space="preserve">Potvrdenia a výpisy definované </w:t>
            </w:r>
            <w:r w:rsidR="00774962" w:rsidRPr="007E64B0">
              <w:rPr>
                <w:rFonts w:ascii="Arial" w:hAnsi="Arial" w:cs="Arial"/>
                <w:sz w:val="20"/>
                <w:szCs w:val="20"/>
              </w:rPr>
              <w:t>vyššie</w:t>
            </w:r>
            <w:r w:rsidRPr="007E64B0">
              <w:rPr>
                <w:rFonts w:ascii="Arial" w:hAnsi="Arial" w:cs="Arial"/>
                <w:sz w:val="20"/>
                <w:szCs w:val="20"/>
              </w:rPr>
              <w:t xml:space="preserve"> sa </w:t>
            </w:r>
            <w:r w:rsidR="00774962" w:rsidRPr="007E64B0">
              <w:rPr>
                <w:rFonts w:ascii="Arial" w:hAnsi="Arial" w:cs="Arial"/>
                <w:sz w:val="20"/>
                <w:szCs w:val="20"/>
              </w:rPr>
              <w:t xml:space="preserve">aktuálne </w:t>
            </w:r>
            <w:r w:rsidRPr="007E64B0">
              <w:rPr>
                <w:rFonts w:ascii="Arial" w:hAnsi="Arial" w:cs="Arial"/>
                <w:sz w:val="20"/>
                <w:szCs w:val="20"/>
              </w:rPr>
              <w:t>poskytujú nasledovne:</w:t>
            </w:r>
          </w:p>
          <w:p w14:paraId="4A0A523F" w14:textId="520B08F6" w:rsidR="00774962" w:rsidRPr="007E64B0" w:rsidRDefault="00F7203C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 w:rsidRPr="007E64B0">
              <w:rPr>
                <w:rFonts w:ascii="Arial" w:hAnsi="Arial" w:cs="Arial"/>
                <w:sz w:val="20"/>
                <w:szCs w:val="20"/>
              </w:rPr>
              <w:t>Kópie</w:t>
            </w:r>
            <w:r w:rsidR="00774962" w:rsidRPr="007E64B0">
              <w:rPr>
                <w:rFonts w:ascii="Arial" w:hAnsi="Arial" w:cs="Arial"/>
                <w:sz w:val="20"/>
                <w:szCs w:val="20"/>
              </w:rPr>
              <w:t xml:space="preserve"> - Rodný list, Sobášny list, Úmrtný list – </w:t>
            </w:r>
            <w:r w:rsidRPr="007E64B0">
              <w:rPr>
                <w:rFonts w:ascii="Arial" w:hAnsi="Arial" w:cs="Arial"/>
                <w:sz w:val="20"/>
                <w:szCs w:val="20"/>
              </w:rPr>
              <w:t xml:space="preserve">občania si zabezpečujú </w:t>
            </w:r>
            <w:r w:rsidR="00D400CA" w:rsidRPr="007E64B0">
              <w:rPr>
                <w:rFonts w:ascii="Arial" w:hAnsi="Arial" w:cs="Arial"/>
                <w:sz w:val="20"/>
                <w:szCs w:val="20"/>
              </w:rPr>
              <w:t>samy</w:t>
            </w:r>
            <w:r w:rsidRPr="007E64B0">
              <w:rPr>
                <w:rFonts w:ascii="Arial" w:hAnsi="Arial" w:cs="Arial"/>
                <w:sz w:val="20"/>
                <w:szCs w:val="20"/>
              </w:rPr>
              <w:t xml:space="preserve"> kopírovaním originálu</w:t>
            </w:r>
            <w:r w:rsidR="00D400CA" w:rsidRPr="007E64B0">
              <w:rPr>
                <w:rFonts w:ascii="Arial" w:hAnsi="Arial" w:cs="Arial"/>
                <w:sz w:val="20"/>
                <w:szCs w:val="20"/>
              </w:rPr>
              <w:t xml:space="preserve">, alebo žiadajú o duplikáty </w:t>
            </w:r>
          </w:p>
          <w:p w14:paraId="09021614" w14:textId="77777777" w:rsidR="00774962" w:rsidRPr="007E64B0" w:rsidRDefault="0077496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>Potvrdenie o pobyte – ohlasovne pobytu na obciach</w:t>
            </w:r>
          </w:p>
          <w:p w14:paraId="3015B2EA" w14:textId="42C7946E" w:rsidR="00774962" w:rsidRPr="007E64B0" w:rsidRDefault="007E64B0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>Kópia dokladu</w:t>
            </w:r>
            <w:r w:rsidR="00774962" w:rsidRPr="007E64B0">
              <w:rPr>
                <w:rFonts w:ascii="Arial" w:hAnsi="Arial" w:cs="Arial"/>
                <w:sz w:val="20"/>
                <w:szCs w:val="20"/>
              </w:rPr>
              <w:t xml:space="preserve"> o pridelení IČO – pracoviská Štatistického úradu</w:t>
            </w:r>
          </w:p>
          <w:p w14:paraId="4B7D96F2" w14:textId="77777777" w:rsidR="00BB38AB" w:rsidRPr="007E64B0" w:rsidRDefault="0077496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lastRenderedPageBreak/>
              <w:t xml:space="preserve">Výpis z centrálneho registra hospodárskych zvierat </w:t>
            </w:r>
            <w:r w:rsidR="00D96023" w:rsidRPr="007E64B0">
              <w:rPr>
                <w:rFonts w:ascii="Arial" w:hAnsi="Arial" w:cs="Arial"/>
                <w:sz w:val="20"/>
                <w:szCs w:val="20"/>
              </w:rPr>
              <w:t>–</w:t>
            </w:r>
            <w:r w:rsidR="00BB38AB" w:rsidRPr="007E6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023" w:rsidRPr="007E64B0">
              <w:rPr>
                <w:rFonts w:ascii="Arial" w:hAnsi="Arial" w:cs="Arial"/>
                <w:sz w:val="20"/>
                <w:szCs w:val="20"/>
              </w:rPr>
              <w:t xml:space="preserve">Plemenárske služby SR, </w:t>
            </w:r>
            <w:proofErr w:type="spellStart"/>
            <w:r w:rsidR="00D96023" w:rsidRPr="007E64B0">
              <w:rPr>
                <w:rFonts w:ascii="Arial" w:hAnsi="Arial" w:cs="Arial"/>
                <w:sz w:val="20"/>
                <w:szCs w:val="20"/>
              </w:rPr>
              <w:t>š.p</w:t>
            </w:r>
            <w:proofErr w:type="spellEnd"/>
            <w:r w:rsidR="00D96023" w:rsidRPr="007E64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1496E2" w14:textId="77777777" w:rsidR="00774962" w:rsidRPr="007E64B0" w:rsidRDefault="0077496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>Potvrdenie súdu, že subjekt nie je v konkurze, reštrukturalizácii, likvidácii a nie je na neho vyhl</w:t>
            </w:r>
            <w:r w:rsidR="00D96023" w:rsidRPr="007E64B0">
              <w:rPr>
                <w:rFonts w:ascii="Arial" w:hAnsi="Arial" w:cs="Arial"/>
                <w:sz w:val="20"/>
                <w:szCs w:val="20"/>
              </w:rPr>
              <w:t xml:space="preserve">ásený konkurz – konkurzné súdy (okresné súdy v sídle kraja) </w:t>
            </w:r>
          </w:p>
          <w:p w14:paraId="2CED3531" w14:textId="2295E34E" w:rsidR="00774962" w:rsidRDefault="0077496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4B0">
              <w:rPr>
                <w:rFonts w:ascii="Arial" w:hAnsi="Arial" w:cs="Arial"/>
                <w:sz w:val="20"/>
                <w:szCs w:val="20"/>
              </w:rPr>
              <w:t xml:space="preserve">Potvrdenie o neporušení zákazu nelegálneho zamestnávania </w:t>
            </w:r>
            <w:r w:rsidR="00D96023" w:rsidRPr="007E64B0">
              <w:rPr>
                <w:rFonts w:ascii="Arial" w:hAnsi="Arial" w:cs="Arial"/>
                <w:sz w:val="20"/>
                <w:szCs w:val="20"/>
              </w:rPr>
              <w:t>– Inšpektoráty práce</w:t>
            </w:r>
          </w:p>
          <w:p w14:paraId="6B3DED64" w14:textId="3AD2EFD6" w:rsidR="000C1F52" w:rsidRDefault="000C1F5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Výpisy z registra poskytovateľov sociálnych služieb (Vyššie územné celky)</w:t>
            </w:r>
          </w:p>
          <w:p w14:paraId="4947BDD5" w14:textId="365703BB" w:rsidR="000C1F52" w:rsidRDefault="000C1F5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Výpisy (Osvedčenia) z registra sociálnych podnikov (Ministerstvo práce sociálnych vecí a rodiny SR)</w:t>
            </w:r>
          </w:p>
          <w:p w14:paraId="4336E551" w14:textId="41E728A0" w:rsidR="000C1F52" w:rsidRDefault="000C1F5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Potvrdenia z evidencie uchádzačov o zamestnanie (Úrady práce, sociálnych vecí a rodiny SR)</w:t>
            </w:r>
          </w:p>
          <w:p w14:paraId="5C0E6B66" w14:textId="41700086" w:rsidR="000C1F52" w:rsidRDefault="000C1F5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Právoplatné rozhodnutia súdov (okresné súdy)</w:t>
            </w:r>
          </w:p>
          <w:p w14:paraId="2F7241A2" w14:textId="22F2FD88" w:rsidR="000C1F52" w:rsidRDefault="000C1F5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Výpisy zo zoznamu advokátov (Slovenská advokátska komora)</w:t>
            </w:r>
          </w:p>
          <w:p w14:paraId="5EF4FF9B" w14:textId="678DA274" w:rsidR="000C1F52" w:rsidRDefault="000C1F5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Výpisy z centrálneho registra exekúcií (</w:t>
            </w:r>
            <w:r w:rsidR="007C1289">
              <w:rPr>
                <w:rFonts w:ascii="Arial" w:hAnsi="Arial" w:cs="Arial"/>
                <w:sz w:val="20"/>
                <w:szCs w:val="20"/>
              </w:rPr>
              <w:t>Slovenská k</w:t>
            </w:r>
            <w:r>
              <w:rPr>
                <w:rFonts w:ascii="Arial" w:hAnsi="Arial" w:cs="Arial"/>
                <w:sz w:val="20"/>
                <w:szCs w:val="20"/>
              </w:rPr>
              <w:t>omora exekútorov)</w:t>
            </w:r>
          </w:p>
          <w:p w14:paraId="3F9E3440" w14:textId="6D42D392" w:rsidR="007C1289" w:rsidRDefault="007C1289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Potvrdenia o vedení účtu v banke pre NK a Osvedčenia z registra prijímateľov podielu zaplatenej dane (banky a Notárska komora (NK)) </w:t>
            </w:r>
          </w:p>
          <w:p w14:paraId="4A456A76" w14:textId="167E0D2A" w:rsidR="000C1F52" w:rsidRDefault="000C1F5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Potvrdenia </w:t>
            </w:r>
            <w:r w:rsidR="00500C17">
              <w:rPr>
                <w:rFonts w:ascii="Arial" w:hAnsi="Arial" w:cs="Arial"/>
                <w:sz w:val="20"/>
                <w:szCs w:val="20"/>
              </w:rPr>
              <w:t>o poskytovaní pomoci</w:t>
            </w:r>
            <w:r>
              <w:rPr>
                <w:rFonts w:ascii="Arial" w:hAnsi="Arial" w:cs="Arial"/>
                <w:sz w:val="20"/>
                <w:szCs w:val="20"/>
              </w:rPr>
              <w:t xml:space="preserve"> v hmotnej núdzi (Úrady práce, sociálnych vecí a rodiny SR)</w:t>
            </w:r>
          </w:p>
          <w:p w14:paraId="15C76B1E" w14:textId="03F96731" w:rsidR="000C1F52" w:rsidRDefault="00500C17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Doklady preukazujúce</w:t>
            </w:r>
            <w:r w:rsidR="000C1F52">
              <w:rPr>
                <w:rFonts w:ascii="Arial" w:hAnsi="Arial" w:cs="Arial"/>
                <w:sz w:val="20"/>
                <w:szCs w:val="20"/>
              </w:rPr>
              <w:t> ťažk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0C1F52">
              <w:rPr>
                <w:rFonts w:ascii="Arial" w:hAnsi="Arial" w:cs="Arial"/>
                <w:sz w:val="20"/>
                <w:szCs w:val="20"/>
              </w:rPr>
              <w:t xml:space="preserve"> zdravotn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0C1F52">
              <w:rPr>
                <w:rFonts w:ascii="Arial" w:hAnsi="Arial" w:cs="Arial"/>
                <w:sz w:val="20"/>
                <w:szCs w:val="20"/>
              </w:rPr>
              <w:t xml:space="preserve"> postihnut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="000C1F52">
              <w:rPr>
                <w:rFonts w:ascii="Arial" w:hAnsi="Arial" w:cs="Arial"/>
                <w:sz w:val="20"/>
                <w:szCs w:val="20"/>
              </w:rPr>
              <w:t xml:space="preserve"> (Úrady práce, sociálnych vecí a rodiny SR)</w:t>
            </w:r>
          </w:p>
          <w:p w14:paraId="59AC5AF6" w14:textId="0C6D60B1" w:rsidR="000C1F52" w:rsidRDefault="000C1F52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Hlásenia o narodení dieťaťa (zdravotnícke zariadenia / pôrodnice, matričné úrady, ŠÚ SR)</w:t>
            </w:r>
          </w:p>
          <w:p w14:paraId="5B2314D4" w14:textId="194BDBB5" w:rsidR="00CB5491" w:rsidRDefault="00CB5491" w:rsidP="0077496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Žiadosti o príspevok pri narodení dieťaťa – vybrané prílohy a údaje (Úrady práce, sociálnych vecí a rodiny SR)</w:t>
            </w:r>
          </w:p>
          <w:p w14:paraId="231E7185" w14:textId="0C98C078" w:rsidR="00251914" w:rsidRPr="000C1F52" w:rsidRDefault="000C1F52" w:rsidP="000C1F52">
            <w:pPr>
              <w:pStyle w:val="Odsekzoznamu"/>
              <w:numPr>
                <w:ilvl w:val="0"/>
                <w:numId w:val="13"/>
              </w:numPr>
              <w:ind w:left="29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Potvrdenia o poberaní osobitného príspevku baníkom (prenesený výkon št. správy na Rudné bane,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251914" w:rsidRPr="00E27080" w14:paraId="4B08E5C3" w14:textId="77777777" w:rsidTr="00500C17">
        <w:trPr>
          <w:trHeight w:val="420"/>
        </w:trPr>
        <w:tc>
          <w:tcPr>
            <w:tcW w:w="9438" w:type="dxa"/>
          </w:tcPr>
          <w:p w14:paraId="299B6F48" w14:textId="77777777" w:rsidR="00251914" w:rsidRPr="00E27080" w:rsidRDefault="006371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7.1.3 O aký vplyv na službu verejnej správy ide? </w:t>
            </w:r>
          </w:p>
        </w:tc>
      </w:tr>
      <w:tr w:rsidR="00251914" w:rsidRPr="00E27080" w14:paraId="0E369B3D" w14:textId="77777777" w:rsidTr="00500C17">
        <w:trPr>
          <w:trHeight w:val="240"/>
        </w:trPr>
        <w:tc>
          <w:tcPr>
            <w:tcW w:w="9438" w:type="dxa"/>
          </w:tcPr>
          <w:p w14:paraId="2F63440E" w14:textId="77777777" w:rsidR="00251914" w:rsidRPr="00E27080" w:rsidRDefault="006371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 xml:space="preserve">Priamy vplyv (popíšte) </w:t>
            </w:r>
          </w:p>
        </w:tc>
      </w:tr>
      <w:tr w:rsidR="00251914" w:rsidRPr="00E27080" w14:paraId="50E50F03" w14:textId="77777777" w:rsidTr="00500C17">
        <w:trPr>
          <w:trHeight w:val="540"/>
        </w:trPr>
        <w:tc>
          <w:tcPr>
            <w:tcW w:w="9438" w:type="dxa"/>
          </w:tcPr>
          <w:p w14:paraId="5FEE37F1" w14:textId="4EA71038" w:rsidR="00E27080" w:rsidRPr="004F246F" w:rsidRDefault="004F246F" w:rsidP="009F18BD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3714E" w:rsidRPr="004F246F">
              <w:rPr>
                <w:rFonts w:ascii="Arial" w:hAnsi="Arial" w:cs="Arial"/>
                <w:sz w:val="20"/>
                <w:szCs w:val="20"/>
              </w:rPr>
              <w:t>ávrhom novely zákona proti byrokracii</w:t>
            </w:r>
            <w:r w:rsidRPr="004F2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8BD">
              <w:rPr>
                <w:rFonts w:ascii="Arial" w:hAnsi="Arial" w:cs="Arial"/>
                <w:sz w:val="20"/>
                <w:szCs w:val="20"/>
              </w:rPr>
              <w:t xml:space="preserve">digitalizujeme vybrané služby verejnej správy a </w:t>
            </w:r>
            <w:r w:rsidRPr="004F246F">
              <w:rPr>
                <w:rFonts w:ascii="Arial" w:hAnsi="Arial" w:cs="Arial"/>
                <w:sz w:val="20"/>
                <w:szCs w:val="20"/>
              </w:rPr>
              <w:t xml:space="preserve">meníme </w:t>
            </w:r>
            <w:r w:rsidR="009F18BD">
              <w:rPr>
                <w:rFonts w:ascii="Arial" w:hAnsi="Arial" w:cs="Arial"/>
                <w:sz w:val="20"/>
                <w:szCs w:val="20"/>
              </w:rPr>
              <w:t xml:space="preserve">vybrané </w:t>
            </w:r>
            <w:r w:rsidRPr="004F246F">
              <w:rPr>
                <w:rFonts w:ascii="Arial" w:hAnsi="Arial" w:cs="Arial"/>
                <w:sz w:val="20"/>
                <w:szCs w:val="20"/>
              </w:rPr>
              <w:t>existujúc</w:t>
            </w:r>
            <w:r w:rsidR="009F18BD">
              <w:rPr>
                <w:rFonts w:ascii="Arial" w:hAnsi="Arial" w:cs="Arial"/>
                <w:sz w:val="20"/>
                <w:szCs w:val="20"/>
              </w:rPr>
              <w:t>e</w:t>
            </w:r>
            <w:r w:rsidRPr="004F246F">
              <w:rPr>
                <w:rFonts w:ascii="Arial" w:hAnsi="Arial" w:cs="Arial"/>
                <w:sz w:val="20"/>
                <w:szCs w:val="20"/>
              </w:rPr>
              <w:t xml:space="preserve"> služb</w:t>
            </w:r>
            <w:r w:rsidR="009F18BD">
              <w:rPr>
                <w:rFonts w:ascii="Arial" w:hAnsi="Arial" w:cs="Arial"/>
                <w:sz w:val="20"/>
                <w:szCs w:val="20"/>
              </w:rPr>
              <w:t>y (viď. body 7.1.1 a 7.1.2 vyššie)</w:t>
            </w:r>
            <w:r w:rsidR="0063714E" w:rsidRPr="004F246F">
              <w:rPr>
                <w:rFonts w:ascii="Arial" w:hAnsi="Arial" w:cs="Arial"/>
                <w:sz w:val="20"/>
                <w:szCs w:val="20"/>
              </w:rPr>
              <w:t>. Táto zmena má priamy dopad</w:t>
            </w:r>
            <w:r>
              <w:rPr>
                <w:rFonts w:ascii="Arial" w:hAnsi="Arial" w:cs="Arial"/>
                <w:sz w:val="20"/>
                <w:szCs w:val="20"/>
              </w:rPr>
              <w:t xml:space="preserve"> na občanov, podnikateľov a orgány verejnej moci</w:t>
            </w:r>
            <w:r w:rsidR="007E64B0">
              <w:rPr>
                <w:rFonts w:ascii="Arial" w:hAnsi="Arial" w:cs="Arial"/>
                <w:sz w:val="20"/>
                <w:szCs w:val="20"/>
              </w:rPr>
              <w:t>.</w:t>
            </w:r>
            <w:r w:rsidR="0063714E" w:rsidRPr="004F2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4B0">
              <w:rPr>
                <w:rFonts w:ascii="Arial" w:hAnsi="Arial" w:cs="Arial"/>
                <w:sz w:val="20"/>
                <w:szCs w:val="20"/>
              </w:rPr>
              <w:t>Zmenou</w:t>
            </w:r>
            <w:r w:rsidR="0063714E" w:rsidRPr="004F2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912">
              <w:rPr>
                <w:rFonts w:ascii="Arial" w:hAnsi="Arial" w:cs="Arial"/>
                <w:sz w:val="20"/>
                <w:szCs w:val="20"/>
              </w:rPr>
              <w:t>oslobodzujeme občanov</w:t>
            </w:r>
            <w:r w:rsidR="0063714E" w:rsidRPr="004F246F">
              <w:rPr>
                <w:rFonts w:ascii="Arial" w:hAnsi="Arial" w:cs="Arial"/>
                <w:sz w:val="20"/>
                <w:szCs w:val="20"/>
              </w:rPr>
              <w:t xml:space="preserve"> od povinnosti predkladať </w:t>
            </w:r>
            <w:r>
              <w:rPr>
                <w:rFonts w:ascii="Arial" w:hAnsi="Arial" w:cs="Arial"/>
                <w:sz w:val="20"/>
                <w:szCs w:val="20"/>
              </w:rPr>
              <w:t>vyššie</w:t>
            </w:r>
            <w:r w:rsidRPr="004F2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14E" w:rsidRPr="004F246F">
              <w:rPr>
                <w:rFonts w:ascii="Arial" w:hAnsi="Arial" w:cs="Arial"/>
                <w:sz w:val="20"/>
                <w:szCs w:val="20"/>
              </w:rPr>
              <w:t>spomínané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14E" w:rsidRPr="004F246F">
              <w:rPr>
                <w:rFonts w:ascii="Arial" w:hAnsi="Arial" w:cs="Arial"/>
                <w:sz w:val="20"/>
                <w:szCs w:val="20"/>
              </w:rPr>
              <w:t>potvrdenia a výpisy z registrov v listinnej podobe</w:t>
            </w:r>
            <w:r w:rsidR="00603912">
              <w:rPr>
                <w:rFonts w:ascii="Arial" w:hAnsi="Arial" w:cs="Arial"/>
                <w:sz w:val="20"/>
                <w:szCs w:val="20"/>
              </w:rPr>
              <w:t xml:space="preserve"> vo vzťahu k orgánom verejnej moci pri výkone ich úradnej činnosti</w:t>
            </w:r>
            <w:r w:rsidR="004116BA">
              <w:rPr>
                <w:rFonts w:ascii="Arial" w:hAnsi="Arial" w:cs="Arial"/>
                <w:sz w:val="20"/>
                <w:szCs w:val="20"/>
              </w:rPr>
              <w:t xml:space="preserve"> a zároveň umožňujeme občanom ohlasovať informácie vzťahujúce sa k vybraným životným situáciám bez nutnosti osobnej návštevy úradov prostredníctvom nových elektronických služieb</w:t>
            </w:r>
            <w:r w:rsidR="0063714E" w:rsidRPr="004F24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51914" w:rsidRPr="00E27080" w14:paraId="3A38B3A0" w14:textId="77777777" w:rsidTr="00500C17">
        <w:trPr>
          <w:trHeight w:val="20"/>
        </w:trPr>
        <w:tc>
          <w:tcPr>
            <w:tcW w:w="9438" w:type="dxa"/>
          </w:tcPr>
          <w:p w14:paraId="7E7DC698" w14:textId="77777777" w:rsidR="00251914" w:rsidRPr="00E27080" w:rsidRDefault="006371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 xml:space="preserve">Nepriamy vplyv (popíšte) </w:t>
            </w:r>
          </w:p>
        </w:tc>
      </w:tr>
      <w:tr w:rsidR="00251914" w:rsidRPr="00E27080" w14:paraId="0B48AD2B" w14:textId="77777777" w:rsidTr="00500C17">
        <w:trPr>
          <w:trHeight w:val="600"/>
        </w:trPr>
        <w:tc>
          <w:tcPr>
            <w:tcW w:w="9438" w:type="dxa"/>
          </w:tcPr>
          <w:p w14:paraId="2C4FC516" w14:textId="77777777" w:rsidR="00251914" w:rsidRPr="00E27080" w:rsidRDefault="006371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</w:tr>
      <w:tr w:rsidR="00251914" w:rsidRPr="00E27080" w14:paraId="6156FF37" w14:textId="77777777" w:rsidTr="00500C17">
        <w:trPr>
          <w:trHeight w:val="20"/>
        </w:trPr>
        <w:tc>
          <w:tcPr>
            <w:tcW w:w="9438" w:type="dxa"/>
            <w:shd w:val="clear" w:color="auto" w:fill="C0C0C0"/>
            <w:vAlign w:val="center"/>
          </w:tcPr>
          <w:p w14:paraId="7E280BBB" w14:textId="77777777" w:rsidR="00251914" w:rsidRPr="00E27080" w:rsidRDefault="00637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>7.2 Vplyv služieb verejnej správy na občana</w:t>
            </w:r>
          </w:p>
        </w:tc>
      </w:tr>
      <w:tr w:rsidR="00251914" w:rsidRPr="00E27080" w14:paraId="7E54BEFD" w14:textId="77777777" w:rsidTr="00500C17">
        <w:trPr>
          <w:trHeight w:val="380"/>
        </w:trPr>
        <w:tc>
          <w:tcPr>
            <w:tcW w:w="9438" w:type="dxa"/>
          </w:tcPr>
          <w:p w14:paraId="6189CB9A" w14:textId="77777777" w:rsidR="00251914" w:rsidRPr="00E27080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 xml:space="preserve">7.2.1 Náklady </w:t>
            </w:r>
          </w:p>
        </w:tc>
      </w:tr>
      <w:tr w:rsidR="00251914" w:rsidRPr="00E27080" w14:paraId="0DAE1F33" w14:textId="77777777" w:rsidTr="00500C17">
        <w:trPr>
          <w:trHeight w:val="220"/>
        </w:trPr>
        <w:tc>
          <w:tcPr>
            <w:tcW w:w="9438" w:type="dxa"/>
          </w:tcPr>
          <w:p w14:paraId="142FED45" w14:textId="77777777" w:rsidR="00251914" w:rsidRPr="00E27080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 xml:space="preserve">Zníženie priamych finančných nákladov </w:t>
            </w:r>
          </w:p>
        </w:tc>
      </w:tr>
      <w:tr w:rsidR="00251914" w:rsidRPr="00E27080" w14:paraId="6C0EB461" w14:textId="77777777" w:rsidTr="00500C17">
        <w:trPr>
          <w:trHeight w:val="580"/>
        </w:trPr>
        <w:tc>
          <w:tcPr>
            <w:tcW w:w="9438" w:type="dxa"/>
          </w:tcPr>
          <w:p w14:paraId="226C4416" w14:textId="5184EAC6" w:rsidR="00215765" w:rsidRPr="00D400CA" w:rsidRDefault="0063714E">
            <w:pPr>
              <w:rPr>
                <w:rFonts w:ascii="Arial" w:hAnsi="Arial" w:cs="Arial"/>
                <w:sz w:val="20"/>
                <w:szCs w:val="20"/>
              </w:rPr>
            </w:pPr>
            <w:r w:rsidRPr="00D400CA">
              <w:rPr>
                <w:rFonts w:ascii="Arial" w:hAnsi="Arial" w:cs="Arial"/>
                <w:sz w:val="20"/>
                <w:szCs w:val="20"/>
              </w:rPr>
              <w:t>Služba predpokladá zníženie priamych finančných nákladov</w:t>
            </w:r>
            <w:r w:rsidR="00215765" w:rsidRPr="00D40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0CA" w:rsidRPr="00D400CA">
              <w:rPr>
                <w:rFonts w:ascii="Arial" w:hAnsi="Arial" w:cs="Arial"/>
                <w:sz w:val="20"/>
                <w:szCs w:val="20"/>
              </w:rPr>
              <w:t xml:space="preserve">občana </w:t>
            </w:r>
            <w:r w:rsidR="00215765" w:rsidRPr="00D400CA">
              <w:rPr>
                <w:rFonts w:ascii="Arial" w:hAnsi="Arial" w:cs="Arial"/>
                <w:sz w:val="20"/>
                <w:szCs w:val="20"/>
              </w:rPr>
              <w:t xml:space="preserve">pri </w:t>
            </w:r>
            <w:r w:rsidR="00C21DF3">
              <w:rPr>
                <w:rFonts w:ascii="Arial" w:hAnsi="Arial" w:cs="Arial"/>
                <w:sz w:val="20"/>
                <w:szCs w:val="20"/>
              </w:rPr>
              <w:t xml:space="preserve">zaobstaraní </w:t>
            </w:r>
            <w:r w:rsidR="00D400CA" w:rsidRPr="00D400CA">
              <w:rPr>
                <w:rFonts w:ascii="Arial" w:hAnsi="Arial" w:cs="Arial"/>
                <w:sz w:val="20"/>
                <w:szCs w:val="20"/>
              </w:rPr>
              <w:t xml:space="preserve">vybraných </w:t>
            </w:r>
            <w:r w:rsidR="00215765" w:rsidRPr="00D400CA">
              <w:rPr>
                <w:rFonts w:ascii="Arial" w:hAnsi="Arial" w:cs="Arial"/>
                <w:sz w:val="20"/>
                <w:szCs w:val="20"/>
              </w:rPr>
              <w:t>typo</w:t>
            </w:r>
            <w:r w:rsidR="00792940">
              <w:rPr>
                <w:rFonts w:ascii="Arial" w:hAnsi="Arial" w:cs="Arial"/>
                <w:sz w:val="20"/>
                <w:szCs w:val="20"/>
              </w:rPr>
              <w:t>v výpisov, potvrdení</w:t>
            </w:r>
            <w:r w:rsidR="00650653">
              <w:rPr>
                <w:rFonts w:ascii="Arial" w:hAnsi="Arial" w:cs="Arial"/>
                <w:sz w:val="20"/>
                <w:szCs w:val="20"/>
              </w:rPr>
              <w:t xml:space="preserve"> (správne poplatky)</w:t>
            </w:r>
            <w:r w:rsidR="00792940">
              <w:rPr>
                <w:rFonts w:ascii="Arial" w:hAnsi="Arial" w:cs="Arial"/>
                <w:sz w:val="20"/>
                <w:szCs w:val="20"/>
              </w:rPr>
              <w:t xml:space="preserve"> a kópií úradných dokladov</w:t>
            </w:r>
            <w:r w:rsidR="00215765" w:rsidRPr="00D400CA">
              <w:rPr>
                <w:rFonts w:ascii="Arial" w:hAnsi="Arial" w:cs="Arial"/>
                <w:sz w:val="20"/>
                <w:szCs w:val="20"/>
              </w:rPr>
              <w:t xml:space="preserve"> podľa </w:t>
            </w:r>
            <w:r w:rsidR="00792940">
              <w:rPr>
                <w:rFonts w:ascii="Arial" w:hAnsi="Arial" w:cs="Arial"/>
                <w:sz w:val="20"/>
                <w:szCs w:val="20"/>
              </w:rPr>
              <w:t>bodu 7.1.</w:t>
            </w:r>
            <w:r w:rsidR="00D400CA" w:rsidRPr="00D400CA">
              <w:rPr>
                <w:rFonts w:ascii="Arial" w:hAnsi="Arial" w:cs="Arial"/>
                <w:sz w:val="20"/>
                <w:szCs w:val="20"/>
              </w:rPr>
              <w:t xml:space="preserve"> vyššie</w:t>
            </w:r>
            <w:r w:rsidR="00C21D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8D165A" w14:textId="77777777" w:rsidR="00251914" w:rsidRPr="00E27080" w:rsidRDefault="0025191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9F59A1" w14:textId="77777777" w:rsidR="00251914" w:rsidRPr="00512C9B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2C9B">
              <w:rPr>
                <w:rFonts w:ascii="Arial" w:hAnsi="Arial" w:cs="Arial"/>
                <w:b/>
                <w:sz w:val="20"/>
                <w:szCs w:val="20"/>
              </w:rPr>
              <w:t>Tabuľka č. 1</w:t>
            </w:r>
          </w:p>
          <w:tbl>
            <w:tblPr>
              <w:tblStyle w:val="a0"/>
              <w:tblW w:w="9074" w:type="dxa"/>
              <w:tblInd w:w="0" w:type="dxa"/>
              <w:tblBorders>
                <w:top w:val="single" w:sz="4" w:space="0" w:color="B4C6E7"/>
                <w:left w:val="single" w:sz="4" w:space="0" w:color="B4C6E7"/>
                <w:bottom w:val="single" w:sz="4" w:space="0" w:color="B4C6E7"/>
                <w:right w:val="single" w:sz="4" w:space="0" w:color="B4C6E7"/>
                <w:insideH w:val="single" w:sz="4" w:space="0" w:color="B4C6E7"/>
                <w:insideV w:val="single" w:sz="4" w:space="0" w:color="B4C6E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2"/>
              <w:gridCol w:w="1417"/>
              <w:gridCol w:w="1418"/>
              <w:gridCol w:w="1417"/>
            </w:tblGrid>
            <w:tr w:rsidR="00512C9B" w:rsidRPr="00512C9B" w14:paraId="6A399979" w14:textId="77777777" w:rsidTr="00463E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shd w:val="clear" w:color="auto" w:fill="B3B3B3"/>
                  <w:vAlign w:val="center"/>
                </w:tcPr>
                <w:p w14:paraId="1A3E54A6" w14:textId="0B51FA2E" w:rsidR="00251914" w:rsidRPr="00512C9B" w:rsidRDefault="00C21DF3" w:rsidP="00463E2F">
                  <w:pPr>
                    <w:ind w:left="108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Priame finančné náklady občana na:</w:t>
                  </w:r>
                </w:p>
              </w:tc>
              <w:tc>
                <w:tcPr>
                  <w:tcW w:w="1417" w:type="dxa"/>
                  <w:shd w:val="clear" w:color="auto" w:fill="B3B3B3"/>
                  <w:vAlign w:val="center"/>
                </w:tcPr>
                <w:p w14:paraId="64423201" w14:textId="14C48483" w:rsidR="00251914" w:rsidRPr="00512C9B" w:rsidRDefault="0063714E" w:rsidP="00463E2F">
                  <w:pPr>
                    <w:ind w:left="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2C9B">
                    <w:rPr>
                      <w:rFonts w:ascii="Arial" w:eastAsia="Times New Roman" w:hAnsi="Arial" w:cs="Arial"/>
                      <w:sz w:val="20"/>
                      <w:szCs w:val="20"/>
                    </w:rPr>
                    <w:t>Rok 20</w:t>
                  </w:r>
                  <w:r w:rsidR="00F57648" w:rsidRPr="00512C9B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895E32"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auto" w:fill="B3B3B3"/>
                  <w:vAlign w:val="center"/>
                </w:tcPr>
                <w:p w14:paraId="5A853810" w14:textId="77777777" w:rsidR="00251914" w:rsidRPr="00512C9B" w:rsidRDefault="0063714E" w:rsidP="00463E2F">
                  <w:pPr>
                    <w:ind w:left="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2C9B">
                    <w:rPr>
                      <w:rFonts w:ascii="Arial" w:eastAsia="Times New Roman" w:hAnsi="Arial" w:cs="Arial"/>
                      <w:sz w:val="20"/>
                      <w:szCs w:val="20"/>
                    </w:rPr>
                    <w:t>Početnosť</w:t>
                  </w:r>
                </w:p>
              </w:tc>
              <w:tc>
                <w:tcPr>
                  <w:tcW w:w="1417" w:type="dxa"/>
                  <w:shd w:val="clear" w:color="auto" w:fill="B3B3B3"/>
                  <w:vAlign w:val="center"/>
                </w:tcPr>
                <w:p w14:paraId="43C4A6A3" w14:textId="77777777" w:rsidR="00251914" w:rsidRPr="00512C9B" w:rsidRDefault="0063714E" w:rsidP="00463E2F">
                  <w:pPr>
                    <w:ind w:left="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2C9B">
                    <w:rPr>
                      <w:rFonts w:ascii="Arial" w:eastAsia="Times New Roman" w:hAnsi="Arial" w:cs="Arial"/>
                      <w:sz w:val="20"/>
                      <w:szCs w:val="20"/>
                    </w:rPr>
                    <w:t>Celkom EUR</w:t>
                  </w:r>
                </w:p>
              </w:tc>
            </w:tr>
            <w:tr w:rsidR="00C21DF3" w:rsidRPr="00C21DF3" w14:paraId="0B36A673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1A421" w14:textId="4BA192A0" w:rsidR="00251914" w:rsidRPr="00C21DF3" w:rsidRDefault="0043526C" w:rsidP="002725A5">
                  <w:pPr>
                    <w:spacing w:line="276" w:lineRule="auto"/>
                    <w:ind w:left="104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 xml:space="preserve">Kópia </w:t>
                  </w:r>
                  <w:r w:rsidR="00512C9B" w:rsidRPr="00C21DF3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- Rodný list</w:t>
                  </w:r>
                </w:p>
              </w:tc>
              <w:tc>
                <w:tcPr>
                  <w:tcW w:w="1417" w:type="dxa"/>
                  <w:vAlign w:val="center"/>
                </w:tcPr>
                <w:p w14:paraId="25C2526B" w14:textId="1082ECF4" w:rsidR="00251914" w:rsidRPr="00C21DF3" w:rsidRDefault="0043526C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</w:t>
                  </w:r>
                  <w:r w:rsidR="00215765" w:rsidRPr="00C21DF3">
                    <w:rPr>
                      <w:rFonts w:ascii="Arial" w:hAnsi="Arial" w:cs="Arial"/>
                      <w:sz w:val="20"/>
                      <w:szCs w:val="20"/>
                    </w:rPr>
                    <w:t>075</w:t>
                  </w:r>
                  <w:r w:rsidR="0063714E"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eur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090D7" w14:textId="005831FB" w:rsidR="00251914" w:rsidRPr="00C21DF3" w:rsidRDefault="004D477D">
                  <w:pPr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="00E6704C" w:rsidRPr="00C21DF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 576 </w:t>
                  </w:r>
                  <w:r w:rsidR="00512313" w:rsidRPr="00C21DF3">
                    <w:rPr>
                      <w:rFonts w:ascii="Arial" w:eastAsia="Arial" w:hAnsi="Arial" w:cs="Arial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2143E7" w14:textId="6A7C92A4" w:rsidR="00251914" w:rsidRPr="00C21DF3" w:rsidRDefault="00A373AA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118 200</w:t>
                  </w:r>
                </w:p>
              </w:tc>
            </w:tr>
            <w:tr w:rsidR="00C21DF3" w:rsidRPr="00C21DF3" w14:paraId="4611FE1E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BCA265" w14:textId="5AEF462A" w:rsidR="00512313" w:rsidRPr="00C21DF3" w:rsidDel="0043526C" w:rsidRDefault="00512313" w:rsidP="002725A5">
                  <w:pPr>
                    <w:spacing w:line="276" w:lineRule="auto"/>
                    <w:ind w:left="104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Kópia - Sobášny list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AEE30B" w14:textId="70D3ABA6" w:rsidR="00512313" w:rsidRPr="00C21DF3" w:rsidRDefault="00A373AA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0,075 eur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48FB7A" w14:textId="2C741946" w:rsidR="00512313" w:rsidRPr="00C21DF3" w:rsidRDefault="00A373AA" w:rsidP="00512313">
                  <w:pPr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Arial" w:hAnsi="Arial" w:cs="Arial"/>
                      <w:sz w:val="20"/>
                      <w:szCs w:val="20"/>
                    </w:rPr>
                    <w:t>112 142</w:t>
                  </w:r>
                </w:p>
              </w:tc>
              <w:tc>
                <w:tcPr>
                  <w:tcW w:w="1417" w:type="dxa"/>
                  <w:vAlign w:val="center"/>
                </w:tcPr>
                <w:p w14:paraId="46E47965" w14:textId="40A244A2" w:rsidR="00512313" w:rsidRPr="00C21DF3" w:rsidRDefault="00A373AA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8 410,65</w:t>
                  </w:r>
                </w:p>
              </w:tc>
            </w:tr>
            <w:tr w:rsidR="00C21DF3" w:rsidRPr="00C21DF3" w14:paraId="6891481F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5D38FE" w14:textId="186210B5" w:rsidR="00512313" w:rsidRPr="00C21DF3" w:rsidRDefault="00512313" w:rsidP="002725A5">
                  <w:pPr>
                    <w:spacing w:line="276" w:lineRule="auto"/>
                    <w:ind w:left="104"/>
                    <w:jc w:val="left"/>
                    <w:rPr>
                      <w:rFonts w:ascii="Arial" w:eastAsia="Arial" w:hAnsi="Arial" w:cs="Arial"/>
                      <w:b w:val="0"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 xml:space="preserve">Kópia - </w:t>
                  </w:r>
                  <w:r w:rsidRPr="00C21DF3">
                    <w:rPr>
                      <w:rFonts w:ascii="Arial" w:eastAsia="Arial" w:hAnsi="Arial" w:cs="Arial"/>
                      <w:b w:val="0"/>
                      <w:bCs/>
                      <w:sz w:val="20"/>
                      <w:szCs w:val="20"/>
                    </w:rPr>
                    <w:t>Úmrtný list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603406" w14:textId="036CF8B1" w:rsidR="00512313" w:rsidRPr="00C21DF3" w:rsidRDefault="00A373AA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0,075 eur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8BC84" w14:textId="2B30D83D" w:rsidR="00512313" w:rsidRPr="00C21DF3" w:rsidRDefault="00512313" w:rsidP="00512313">
                  <w:pPr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Arial" w:hAnsi="Arial" w:cs="Arial"/>
                      <w:sz w:val="20"/>
                      <w:szCs w:val="20"/>
                    </w:rPr>
                    <w:t>87 430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251B33" w14:textId="5141A0C2" w:rsidR="00512313" w:rsidRPr="00C21DF3" w:rsidRDefault="00A373AA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6 557,25</w:t>
                  </w:r>
                </w:p>
              </w:tc>
            </w:tr>
            <w:tr w:rsidR="007E64B0" w:rsidRPr="00C21DF3" w14:paraId="471F62D4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D9401" w14:textId="6E5C52EA" w:rsidR="007E64B0" w:rsidRPr="007E64B0" w:rsidRDefault="007E64B0" w:rsidP="002725A5">
                  <w:pPr>
                    <w:spacing w:line="276" w:lineRule="auto"/>
                    <w:ind w:left="104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 w:rsidRPr="007E64B0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Potvrdenie o pobyte</w:t>
                  </w:r>
                </w:p>
              </w:tc>
              <w:tc>
                <w:tcPr>
                  <w:tcW w:w="1417" w:type="dxa"/>
                  <w:vAlign w:val="center"/>
                </w:tcPr>
                <w:p w14:paraId="2503BF1C" w14:textId="4280ACFA" w:rsidR="007E64B0" w:rsidRPr="00C21DF3" w:rsidRDefault="007E64B0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C7595C" w14:textId="76AB9A4D" w:rsidR="007E64B0" w:rsidRPr="00C21DF3" w:rsidRDefault="007E64B0" w:rsidP="00512313">
                  <w:pPr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417" w:type="dxa"/>
                  <w:vAlign w:val="center"/>
                </w:tcPr>
                <w:p w14:paraId="49BBDD23" w14:textId="2AA61D11" w:rsidR="007E64B0" w:rsidRPr="00C21DF3" w:rsidRDefault="007E64B0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</w:tr>
            <w:tr w:rsidR="008F4DE5" w:rsidRPr="00C21DF3" w14:paraId="39299D64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6EC99DFE" w14:textId="7CFED99A" w:rsidR="008F4DE5" w:rsidRPr="00C21DF3" w:rsidRDefault="00895E32" w:rsidP="000E651B">
                  <w:pPr>
                    <w:spacing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5E32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Výpis</w:t>
                  </w:r>
                  <w:r w:rsidR="002A3EA3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y</w:t>
                  </w:r>
                  <w:r w:rsidRPr="00895E32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 xml:space="preserve"> z registra poskytovateľov soc. služieb</w:t>
                  </w:r>
                </w:p>
              </w:tc>
              <w:tc>
                <w:tcPr>
                  <w:tcW w:w="1417" w:type="dxa"/>
                  <w:vAlign w:val="center"/>
                </w:tcPr>
                <w:p w14:paraId="47BF1C9F" w14:textId="7FA33498" w:rsidR="008F4DE5" w:rsidRPr="00C21DF3" w:rsidRDefault="00895E32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09B9E9A4" w14:textId="0C42E735" w:rsidR="008F4DE5" w:rsidRPr="00AA6AE4" w:rsidRDefault="00AA6AE4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6AE4">
                    <w:rPr>
                      <w:rFonts w:ascii="Arial" w:hAnsi="Arial" w:cs="Arial"/>
                      <w:sz w:val="20"/>
                      <w:szCs w:val="20"/>
                    </w:rPr>
                    <w:t>7 152</w:t>
                  </w:r>
                </w:p>
              </w:tc>
              <w:tc>
                <w:tcPr>
                  <w:tcW w:w="1417" w:type="dxa"/>
                  <w:vAlign w:val="center"/>
                </w:tcPr>
                <w:p w14:paraId="3C44DEF1" w14:textId="509BA6A3" w:rsidR="008F4DE5" w:rsidRPr="00AA6AE4" w:rsidRDefault="00AA6AE4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6AE4">
                    <w:rPr>
                      <w:rFonts w:ascii="Arial" w:hAnsi="Arial" w:cs="Arial"/>
                      <w:sz w:val="20"/>
                      <w:szCs w:val="20"/>
                    </w:rPr>
                    <w:t>35 760</w:t>
                  </w:r>
                </w:p>
              </w:tc>
            </w:tr>
            <w:tr w:rsidR="00895E32" w:rsidRPr="00C21DF3" w14:paraId="2D2FEFA8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03420C91" w14:textId="594A5735" w:rsidR="00895E32" w:rsidRPr="00895E32" w:rsidRDefault="00895E32" w:rsidP="000E651B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Potvrdenie z evidencie uchádzačov o zamestnanie</w:t>
                  </w:r>
                </w:p>
              </w:tc>
              <w:tc>
                <w:tcPr>
                  <w:tcW w:w="1417" w:type="dxa"/>
                  <w:vAlign w:val="center"/>
                </w:tcPr>
                <w:p w14:paraId="17E8C49C" w14:textId="362E693D" w:rsidR="00895E32" w:rsidRDefault="00F322B3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57CB5569" w14:textId="05C43042" w:rsidR="00895E32" w:rsidRPr="00F322B3" w:rsidRDefault="00F322B3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156 797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988B97" w14:textId="296AE590" w:rsidR="00895E32" w:rsidRPr="00F322B3" w:rsidRDefault="00F322B3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95E32" w:rsidRPr="00C21DF3" w14:paraId="74A69312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4D7E6C6C" w14:textId="1C6A9A89" w:rsidR="00895E32" w:rsidRDefault="00AA6AE4" w:rsidP="00AA6AE4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Kópie – Vybrané p</w:t>
                  </w:r>
                  <w:r w:rsidR="00895E32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rávoplatné rozhodnutia súdov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124D3F" w14:textId="0BC44319" w:rsidR="00895E32" w:rsidRDefault="00AA6AE4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0,075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072A0D7B" w14:textId="681FDB12" w:rsidR="00895E32" w:rsidRPr="003A0906" w:rsidRDefault="004F0E7E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571 205</w:t>
                  </w:r>
                </w:p>
              </w:tc>
              <w:tc>
                <w:tcPr>
                  <w:tcW w:w="1417" w:type="dxa"/>
                  <w:vAlign w:val="center"/>
                </w:tcPr>
                <w:p w14:paraId="7353E5DF" w14:textId="352893D1" w:rsidR="00895E32" w:rsidRPr="003A0906" w:rsidRDefault="004F0E7E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42 840</w:t>
                  </w:r>
                </w:p>
              </w:tc>
            </w:tr>
            <w:tr w:rsidR="00792940" w:rsidRPr="00C21DF3" w14:paraId="2836D2A2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09481E32" w14:textId="6C674FFF" w:rsidR="00792940" w:rsidRDefault="00792940" w:rsidP="000E651B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Výpis z centrálneho registra exekúcií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BB1DDC" w14:textId="6DEEAFE4" w:rsidR="00792940" w:rsidRDefault="00E0542D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5B755584" w14:textId="2B85DDDB" w:rsidR="00792940" w:rsidRPr="003A0906" w:rsidRDefault="00500C17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E0542D" w:rsidRPr="003A0906">
                    <w:rPr>
                      <w:rFonts w:ascii="Arial" w:hAnsi="Arial" w:cs="Arial"/>
                      <w:sz w:val="20"/>
                      <w:szCs w:val="20"/>
                    </w:rPr>
                    <w:t>0 000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F5E8591" w14:textId="4059B096" w:rsidR="00792940" w:rsidRPr="003A0906" w:rsidRDefault="00E0542D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0906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95E32" w:rsidRPr="00C21DF3" w14:paraId="4F9A008F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00E3BDFD" w14:textId="1E3BC65A" w:rsidR="00895E32" w:rsidRDefault="00792940" w:rsidP="00500C17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lastRenderedPageBreak/>
                    <w:t xml:space="preserve">Potvrdenie </w:t>
                  </w:r>
                  <w:r w:rsidR="00500C17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o poskytovaní pomoci v</w:t>
                  </w: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 hmotnej núdzi</w:t>
                  </w:r>
                </w:p>
              </w:tc>
              <w:tc>
                <w:tcPr>
                  <w:tcW w:w="1417" w:type="dxa"/>
                  <w:vAlign w:val="center"/>
                </w:tcPr>
                <w:p w14:paraId="3BFC46B0" w14:textId="2D23EC51" w:rsidR="00895E32" w:rsidRDefault="00F322B3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5830951F" w14:textId="1F45E6D9" w:rsidR="00895E32" w:rsidRPr="003A0906" w:rsidRDefault="00F322B3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0906">
                    <w:rPr>
                      <w:rFonts w:ascii="Arial" w:hAnsi="Arial" w:cs="Arial"/>
                      <w:sz w:val="20"/>
                      <w:szCs w:val="20"/>
                    </w:rPr>
                    <w:t>617 657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D59AA1" w14:textId="5B659A0A" w:rsidR="00895E32" w:rsidRPr="003A0906" w:rsidRDefault="00F322B3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0906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940" w:rsidRPr="00C21DF3" w14:paraId="475B8C17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114B8DD1" w14:textId="137532C7" w:rsidR="00792940" w:rsidRDefault="00500C17" w:rsidP="00500C17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Doklady preukazujúce</w:t>
                  </w:r>
                  <w:r w:rsidR="00792940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 ťažk</w:t>
                  </w: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é</w:t>
                  </w:r>
                  <w:r w:rsidR="00792940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 xml:space="preserve"> zdrav. postihnut</w:t>
                  </w: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ie</w:t>
                  </w:r>
                </w:p>
              </w:tc>
              <w:tc>
                <w:tcPr>
                  <w:tcW w:w="1417" w:type="dxa"/>
                  <w:vAlign w:val="center"/>
                </w:tcPr>
                <w:p w14:paraId="1A8C563B" w14:textId="3E029A1B" w:rsidR="00792940" w:rsidRDefault="00E0542D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14D4DDF8" w14:textId="5EE1FB7C" w:rsidR="00792940" w:rsidRPr="003A0906" w:rsidRDefault="00E0542D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0906">
                    <w:rPr>
                      <w:rFonts w:ascii="Arial" w:hAnsi="Arial" w:cs="Arial"/>
                      <w:sz w:val="20"/>
                      <w:szCs w:val="20"/>
                    </w:rPr>
                    <w:t>615 255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541FFA" w14:textId="7406D9C3" w:rsidR="00792940" w:rsidRPr="003A0906" w:rsidRDefault="00E0542D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0906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940" w:rsidRPr="00C21DF3" w14:paraId="3464C048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5D30ECC2" w14:textId="41D545A1" w:rsidR="00792940" w:rsidRDefault="00792940" w:rsidP="000E651B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Hlásenia o narodení dieťaťa (vyhlásenia rodičov</w:t>
                  </w:r>
                  <w:r w:rsidR="00E0542D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,..</w:t>
                  </w: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F7BB33" w14:textId="3D357209" w:rsidR="00792940" w:rsidRDefault="00E0542D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12D55C83" w14:textId="785167DF" w:rsidR="00792940" w:rsidRPr="003A0906" w:rsidRDefault="00CB5491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114 432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4ABDEC" w14:textId="4295D5F1" w:rsidR="00792940" w:rsidRPr="003A0906" w:rsidRDefault="00E0542D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0906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B5491" w:rsidRPr="00C21DF3" w14:paraId="305720AD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4B3F6820" w14:textId="3C0EBB4B" w:rsidR="00CB5491" w:rsidRPr="00CB5491" w:rsidRDefault="00CB5491" w:rsidP="000E651B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 w:rsidRPr="00CB5491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Vybrané prílohy k Žiadostiam o príspevok pri narodení dieťaťa</w:t>
                  </w:r>
                  <w:r w:rsidR="00811EE7"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 xml:space="preserve"> (Potvrdenia gynekológa a pediatra)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8A76FB" w14:textId="7F90EFD9" w:rsidR="00CB5491" w:rsidRPr="00CB5491" w:rsidRDefault="00CB5491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0D034F7B" w14:textId="13A9EF6A" w:rsidR="00CB5491" w:rsidRPr="00CB5491" w:rsidRDefault="00CB5491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114 432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0CE26C" w14:textId="77777777" w:rsidR="00CB5491" w:rsidRPr="00CB5491" w:rsidRDefault="00CB5491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A6AE4" w:rsidRPr="00C21DF3" w14:paraId="1824EC0F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425863DC" w14:textId="12E6B255" w:rsidR="00AA6AE4" w:rsidRDefault="00AA6AE4" w:rsidP="000E651B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Výpis zo zoznamu advokátov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FBCD68" w14:textId="75EB5D0E" w:rsidR="00AA6AE4" w:rsidRDefault="00AA6AE4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7E03EA7D" w14:textId="7B432467" w:rsidR="00AA6AE4" w:rsidRPr="003A0906" w:rsidRDefault="00AA6AE4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0906">
                    <w:rPr>
                      <w:rFonts w:ascii="Arial" w:hAnsi="Arial" w:cs="Arial"/>
                      <w:sz w:val="20"/>
                      <w:szCs w:val="20"/>
                    </w:rPr>
                    <w:t>5 600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747CA33" w14:textId="03286762" w:rsidR="00AA6AE4" w:rsidRPr="003A0906" w:rsidRDefault="00AA6AE4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0906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940" w:rsidRPr="00C21DF3" w14:paraId="40759447" w14:textId="77777777" w:rsidTr="007D2D6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042D7AB5" w14:textId="50D2351D" w:rsidR="00792940" w:rsidRDefault="00792940" w:rsidP="000E651B">
                  <w:pP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 xml:space="preserve">Potvrdenia o poberaní osobitného </w:t>
                  </w:r>
                  <w:proofErr w:type="spellStart"/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prísp</w:t>
                  </w:r>
                  <w:proofErr w:type="spellEnd"/>
                  <w:r>
                    <w:rPr>
                      <w:rFonts w:ascii="Arial" w:eastAsia="Arial" w:hAnsi="Arial" w:cs="Arial"/>
                      <w:b w:val="0"/>
                      <w:sz w:val="20"/>
                      <w:szCs w:val="20"/>
                    </w:rPr>
                    <w:t>. baníkom</w:t>
                  </w:r>
                </w:p>
              </w:tc>
              <w:tc>
                <w:tcPr>
                  <w:tcW w:w="1417" w:type="dxa"/>
                  <w:vAlign w:val="center"/>
                </w:tcPr>
                <w:p w14:paraId="5FC93377" w14:textId="081E9BDA" w:rsidR="00792940" w:rsidRDefault="00AA6AE4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 eur</w:t>
                  </w:r>
                </w:p>
              </w:tc>
              <w:tc>
                <w:tcPr>
                  <w:tcW w:w="1418" w:type="dxa"/>
                  <w:vAlign w:val="center"/>
                </w:tcPr>
                <w:p w14:paraId="44C84189" w14:textId="0DE24C68" w:rsidR="00792940" w:rsidRPr="00AA6AE4" w:rsidRDefault="00AA6AE4" w:rsidP="00BE098F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6AE4">
                    <w:rPr>
                      <w:rFonts w:ascii="Arial" w:hAnsi="Arial" w:cs="Arial"/>
                      <w:sz w:val="20"/>
                      <w:szCs w:val="20"/>
                    </w:rPr>
                    <w:t>3 500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186EE6C" w14:textId="2FC49F63" w:rsidR="00792940" w:rsidRPr="00AA6AE4" w:rsidRDefault="00AA6AE4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6AE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940" w:rsidRPr="00C21DF3" w14:paraId="7A810E36" w14:textId="77777777" w:rsidTr="003A0906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2" w:type="dxa"/>
                  <w:vAlign w:val="center"/>
                </w:tcPr>
                <w:p w14:paraId="20AD755A" w14:textId="5FB05843" w:rsidR="00792940" w:rsidRPr="00C21DF3" w:rsidRDefault="007929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Times New Roman" w:hAnsi="Arial" w:cs="Arial"/>
                      <w:sz w:val="20"/>
                      <w:szCs w:val="20"/>
                    </w:rPr>
                    <w:t>SPOLU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7BAFF9" w14:textId="77777777" w:rsidR="00792940" w:rsidRPr="00C21DF3" w:rsidRDefault="00792940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91AB8B9" w14:textId="2ECAD0D8" w:rsidR="00792940" w:rsidRPr="00C21DF3" w:rsidRDefault="00500C17" w:rsidP="00CB5491">
                  <w:pPr>
                    <w:ind w:left="108" w:right="-59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4 031</w:t>
                  </w:r>
                  <w:r w:rsidR="00792940" w:rsidRPr="00C21DF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CB5491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417" w:type="dxa"/>
                  <w:vAlign w:val="center"/>
                </w:tcPr>
                <w:p w14:paraId="712D862B" w14:textId="380F5376" w:rsidR="00792940" w:rsidRPr="00C21DF3" w:rsidRDefault="004F0E7E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211 767,9</w:t>
                  </w:r>
                </w:p>
              </w:tc>
            </w:tr>
          </w:tbl>
          <w:p w14:paraId="34604FFF" w14:textId="37E490A2" w:rsidR="00251914" w:rsidRPr="00C21DF3" w:rsidRDefault="002519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D6A3F" w14:textId="0A31D319" w:rsidR="00215765" w:rsidRPr="00C21DF3" w:rsidRDefault="002157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C2240" w14:textId="089313F3" w:rsidR="00215765" w:rsidRPr="00C21DF3" w:rsidRDefault="00215765">
            <w:pPr>
              <w:rPr>
                <w:rFonts w:ascii="Arial" w:hAnsi="Arial" w:cs="Arial"/>
                <w:sz w:val="20"/>
                <w:szCs w:val="20"/>
              </w:rPr>
            </w:pPr>
            <w:r w:rsidRPr="00C21DF3">
              <w:rPr>
                <w:rFonts w:ascii="Arial" w:hAnsi="Arial" w:cs="Arial"/>
                <w:sz w:val="20"/>
                <w:szCs w:val="20"/>
              </w:rPr>
              <w:t>Tabuľka č.1.1</w:t>
            </w:r>
          </w:p>
          <w:tbl>
            <w:tblPr>
              <w:tblW w:w="882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8"/>
              <w:gridCol w:w="2268"/>
            </w:tblGrid>
            <w:tr w:rsidR="00C21DF3" w:rsidRPr="00C21DF3" w14:paraId="6E45A8EE" w14:textId="77777777" w:rsidTr="00215765">
              <w:trPr>
                <w:trHeight w:val="600"/>
                <w:tblHeader/>
              </w:trPr>
              <w:tc>
                <w:tcPr>
                  <w:tcW w:w="6558" w:type="dxa"/>
                  <w:tcBorders>
                    <w:bottom w:val="single" w:sz="6" w:space="0" w:color="auto"/>
                  </w:tcBorders>
                  <w:shd w:val="clear" w:color="auto" w:fill="808080" w:themeFill="background1" w:themeFillShade="80"/>
                  <w:vAlign w:val="center"/>
                  <w:hideMark/>
                </w:tcPr>
                <w:p w14:paraId="6DE9AF78" w14:textId="065D33AF" w:rsidR="00215765" w:rsidRPr="00C21DF3" w:rsidRDefault="00215765" w:rsidP="002157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Prepočet jednotkových nákladov na vyhotovenie kópie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auto"/>
                  </w:tcBorders>
                  <w:shd w:val="clear" w:color="auto" w:fill="808080" w:themeFill="background1" w:themeFillShade="80"/>
                  <w:vAlign w:val="center"/>
                  <w:hideMark/>
                </w:tcPr>
                <w:p w14:paraId="38FD7386" w14:textId="77777777" w:rsidR="00215765" w:rsidRPr="00C21DF3" w:rsidRDefault="00215765" w:rsidP="0021576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Xerox </w:t>
                  </w:r>
                  <w:proofErr w:type="spellStart"/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Phaser</w:t>
                  </w:r>
                  <w:proofErr w:type="spellEnd"/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4622V_DN</w:t>
                  </w:r>
                </w:p>
              </w:tc>
            </w:tr>
            <w:tr w:rsidR="00C21DF3" w:rsidRPr="00C21DF3" w14:paraId="21E9CCE1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E0E0E0"/>
                  <w:vAlign w:val="center"/>
                  <w:hideMark/>
                </w:tcPr>
                <w:p w14:paraId="016E96B8" w14:textId="77777777" w:rsidR="00215765" w:rsidRPr="00C21DF3" w:rsidRDefault="00215765" w:rsidP="002157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 Náklady tlačiarenskej technológie na tlač 1 strany A4</w:t>
                  </w:r>
                </w:p>
              </w:tc>
              <w:tc>
                <w:tcPr>
                  <w:tcW w:w="2268" w:type="dxa"/>
                  <w:shd w:val="clear" w:color="auto" w:fill="E0E0E0"/>
                  <w:noWrap/>
                  <w:vAlign w:val="bottom"/>
                  <w:hideMark/>
                </w:tcPr>
                <w:p w14:paraId="0A98C5D2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21DF3" w:rsidRPr="00C21DF3" w14:paraId="4512E53D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21658C93" w14:textId="77777777" w:rsidR="00215765" w:rsidRPr="00C21DF3" w:rsidRDefault="00215765" w:rsidP="002157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Cena zariadenia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FCEA168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1 144 EUR</w:t>
                  </w:r>
                </w:p>
              </w:tc>
            </w:tr>
            <w:tr w:rsidR="00C21DF3" w:rsidRPr="00C21DF3" w14:paraId="25BB6BAE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00F13E37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Max. doba technickej využiteľnosti v rokoch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1EC6A6B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C21DF3" w:rsidRPr="00C21DF3" w14:paraId="1E54CF49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221ECB3A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Mesačná zaťažiteľnosť v stranách A4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26741D2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275 000</w:t>
                  </w:r>
                </w:p>
              </w:tc>
            </w:tr>
            <w:tr w:rsidR="00C21DF3" w:rsidRPr="00C21DF3" w14:paraId="73298911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36A0EDA0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Životnosť v stranách A4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6C8DF40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cca 1 200 000</w:t>
                  </w:r>
                </w:p>
              </w:tc>
            </w:tr>
            <w:tr w:rsidR="00C21DF3" w:rsidRPr="00C21DF3" w14:paraId="5720F090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1B7C43D2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Rýchlosť tlače za hodinu v A4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09427F79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3 720</w:t>
                  </w:r>
                </w:p>
              </w:tc>
            </w:tr>
            <w:tr w:rsidR="00C21DF3" w:rsidRPr="00C21DF3" w14:paraId="6918E87A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25B9B994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Priemerná cena strany po dobu využiteľnosti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1112081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0,00114</w:t>
                  </w:r>
                </w:p>
              </w:tc>
            </w:tr>
            <w:tr w:rsidR="00C21DF3" w:rsidRPr="00C21DF3" w14:paraId="020DAAF2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7B9B7492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Cena toneru za 1 stranu A4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5D40698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0,00877</w:t>
                  </w:r>
                </w:p>
              </w:tc>
            </w:tr>
            <w:tr w:rsidR="00C21DF3" w:rsidRPr="00C21DF3" w14:paraId="51E41429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6163C274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Cena valec za 1 stranu A4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B27D35B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0,00240</w:t>
                  </w:r>
                </w:p>
              </w:tc>
            </w:tr>
            <w:tr w:rsidR="00C21DF3" w:rsidRPr="00C21DF3" w14:paraId="55A5D483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35E65B63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Cena </w:t>
                  </w:r>
                  <w:proofErr w:type="spellStart"/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fuser</w:t>
                  </w:r>
                  <w:proofErr w:type="spellEnd"/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za 1 stranu A4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14CAD6B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0,00095</w:t>
                  </w:r>
                </w:p>
              </w:tc>
            </w:tr>
            <w:tr w:rsidR="00C21DF3" w:rsidRPr="00C21DF3" w14:paraId="7FBDC944" w14:textId="77777777" w:rsidTr="00215765">
              <w:trPr>
                <w:trHeight w:val="315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55D67BFB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Cena za 1 takt (SLA pre  tlačiarenský stroj)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205F3696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0,00000</w:t>
                  </w:r>
                </w:p>
              </w:tc>
            </w:tr>
            <w:tr w:rsidR="00C21DF3" w:rsidRPr="00C21DF3" w14:paraId="62EE6FE2" w14:textId="77777777" w:rsidTr="00215765">
              <w:trPr>
                <w:trHeight w:val="300"/>
              </w:trPr>
              <w:tc>
                <w:tcPr>
                  <w:tcW w:w="6558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DF3F6C" w14:textId="77777777" w:rsidR="00215765" w:rsidRPr="00C21DF3" w:rsidRDefault="00215765" w:rsidP="002157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Náklady tlačiarenskej technológie na tlač 1 strany A4 spolu: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90E6AE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0,01326</w:t>
                  </w:r>
                </w:p>
              </w:tc>
            </w:tr>
            <w:tr w:rsidR="00C21DF3" w:rsidRPr="00C21DF3" w14:paraId="31441CA5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E0E0E0"/>
                  <w:vAlign w:val="center"/>
                  <w:hideMark/>
                </w:tcPr>
                <w:p w14:paraId="704726A9" w14:textId="77777777" w:rsidR="00215765" w:rsidRPr="00C21DF3" w:rsidRDefault="00215765" w:rsidP="002157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 Materiálové náklady na tlač 1 strany A4</w:t>
                  </w:r>
                </w:p>
              </w:tc>
              <w:tc>
                <w:tcPr>
                  <w:tcW w:w="2268" w:type="dxa"/>
                  <w:shd w:val="clear" w:color="auto" w:fill="E0E0E0"/>
                  <w:noWrap/>
                  <w:vAlign w:val="bottom"/>
                  <w:hideMark/>
                </w:tcPr>
                <w:p w14:paraId="74A3215F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21DF3" w:rsidRPr="00C21DF3" w14:paraId="2E0B2F65" w14:textId="77777777" w:rsidTr="00215765">
              <w:trPr>
                <w:trHeight w:val="300"/>
              </w:trPr>
              <w:tc>
                <w:tcPr>
                  <w:tcW w:w="6558" w:type="dxa"/>
                  <w:shd w:val="clear" w:color="auto" w:fill="auto"/>
                  <w:vAlign w:val="center"/>
                  <w:hideMark/>
                </w:tcPr>
                <w:p w14:paraId="1D0BA568" w14:textId="77777777" w:rsidR="00215765" w:rsidRPr="00C21DF3" w:rsidRDefault="00215765" w:rsidP="00215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  Cena papiera 1 ks A4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2D55AD9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0,01056</w:t>
                  </w:r>
                </w:p>
              </w:tc>
            </w:tr>
            <w:tr w:rsidR="00C21DF3" w:rsidRPr="00C21DF3" w14:paraId="7767622A" w14:textId="77777777" w:rsidTr="00215765">
              <w:trPr>
                <w:trHeight w:val="300"/>
              </w:trPr>
              <w:tc>
                <w:tcPr>
                  <w:tcW w:w="6558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25F321" w14:textId="77777777" w:rsidR="00215765" w:rsidRPr="00C21DF3" w:rsidRDefault="00215765" w:rsidP="002157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Materiálové náklady spolu na tlač 1 strany A4: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D3719" w14:textId="77777777" w:rsidR="00215765" w:rsidRPr="00C21DF3" w:rsidRDefault="00215765" w:rsidP="0021576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0,07560</w:t>
                  </w:r>
                </w:p>
              </w:tc>
            </w:tr>
          </w:tbl>
          <w:p w14:paraId="6B7B162D" w14:textId="6725E8C9" w:rsidR="00215765" w:rsidRPr="00E27080" w:rsidRDefault="0021576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51914" w:rsidRPr="00E27080" w14:paraId="08D85A52" w14:textId="77777777" w:rsidTr="00500C17">
        <w:trPr>
          <w:trHeight w:val="280"/>
        </w:trPr>
        <w:tc>
          <w:tcPr>
            <w:tcW w:w="9438" w:type="dxa"/>
          </w:tcPr>
          <w:p w14:paraId="0B2AED25" w14:textId="77777777" w:rsidR="00251914" w:rsidRPr="00512C9B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12C9B">
              <w:rPr>
                <w:rFonts w:ascii="Arial" w:hAnsi="Arial" w:cs="Arial"/>
                <w:i/>
                <w:sz w:val="20"/>
                <w:szCs w:val="20"/>
              </w:rPr>
              <w:lastRenderedPageBreak/>
              <w:t>Zvýšenie priamych finančných nákladov</w:t>
            </w:r>
          </w:p>
        </w:tc>
      </w:tr>
      <w:tr w:rsidR="00251914" w:rsidRPr="00E27080" w14:paraId="78BC4FE2" w14:textId="77777777" w:rsidTr="00500C17">
        <w:trPr>
          <w:trHeight w:val="560"/>
        </w:trPr>
        <w:tc>
          <w:tcPr>
            <w:tcW w:w="9438" w:type="dxa"/>
          </w:tcPr>
          <w:p w14:paraId="06476D5C" w14:textId="010C3443" w:rsidR="00251914" w:rsidRDefault="002519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1F5501" w14:textId="77777777" w:rsidR="007E64B0" w:rsidRDefault="007E64B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F5F326" w14:textId="5AB66E5F" w:rsidR="007E64B0" w:rsidRDefault="007E64B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3B51831" w14:textId="0B337C81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3C0D38" w14:textId="260E0F66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718078" w14:textId="75E67EDE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9E0ABD" w14:textId="2CAC4C18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F001F8" w14:textId="2B4E5567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2F1C18" w14:textId="0A2C1609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562079" w14:textId="6C9A64AA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F9F36C" w14:textId="65CBE262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9B8B5A6" w14:textId="46736EE7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726DC2" w14:textId="557ADD3A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85D089" w14:textId="1FDFBE90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9E702E" w14:textId="77777777" w:rsidR="00811EE7" w:rsidRDefault="00811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4BA58F" w14:textId="77777777" w:rsidR="007E64B0" w:rsidRDefault="007E64B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F0F915" w14:textId="2A52A30D" w:rsidR="007E64B0" w:rsidRDefault="007E64B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4602D0" w14:textId="77777777" w:rsidR="00500C17" w:rsidRDefault="00500C1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0D9FE7" w14:textId="1E8EFF9D" w:rsidR="007E64B0" w:rsidRPr="00512C9B" w:rsidRDefault="007E64B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51914" w:rsidRPr="00E27080" w14:paraId="33516E4F" w14:textId="77777777" w:rsidTr="00500C17">
        <w:trPr>
          <w:trHeight w:val="200"/>
        </w:trPr>
        <w:tc>
          <w:tcPr>
            <w:tcW w:w="9438" w:type="dxa"/>
          </w:tcPr>
          <w:p w14:paraId="6B5191C0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lastRenderedPageBreak/>
              <w:t>Zníženie nepriamych finančných nákladov</w:t>
            </w:r>
          </w:p>
        </w:tc>
      </w:tr>
      <w:tr w:rsidR="00251914" w:rsidRPr="00E27080" w14:paraId="680B7A3A" w14:textId="77777777" w:rsidTr="00500C17">
        <w:trPr>
          <w:trHeight w:val="700"/>
        </w:trPr>
        <w:tc>
          <w:tcPr>
            <w:tcW w:w="9438" w:type="dxa"/>
          </w:tcPr>
          <w:p w14:paraId="56019468" w14:textId="77777777" w:rsidR="00251914" w:rsidRPr="00512C9B" w:rsidRDefault="0063714E">
            <w:pPr>
              <w:rPr>
                <w:rFonts w:ascii="Arial" w:hAnsi="Arial" w:cs="Arial"/>
                <w:sz w:val="20"/>
                <w:szCs w:val="20"/>
              </w:rPr>
            </w:pPr>
            <w:r w:rsidRPr="00512C9B">
              <w:rPr>
                <w:rFonts w:ascii="Arial" w:hAnsi="Arial" w:cs="Arial"/>
                <w:sz w:val="20"/>
                <w:szCs w:val="20"/>
              </w:rPr>
              <w:t xml:space="preserve">Zníženie nákladov na dopravu k miestu poskytovania služby. Vo výpočtoch dopravných nákladov sme vychádzali z kvalifikovaného odhadu priemerovaného nákladmi na prepravu pomocou osobného dopravného prostriedku (ODP) a nákladmi na prepravu verejným dopravným prostriedkom (VDP). </w:t>
            </w:r>
          </w:p>
          <w:p w14:paraId="15A72D1B" w14:textId="77777777" w:rsidR="00251914" w:rsidRPr="00512C9B" w:rsidRDefault="002519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A17AF" w14:textId="77777777" w:rsidR="00251914" w:rsidRPr="00512C9B" w:rsidRDefault="0063714E">
            <w:pPr>
              <w:rPr>
                <w:rFonts w:ascii="Arial" w:hAnsi="Arial" w:cs="Arial"/>
                <w:sz w:val="20"/>
                <w:szCs w:val="20"/>
              </w:rPr>
            </w:pPr>
            <w:r w:rsidRPr="00512C9B">
              <w:rPr>
                <w:rFonts w:ascii="Arial" w:hAnsi="Arial" w:cs="Arial"/>
                <w:b/>
                <w:sz w:val="20"/>
                <w:szCs w:val="20"/>
              </w:rPr>
              <w:t>Tabuľka č. 2</w:t>
            </w:r>
          </w:p>
          <w:tbl>
            <w:tblPr>
              <w:tblStyle w:val="a1"/>
              <w:tblW w:w="9351" w:type="dxa"/>
              <w:tblInd w:w="0" w:type="dxa"/>
              <w:tblBorders>
                <w:top w:val="single" w:sz="4" w:space="0" w:color="B4C6E7"/>
                <w:left w:val="single" w:sz="4" w:space="0" w:color="B4C6E7"/>
                <w:bottom w:val="single" w:sz="4" w:space="0" w:color="B4C6E7"/>
                <w:right w:val="single" w:sz="4" w:space="0" w:color="B4C6E7"/>
                <w:insideH w:val="single" w:sz="4" w:space="0" w:color="B4C6E7"/>
                <w:insideV w:val="single" w:sz="4" w:space="0" w:color="B4C6E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0"/>
              <w:gridCol w:w="1590"/>
              <w:gridCol w:w="1605"/>
              <w:gridCol w:w="2106"/>
            </w:tblGrid>
            <w:tr w:rsidR="00C21DF3" w:rsidRPr="00C21DF3" w14:paraId="42EC5F3A" w14:textId="77777777" w:rsidTr="002519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50" w:type="dxa"/>
                  <w:shd w:val="clear" w:color="auto" w:fill="B3B3B3"/>
                </w:tcPr>
                <w:p w14:paraId="6BEB7B39" w14:textId="77777777" w:rsidR="00251914" w:rsidRPr="00C21DF3" w:rsidRDefault="0063714E">
                  <w:pPr>
                    <w:ind w:left="108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Times New Roman" w:hAnsi="Arial" w:cs="Arial"/>
                      <w:sz w:val="20"/>
                      <w:szCs w:val="20"/>
                    </w:rPr>
                    <w:t>Názov nákladu</w:t>
                  </w:r>
                </w:p>
              </w:tc>
              <w:tc>
                <w:tcPr>
                  <w:tcW w:w="1590" w:type="dxa"/>
                  <w:shd w:val="clear" w:color="auto" w:fill="B3B3B3"/>
                </w:tcPr>
                <w:p w14:paraId="43E33411" w14:textId="77777777" w:rsidR="00251914" w:rsidRPr="00C21DF3" w:rsidRDefault="0063714E">
                  <w:pPr>
                    <w:ind w:left="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Times New Roman" w:hAnsi="Arial" w:cs="Arial"/>
                      <w:sz w:val="20"/>
                      <w:szCs w:val="20"/>
                    </w:rPr>
                    <w:t>Priemerná cena VDP a ODP</w:t>
                  </w:r>
                </w:p>
              </w:tc>
              <w:tc>
                <w:tcPr>
                  <w:tcW w:w="1605" w:type="dxa"/>
                  <w:shd w:val="clear" w:color="auto" w:fill="B3B3B3"/>
                </w:tcPr>
                <w:p w14:paraId="7E513B7A" w14:textId="77777777" w:rsidR="00251914" w:rsidRPr="00C21DF3" w:rsidRDefault="0063714E">
                  <w:pPr>
                    <w:ind w:left="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Početnosť </w:t>
                  </w:r>
                </w:p>
              </w:tc>
              <w:tc>
                <w:tcPr>
                  <w:tcW w:w="2106" w:type="dxa"/>
                  <w:shd w:val="clear" w:color="auto" w:fill="B3B3B3"/>
                </w:tcPr>
                <w:p w14:paraId="0D63A638" w14:textId="6E9633D3" w:rsidR="00251914" w:rsidRPr="00C21DF3" w:rsidRDefault="0063714E">
                  <w:pPr>
                    <w:ind w:left="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eastAsia="Times New Roman" w:hAnsi="Arial" w:cs="Arial"/>
                      <w:sz w:val="20"/>
                      <w:szCs w:val="20"/>
                    </w:rPr>
                    <w:t>Celkom v</w:t>
                  </w:r>
                  <w:r w:rsidR="00C21DF3" w:rsidRPr="00C21DF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C21DF3">
                    <w:rPr>
                      <w:rFonts w:ascii="Arial" w:eastAsia="Times New Roman" w:hAnsi="Arial" w:cs="Arial"/>
                      <w:sz w:val="20"/>
                      <w:szCs w:val="20"/>
                    </w:rPr>
                    <w:t>EUR</w:t>
                  </w:r>
                  <w:r w:rsidR="00C21DF3" w:rsidRPr="00C21DF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/ rok</w:t>
                  </w:r>
                </w:p>
              </w:tc>
            </w:tr>
            <w:tr w:rsidR="00C21DF3" w:rsidRPr="00C21DF3" w14:paraId="124AACEA" w14:textId="77777777" w:rsidTr="00251914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50" w:type="dxa"/>
                </w:tcPr>
                <w:p w14:paraId="010E0659" w14:textId="77777777" w:rsidR="00251914" w:rsidRPr="00C21DF3" w:rsidRDefault="0063714E">
                  <w:pPr>
                    <w:ind w:left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Náklad na dopravu k miestu poskytovania služby</w:t>
                  </w:r>
                </w:p>
              </w:tc>
              <w:tc>
                <w:tcPr>
                  <w:tcW w:w="1590" w:type="dxa"/>
                </w:tcPr>
                <w:p w14:paraId="12162262" w14:textId="532D7CFB" w:rsidR="00251914" w:rsidRPr="00C21DF3" w:rsidRDefault="0063714E" w:rsidP="00EF7868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>2,</w:t>
                  </w:r>
                  <w:r w:rsidR="00EF786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  <w:r w:rsidRPr="00C21DF3">
                    <w:rPr>
                      <w:rFonts w:ascii="Arial" w:hAnsi="Arial" w:cs="Arial"/>
                      <w:sz w:val="20"/>
                      <w:szCs w:val="20"/>
                    </w:rPr>
                    <w:t xml:space="preserve"> eur</w:t>
                  </w:r>
                </w:p>
              </w:tc>
              <w:tc>
                <w:tcPr>
                  <w:tcW w:w="1605" w:type="dxa"/>
                </w:tcPr>
                <w:p w14:paraId="7631B6DB" w14:textId="16F02DED" w:rsidR="00251914" w:rsidRPr="00C21DF3" w:rsidRDefault="007B269E" w:rsidP="00CB549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4 03</w:t>
                  </w:r>
                  <w:r w:rsidR="00CB549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CE2DF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B5491">
                    <w:rPr>
                      <w:rFonts w:ascii="Arial" w:hAnsi="Arial" w:cs="Arial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2106" w:type="dxa"/>
                </w:tcPr>
                <w:p w14:paraId="6C40F02C" w14:textId="5D9491D0" w:rsidR="00251914" w:rsidRPr="00C21DF3" w:rsidRDefault="001142A4" w:rsidP="007B269E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C21DF3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-</w:t>
                  </w:r>
                  <w:r w:rsidR="007B269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8</w:t>
                  </w:r>
                  <w:r w:rsidRPr="00C21DF3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 </w:t>
                  </w:r>
                  <w:r w:rsidR="007B269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224</w:t>
                  </w:r>
                  <w:r w:rsidRPr="00C21DF3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 </w:t>
                  </w:r>
                  <w:r w:rsidR="00EF786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468</w:t>
                  </w:r>
                  <w:r w:rsidRPr="00C21DF3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,</w:t>
                  </w:r>
                  <w:r w:rsidR="00EF786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5D85A42" w14:textId="77777777" w:rsidR="00251914" w:rsidRPr="00E27080" w:rsidRDefault="00251914">
            <w:pPr>
              <w:rPr>
                <w:rFonts w:ascii="Arial" w:hAnsi="Arial" w:cs="Arial"/>
                <w:i/>
                <w:color w:val="4472C4"/>
                <w:sz w:val="20"/>
                <w:szCs w:val="20"/>
              </w:rPr>
            </w:pPr>
          </w:p>
        </w:tc>
      </w:tr>
      <w:tr w:rsidR="00251914" w:rsidRPr="00E27080" w14:paraId="5A8723C6" w14:textId="77777777" w:rsidTr="00500C17">
        <w:trPr>
          <w:trHeight w:val="380"/>
        </w:trPr>
        <w:tc>
          <w:tcPr>
            <w:tcW w:w="9438" w:type="dxa"/>
          </w:tcPr>
          <w:p w14:paraId="1B5D04A0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Zvýšenie nepriamych finančných nákladov</w:t>
            </w:r>
          </w:p>
        </w:tc>
      </w:tr>
      <w:tr w:rsidR="00251914" w:rsidRPr="00E27080" w14:paraId="3F9C9F9E" w14:textId="77777777" w:rsidTr="00500C17">
        <w:trPr>
          <w:trHeight w:val="800"/>
        </w:trPr>
        <w:tc>
          <w:tcPr>
            <w:tcW w:w="9438" w:type="dxa"/>
          </w:tcPr>
          <w:p w14:paraId="0D743EDF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</w:tr>
      <w:tr w:rsidR="00251914" w:rsidRPr="00E27080" w14:paraId="17A41921" w14:textId="77777777" w:rsidTr="00500C17">
        <w:trPr>
          <w:trHeight w:val="380"/>
        </w:trPr>
        <w:tc>
          <w:tcPr>
            <w:tcW w:w="9438" w:type="dxa"/>
          </w:tcPr>
          <w:p w14:paraId="76A4497C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 xml:space="preserve">7.2.2 Časový vplyv </w:t>
            </w:r>
          </w:p>
        </w:tc>
      </w:tr>
      <w:tr w:rsidR="00251914" w:rsidRPr="00E27080" w14:paraId="6CAE34C3" w14:textId="77777777" w:rsidTr="00500C17">
        <w:trPr>
          <w:trHeight w:val="20"/>
        </w:trPr>
        <w:tc>
          <w:tcPr>
            <w:tcW w:w="9438" w:type="dxa"/>
          </w:tcPr>
          <w:p w14:paraId="0D64BCDD" w14:textId="77777777" w:rsidR="00251914" w:rsidRPr="00E27080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Zvýšenie času vybavenia požiadavky (popíšte)</w:t>
            </w:r>
          </w:p>
        </w:tc>
      </w:tr>
      <w:tr w:rsidR="00251914" w:rsidRPr="00E27080" w14:paraId="7870DE7C" w14:textId="77777777" w:rsidTr="00500C17">
        <w:trPr>
          <w:trHeight w:val="700"/>
        </w:trPr>
        <w:tc>
          <w:tcPr>
            <w:tcW w:w="9438" w:type="dxa"/>
          </w:tcPr>
          <w:p w14:paraId="722B0BCE" w14:textId="77777777" w:rsidR="00251914" w:rsidRPr="00E27080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251914" w:rsidRPr="00E27080" w14:paraId="2B7FA004" w14:textId="77777777" w:rsidTr="00500C17">
        <w:trPr>
          <w:trHeight w:val="20"/>
        </w:trPr>
        <w:tc>
          <w:tcPr>
            <w:tcW w:w="9438" w:type="dxa"/>
          </w:tcPr>
          <w:p w14:paraId="1D14369B" w14:textId="77777777" w:rsidR="00251914" w:rsidRPr="00E27080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Zníženie času  vybavenia požiadavky (popíšte)</w:t>
            </w:r>
          </w:p>
        </w:tc>
      </w:tr>
      <w:tr w:rsidR="00251914" w:rsidRPr="00E27080" w14:paraId="504A4A93" w14:textId="77777777" w:rsidTr="00500C17">
        <w:trPr>
          <w:trHeight w:val="720"/>
        </w:trPr>
        <w:tc>
          <w:tcPr>
            <w:tcW w:w="9438" w:type="dxa"/>
          </w:tcPr>
          <w:p w14:paraId="5A2A8CC6" w14:textId="77777777" w:rsidR="00251914" w:rsidRPr="00982F42" w:rsidRDefault="0063714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982F42">
              <w:rPr>
                <w:rFonts w:ascii="Arial" w:hAnsi="Arial" w:cs="Arial"/>
                <w:sz w:val="20"/>
                <w:szCs w:val="20"/>
              </w:rPr>
              <w:t>Zníženie nepriamych finančných nákladov na vybavenie požiadavky – v porovnaní so súčasnosťou</w:t>
            </w:r>
          </w:p>
          <w:p w14:paraId="2D67612C" w14:textId="51B4A49C" w:rsidR="00251914" w:rsidRPr="00982F42" w:rsidRDefault="0063714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982F42">
              <w:rPr>
                <w:rFonts w:ascii="Arial" w:hAnsi="Arial" w:cs="Arial"/>
                <w:sz w:val="20"/>
                <w:szCs w:val="20"/>
              </w:rPr>
              <w:br/>
            </w:r>
            <w:r w:rsidRPr="002E75A4">
              <w:rPr>
                <w:rFonts w:ascii="Arial" w:hAnsi="Arial" w:cs="Arial"/>
                <w:sz w:val="20"/>
                <w:szCs w:val="20"/>
              </w:rPr>
              <w:t>Vysvetlenie:</w:t>
            </w:r>
            <w:r w:rsidRPr="002E75A4">
              <w:rPr>
                <w:rFonts w:ascii="Arial" w:hAnsi="Arial" w:cs="Arial"/>
                <w:sz w:val="20"/>
                <w:szCs w:val="20"/>
              </w:rPr>
              <w:br/>
              <w:t xml:space="preserve">Získanie </w:t>
            </w:r>
            <w:r w:rsidR="001142A4" w:rsidRPr="002E75A4">
              <w:rPr>
                <w:rFonts w:ascii="Arial" w:hAnsi="Arial" w:cs="Arial"/>
                <w:sz w:val="20"/>
                <w:szCs w:val="20"/>
              </w:rPr>
              <w:t>jednej kópie</w:t>
            </w:r>
            <w:r w:rsidRPr="002E75A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75A4" w:rsidRPr="002E75A4">
              <w:rPr>
                <w:rFonts w:ascii="Arial" w:hAnsi="Arial" w:cs="Arial"/>
                <w:sz w:val="20"/>
                <w:szCs w:val="20"/>
              </w:rPr>
              <w:t xml:space="preserve">potvrdenia </w:t>
            </w:r>
            <w:r w:rsidRPr="002E75A4">
              <w:rPr>
                <w:rFonts w:ascii="Arial" w:hAnsi="Arial" w:cs="Arial"/>
                <w:sz w:val="20"/>
                <w:szCs w:val="20"/>
              </w:rPr>
              <w:t xml:space="preserve">či výpisu na </w:t>
            </w:r>
            <w:r w:rsidR="001142A4" w:rsidRPr="002E75A4">
              <w:rPr>
                <w:rFonts w:ascii="Arial" w:hAnsi="Arial" w:cs="Arial"/>
                <w:sz w:val="20"/>
                <w:szCs w:val="20"/>
              </w:rPr>
              <w:t xml:space="preserve">zákonné </w:t>
            </w:r>
            <w:r w:rsidRPr="002E75A4">
              <w:rPr>
                <w:rFonts w:ascii="Arial" w:hAnsi="Arial" w:cs="Arial"/>
                <w:sz w:val="20"/>
                <w:szCs w:val="20"/>
              </w:rPr>
              <w:t xml:space="preserve">účely </w:t>
            </w:r>
            <w:r w:rsidR="002E75A4">
              <w:rPr>
                <w:rFonts w:ascii="Arial" w:hAnsi="Arial" w:cs="Arial"/>
                <w:sz w:val="20"/>
                <w:szCs w:val="20"/>
              </w:rPr>
              <w:t xml:space="preserve">a jeho predloženia príslušnému úradu </w:t>
            </w:r>
            <w:r w:rsidRPr="002E75A4">
              <w:rPr>
                <w:rFonts w:ascii="Arial" w:hAnsi="Arial" w:cs="Arial"/>
                <w:sz w:val="20"/>
                <w:szCs w:val="20"/>
              </w:rPr>
              <w:t xml:space="preserve">trvá občanovi v priemere </w:t>
            </w:r>
            <w:r w:rsidR="00EF7868">
              <w:rPr>
                <w:rFonts w:ascii="Arial" w:hAnsi="Arial" w:cs="Arial"/>
                <w:b/>
                <w:sz w:val="20"/>
                <w:szCs w:val="20"/>
              </w:rPr>
              <w:t>56,4 minút</w:t>
            </w:r>
            <w:r w:rsidRPr="002E75A4">
              <w:rPr>
                <w:rFonts w:ascii="Arial" w:hAnsi="Arial" w:cs="Arial"/>
                <w:sz w:val="20"/>
                <w:szCs w:val="20"/>
              </w:rPr>
              <w:t>.</w:t>
            </w:r>
            <w:r w:rsidR="002E7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5A4">
              <w:rPr>
                <w:rFonts w:ascii="Arial" w:hAnsi="Arial" w:cs="Arial"/>
                <w:sz w:val="20"/>
                <w:szCs w:val="20"/>
              </w:rPr>
              <w:t xml:space="preserve">V analyzovanom období za 12 mesiacov bolo vyžiadaných </w:t>
            </w:r>
            <w:r w:rsidR="007B269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42A4" w:rsidRPr="002E75A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B269E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  <w:r w:rsidR="00811EE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1142A4" w:rsidRPr="002E75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1EE7">
              <w:rPr>
                <w:rFonts w:ascii="Arial" w:eastAsia="Calibri" w:hAnsi="Arial" w:cs="Arial"/>
                <w:b/>
                <w:sz w:val="20"/>
                <w:szCs w:val="20"/>
              </w:rPr>
              <w:t>602</w:t>
            </w:r>
            <w:r w:rsidR="001142A4" w:rsidRPr="002E75A4">
              <w:rPr>
                <w:rFonts w:ascii="Arial" w:hAnsi="Arial" w:cs="Arial"/>
                <w:sz w:val="20"/>
                <w:szCs w:val="20"/>
              </w:rPr>
              <w:t xml:space="preserve"> kópií </w:t>
            </w:r>
            <w:r w:rsidRPr="002E75A4">
              <w:rPr>
                <w:rFonts w:ascii="Arial" w:hAnsi="Arial" w:cs="Arial"/>
                <w:sz w:val="20"/>
                <w:szCs w:val="20"/>
              </w:rPr>
              <w:t xml:space="preserve">a občania tak strávili v priemere </w:t>
            </w:r>
            <w:r w:rsidR="007B26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42A4" w:rsidRPr="002E75A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B269E">
              <w:rPr>
                <w:rFonts w:ascii="Arial" w:eastAsia="Calibri" w:hAnsi="Arial" w:cs="Arial"/>
                <w:b/>
                <w:sz w:val="20"/>
                <w:szCs w:val="20"/>
              </w:rPr>
              <w:t>789</w:t>
            </w:r>
            <w:r w:rsidR="00EF786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EF7868">
              <w:rPr>
                <w:rFonts w:ascii="Arial" w:eastAsia="Calibri" w:hAnsi="Arial" w:cs="Arial"/>
                <w:b/>
                <w:sz w:val="20"/>
                <w:szCs w:val="20"/>
              </w:rPr>
              <w:t>705,9</w:t>
            </w:r>
            <w:r w:rsidR="001142A4" w:rsidRPr="002E7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5A4">
              <w:rPr>
                <w:rFonts w:ascii="Arial" w:hAnsi="Arial" w:cs="Arial"/>
                <w:b/>
                <w:sz w:val="20"/>
                <w:szCs w:val="20"/>
              </w:rPr>
              <w:t>hodín</w:t>
            </w:r>
            <w:r w:rsidRPr="002E75A4">
              <w:rPr>
                <w:rFonts w:ascii="Arial" w:hAnsi="Arial" w:cs="Arial"/>
                <w:sz w:val="20"/>
                <w:szCs w:val="20"/>
              </w:rPr>
              <w:t xml:space="preserve"> získavaním týchto </w:t>
            </w:r>
            <w:r w:rsidR="00982F42" w:rsidRPr="002E75A4">
              <w:rPr>
                <w:rFonts w:ascii="Arial" w:hAnsi="Arial" w:cs="Arial"/>
                <w:sz w:val="20"/>
                <w:szCs w:val="20"/>
              </w:rPr>
              <w:t>výpisov a</w:t>
            </w:r>
            <w:r w:rsidR="002E75A4">
              <w:rPr>
                <w:rFonts w:ascii="Arial" w:hAnsi="Arial" w:cs="Arial"/>
                <w:sz w:val="20"/>
                <w:szCs w:val="20"/>
              </w:rPr>
              <w:t> </w:t>
            </w:r>
            <w:r w:rsidRPr="002E75A4">
              <w:rPr>
                <w:rFonts w:ascii="Arial" w:hAnsi="Arial" w:cs="Arial"/>
                <w:sz w:val="20"/>
                <w:szCs w:val="20"/>
              </w:rPr>
              <w:t>potvrdení</w:t>
            </w:r>
            <w:r w:rsidR="002E75A4">
              <w:rPr>
                <w:rFonts w:ascii="Arial" w:hAnsi="Arial" w:cs="Arial"/>
                <w:sz w:val="20"/>
                <w:szCs w:val="20"/>
              </w:rPr>
              <w:t xml:space="preserve"> a ich predkladaním úradom</w:t>
            </w:r>
            <w:r w:rsidRPr="002E75A4">
              <w:rPr>
                <w:rFonts w:ascii="Arial" w:hAnsi="Arial" w:cs="Arial"/>
                <w:sz w:val="20"/>
                <w:szCs w:val="20"/>
              </w:rPr>
              <w:t>. V návrhu predpokladáme šetrenie celého času (</w:t>
            </w:r>
            <w:r w:rsidR="00EF7868">
              <w:rPr>
                <w:rFonts w:ascii="Arial" w:hAnsi="Arial" w:cs="Arial"/>
                <w:sz w:val="20"/>
                <w:szCs w:val="20"/>
              </w:rPr>
              <w:t>56,4 minúty</w:t>
            </w:r>
            <w:r w:rsidRPr="002E75A4">
              <w:rPr>
                <w:rFonts w:ascii="Arial" w:hAnsi="Arial" w:cs="Arial"/>
                <w:sz w:val="20"/>
                <w:szCs w:val="20"/>
              </w:rPr>
              <w:t>) občanovi, nakoľko tieto potvrdeni</w:t>
            </w:r>
            <w:r w:rsidR="00982F42" w:rsidRPr="002E75A4">
              <w:rPr>
                <w:rFonts w:ascii="Arial" w:hAnsi="Arial" w:cs="Arial"/>
                <w:sz w:val="20"/>
                <w:szCs w:val="20"/>
              </w:rPr>
              <w:t xml:space="preserve">a bude za neho získavať priamo </w:t>
            </w:r>
            <w:r w:rsidRPr="002E75A4">
              <w:rPr>
                <w:rFonts w:ascii="Arial" w:hAnsi="Arial" w:cs="Arial"/>
                <w:sz w:val="20"/>
                <w:szCs w:val="20"/>
              </w:rPr>
              <w:t>zamestnanec</w:t>
            </w:r>
            <w:r w:rsidR="00982F42" w:rsidRPr="002E75A4">
              <w:rPr>
                <w:rFonts w:ascii="Arial" w:hAnsi="Arial" w:cs="Arial"/>
                <w:sz w:val="20"/>
                <w:szCs w:val="20"/>
              </w:rPr>
              <w:t xml:space="preserve"> orgánu verejnej moci</w:t>
            </w:r>
            <w:r w:rsidRPr="002E75A4">
              <w:rPr>
                <w:rFonts w:ascii="Arial" w:hAnsi="Arial" w:cs="Arial"/>
                <w:sz w:val="20"/>
                <w:szCs w:val="20"/>
              </w:rPr>
              <w:t>, ako účastník konania, pre účely na to určené, bezodplatne.</w:t>
            </w:r>
            <w:r w:rsidR="00EF7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079545" w14:textId="77777777" w:rsidR="00251914" w:rsidRPr="00982F42" w:rsidRDefault="002519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6726D" w14:textId="77777777" w:rsidR="00251914" w:rsidRPr="00982F42" w:rsidRDefault="0063714E">
            <w:pPr>
              <w:rPr>
                <w:rFonts w:ascii="Arial" w:hAnsi="Arial" w:cs="Arial"/>
                <w:sz w:val="20"/>
                <w:szCs w:val="20"/>
              </w:rPr>
            </w:pPr>
            <w:r w:rsidRPr="00982F42">
              <w:rPr>
                <w:rFonts w:ascii="Arial" w:hAnsi="Arial" w:cs="Arial"/>
                <w:b/>
                <w:sz w:val="20"/>
                <w:szCs w:val="20"/>
              </w:rPr>
              <w:t>Tabuľka č. 3</w:t>
            </w:r>
          </w:p>
          <w:tbl>
            <w:tblPr>
              <w:tblStyle w:val="a2"/>
              <w:tblW w:w="9498" w:type="dxa"/>
              <w:tblInd w:w="0" w:type="dxa"/>
              <w:tblBorders>
                <w:top w:val="single" w:sz="4" w:space="0" w:color="B4C6E7"/>
                <w:left w:val="single" w:sz="4" w:space="0" w:color="B4C6E7"/>
                <w:bottom w:val="single" w:sz="4" w:space="0" w:color="B4C6E7"/>
                <w:right w:val="single" w:sz="4" w:space="0" w:color="B4C6E7"/>
                <w:insideH w:val="single" w:sz="4" w:space="0" w:color="B4C6E7"/>
                <w:insideV w:val="single" w:sz="4" w:space="0" w:color="B4C6E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7"/>
              <w:gridCol w:w="1590"/>
              <w:gridCol w:w="1605"/>
              <w:gridCol w:w="2106"/>
            </w:tblGrid>
            <w:tr w:rsidR="00982F42" w:rsidRPr="00982F42" w14:paraId="183A6DB4" w14:textId="77777777" w:rsidTr="002519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97" w:type="dxa"/>
                  <w:shd w:val="clear" w:color="auto" w:fill="B3B3B3"/>
                </w:tcPr>
                <w:p w14:paraId="34908AE7" w14:textId="77777777" w:rsidR="00251914" w:rsidRPr="00982F42" w:rsidRDefault="0063714E">
                  <w:pPr>
                    <w:ind w:left="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2F42">
                    <w:rPr>
                      <w:rFonts w:ascii="Arial" w:hAnsi="Arial" w:cs="Arial"/>
                      <w:sz w:val="20"/>
                      <w:szCs w:val="20"/>
                    </w:rPr>
                    <w:t>Názov nákladu</w:t>
                  </w:r>
                </w:p>
              </w:tc>
              <w:tc>
                <w:tcPr>
                  <w:tcW w:w="1590" w:type="dxa"/>
                  <w:shd w:val="clear" w:color="auto" w:fill="B3B3B3"/>
                </w:tcPr>
                <w:p w14:paraId="282D8873" w14:textId="77777777" w:rsidR="00251914" w:rsidRPr="00982F42" w:rsidRDefault="0063714E">
                  <w:pPr>
                    <w:ind w:left="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2F42">
                    <w:rPr>
                      <w:rFonts w:ascii="Arial" w:hAnsi="Arial" w:cs="Arial"/>
                      <w:sz w:val="20"/>
                      <w:szCs w:val="20"/>
                    </w:rPr>
                    <w:t>Celková cena práce / priemerná mzda v NH prepočítaná na 1 hod.</w:t>
                  </w:r>
                </w:p>
              </w:tc>
              <w:tc>
                <w:tcPr>
                  <w:tcW w:w="1605" w:type="dxa"/>
                  <w:shd w:val="clear" w:color="auto" w:fill="B3B3B3"/>
                </w:tcPr>
                <w:p w14:paraId="75D87705" w14:textId="28BD0E07" w:rsidR="00251914" w:rsidRPr="00982F42" w:rsidRDefault="0063714E" w:rsidP="00EF7868">
                  <w:pPr>
                    <w:ind w:left="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2F42">
                    <w:rPr>
                      <w:rFonts w:ascii="Arial" w:hAnsi="Arial" w:cs="Arial"/>
                      <w:sz w:val="20"/>
                      <w:szCs w:val="20"/>
                    </w:rPr>
                    <w:t>Počet</w:t>
                  </w:r>
                  <w:r w:rsidR="00EF7868">
                    <w:rPr>
                      <w:rFonts w:ascii="Arial" w:hAnsi="Arial" w:cs="Arial"/>
                      <w:sz w:val="20"/>
                      <w:szCs w:val="20"/>
                    </w:rPr>
                    <w:t xml:space="preserve"> hodín strávených získavaním a predkladaním výpisov a potvrdení</w:t>
                  </w:r>
                </w:p>
              </w:tc>
              <w:tc>
                <w:tcPr>
                  <w:tcW w:w="2106" w:type="dxa"/>
                  <w:shd w:val="clear" w:color="auto" w:fill="B3B3B3"/>
                </w:tcPr>
                <w:p w14:paraId="0C5AF374" w14:textId="77777777" w:rsidR="00251914" w:rsidRPr="00982F42" w:rsidRDefault="0063714E">
                  <w:pPr>
                    <w:ind w:left="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2F42">
                    <w:rPr>
                      <w:rFonts w:ascii="Arial" w:hAnsi="Arial" w:cs="Arial"/>
                      <w:sz w:val="20"/>
                      <w:szCs w:val="20"/>
                    </w:rPr>
                    <w:t>Celkom v</w:t>
                  </w:r>
                  <w:r w:rsidR="00C2543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982F42">
                    <w:rPr>
                      <w:rFonts w:ascii="Arial" w:hAnsi="Arial" w:cs="Arial"/>
                      <w:sz w:val="20"/>
                      <w:szCs w:val="20"/>
                    </w:rPr>
                    <w:t>EUR</w:t>
                  </w:r>
                </w:p>
              </w:tc>
            </w:tr>
            <w:tr w:rsidR="00E27080" w:rsidRPr="00E27080" w14:paraId="33DF51F3" w14:textId="77777777" w:rsidTr="00251914">
              <w:trPr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97" w:type="dxa"/>
                </w:tcPr>
                <w:p w14:paraId="148F4D96" w14:textId="77777777" w:rsidR="00251914" w:rsidRPr="002E75A4" w:rsidRDefault="0063714E">
                  <w:pPr>
                    <w:ind w:left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75A4">
                    <w:rPr>
                      <w:rFonts w:ascii="Arial" w:hAnsi="Arial" w:cs="Arial"/>
                      <w:sz w:val="20"/>
                      <w:szCs w:val="20"/>
                    </w:rPr>
                    <w:t>Administratívne náklady za 1 hodinu práce</w:t>
                  </w:r>
                </w:p>
              </w:tc>
              <w:tc>
                <w:tcPr>
                  <w:tcW w:w="1590" w:type="dxa"/>
                </w:tcPr>
                <w:p w14:paraId="58A03A00" w14:textId="7234D5E7" w:rsidR="00251914" w:rsidRPr="002E75A4" w:rsidRDefault="00EF7868" w:rsidP="00EF7868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63714E" w:rsidRPr="002E75A4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  <w:r w:rsidR="0063714E" w:rsidRPr="002E75A4">
                    <w:rPr>
                      <w:rFonts w:ascii="Arial" w:hAnsi="Arial" w:cs="Arial"/>
                      <w:sz w:val="20"/>
                      <w:szCs w:val="20"/>
                    </w:rPr>
                    <w:t xml:space="preserve"> eur</w:t>
                  </w:r>
                </w:p>
              </w:tc>
              <w:tc>
                <w:tcPr>
                  <w:tcW w:w="1605" w:type="dxa"/>
                </w:tcPr>
                <w:p w14:paraId="3A1F615A" w14:textId="13821AC9" w:rsidR="00251914" w:rsidRPr="002E75A4" w:rsidRDefault="007B269E" w:rsidP="002E75A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0B3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789</w:t>
                  </w:r>
                  <w:r w:rsidR="00EF7868">
                    <w:rPr>
                      <w:rFonts w:ascii="Arial" w:hAnsi="Arial" w:cs="Arial"/>
                      <w:sz w:val="20"/>
                      <w:szCs w:val="20"/>
                    </w:rPr>
                    <w:t> 705,9</w:t>
                  </w:r>
                  <w:r w:rsidR="001142A4" w:rsidRPr="002E75A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5DDE8EB" w14:textId="7B99109D" w:rsidR="00F7203C" w:rsidRPr="002E75A4" w:rsidRDefault="00F7203C" w:rsidP="00C25431">
                  <w:pPr>
                    <w:ind w:left="108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</w:tcPr>
                <w:p w14:paraId="57F27F7C" w14:textId="03385A2C" w:rsidR="00251914" w:rsidRDefault="001142A4" w:rsidP="00CB5491">
                  <w:pPr>
                    <w:ind w:right="3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2E75A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-</w:t>
                  </w:r>
                  <w:r w:rsidR="007B269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</w:t>
                  </w:r>
                  <w:r w:rsidR="00EF786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</w:t>
                  </w:r>
                  <w:r w:rsidRPr="002E75A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 </w:t>
                  </w:r>
                  <w:r w:rsidR="007B269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136</w:t>
                  </w:r>
                  <w:r w:rsidRPr="002E75A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 </w:t>
                  </w:r>
                  <w:r w:rsidR="007B269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706</w:t>
                  </w:r>
                  <w:r w:rsidRPr="002E75A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,</w:t>
                  </w:r>
                  <w:bookmarkStart w:id="1" w:name="_GoBack"/>
                  <w:bookmarkEnd w:id="1"/>
                  <w:r w:rsidR="00EF786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9</w:t>
                  </w:r>
                </w:p>
                <w:p w14:paraId="7D3D4DD1" w14:textId="2392F5F5" w:rsidR="00CB5491" w:rsidRPr="002E75A4" w:rsidRDefault="00CB5491" w:rsidP="00CB549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E17549C" w14:textId="60A1D642" w:rsidR="00251914" w:rsidRPr="009E0BD1" w:rsidRDefault="009E0BD1" w:rsidP="009E0BD1">
            <w:pPr>
              <w:spacing w:after="160"/>
              <w:rPr>
                <w:rFonts w:ascii="Arial" w:hAnsi="Arial" w:cs="Arial"/>
                <w:i/>
                <w:sz w:val="18"/>
                <w:szCs w:val="18"/>
              </w:rPr>
            </w:pPr>
            <w:r w:rsidRPr="009E0BD1">
              <w:rPr>
                <w:rFonts w:ascii="Arial" w:hAnsi="Arial" w:cs="Arial"/>
                <w:i/>
                <w:sz w:val="18"/>
                <w:szCs w:val="18"/>
              </w:rPr>
              <w:t xml:space="preserve">Pozn. </w:t>
            </w:r>
            <w:r>
              <w:rPr>
                <w:rFonts w:ascii="Arial" w:hAnsi="Arial" w:cs="Arial"/>
                <w:i/>
                <w:sz w:val="18"/>
                <w:szCs w:val="18"/>
              </w:rPr>
              <w:t>Vyššie uvedené vstupy v tab2 a 3: náklad na dopravu, c</w:t>
            </w:r>
            <w:r w:rsidRPr="009E0BD1">
              <w:rPr>
                <w:rFonts w:ascii="Arial" w:hAnsi="Arial" w:cs="Arial"/>
                <w:i/>
                <w:sz w:val="18"/>
                <w:szCs w:val="18"/>
              </w:rPr>
              <w:t xml:space="preserve">ena práce a priemerná doba na získanie a predloženie listinných výpisov bola prevzatá z analýzy prínosov služieb portálu </w:t>
            </w:r>
            <w:proofErr w:type="spellStart"/>
            <w:r w:rsidRPr="009E0BD1">
              <w:rPr>
                <w:rFonts w:ascii="Arial" w:hAnsi="Arial" w:cs="Arial"/>
                <w:i/>
                <w:sz w:val="18"/>
                <w:szCs w:val="18"/>
              </w:rPr>
              <w:t>OverSi</w:t>
            </w:r>
            <w:proofErr w:type="spellEnd"/>
            <w:r w:rsidRPr="009E0BD1">
              <w:rPr>
                <w:rFonts w:ascii="Arial" w:hAnsi="Arial" w:cs="Arial"/>
                <w:i/>
                <w:sz w:val="18"/>
                <w:szCs w:val="18"/>
              </w:rPr>
              <w:t xml:space="preserve"> vypracovaná Inštitútom digitálnych a rozvojových politík MIRRI SR v spolupráci s UHP MF SR, ISA ÚV SR a </w:t>
            </w:r>
            <w:proofErr w:type="spellStart"/>
            <w:r w:rsidRPr="009E0BD1">
              <w:rPr>
                <w:rFonts w:ascii="Arial" w:hAnsi="Arial" w:cs="Arial"/>
                <w:i/>
                <w:sz w:val="18"/>
                <w:szCs w:val="18"/>
              </w:rPr>
              <w:t>slovensko.digital</w:t>
            </w:r>
            <w:proofErr w:type="spellEnd"/>
            <w:r w:rsidRPr="009E0BD1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957970B" w14:textId="02ED8BC2" w:rsidR="009E0BD1" w:rsidRPr="00E27080" w:rsidRDefault="009E0B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51914" w:rsidRPr="00E27080" w14:paraId="194A35C8" w14:textId="77777777" w:rsidTr="00500C17">
        <w:trPr>
          <w:trHeight w:val="420"/>
        </w:trPr>
        <w:tc>
          <w:tcPr>
            <w:tcW w:w="9438" w:type="dxa"/>
          </w:tcPr>
          <w:p w14:paraId="4D1BD17A" w14:textId="77777777" w:rsidR="00251914" w:rsidRPr="00E27080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 xml:space="preserve">7.2.3 Ktorá skupina občanov bude predloženým návrhom ovplyvnená? </w:t>
            </w:r>
          </w:p>
          <w:p w14:paraId="3F401AA0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Špecifikujte skupinu občanov, ktorá bude návrhom ovplyvnená (napr. držitelia vodičských oprávnení). Aká je  veľkosť tejto skupiny?</w:t>
            </w:r>
          </w:p>
        </w:tc>
      </w:tr>
      <w:tr w:rsidR="00251914" w:rsidRPr="00E27080" w14:paraId="01AC7E6E" w14:textId="77777777" w:rsidTr="00500C17">
        <w:trPr>
          <w:trHeight w:val="720"/>
        </w:trPr>
        <w:tc>
          <w:tcPr>
            <w:tcW w:w="9438" w:type="dxa"/>
          </w:tcPr>
          <w:p w14:paraId="534B4E04" w14:textId="77777777" w:rsidR="00251914" w:rsidRDefault="0063714E">
            <w:pPr>
              <w:rPr>
                <w:rFonts w:ascii="Arial" w:hAnsi="Arial" w:cs="Arial"/>
                <w:sz w:val="20"/>
                <w:szCs w:val="20"/>
              </w:rPr>
            </w:pPr>
            <w:r w:rsidRPr="00E27080">
              <w:rPr>
                <w:rFonts w:ascii="Arial" w:hAnsi="Arial" w:cs="Arial"/>
                <w:sz w:val="20"/>
                <w:szCs w:val="20"/>
              </w:rPr>
              <w:t xml:space="preserve">Predloženým návrhom bude ovplyvnená široká skupina občanov.  </w:t>
            </w:r>
          </w:p>
          <w:p w14:paraId="325EE145" w14:textId="77777777" w:rsidR="00AC1230" w:rsidRDefault="00AC1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88F23" w14:textId="4D8067B8" w:rsidR="00AC1230" w:rsidRDefault="00AC1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E0256" w14:textId="0E700911" w:rsidR="00AC1230" w:rsidRPr="00E27080" w:rsidRDefault="00AC12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914" w:rsidRPr="00E27080" w14:paraId="72C816A6" w14:textId="77777777" w:rsidTr="00500C17">
        <w:trPr>
          <w:trHeight w:val="20"/>
        </w:trPr>
        <w:tc>
          <w:tcPr>
            <w:tcW w:w="9438" w:type="dxa"/>
          </w:tcPr>
          <w:p w14:paraId="517AE5A0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7.2.4 Vyplývajú z návrhu pre občana pri vybavení svojej požiadavky nové povinnosti alebo zanikajú už existujúce povinnosti?  </w:t>
            </w:r>
          </w:p>
        </w:tc>
      </w:tr>
      <w:tr w:rsidR="00251914" w:rsidRPr="00E27080" w14:paraId="542FE460" w14:textId="77777777" w:rsidTr="00500C17">
        <w:trPr>
          <w:trHeight w:val="20"/>
        </w:trPr>
        <w:tc>
          <w:tcPr>
            <w:tcW w:w="9438" w:type="dxa"/>
          </w:tcPr>
          <w:p w14:paraId="0119C1E3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 xml:space="preserve">Nové povinnosti (identifikujte) </w:t>
            </w:r>
          </w:p>
        </w:tc>
      </w:tr>
      <w:tr w:rsidR="00251914" w:rsidRPr="00E27080" w14:paraId="1110EC0A" w14:textId="77777777" w:rsidTr="00500C17">
        <w:trPr>
          <w:trHeight w:val="720"/>
        </w:trPr>
        <w:tc>
          <w:tcPr>
            <w:tcW w:w="9438" w:type="dxa"/>
          </w:tcPr>
          <w:p w14:paraId="4C591895" w14:textId="77777777" w:rsidR="00251914" w:rsidRPr="00E27080" w:rsidRDefault="0063714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E270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51914" w:rsidRPr="00E27080" w14:paraId="0630B5BD" w14:textId="77777777" w:rsidTr="00500C17">
        <w:trPr>
          <w:trHeight w:val="20"/>
        </w:trPr>
        <w:tc>
          <w:tcPr>
            <w:tcW w:w="9438" w:type="dxa"/>
          </w:tcPr>
          <w:p w14:paraId="513C024A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Zanikajúce povinnosti (identifikujte)</w:t>
            </w:r>
          </w:p>
        </w:tc>
      </w:tr>
      <w:tr w:rsidR="00251914" w:rsidRPr="00E27080" w14:paraId="6F8AFB0D" w14:textId="77777777" w:rsidTr="00500C17">
        <w:trPr>
          <w:trHeight w:val="600"/>
        </w:trPr>
        <w:tc>
          <w:tcPr>
            <w:tcW w:w="9438" w:type="dxa"/>
          </w:tcPr>
          <w:p w14:paraId="15B8D9DF" w14:textId="79FB57A0" w:rsidR="00251914" w:rsidRPr="00E27080" w:rsidRDefault="0063714E" w:rsidP="00F9759A">
            <w:pPr>
              <w:rPr>
                <w:rFonts w:ascii="Arial" w:hAnsi="Arial" w:cs="Arial"/>
                <w:sz w:val="20"/>
                <w:szCs w:val="20"/>
              </w:rPr>
            </w:pPr>
            <w:r w:rsidRPr="00E27080">
              <w:rPr>
                <w:rFonts w:ascii="Arial" w:hAnsi="Arial" w:cs="Arial"/>
                <w:sz w:val="20"/>
                <w:szCs w:val="20"/>
              </w:rPr>
              <w:t>Občanovi zaniká povinnosť predkladať potvrdenia</w:t>
            </w:r>
            <w:r w:rsidR="002E75A4">
              <w:rPr>
                <w:rFonts w:ascii="Arial" w:hAnsi="Arial" w:cs="Arial"/>
                <w:sz w:val="20"/>
                <w:szCs w:val="20"/>
              </w:rPr>
              <w:t xml:space="preserve"> a kópie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definované v</w:t>
            </w:r>
            <w:r w:rsidRPr="00F9759A">
              <w:rPr>
                <w:rFonts w:ascii="Arial" w:hAnsi="Arial" w:cs="Arial"/>
                <w:sz w:val="20"/>
                <w:szCs w:val="20"/>
              </w:rPr>
              <w:t xml:space="preserve"> tabuľke č. 1</w:t>
            </w:r>
            <w:r w:rsidR="00F9759A" w:rsidRPr="00F9759A">
              <w:rPr>
                <w:rFonts w:ascii="Arial" w:hAnsi="Arial" w:cs="Arial"/>
                <w:sz w:val="20"/>
                <w:szCs w:val="20"/>
              </w:rPr>
              <w:t xml:space="preserve"> vyššie</w:t>
            </w:r>
            <w:r w:rsidRPr="00E2708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27080">
              <w:rPr>
                <w:rFonts w:ascii="Arial" w:hAnsi="Arial" w:cs="Arial"/>
                <w:sz w:val="20"/>
                <w:szCs w:val="20"/>
              </w:rPr>
              <w:t>na právne účely v procese správneho alebo iného k</w:t>
            </w:r>
            <w:r w:rsidR="00F9759A">
              <w:rPr>
                <w:rFonts w:ascii="Arial" w:hAnsi="Arial" w:cs="Arial"/>
                <w:sz w:val="20"/>
                <w:szCs w:val="20"/>
              </w:rPr>
              <w:t xml:space="preserve">onania, kde sa toto potvrdenie </w:t>
            </w:r>
            <w:r w:rsidRPr="00E27080">
              <w:rPr>
                <w:rFonts w:ascii="Arial" w:hAnsi="Arial" w:cs="Arial"/>
                <w:sz w:val="20"/>
                <w:szCs w:val="20"/>
              </w:rPr>
              <w:t>požaduje</w:t>
            </w:r>
            <w:r w:rsidR="00F9759A">
              <w:rPr>
                <w:rFonts w:ascii="Arial" w:hAnsi="Arial" w:cs="Arial"/>
                <w:sz w:val="20"/>
                <w:szCs w:val="20"/>
              </w:rPr>
              <w:t xml:space="preserve"> na príslušný zákonný účel</w:t>
            </w:r>
            <w:r w:rsidRPr="00E270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51914" w:rsidRPr="00E27080" w14:paraId="1CBBCA0E" w14:textId="77777777" w:rsidTr="00500C17">
        <w:trPr>
          <w:trHeight w:val="20"/>
        </w:trPr>
        <w:tc>
          <w:tcPr>
            <w:tcW w:w="9438" w:type="dxa"/>
            <w:shd w:val="clear" w:color="auto" w:fill="BFBFBF"/>
            <w:vAlign w:val="center"/>
          </w:tcPr>
          <w:p w14:paraId="41CE2705" w14:textId="77777777" w:rsidR="00251914" w:rsidRPr="00E27080" w:rsidRDefault="00637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>7.3 Vplyv na procesy služieb vo verejnej správe</w:t>
            </w:r>
          </w:p>
        </w:tc>
      </w:tr>
      <w:tr w:rsidR="00251914" w:rsidRPr="00E27080" w14:paraId="7B69E18D" w14:textId="77777777" w:rsidTr="00500C17">
        <w:trPr>
          <w:trHeight w:val="380"/>
        </w:trPr>
        <w:tc>
          <w:tcPr>
            <w:tcW w:w="9438" w:type="dxa"/>
          </w:tcPr>
          <w:p w14:paraId="6B432964" w14:textId="77777777" w:rsidR="00251914" w:rsidRPr="00E27080" w:rsidRDefault="006371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 xml:space="preserve">7.3.1 Ktoré sú dotknuté subjekty verejnej správy? </w:t>
            </w:r>
          </w:p>
          <w:p w14:paraId="0A97C4E9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 xml:space="preserve">Ktoré subjekty verejnej správy sú účastné procesu poskytnutia služby? </w:t>
            </w:r>
          </w:p>
        </w:tc>
      </w:tr>
      <w:tr w:rsidR="00251914" w:rsidRPr="00E27080" w14:paraId="78D59FB0" w14:textId="77777777" w:rsidTr="00500C17">
        <w:trPr>
          <w:trHeight w:val="720"/>
        </w:trPr>
        <w:tc>
          <w:tcPr>
            <w:tcW w:w="9438" w:type="dxa"/>
          </w:tcPr>
          <w:p w14:paraId="27FEE64B" w14:textId="77777777" w:rsidR="00251914" w:rsidRPr="00E27080" w:rsidRDefault="0063714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E27080">
              <w:rPr>
                <w:rFonts w:ascii="Arial" w:hAnsi="Arial" w:cs="Arial"/>
                <w:sz w:val="20"/>
                <w:szCs w:val="20"/>
              </w:rPr>
              <w:t>Dotknuté sú všetky orgány verejnej moci bližšie špecifikované v návrhu.</w:t>
            </w:r>
          </w:p>
        </w:tc>
      </w:tr>
      <w:tr w:rsidR="00251914" w:rsidRPr="00E27080" w14:paraId="0610A12C" w14:textId="77777777" w:rsidTr="00500C17">
        <w:trPr>
          <w:trHeight w:val="20"/>
        </w:trPr>
        <w:tc>
          <w:tcPr>
            <w:tcW w:w="9438" w:type="dxa"/>
          </w:tcPr>
          <w:p w14:paraId="365C17FA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b/>
                <w:sz w:val="20"/>
                <w:szCs w:val="20"/>
              </w:rPr>
              <w:t xml:space="preserve">7.3.2 Vyplývajú z návrhu pre orgán verejnej správy pri vybavení požiadavky nové povinnosti alebo zanikajú už existujúce povinnosti?  </w:t>
            </w:r>
            <w:r w:rsidRPr="00E270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1914" w:rsidRPr="00E27080" w14:paraId="793C30DF" w14:textId="77777777" w:rsidTr="00500C17">
        <w:trPr>
          <w:trHeight w:val="20"/>
        </w:trPr>
        <w:tc>
          <w:tcPr>
            <w:tcW w:w="9438" w:type="dxa"/>
          </w:tcPr>
          <w:p w14:paraId="4703D62C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Nové povinnosti (identifikujte)</w:t>
            </w:r>
          </w:p>
        </w:tc>
      </w:tr>
      <w:tr w:rsidR="00251914" w:rsidRPr="00E27080" w14:paraId="4AABAB03" w14:textId="77777777" w:rsidTr="00500C17">
        <w:trPr>
          <w:trHeight w:val="660"/>
        </w:trPr>
        <w:tc>
          <w:tcPr>
            <w:tcW w:w="9438" w:type="dxa"/>
          </w:tcPr>
          <w:p w14:paraId="152BC184" w14:textId="77777777" w:rsidR="00251914" w:rsidRPr="00E27080" w:rsidRDefault="0063714E" w:rsidP="0045724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57240">
              <w:rPr>
                <w:rFonts w:ascii="Arial" w:hAnsi="Arial" w:cs="Arial"/>
                <w:sz w:val="20"/>
                <w:szCs w:val="20"/>
              </w:rPr>
              <w:t xml:space="preserve">Orgánu verejnej správy pribudne povinnosť získavať potvrdenia, výpisy, či informácie na právne účely v procese správneho alebo iného </w:t>
            </w:r>
            <w:r w:rsidR="00457240">
              <w:rPr>
                <w:rFonts w:ascii="Arial" w:hAnsi="Arial" w:cs="Arial"/>
                <w:sz w:val="20"/>
                <w:szCs w:val="20"/>
              </w:rPr>
              <w:t xml:space="preserve">úradného </w:t>
            </w:r>
            <w:r w:rsidRPr="00457240">
              <w:rPr>
                <w:rFonts w:ascii="Arial" w:hAnsi="Arial" w:cs="Arial"/>
                <w:sz w:val="20"/>
                <w:szCs w:val="20"/>
              </w:rPr>
              <w:t>konania, kde sa tieto požadujú</w:t>
            </w:r>
            <w:r w:rsidR="00457240">
              <w:rPr>
                <w:rFonts w:ascii="Arial" w:hAnsi="Arial" w:cs="Arial"/>
                <w:sz w:val="20"/>
                <w:szCs w:val="20"/>
              </w:rPr>
              <w:t xml:space="preserve"> na základe príslušného legislatívneho predpisu</w:t>
            </w:r>
            <w:r w:rsidRPr="00457240">
              <w:rPr>
                <w:rFonts w:ascii="Arial" w:hAnsi="Arial" w:cs="Arial"/>
                <w:sz w:val="20"/>
                <w:szCs w:val="20"/>
              </w:rPr>
              <w:t>, za občana, a to elektronicky.</w:t>
            </w:r>
          </w:p>
        </w:tc>
      </w:tr>
      <w:tr w:rsidR="00251914" w:rsidRPr="00E27080" w14:paraId="5A610620" w14:textId="77777777" w:rsidTr="00500C17">
        <w:trPr>
          <w:trHeight w:val="20"/>
        </w:trPr>
        <w:tc>
          <w:tcPr>
            <w:tcW w:w="9438" w:type="dxa"/>
          </w:tcPr>
          <w:p w14:paraId="36CC6590" w14:textId="77777777" w:rsidR="00251914" w:rsidRPr="00E27080" w:rsidRDefault="006371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080">
              <w:rPr>
                <w:rFonts w:ascii="Arial" w:hAnsi="Arial" w:cs="Arial"/>
                <w:i/>
                <w:sz w:val="20"/>
                <w:szCs w:val="20"/>
              </w:rPr>
              <w:t>Zanikajúce povinnosti (identifikujte)</w:t>
            </w:r>
          </w:p>
        </w:tc>
      </w:tr>
      <w:tr w:rsidR="00251914" w:rsidRPr="00E27080" w14:paraId="2150A604" w14:textId="77777777" w:rsidTr="00500C17">
        <w:trPr>
          <w:trHeight w:val="840"/>
        </w:trPr>
        <w:tc>
          <w:tcPr>
            <w:tcW w:w="9438" w:type="dxa"/>
          </w:tcPr>
          <w:p w14:paraId="398F904C" w14:textId="77777777" w:rsidR="00AC1230" w:rsidRDefault="0063714E" w:rsidP="0045724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57240">
              <w:rPr>
                <w:rFonts w:ascii="Arial" w:hAnsi="Arial" w:cs="Arial"/>
                <w:sz w:val="20"/>
                <w:szCs w:val="20"/>
              </w:rPr>
              <w:t xml:space="preserve">Orgánu verejnej správy zanikne povinnosť žiadať </w:t>
            </w:r>
            <w:r w:rsidR="00457240">
              <w:rPr>
                <w:rFonts w:ascii="Arial" w:hAnsi="Arial" w:cs="Arial"/>
                <w:sz w:val="20"/>
                <w:szCs w:val="20"/>
              </w:rPr>
              <w:t xml:space="preserve">od občanov </w:t>
            </w:r>
            <w:r w:rsidRPr="00457240">
              <w:rPr>
                <w:rFonts w:ascii="Arial" w:hAnsi="Arial" w:cs="Arial"/>
                <w:sz w:val="20"/>
                <w:szCs w:val="20"/>
              </w:rPr>
              <w:t xml:space="preserve">potvrdenia definované v tabuľke č. 1 </w:t>
            </w:r>
            <w:r w:rsidR="00457240" w:rsidRPr="00457240">
              <w:rPr>
                <w:rFonts w:ascii="Arial" w:hAnsi="Arial" w:cs="Arial"/>
                <w:sz w:val="20"/>
                <w:szCs w:val="20"/>
              </w:rPr>
              <w:t xml:space="preserve">vyššie </w:t>
            </w:r>
            <w:r w:rsidRPr="00457240">
              <w:rPr>
                <w:rFonts w:ascii="Arial" w:hAnsi="Arial" w:cs="Arial"/>
                <w:sz w:val="20"/>
                <w:szCs w:val="20"/>
              </w:rPr>
              <w:t>na právne účely v procese správneho alebo iného konania, kde sa tento výpis zákonne požaduje v listinnej forme.</w:t>
            </w:r>
            <w:r w:rsidR="00AC1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34D809" w14:textId="1EE60C2D" w:rsidR="00251914" w:rsidRPr="00E27080" w:rsidRDefault="00AC1230" w:rsidP="00B839D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Vyhotovenie listinného výpisu / potvrdenia alebo ich kópií trvá dnes v priemere úradníkovi v priemere 10 minút. Z hľadiska celkových dopadov na úradnú činnosť jednotlivých OVM ide približne o neutrálny vplyv, resp. mierne pozitívny vplyv vzhľadom na to, že úradom aktuálne vyhotovujúcim a poskytujúcim výpisy a potvrdenia odbudne prácnosť a naopak úradom (OVM), ktoré nebudú mať svoje agendové systémy automatizovane procesne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naintegrované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prostredníctvom G2G služieb na zdrojové registre (IS VS evidujúce údaje) prácnosť naopak narastie, pretože si budú musieť údaje získavať buď prostredníctvom portálu Oversi.gov.sk alebo prostredníctvom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eDesk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schránok. </w:t>
            </w:r>
            <w:r w:rsidR="00B839DA">
              <w:rPr>
                <w:rFonts w:ascii="Arial" w:hAnsi="Arial" w:cs="Arial"/>
                <w:sz w:val="20"/>
                <w:szCs w:val="20"/>
              </w:rPr>
              <w:t>Návrh práve počíta so sprístupnením rozhodujúcej väčšiny z údajov OVM formou automatizovaných rozhraní na agendové IS VS a teda negatívny dopad na prácnosť úradov konzumujúcich údaje bude nižší ako pozitívny vplyv na ich súčasných poskytovateľov.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DFDABA4" w14:textId="77777777" w:rsidR="00251914" w:rsidRPr="00E27080" w:rsidRDefault="0025191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251914" w:rsidRPr="00E27080">
      <w:headerReference w:type="default" r:id="rId8"/>
      <w:footerReference w:type="default" r:id="rId9"/>
      <w:pgSz w:w="11906" w:h="16838"/>
      <w:pgMar w:top="1178" w:right="1418" w:bottom="964" w:left="1418" w:header="709" w:footer="709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B23D35" w16cid:durableId="213992AC"/>
  <w16cid:commentId w16cid:paraId="52643DE2" w16cid:durableId="213992A2"/>
  <w16cid:commentId w16cid:paraId="48C83462" w16cid:durableId="213992D5"/>
  <w16cid:commentId w16cid:paraId="6AA6E223" w16cid:durableId="213992A3"/>
  <w16cid:commentId w16cid:paraId="1F3E4D28" w16cid:durableId="213992A4"/>
  <w16cid:commentId w16cid:paraId="2FB0AF96" w16cid:durableId="213993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7A2C" w14:textId="77777777" w:rsidR="00FF6336" w:rsidRDefault="00FF6336">
      <w:r>
        <w:separator/>
      </w:r>
    </w:p>
  </w:endnote>
  <w:endnote w:type="continuationSeparator" w:id="0">
    <w:p w14:paraId="0A64869C" w14:textId="77777777" w:rsidR="00FF6336" w:rsidRDefault="00FF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4045" w14:textId="40B91897" w:rsidR="000C1F52" w:rsidRDefault="000C1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269E">
      <w:rPr>
        <w:noProof/>
        <w:color w:val="000000"/>
      </w:rPr>
      <w:t>2</w:t>
    </w:r>
    <w:r>
      <w:rPr>
        <w:color w:val="000000"/>
      </w:rPr>
      <w:fldChar w:fldCharType="end"/>
    </w:r>
  </w:p>
  <w:p w14:paraId="3F186B83" w14:textId="77777777" w:rsidR="000C1F52" w:rsidRDefault="000C1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F719D" w14:textId="77777777" w:rsidR="00FF6336" w:rsidRDefault="00FF6336">
      <w:r>
        <w:separator/>
      </w:r>
    </w:p>
  </w:footnote>
  <w:footnote w:type="continuationSeparator" w:id="0">
    <w:p w14:paraId="4AAFAD5C" w14:textId="77777777" w:rsidR="00FF6336" w:rsidRDefault="00FF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C413" w14:textId="77777777" w:rsidR="000C1F52" w:rsidRDefault="000C1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Príloha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FAD"/>
    <w:multiLevelType w:val="hybridMultilevel"/>
    <w:tmpl w:val="33968F80"/>
    <w:lvl w:ilvl="0" w:tplc="2CEA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126DD7"/>
    <w:multiLevelType w:val="multilevel"/>
    <w:tmpl w:val="4CA233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B03D3E"/>
    <w:multiLevelType w:val="multilevel"/>
    <w:tmpl w:val="70C01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BA003B"/>
    <w:multiLevelType w:val="hybridMultilevel"/>
    <w:tmpl w:val="4CDE5562"/>
    <w:lvl w:ilvl="0" w:tplc="75A83F0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5082"/>
    <w:multiLevelType w:val="multilevel"/>
    <w:tmpl w:val="C7F0D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6D4BC4"/>
    <w:multiLevelType w:val="multilevel"/>
    <w:tmpl w:val="D4ECE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623616"/>
    <w:multiLevelType w:val="multilevel"/>
    <w:tmpl w:val="713EB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8556BF"/>
    <w:multiLevelType w:val="hybridMultilevel"/>
    <w:tmpl w:val="7160EAA4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D45E67"/>
    <w:multiLevelType w:val="hybridMultilevel"/>
    <w:tmpl w:val="C518B200"/>
    <w:lvl w:ilvl="0" w:tplc="91A266CA">
      <w:start w:val="1"/>
      <w:numFmt w:val="decimal"/>
      <w:lvlText w:val="%1"/>
      <w:lvlJc w:val="left"/>
      <w:pPr>
        <w:ind w:left="468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4C6F72CC"/>
    <w:multiLevelType w:val="hybridMultilevel"/>
    <w:tmpl w:val="E7D6A6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0DB"/>
    <w:multiLevelType w:val="hybridMultilevel"/>
    <w:tmpl w:val="90D269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7165"/>
    <w:multiLevelType w:val="hybridMultilevel"/>
    <w:tmpl w:val="980A3AA0"/>
    <w:lvl w:ilvl="0" w:tplc="6C9E7E4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A01"/>
    <w:multiLevelType w:val="hybridMultilevel"/>
    <w:tmpl w:val="FCDAF5E0"/>
    <w:lvl w:ilvl="0" w:tplc="F3909CE2">
      <w:start w:val="1"/>
      <w:numFmt w:val="decimal"/>
      <w:lvlText w:val="%1"/>
      <w:lvlJc w:val="left"/>
      <w:pPr>
        <w:ind w:left="468" w:hanging="360"/>
      </w:pPr>
      <w:rPr>
        <w:rFonts w:eastAsia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55782B52"/>
    <w:multiLevelType w:val="multilevel"/>
    <w:tmpl w:val="30ACA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E40C3E"/>
    <w:multiLevelType w:val="multilevel"/>
    <w:tmpl w:val="997EE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664684"/>
    <w:multiLevelType w:val="multilevel"/>
    <w:tmpl w:val="E9224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3D2475"/>
    <w:multiLevelType w:val="hybridMultilevel"/>
    <w:tmpl w:val="B4268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6549E"/>
    <w:multiLevelType w:val="multilevel"/>
    <w:tmpl w:val="170437BC"/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E76C3F"/>
    <w:multiLevelType w:val="multilevel"/>
    <w:tmpl w:val="04964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2807A86"/>
    <w:multiLevelType w:val="hybridMultilevel"/>
    <w:tmpl w:val="DCE0193C"/>
    <w:lvl w:ilvl="0" w:tplc="5B4026C0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48" w:hanging="360"/>
      </w:pPr>
    </w:lvl>
    <w:lvl w:ilvl="2" w:tplc="041B001B" w:tentative="1">
      <w:start w:val="1"/>
      <w:numFmt w:val="lowerRoman"/>
      <w:lvlText w:val="%3."/>
      <w:lvlJc w:val="right"/>
      <w:pPr>
        <w:ind w:left="2268" w:hanging="180"/>
      </w:pPr>
    </w:lvl>
    <w:lvl w:ilvl="3" w:tplc="041B000F" w:tentative="1">
      <w:start w:val="1"/>
      <w:numFmt w:val="decimal"/>
      <w:lvlText w:val="%4."/>
      <w:lvlJc w:val="left"/>
      <w:pPr>
        <w:ind w:left="2988" w:hanging="360"/>
      </w:pPr>
    </w:lvl>
    <w:lvl w:ilvl="4" w:tplc="041B0019" w:tentative="1">
      <w:start w:val="1"/>
      <w:numFmt w:val="lowerLetter"/>
      <w:lvlText w:val="%5."/>
      <w:lvlJc w:val="left"/>
      <w:pPr>
        <w:ind w:left="3708" w:hanging="360"/>
      </w:pPr>
    </w:lvl>
    <w:lvl w:ilvl="5" w:tplc="041B001B" w:tentative="1">
      <w:start w:val="1"/>
      <w:numFmt w:val="lowerRoman"/>
      <w:lvlText w:val="%6."/>
      <w:lvlJc w:val="right"/>
      <w:pPr>
        <w:ind w:left="4428" w:hanging="180"/>
      </w:pPr>
    </w:lvl>
    <w:lvl w:ilvl="6" w:tplc="041B000F" w:tentative="1">
      <w:start w:val="1"/>
      <w:numFmt w:val="decimal"/>
      <w:lvlText w:val="%7."/>
      <w:lvlJc w:val="left"/>
      <w:pPr>
        <w:ind w:left="5148" w:hanging="360"/>
      </w:pPr>
    </w:lvl>
    <w:lvl w:ilvl="7" w:tplc="041B0019" w:tentative="1">
      <w:start w:val="1"/>
      <w:numFmt w:val="lowerLetter"/>
      <w:lvlText w:val="%8."/>
      <w:lvlJc w:val="left"/>
      <w:pPr>
        <w:ind w:left="5868" w:hanging="360"/>
      </w:pPr>
    </w:lvl>
    <w:lvl w:ilvl="8" w:tplc="041B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42F0BA0"/>
    <w:multiLevelType w:val="multilevel"/>
    <w:tmpl w:val="62EA1EF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8C160BA"/>
    <w:multiLevelType w:val="hybridMultilevel"/>
    <w:tmpl w:val="951E2D3E"/>
    <w:lvl w:ilvl="0" w:tplc="6ED69D7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45982"/>
    <w:multiLevelType w:val="multilevel"/>
    <w:tmpl w:val="0F4E6F64"/>
    <w:lvl w:ilvl="0">
      <w:start w:val="1"/>
      <w:numFmt w:val="lowerLetter"/>
      <w:lvlText w:val="%1)"/>
      <w:lvlJc w:val="left"/>
      <w:pPr>
        <w:ind w:left="4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A6E21CB"/>
    <w:multiLevelType w:val="hybridMultilevel"/>
    <w:tmpl w:val="82E61948"/>
    <w:lvl w:ilvl="0" w:tplc="FB163618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15"/>
  </w:num>
  <w:num w:numId="5">
    <w:abstractNumId w:val="4"/>
  </w:num>
  <w:num w:numId="6">
    <w:abstractNumId w:val="18"/>
  </w:num>
  <w:num w:numId="7">
    <w:abstractNumId w:val="17"/>
  </w:num>
  <w:num w:numId="8">
    <w:abstractNumId w:val="14"/>
  </w:num>
  <w:num w:numId="9">
    <w:abstractNumId w:val="6"/>
  </w:num>
  <w:num w:numId="10">
    <w:abstractNumId w:val="5"/>
  </w:num>
  <w:num w:numId="11">
    <w:abstractNumId w:val="20"/>
  </w:num>
  <w:num w:numId="12">
    <w:abstractNumId w:val="1"/>
  </w:num>
  <w:num w:numId="13">
    <w:abstractNumId w:val="16"/>
  </w:num>
  <w:num w:numId="14">
    <w:abstractNumId w:val="8"/>
  </w:num>
  <w:num w:numId="15">
    <w:abstractNumId w:val="3"/>
  </w:num>
  <w:num w:numId="16">
    <w:abstractNumId w:val="19"/>
  </w:num>
  <w:num w:numId="17">
    <w:abstractNumId w:val="12"/>
  </w:num>
  <w:num w:numId="18">
    <w:abstractNumId w:val="11"/>
  </w:num>
  <w:num w:numId="19">
    <w:abstractNumId w:val="21"/>
  </w:num>
  <w:num w:numId="20">
    <w:abstractNumId w:val="23"/>
  </w:num>
  <w:num w:numId="21">
    <w:abstractNumId w:val="9"/>
  </w:num>
  <w:num w:numId="22">
    <w:abstractNumId w:val="10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14"/>
    <w:rsid w:val="00043259"/>
    <w:rsid w:val="00063F63"/>
    <w:rsid w:val="000767BD"/>
    <w:rsid w:val="000858A1"/>
    <w:rsid w:val="000C1F52"/>
    <w:rsid w:val="000E651B"/>
    <w:rsid w:val="001019E0"/>
    <w:rsid w:val="001142A4"/>
    <w:rsid w:val="00122646"/>
    <w:rsid w:val="001275F3"/>
    <w:rsid w:val="0015022B"/>
    <w:rsid w:val="001566DF"/>
    <w:rsid w:val="00182D2C"/>
    <w:rsid w:val="001C0457"/>
    <w:rsid w:val="001C42BE"/>
    <w:rsid w:val="00210712"/>
    <w:rsid w:val="00215765"/>
    <w:rsid w:val="00236059"/>
    <w:rsid w:val="00251914"/>
    <w:rsid w:val="002725A5"/>
    <w:rsid w:val="002A3EA3"/>
    <w:rsid w:val="002B6B3B"/>
    <w:rsid w:val="002C0DD7"/>
    <w:rsid w:val="002C5F17"/>
    <w:rsid w:val="002E75A4"/>
    <w:rsid w:val="002F188E"/>
    <w:rsid w:val="00301017"/>
    <w:rsid w:val="00364D37"/>
    <w:rsid w:val="0037535E"/>
    <w:rsid w:val="00377D98"/>
    <w:rsid w:val="003A0906"/>
    <w:rsid w:val="004116BA"/>
    <w:rsid w:val="004274F5"/>
    <w:rsid w:val="0043526C"/>
    <w:rsid w:val="00446447"/>
    <w:rsid w:val="00457240"/>
    <w:rsid w:val="00463E2F"/>
    <w:rsid w:val="00465744"/>
    <w:rsid w:val="004A7475"/>
    <w:rsid w:val="004D477D"/>
    <w:rsid w:val="004D7A57"/>
    <w:rsid w:val="004F0E7E"/>
    <w:rsid w:val="004F246F"/>
    <w:rsid w:val="00500C17"/>
    <w:rsid w:val="00512313"/>
    <w:rsid w:val="00512C9B"/>
    <w:rsid w:val="00556554"/>
    <w:rsid w:val="00600450"/>
    <w:rsid w:val="00603912"/>
    <w:rsid w:val="0063714E"/>
    <w:rsid w:val="00650653"/>
    <w:rsid w:val="00661EA6"/>
    <w:rsid w:val="00674B8E"/>
    <w:rsid w:val="007032CC"/>
    <w:rsid w:val="00707319"/>
    <w:rsid w:val="0072384B"/>
    <w:rsid w:val="007722EF"/>
    <w:rsid w:val="00774962"/>
    <w:rsid w:val="00780143"/>
    <w:rsid w:val="00785063"/>
    <w:rsid w:val="00792940"/>
    <w:rsid w:val="007B269E"/>
    <w:rsid w:val="007C1289"/>
    <w:rsid w:val="007D2D62"/>
    <w:rsid w:val="007E64B0"/>
    <w:rsid w:val="00811EE7"/>
    <w:rsid w:val="008642DB"/>
    <w:rsid w:val="00866F62"/>
    <w:rsid w:val="00886C89"/>
    <w:rsid w:val="00895E32"/>
    <w:rsid w:val="00896DA5"/>
    <w:rsid w:val="008A2CE3"/>
    <w:rsid w:val="008B659B"/>
    <w:rsid w:val="008F4DE5"/>
    <w:rsid w:val="00982F42"/>
    <w:rsid w:val="009A21EF"/>
    <w:rsid w:val="009C2B18"/>
    <w:rsid w:val="009C41BE"/>
    <w:rsid w:val="009D141B"/>
    <w:rsid w:val="009D1632"/>
    <w:rsid w:val="009E0BD1"/>
    <w:rsid w:val="009F18BD"/>
    <w:rsid w:val="00A33E22"/>
    <w:rsid w:val="00A3497A"/>
    <w:rsid w:val="00A373AA"/>
    <w:rsid w:val="00A94C53"/>
    <w:rsid w:val="00AA6AE4"/>
    <w:rsid w:val="00AC1230"/>
    <w:rsid w:val="00AC15D7"/>
    <w:rsid w:val="00AE5848"/>
    <w:rsid w:val="00B573EA"/>
    <w:rsid w:val="00B70B35"/>
    <w:rsid w:val="00B839DA"/>
    <w:rsid w:val="00BB38AB"/>
    <w:rsid w:val="00BE098F"/>
    <w:rsid w:val="00C21DF3"/>
    <w:rsid w:val="00C25431"/>
    <w:rsid w:val="00C56029"/>
    <w:rsid w:val="00C7511F"/>
    <w:rsid w:val="00CB5491"/>
    <w:rsid w:val="00CC4514"/>
    <w:rsid w:val="00CE2DFE"/>
    <w:rsid w:val="00D400CA"/>
    <w:rsid w:val="00D52744"/>
    <w:rsid w:val="00D77B1D"/>
    <w:rsid w:val="00D96023"/>
    <w:rsid w:val="00E0542D"/>
    <w:rsid w:val="00E0661D"/>
    <w:rsid w:val="00E12763"/>
    <w:rsid w:val="00E26134"/>
    <w:rsid w:val="00E27080"/>
    <w:rsid w:val="00E6704C"/>
    <w:rsid w:val="00EF26DF"/>
    <w:rsid w:val="00EF7868"/>
    <w:rsid w:val="00F322B3"/>
    <w:rsid w:val="00F57648"/>
    <w:rsid w:val="00F67FA6"/>
    <w:rsid w:val="00F7203C"/>
    <w:rsid w:val="00F803F0"/>
    <w:rsid w:val="00F9759A"/>
    <w:rsid w:val="00FA7A38"/>
    <w:rsid w:val="00FF0C5F"/>
    <w:rsid w:val="00FF538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4189"/>
  <w15:docId w15:val="{6F44B6DF-EF25-4FA0-8FB5-FC95A876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12313"/>
  </w:style>
  <w:style w:type="paragraph" w:styleId="Nadpis1">
    <w:name w:val="heading 1"/>
    <w:basedOn w:val="Normlny"/>
    <w:next w:val="Normlny"/>
    <w:pPr>
      <w:keepNext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y"/>
    <w:next w:val="Normlny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pPr>
      <w:keepNext/>
      <w:outlineLvl w:val="2"/>
    </w:pPr>
    <w:rPr>
      <w:b/>
      <w:i/>
      <w:sz w:val="28"/>
      <w:szCs w:val="28"/>
    </w:rPr>
  </w:style>
  <w:style w:type="paragraph" w:styleId="Nadpis4">
    <w:name w:val="heading 4"/>
    <w:basedOn w:val="Normlny"/>
    <w:next w:val="Normlny"/>
    <w:pPr>
      <w:keepNext/>
      <w:outlineLvl w:val="3"/>
    </w:pPr>
  </w:style>
  <w:style w:type="paragraph" w:styleId="Nadpis5">
    <w:name w:val="heading 5"/>
    <w:basedOn w:val="Normlny"/>
    <w:next w:val="Normlny"/>
    <w:pPr>
      <w:keepNext/>
      <w:outlineLvl w:val="4"/>
    </w:pPr>
    <w:rPr>
      <w:b/>
      <w:sz w:val="28"/>
      <w:szCs w:val="28"/>
    </w:rPr>
  </w:style>
  <w:style w:type="paragraph" w:styleId="Nadpis6">
    <w:name w:val="heading 6"/>
    <w:basedOn w:val="Normlny"/>
    <w:next w:val="Normlny"/>
    <w:pPr>
      <w:spacing w:before="240" w:after="60"/>
      <w:ind w:left="3600" w:hanging="3600"/>
      <w:outlineLvl w:val="5"/>
    </w:pPr>
    <w:rPr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jc w:val="center"/>
    </w:pPr>
    <w:rPr>
      <w:sz w:val="28"/>
      <w:szCs w:val="28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h1a2">
    <w:name w:val="h1a2"/>
    <w:basedOn w:val="Predvolenpsmoodseku"/>
    <w:rsid w:val="00780143"/>
    <w:rPr>
      <w:vanish w:val="0"/>
      <w:webHidden w:val="0"/>
      <w:sz w:val="24"/>
      <w:szCs w:val="24"/>
      <w:specVanish w:val="0"/>
    </w:rPr>
  </w:style>
  <w:style w:type="character" w:customStyle="1" w:styleId="h1a4">
    <w:name w:val="h1a4"/>
    <w:basedOn w:val="Predvolenpsmoodseku"/>
    <w:rsid w:val="001C0457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Odsekzoznamu">
    <w:name w:val="List Paragraph"/>
    <w:basedOn w:val="Normlny"/>
    <w:uiPriority w:val="34"/>
    <w:qFormat/>
    <w:rsid w:val="00E0661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C0D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D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DD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D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DD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D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.3-AV_obcan"/>
    <f:field ref="objsubject" par="" edit="true" text=""/>
    <f:field ref="objcreatedby" par="" text="Roško, Michal, Mgr."/>
    <f:field ref="objcreatedat" par="" text="28.1.2021 11:38:17"/>
    <f:field ref="objchangedby" par="" text="Administrator, System"/>
    <f:field ref="objmodifiedat" par="" text="28.1.2021 11:38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andrej.hajduch@vicepremier.gov.sk</dc:creator>
  <cp:lastModifiedBy>Andrej Hajduch</cp:lastModifiedBy>
  <cp:revision>4</cp:revision>
  <dcterms:created xsi:type="dcterms:W3CDTF">2021-05-07T07:39:00Z</dcterms:created>
  <dcterms:modified xsi:type="dcterms:W3CDTF">2021-05-07T13:32:00Z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dopĺňa zákon č. 177/2018 Z. z. o&amp;nbsp;niektorých opatreniach na znižovanie administratívnej záťaže využívaním informačných systémov verejnej správy a&amp;nbsp;o&amp;nbsp;zmene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Obyvateľstvo a občianstvo_x000d_
Zdravotníctvo_x000d_
Informácie a informačný systém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Matej Čakajda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177/2018 Z. z. o niektorých opatreniach na znižovanie administratívnej záťaže využívaním informačných systémov verejnej správy a o zmene a doplnení niektorých zákonov (zákon proti byrokracii) v znení zákona č. 221/2019 Z</vt:lpwstr>
  </property>
  <property fmtid="{D5CDD505-2E9C-101B-9397-08002B2CF9AE}" pid="15" name="FSC#SKEDITIONSLOVLEX@103.510:nazovpredpis1">
    <vt:lpwstr>. z. a ktorým sa menia a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</vt:lpwstr>
  </property>
  <property fmtid="{D5CDD505-2E9C-101B-9397-08002B2CF9AE}" pid="23" name="FSC#SKEDITIONSLOVLEX@103.510:plnynazovpredpis">
    <vt:lpwstr> Zákon,ktorým sa mení a dopĺňa zákon č. 177/2018 Z. z. o niektorých opatreniach na znižovanie administratívnej záťaže využívaním informačných systémov verejnej správy a o zmene a doplnení niektorých zákonov (zákon proti byrokracii) v znení zákona č. 221/2</vt:lpwstr>
  </property>
  <property fmtid="{D5CDD505-2E9C-101B-9397-08002B2CF9AE}" pid="24" name="FSC#SKEDITIONSLOVLEX@103.510:plnynazovpredpis1">
    <vt:lpwstr>019 Z. z. a ktorým sa menia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5293/2021/oLG -24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LP/2021/33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13. 1. 2021</vt:lpwstr>
  </property>
  <property fmtid="{D5CDD505-2E9C-101B-9397-08002B2CF9AE}" pid="59" name="FSC#SKEDITIONSLOVLEX@103.510:AttrDateDocPropUkonceniePKK">
    <vt:lpwstr>27. 1. 2021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1. zachovanie súčasného stavu - táto alternatíva nie je vhodná z dôvodu zbytočného administratívneho zaťažovania fyzických a právnických osôb pri kontakte so štátom, čo im prináša zvýšené finančné i časové náklady 2. zvolená alternatíva - nakoľko štát už </vt:lpwstr>
  </property>
  <property fmtid="{D5CDD505-2E9C-101B-9397-08002B2CF9AE}" pid="67" name="FSC#SKEDITIONSLOVLEX@103.510:AttrStrListDocPropStanoviskoGest">
    <vt:lpwstr>&lt;p&gt;&lt;strong&gt;Komisia uplatňuje k materiálu nasledovné pripomienky a odporúčania:&lt;/strong&gt;&lt;/p&gt;&lt;p&gt;&lt;strong&gt;K vplyvom na rozpočet verejnej správy&lt;/strong&gt;&lt;/p&gt;&lt;p&gt;V doložke vybraných vplyvov je uvedený negatívny vplyv na rozpočet verejnej správy, ktorý je rozpočt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podpredsedníčka vlády a ministerka investícií, regionálneho rozvoja a informatizácie Slovenskej republiky Slovenskej republiky_x000d_
ministri_x000d_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republiky_x000d_
predsedovia okresných súdov v sídle kraja_x000d_
primátori miest_x000d_
starostovia obcí_x000d_
predsedovia vyšších územných celkov_x000d_
predsedovia komôr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investícií, regionálneho rozvoja a&amp;nbsp;informatizácie Slovenskej republiky predkladá návrh zákona, ktorým sa mení a dopĺňa zákon č. 177/2018 Z. z.&amp;nbsp;o niektorých opatreniach na znižovanie administratívnej z</vt:lpwstr>
  </property>
  <property fmtid="{D5CDD505-2E9C-101B-9397-08002B2CF9AE}" pid="150" name="FSC#SKEDITIONSLOVLEX@103.510:vytvorenedna">
    <vt:lpwstr>28. 1. 2021</vt:lpwstr>
  </property>
  <property fmtid="{D5CDD505-2E9C-101B-9397-08002B2CF9AE}" pid="151" name="FSC#COOSYSTEM@1.1:Container">
    <vt:lpwstr>COO.2145.1000.3.4224051</vt:lpwstr>
  </property>
  <property fmtid="{D5CDD505-2E9C-101B-9397-08002B2CF9AE}" pid="152" name="FSC#FSCFOLIO@1.1001:docpropproject">
    <vt:lpwstr/>
  </property>
</Properties>
</file>