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8884E" w14:textId="77777777" w:rsidR="00B5667E" w:rsidRDefault="00B5667E" w:rsidP="00B5667E">
      <w:pPr>
        <w:pStyle w:val="Default"/>
        <w:ind w:left="360"/>
        <w:jc w:val="center"/>
      </w:pPr>
      <w:r>
        <w:rPr>
          <w:b/>
          <w:bCs/>
        </w:rPr>
        <w:t>DOLOŽKA ZLUČITEĽNOSTI</w:t>
      </w:r>
    </w:p>
    <w:p w14:paraId="29B1EA4F" w14:textId="77777777" w:rsidR="00B5667E" w:rsidRPr="0004506B" w:rsidRDefault="00B5667E" w:rsidP="0004506B">
      <w:pPr>
        <w:pStyle w:val="Default"/>
        <w:ind w:left="426"/>
        <w:jc w:val="center"/>
        <w:rPr>
          <w:b/>
          <w:bCs/>
        </w:rPr>
      </w:pPr>
      <w:r>
        <w:rPr>
          <w:b/>
          <w:bCs/>
        </w:rPr>
        <w:t>návrhu zákona s právom Európskej únie</w:t>
      </w:r>
    </w:p>
    <w:p w14:paraId="2976A79A" w14:textId="77777777" w:rsidR="00CB0B9B" w:rsidRDefault="00CB0B9B" w:rsidP="00B5667E">
      <w:pPr>
        <w:pStyle w:val="Default"/>
        <w:ind w:firstLine="426"/>
      </w:pPr>
    </w:p>
    <w:p w14:paraId="48087CB0" w14:textId="0DDC87BA" w:rsidR="00B5667E" w:rsidRDefault="00B5667E" w:rsidP="00F05858">
      <w:pPr>
        <w:pStyle w:val="Default"/>
        <w:ind w:left="2410" w:hanging="2410"/>
      </w:pPr>
      <w:r>
        <w:t xml:space="preserve">1. </w:t>
      </w:r>
      <w:r>
        <w:rPr>
          <w:b/>
        </w:rPr>
        <w:t>Navrhovateľ zákona</w:t>
      </w:r>
      <w:r>
        <w:t xml:space="preserve">: </w:t>
      </w:r>
      <w:r w:rsidR="00085788">
        <w:rPr>
          <w:i/>
        </w:rPr>
        <w:t>Ministerstvo investícií, regionálneho rozvoja a informatizácie Slovenskej republiky</w:t>
      </w:r>
    </w:p>
    <w:p w14:paraId="08A43931" w14:textId="77777777" w:rsidR="00B5667E" w:rsidRDefault="00B5667E" w:rsidP="00B5667E">
      <w:pPr>
        <w:pStyle w:val="Default"/>
        <w:ind w:firstLine="426"/>
      </w:pPr>
    </w:p>
    <w:p w14:paraId="1F32CAB2" w14:textId="48DE6A3B" w:rsidR="00B5667E" w:rsidRPr="00B614A4" w:rsidRDefault="00B5667E" w:rsidP="00F05858">
      <w:pPr>
        <w:pStyle w:val="Default"/>
        <w:ind w:left="2694" w:hanging="2694"/>
        <w:jc w:val="both"/>
        <w:rPr>
          <w:i/>
          <w:color w:val="FF0000"/>
        </w:rPr>
      </w:pPr>
      <w:r>
        <w:t xml:space="preserve">2. </w:t>
      </w:r>
      <w:r>
        <w:rPr>
          <w:b/>
        </w:rPr>
        <w:t>Názov návrhu zákona</w:t>
      </w:r>
      <w:r>
        <w:t xml:space="preserve">: </w:t>
      </w:r>
      <w:r w:rsidR="00F05858">
        <w:t>Z</w:t>
      </w:r>
      <w:r w:rsidR="00F05858">
        <w:rPr>
          <w:i/>
        </w:rPr>
        <w:t>ákon</w:t>
      </w:r>
      <w:r w:rsidR="00B614A4" w:rsidRPr="00B614A4">
        <w:rPr>
          <w:i/>
        </w:rPr>
        <w:t xml:space="preserve">, ktorým </w:t>
      </w:r>
      <w:r w:rsidR="007C764C" w:rsidRPr="007C764C">
        <w:rPr>
          <w:i/>
        </w:rPr>
        <w:t>sa</w:t>
      </w:r>
      <w:r w:rsidR="00085788">
        <w:rPr>
          <w:i/>
        </w:rPr>
        <w:t xml:space="preserve"> mení a</w:t>
      </w:r>
      <w:r w:rsidR="000941CE">
        <w:rPr>
          <w:i/>
        </w:rPr>
        <w:t xml:space="preserve"> </w:t>
      </w:r>
      <w:r w:rsidR="009F6335">
        <w:rPr>
          <w:i/>
        </w:rPr>
        <w:t>dop</w:t>
      </w:r>
      <w:r w:rsidR="007C764C" w:rsidRPr="007C764C">
        <w:rPr>
          <w:i/>
        </w:rPr>
        <w:t>ĺňa zákon č. 177/2018 Z. z. o niektorých opatreniach na znižovanie administratívnej záťaže využívaním informačných systémov verejnej správy a o zmene a doplnení niektorých zákonov (zákon proti byrokracii)</w:t>
      </w:r>
      <w:r w:rsidR="009F6335">
        <w:rPr>
          <w:i/>
        </w:rPr>
        <w:t xml:space="preserve"> v znení zákona č. 221/2019 Z. z. </w:t>
      </w:r>
      <w:r w:rsidR="007C764C" w:rsidRPr="007C764C">
        <w:rPr>
          <w:i/>
        </w:rPr>
        <w:t xml:space="preserve"> a ktorým sa menia a dopĺňajú niektoré zákony</w:t>
      </w:r>
      <w:r w:rsidR="009F6335">
        <w:rPr>
          <w:i/>
        </w:rPr>
        <w:t xml:space="preserve"> </w:t>
      </w:r>
    </w:p>
    <w:p w14:paraId="7A96C37C" w14:textId="77777777" w:rsidR="00B5667E" w:rsidRPr="00B614A4" w:rsidRDefault="00B5667E" w:rsidP="00B5667E">
      <w:pPr>
        <w:pStyle w:val="Default"/>
        <w:ind w:firstLine="426"/>
        <w:rPr>
          <w:i/>
        </w:rPr>
      </w:pPr>
    </w:p>
    <w:p w14:paraId="04D66E6D" w14:textId="77777777" w:rsidR="00B5667E" w:rsidRDefault="00B5667E" w:rsidP="00F05858">
      <w:pPr>
        <w:pStyle w:val="Default"/>
      </w:pPr>
      <w:r>
        <w:t xml:space="preserve">3. </w:t>
      </w:r>
      <w:r>
        <w:rPr>
          <w:b/>
          <w:bCs/>
        </w:rPr>
        <w:t>Predmet návrhu zákona nie je upravený v práve Európskej únie</w:t>
      </w:r>
      <w:r w:rsidR="00F05858">
        <w:rPr>
          <w:b/>
          <w:bCs/>
        </w:rPr>
        <w:t>.</w:t>
      </w:r>
      <w:r>
        <w:t xml:space="preserve"> </w:t>
      </w:r>
    </w:p>
    <w:p w14:paraId="1E7EAD97" w14:textId="77777777" w:rsidR="00F36DE2" w:rsidRDefault="00CB0B9B" w:rsidP="00F36DE2">
      <w:pPr>
        <w:pStyle w:val="Default"/>
        <w:ind w:left="567" w:firstLine="426"/>
        <w:jc w:val="both"/>
      </w:pPr>
      <w:r w:rsidRPr="00CB0B9B">
        <w:rPr>
          <w:i/>
        </w:rPr>
        <w:t xml:space="preserve"> </w:t>
      </w:r>
      <w:r w:rsidR="00F36DE2" w:rsidRPr="00722A5A">
        <w:t>a) v primárnom práve (uviesť názov zmluvy a číslo článku)</w:t>
      </w:r>
    </w:p>
    <w:p w14:paraId="7CD64D8C" w14:textId="77777777" w:rsidR="00F36DE2" w:rsidRDefault="00F36DE2" w:rsidP="00F36DE2">
      <w:pPr>
        <w:pStyle w:val="Default"/>
        <w:ind w:left="567" w:firstLine="426"/>
        <w:jc w:val="both"/>
      </w:pPr>
    </w:p>
    <w:p w14:paraId="4469EFF1" w14:textId="5ABF94A9" w:rsidR="00F36DE2" w:rsidRDefault="00F36DE2" w:rsidP="00F36DE2">
      <w:pPr>
        <w:pStyle w:val="Default"/>
        <w:ind w:left="567" w:firstLine="426"/>
        <w:jc w:val="both"/>
      </w:pPr>
      <w:r>
        <w:t>- čl. 16 a 39 Zmluvy o fungovaní Európskej únie a</w:t>
      </w:r>
    </w:p>
    <w:p w14:paraId="02B70D69" w14:textId="2DBA2C00" w:rsidR="00F36DE2" w:rsidRPr="00722A5A" w:rsidRDefault="00F36DE2" w:rsidP="00F36DE2">
      <w:pPr>
        <w:pStyle w:val="Default"/>
        <w:ind w:left="567" w:firstLine="426"/>
        <w:jc w:val="both"/>
      </w:pPr>
      <w:r>
        <w:t>- čl. 7 a 8 Charty základných práv EÚ,</w:t>
      </w:r>
    </w:p>
    <w:p w14:paraId="2F26C299" w14:textId="77777777" w:rsidR="00F36DE2" w:rsidRPr="00461241" w:rsidRDefault="00F36DE2" w:rsidP="00F36DE2">
      <w:pPr>
        <w:pStyle w:val="Default"/>
        <w:jc w:val="both"/>
        <w:rPr>
          <w:i/>
          <w:color w:val="000000" w:themeColor="text1"/>
        </w:rPr>
      </w:pPr>
    </w:p>
    <w:p w14:paraId="7D043D72" w14:textId="77777777" w:rsidR="00F36DE2" w:rsidRDefault="00F36DE2" w:rsidP="00F36DE2">
      <w:pPr>
        <w:pStyle w:val="Default"/>
        <w:ind w:left="1276" w:hanging="283"/>
        <w:jc w:val="both"/>
      </w:pPr>
      <w:r w:rsidRPr="00722A5A">
        <w:t xml:space="preserve">b) v sekundárnom práve (uviesť druh, inštitúciu, číslo, názov a dátum vydania právneho aktu vzťahujúceho sa na upravovanú problematiku, vrátane jeho gestora) </w:t>
      </w:r>
    </w:p>
    <w:p w14:paraId="26B644C3" w14:textId="77777777" w:rsidR="00F36DE2" w:rsidRDefault="00F36DE2" w:rsidP="00F36DE2">
      <w:pPr>
        <w:pStyle w:val="Default"/>
        <w:ind w:left="1276" w:hanging="283"/>
        <w:jc w:val="both"/>
      </w:pPr>
    </w:p>
    <w:p w14:paraId="3978BA8B" w14:textId="5C9E5208" w:rsidR="00F36DE2" w:rsidRDefault="00F36DE2" w:rsidP="00F36DE2">
      <w:pPr>
        <w:spacing w:after="0" w:line="240" w:lineRule="auto"/>
        <w:ind w:left="993"/>
        <w:rPr>
          <w:rFonts w:eastAsia="Times New Roman" w:cs="Times New Roman"/>
          <w:color w:val="000000"/>
          <w:szCs w:val="24"/>
          <w:lang w:eastAsia="sk-SK"/>
        </w:rPr>
      </w:pPr>
      <w:r>
        <w:rPr>
          <w:rFonts w:eastAsia="Times New Roman" w:cs="Times New Roman"/>
          <w:color w:val="000000"/>
          <w:szCs w:val="24"/>
          <w:lang w:eastAsia="sk-SK"/>
        </w:rPr>
        <w:t>N</w:t>
      </w:r>
      <w:r w:rsidRPr="00457DC4">
        <w:rPr>
          <w:rFonts w:eastAsia="Times New Roman" w:cs="Times New Roman"/>
          <w:color w:val="000000"/>
          <w:szCs w:val="24"/>
          <w:lang w:eastAsia="sk-SK"/>
        </w:rPr>
        <w:t>ariadenie</w:t>
      </w:r>
      <w:r w:rsidRPr="00457DC4">
        <w:rPr>
          <w:rFonts w:eastAsia="Times New Roman" w:cs="Times New Roman"/>
          <w:color w:val="000000"/>
          <w:spacing w:val="25"/>
          <w:szCs w:val="24"/>
          <w:lang w:eastAsia="sk-SK"/>
        </w:rPr>
        <w:t xml:space="preserve"> </w:t>
      </w:r>
      <w:r>
        <w:rPr>
          <w:rFonts w:eastAsia="Times New Roman" w:cs="Times New Roman"/>
          <w:color w:val="000000"/>
          <w:szCs w:val="24"/>
          <w:lang w:eastAsia="sk-SK"/>
        </w:rPr>
        <w:t>Európskeho parlamentu a Rady</w:t>
      </w:r>
      <w:r w:rsidRPr="00457DC4">
        <w:rPr>
          <w:rFonts w:eastAsia="Times New Roman" w:cs="Times New Roman"/>
          <w:color w:val="000000"/>
          <w:spacing w:val="25"/>
          <w:szCs w:val="24"/>
          <w:lang w:eastAsia="sk-SK"/>
        </w:rPr>
        <w:t xml:space="preserve"> </w:t>
      </w:r>
      <w:r w:rsidRPr="00457DC4">
        <w:rPr>
          <w:rFonts w:eastAsia="Times New Roman" w:cs="Times New Roman"/>
          <w:color w:val="000000"/>
          <w:szCs w:val="24"/>
          <w:lang w:eastAsia="sk-SK"/>
        </w:rPr>
        <w:t>(EÚ)</w:t>
      </w:r>
      <w:r w:rsidRPr="00457DC4">
        <w:rPr>
          <w:rFonts w:eastAsia="Times New Roman" w:cs="Times New Roman"/>
          <w:color w:val="000000"/>
          <w:spacing w:val="25"/>
          <w:szCs w:val="24"/>
          <w:lang w:eastAsia="sk-SK"/>
        </w:rPr>
        <w:t xml:space="preserve"> </w:t>
      </w:r>
      <w:r>
        <w:rPr>
          <w:rFonts w:eastAsia="Times New Roman" w:cs="Times New Roman"/>
          <w:color w:val="000000"/>
          <w:szCs w:val="24"/>
          <w:lang w:eastAsia="sk-SK"/>
        </w:rPr>
        <w:t>č. 2016/679 z</w:t>
      </w:r>
      <w:r w:rsidRPr="00457DC4">
        <w:rPr>
          <w:rFonts w:eastAsia="Times New Roman" w:cs="Times New Roman"/>
          <w:color w:val="000000"/>
          <w:spacing w:val="25"/>
          <w:szCs w:val="24"/>
          <w:lang w:eastAsia="sk-SK"/>
        </w:rPr>
        <w:t xml:space="preserve"> </w:t>
      </w:r>
      <w:r>
        <w:rPr>
          <w:rFonts w:eastAsia="Times New Roman" w:cs="Times New Roman"/>
          <w:color w:val="000000"/>
          <w:spacing w:val="25"/>
          <w:szCs w:val="24"/>
          <w:lang w:eastAsia="sk-SK"/>
        </w:rPr>
        <w:t>2</w:t>
      </w:r>
      <w:r w:rsidRPr="00457DC4">
        <w:rPr>
          <w:rFonts w:eastAsia="Times New Roman" w:cs="Times New Roman"/>
          <w:color w:val="000000"/>
          <w:szCs w:val="24"/>
          <w:lang w:eastAsia="sk-SK"/>
        </w:rPr>
        <w:t>7.</w:t>
      </w:r>
      <w:r w:rsidRPr="00457DC4">
        <w:rPr>
          <w:rFonts w:eastAsia="Times New Roman" w:cs="Times New Roman"/>
          <w:color w:val="000000"/>
          <w:spacing w:val="25"/>
          <w:szCs w:val="24"/>
          <w:lang w:eastAsia="sk-SK"/>
        </w:rPr>
        <w:t xml:space="preserve"> </w:t>
      </w:r>
      <w:r>
        <w:rPr>
          <w:rFonts w:eastAsia="Times New Roman" w:cs="Times New Roman"/>
          <w:color w:val="000000"/>
          <w:szCs w:val="24"/>
          <w:lang w:eastAsia="sk-SK"/>
        </w:rPr>
        <w:t>apríla 2016</w:t>
      </w:r>
      <w:r w:rsidRPr="00457DC4">
        <w:rPr>
          <w:rFonts w:eastAsia="Times New Roman" w:cs="Times New Roman"/>
          <w:color w:val="000000"/>
          <w:spacing w:val="25"/>
          <w:szCs w:val="24"/>
          <w:lang w:eastAsia="sk-SK"/>
        </w:rPr>
        <w:t xml:space="preserve"> </w:t>
      </w:r>
      <w:r w:rsidRPr="00457DC4">
        <w:rPr>
          <w:rFonts w:eastAsia="Times New Roman" w:cs="Times New Roman"/>
          <w:color w:val="000000"/>
          <w:szCs w:val="24"/>
          <w:lang w:eastAsia="sk-SK"/>
        </w:rPr>
        <w:t>o</w:t>
      </w:r>
      <w:r>
        <w:rPr>
          <w:rFonts w:eastAsia="Times New Roman" w:cs="Times New Roman"/>
          <w:color w:val="000000"/>
          <w:spacing w:val="25"/>
          <w:szCs w:val="24"/>
          <w:lang w:eastAsia="sk-SK"/>
        </w:rPr>
        <w:t> </w:t>
      </w:r>
      <w:r>
        <w:rPr>
          <w:rFonts w:eastAsia="Times New Roman" w:cs="Times New Roman"/>
          <w:color w:val="000000"/>
          <w:szCs w:val="24"/>
          <w:lang w:eastAsia="sk-SK"/>
        </w:rPr>
        <w:t>ochrane fyzických osôb pri spracúvaní osobných údajov a o voľnom pohybe takýchto údajov, ktorým sa zrušuje smernica 95/46/ES (všeobecné nariadenie o ochrane údajov</w:t>
      </w:r>
      <w:r w:rsidRPr="00223A5C">
        <w:rPr>
          <w:rFonts w:eastAsia="Times New Roman" w:cs="Times New Roman"/>
          <w:color w:val="000000"/>
          <w:szCs w:val="24"/>
          <w:lang w:eastAsia="sk-SK"/>
        </w:rPr>
        <w:t>)</w:t>
      </w:r>
      <w:r w:rsidR="00223A5C" w:rsidRPr="00223A5C">
        <w:rPr>
          <w:rFonts w:eastAsia="Times New Roman" w:cs="Times New Roman"/>
          <w:color w:val="000000"/>
          <w:szCs w:val="24"/>
          <w:lang w:eastAsia="sk-SK"/>
        </w:rPr>
        <w:t xml:space="preserve"> (</w:t>
      </w:r>
      <w:r w:rsidR="00223A5C" w:rsidRPr="00223A5C">
        <w:rPr>
          <w:rFonts w:cs="Times New Roman"/>
          <w:iCs/>
          <w:color w:val="444444"/>
          <w:szCs w:val="24"/>
          <w:shd w:val="clear" w:color="auto" w:fill="FFFFFF"/>
        </w:rPr>
        <w:t>Ú. v. EÚ L 119, 4.5.2016)</w:t>
      </w:r>
      <w:r w:rsidR="00084B0A">
        <w:rPr>
          <w:rFonts w:eastAsia="Times New Roman" w:cs="Times New Roman"/>
          <w:color w:val="000000"/>
          <w:szCs w:val="24"/>
          <w:lang w:eastAsia="sk-SK"/>
        </w:rPr>
        <w:t>,</w:t>
      </w:r>
    </w:p>
    <w:p w14:paraId="679927D5" w14:textId="77777777" w:rsidR="00F36DE2" w:rsidRPr="00605D17" w:rsidRDefault="00F36DE2" w:rsidP="00F36DE2">
      <w:pPr>
        <w:spacing w:after="0" w:line="240" w:lineRule="auto"/>
        <w:ind w:left="993"/>
        <w:rPr>
          <w:rFonts w:eastAsia="Times New Roman" w:cs="Times New Roman"/>
          <w:color w:val="000000"/>
          <w:szCs w:val="24"/>
          <w:lang w:eastAsia="sk-SK"/>
        </w:rPr>
      </w:pPr>
    </w:p>
    <w:p w14:paraId="7999FF33" w14:textId="00BF9A8C" w:rsidR="00F36DE2" w:rsidRPr="00605D17" w:rsidRDefault="00F36DE2" w:rsidP="00F36DE2">
      <w:pPr>
        <w:pStyle w:val="Odsekzoznamu"/>
        <w:numPr>
          <w:ilvl w:val="0"/>
          <w:numId w:val="3"/>
        </w:numPr>
        <w:tabs>
          <w:tab w:val="left" w:pos="1457"/>
        </w:tabs>
        <w:rPr>
          <w:color w:val="000000"/>
          <w:sz w:val="27"/>
          <w:szCs w:val="27"/>
          <w:lang w:val="sk-SK" w:eastAsia="sk-SK"/>
        </w:rPr>
      </w:pPr>
      <w:r w:rsidRPr="00605D17">
        <w:rPr>
          <w:color w:val="000000"/>
          <w:lang w:val="sk-SK" w:eastAsia="sk-SK"/>
        </w:rPr>
        <w:t xml:space="preserve">gestorom právneho aktu je </w:t>
      </w:r>
      <w:r>
        <w:rPr>
          <w:color w:val="000000"/>
          <w:lang w:val="sk-SK" w:eastAsia="sk-SK"/>
        </w:rPr>
        <w:t>Úrad na ochranu osobných údajov</w:t>
      </w:r>
      <w:r w:rsidRPr="00605D17">
        <w:rPr>
          <w:color w:val="000000"/>
          <w:lang w:val="sk-SK" w:eastAsia="sk-SK"/>
        </w:rPr>
        <w:t>,</w:t>
      </w:r>
    </w:p>
    <w:p w14:paraId="23E04C27" w14:textId="77777777" w:rsidR="00F36DE2" w:rsidRPr="00605D17" w:rsidRDefault="00F36DE2" w:rsidP="00F36DE2">
      <w:pPr>
        <w:pStyle w:val="Odsekzoznamu"/>
        <w:tabs>
          <w:tab w:val="left" w:pos="1457"/>
        </w:tabs>
        <w:ind w:left="993"/>
        <w:rPr>
          <w:color w:val="000000"/>
          <w:sz w:val="27"/>
          <w:szCs w:val="27"/>
          <w:lang w:val="sk-SK" w:eastAsia="sk-SK"/>
        </w:rPr>
      </w:pPr>
    </w:p>
    <w:p w14:paraId="6ED63B1F" w14:textId="120E4EE7" w:rsidR="00F36DE2" w:rsidRPr="00F36DE2" w:rsidRDefault="00F36DE2" w:rsidP="00F36DE2">
      <w:pPr>
        <w:spacing w:after="0" w:line="240" w:lineRule="auto"/>
        <w:ind w:left="993"/>
        <w:rPr>
          <w:rFonts w:eastAsia="Times New Roman" w:cs="Times New Roman"/>
          <w:szCs w:val="24"/>
          <w:lang w:eastAsia="sk-SK"/>
        </w:rPr>
      </w:pPr>
      <w:r>
        <w:rPr>
          <w:rFonts w:cs="Times New Roman"/>
          <w:szCs w:val="24"/>
        </w:rPr>
        <w:t xml:space="preserve">Nariadenie </w:t>
      </w:r>
      <w:hyperlink r:id="rId6" w:history="1">
        <w:r w:rsidRPr="00F36DE2">
          <w:rPr>
            <w:rStyle w:val="Hypertextovprepojenie"/>
            <w:rFonts w:cs="Times New Roman"/>
            <w:color w:val="auto"/>
            <w:szCs w:val="24"/>
            <w:u w:val="none"/>
            <w:shd w:val="clear" w:color="auto" w:fill="FFFFFF"/>
          </w:rPr>
          <w:t>E</w:t>
        </w:r>
        <w:r>
          <w:rPr>
            <w:rStyle w:val="Hypertextovprepojenie"/>
            <w:rFonts w:cs="Times New Roman"/>
            <w:color w:val="auto"/>
            <w:szCs w:val="24"/>
            <w:u w:val="none"/>
            <w:shd w:val="clear" w:color="auto" w:fill="FFFFFF"/>
          </w:rPr>
          <w:t>urópskeho parlamentu</w:t>
        </w:r>
        <w:r w:rsidRPr="00F36DE2">
          <w:rPr>
            <w:rStyle w:val="Hypertextovprepojenie"/>
            <w:rFonts w:cs="Times New Roman"/>
            <w:color w:val="auto"/>
            <w:szCs w:val="24"/>
            <w:u w:val="none"/>
            <w:shd w:val="clear" w:color="auto" w:fill="FFFFFF"/>
          </w:rPr>
          <w:t xml:space="preserve"> a Rady (EÚ) 2016/1191</w:t>
        </w:r>
        <w:r>
          <w:rPr>
            <w:rStyle w:val="Hypertextovprepojenie"/>
            <w:rFonts w:cs="Times New Roman"/>
            <w:color w:val="auto"/>
            <w:szCs w:val="24"/>
            <w:u w:val="none"/>
            <w:shd w:val="clear" w:color="auto" w:fill="FFFFFF"/>
          </w:rPr>
          <w:t xml:space="preserve"> zo 6. júla 2016</w:t>
        </w:r>
        <w:r w:rsidRPr="00F36DE2">
          <w:rPr>
            <w:rStyle w:val="Hypertextovprepojenie"/>
            <w:rFonts w:cs="Times New Roman"/>
            <w:color w:val="auto"/>
            <w:szCs w:val="24"/>
            <w:u w:val="none"/>
            <w:shd w:val="clear" w:color="auto" w:fill="FFFFFF"/>
          </w:rPr>
          <w:t xml:space="preserve"> o podporovaní voľného pohybu občanov prostredníctvom zjednodušenia požiadaviek na predkladanie určitých verejných listín v Európskej únii a o zmene nariadenia (EÚ) č. 1024/2012</w:t>
        </w:r>
      </w:hyperlink>
      <w:r w:rsidRPr="00F36DE2">
        <w:rPr>
          <w:rFonts w:cs="Times New Roman"/>
          <w:szCs w:val="24"/>
          <w:shd w:val="clear" w:color="auto" w:fill="FFFFFF"/>
        </w:rPr>
        <w:t> (na</w:t>
      </w:r>
      <w:r>
        <w:rPr>
          <w:rFonts w:cs="Times New Roman"/>
          <w:szCs w:val="24"/>
          <w:shd w:val="clear" w:color="auto" w:fill="FFFFFF"/>
        </w:rPr>
        <w:t>riadenie o verejných listinách)</w:t>
      </w:r>
      <w:r w:rsidR="00223A5C">
        <w:rPr>
          <w:rFonts w:cs="Times New Roman"/>
          <w:szCs w:val="24"/>
          <w:shd w:val="clear" w:color="auto" w:fill="FFFFFF"/>
        </w:rPr>
        <w:t xml:space="preserve"> (Ú. v. EÚ L 200, 26.7.2016)</w:t>
      </w:r>
      <w:r w:rsidR="00084B0A">
        <w:rPr>
          <w:rFonts w:eastAsia="Times New Roman" w:cs="Times New Roman"/>
          <w:color w:val="000000"/>
          <w:szCs w:val="24"/>
          <w:lang w:eastAsia="sk-SK"/>
        </w:rPr>
        <w:t>,</w:t>
      </w:r>
    </w:p>
    <w:p w14:paraId="2BA714FD" w14:textId="77777777" w:rsidR="00F36DE2" w:rsidRPr="00605D17" w:rsidRDefault="00F36DE2" w:rsidP="00F36DE2">
      <w:pPr>
        <w:spacing w:after="0" w:line="240" w:lineRule="auto"/>
        <w:ind w:left="993"/>
        <w:rPr>
          <w:rFonts w:eastAsia="Times New Roman" w:cs="Times New Roman"/>
          <w:color w:val="000000"/>
          <w:szCs w:val="24"/>
          <w:lang w:eastAsia="sk-SK"/>
        </w:rPr>
      </w:pPr>
    </w:p>
    <w:p w14:paraId="43DD0A26" w14:textId="5D471CF1" w:rsidR="00F36DE2" w:rsidRPr="004C07E6" w:rsidRDefault="00F36DE2" w:rsidP="00F36DE2">
      <w:pPr>
        <w:pStyle w:val="Odsekzoznamu"/>
        <w:numPr>
          <w:ilvl w:val="0"/>
          <w:numId w:val="2"/>
        </w:numPr>
        <w:ind w:left="1843" w:hanging="425"/>
        <w:rPr>
          <w:lang w:eastAsia="sk-SK"/>
        </w:rPr>
      </w:pPr>
      <w:r w:rsidRPr="00703C1F">
        <w:rPr>
          <w:lang w:val="sk-SK" w:eastAsia="sk-SK"/>
        </w:rPr>
        <w:t xml:space="preserve">gestorom právneho aktu je </w:t>
      </w:r>
      <w:r w:rsidR="004C07E6" w:rsidRPr="004C07E6">
        <w:rPr>
          <w:lang w:val="sk-SK" w:eastAsia="sk-SK"/>
        </w:rPr>
        <w:t>Ministerstvo spravodlivosti</w:t>
      </w:r>
      <w:r w:rsidRPr="004C07E6">
        <w:rPr>
          <w:lang w:val="sk-SK" w:eastAsia="sk-SK"/>
        </w:rPr>
        <w:t xml:space="preserve"> Slovenskej republiky</w:t>
      </w:r>
      <w:r w:rsidRPr="004C07E6">
        <w:rPr>
          <w:lang w:eastAsia="sk-SK"/>
        </w:rPr>
        <w:t>,</w:t>
      </w:r>
    </w:p>
    <w:p w14:paraId="7B9C474B" w14:textId="77777777" w:rsidR="00703C1F" w:rsidRDefault="00703C1F" w:rsidP="00703C1F">
      <w:pPr>
        <w:ind w:left="993"/>
        <w:rPr>
          <w:color w:val="C00000"/>
          <w:lang w:eastAsia="sk-SK"/>
        </w:rPr>
      </w:pPr>
    </w:p>
    <w:p w14:paraId="14C679D4" w14:textId="11F65308" w:rsidR="00F36DE2" w:rsidRDefault="00703C1F" w:rsidP="00703C1F">
      <w:pPr>
        <w:ind w:left="993"/>
        <w:rPr>
          <w:lang w:eastAsia="sk-SK"/>
        </w:rPr>
      </w:pPr>
      <w:r w:rsidRPr="00703C1F">
        <w:rPr>
          <w:lang w:eastAsia="sk-SK"/>
        </w:rPr>
        <w:t>Nariadenie Európskeho parlamentu a</w:t>
      </w:r>
      <w:r>
        <w:rPr>
          <w:lang w:eastAsia="sk-SK"/>
        </w:rPr>
        <w:t> </w:t>
      </w:r>
      <w:r w:rsidRPr="00703C1F">
        <w:rPr>
          <w:lang w:eastAsia="sk-SK"/>
        </w:rPr>
        <w:t>Rady</w:t>
      </w:r>
      <w:r>
        <w:rPr>
          <w:lang w:eastAsia="sk-SK"/>
        </w:rPr>
        <w:t xml:space="preserve"> (EÚ) 2018/1807 zo 14. novembra 2018 o rámci pre voľný tok iných ako osobných údajov v Európskej únii</w:t>
      </w:r>
      <w:r w:rsidR="00223A5C">
        <w:rPr>
          <w:lang w:eastAsia="sk-SK"/>
        </w:rPr>
        <w:t xml:space="preserve"> (Ú. v. EÚ L 303, 28.11.2018)</w:t>
      </w:r>
      <w:r w:rsidR="00084B0A">
        <w:rPr>
          <w:lang w:eastAsia="sk-SK"/>
        </w:rPr>
        <w:t>,</w:t>
      </w:r>
    </w:p>
    <w:p w14:paraId="6BB0A447" w14:textId="132BEB4A" w:rsidR="00703C1F" w:rsidRPr="00703C1F" w:rsidRDefault="00703C1F" w:rsidP="00703C1F">
      <w:pPr>
        <w:pStyle w:val="Odsekzoznamu"/>
        <w:numPr>
          <w:ilvl w:val="0"/>
          <w:numId w:val="2"/>
        </w:numPr>
        <w:ind w:hanging="85"/>
        <w:rPr>
          <w:lang w:eastAsia="sk-SK"/>
        </w:rPr>
      </w:pPr>
      <w:r>
        <w:rPr>
          <w:lang w:eastAsia="sk-SK"/>
        </w:rPr>
        <w:t xml:space="preserve"> </w:t>
      </w:r>
      <w:proofErr w:type="spellStart"/>
      <w:r>
        <w:rPr>
          <w:lang w:eastAsia="sk-SK"/>
        </w:rPr>
        <w:t>gestorom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právn</w:t>
      </w:r>
      <w:r w:rsidR="008B055F">
        <w:rPr>
          <w:lang w:eastAsia="sk-SK"/>
        </w:rPr>
        <w:t>e</w:t>
      </w:r>
      <w:r>
        <w:rPr>
          <w:lang w:eastAsia="sk-SK"/>
        </w:rPr>
        <w:t>ho</w:t>
      </w:r>
      <w:proofErr w:type="spellEnd"/>
      <w:r>
        <w:rPr>
          <w:lang w:eastAsia="sk-SK"/>
        </w:rPr>
        <w:t xml:space="preserve"> aktu je </w:t>
      </w:r>
      <w:r w:rsidR="00691F19">
        <w:rPr>
          <w:lang w:eastAsia="sk-SK"/>
        </w:rPr>
        <w:t xml:space="preserve">Ministerstvo </w:t>
      </w:r>
      <w:proofErr w:type="spellStart"/>
      <w:r w:rsidR="00691F19">
        <w:rPr>
          <w:lang w:eastAsia="sk-SK"/>
        </w:rPr>
        <w:t>investícií</w:t>
      </w:r>
      <w:proofErr w:type="spellEnd"/>
      <w:r w:rsidR="00691F19">
        <w:rPr>
          <w:lang w:eastAsia="sk-SK"/>
        </w:rPr>
        <w:t xml:space="preserve">, regionálního </w:t>
      </w:r>
      <w:proofErr w:type="spellStart"/>
      <w:r w:rsidR="00691F19">
        <w:rPr>
          <w:lang w:eastAsia="sk-SK"/>
        </w:rPr>
        <w:t>rozvoja</w:t>
      </w:r>
      <w:proofErr w:type="spellEnd"/>
      <w:r w:rsidR="00691F19">
        <w:rPr>
          <w:lang w:eastAsia="sk-SK"/>
        </w:rPr>
        <w:t xml:space="preserve"> a </w:t>
      </w:r>
      <w:proofErr w:type="spellStart"/>
      <w:r w:rsidR="00691F19">
        <w:rPr>
          <w:lang w:eastAsia="sk-SK"/>
        </w:rPr>
        <w:t>informatizácie</w:t>
      </w:r>
      <w:proofErr w:type="spellEnd"/>
      <w:r w:rsidR="00691F19">
        <w:rPr>
          <w:lang w:eastAsia="sk-SK"/>
        </w:rPr>
        <w:t xml:space="preserve"> </w:t>
      </w:r>
      <w:proofErr w:type="spellStart"/>
      <w:r w:rsidR="00691F19">
        <w:rPr>
          <w:lang w:eastAsia="sk-SK"/>
        </w:rPr>
        <w:t>Slovenskej</w:t>
      </w:r>
      <w:proofErr w:type="spellEnd"/>
      <w:r w:rsidR="00691F19">
        <w:rPr>
          <w:lang w:eastAsia="sk-SK"/>
        </w:rPr>
        <w:t xml:space="preserve"> republiky,</w:t>
      </w:r>
    </w:p>
    <w:p w14:paraId="11DB1E49" w14:textId="77777777" w:rsidR="00F36DE2" w:rsidRPr="00F36DE2" w:rsidRDefault="00F36DE2" w:rsidP="00F36DE2">
      <w:pPr>
        <w:pStyle w:val="Odsekzoznamu"/>
        <w:ind w:left="1353"/>
        <w:rPr>
          <w:color w:val="C00000"/>
          <w:sz w:val="27"/>
          <w:szCs w:val="27"/>
          <w:lang w:eastAsia="sk-SK"/>
        </w:rPr>
      </w:pPr>
    </w:p>
    <w:p w14:paraId="1E259F21" w14:textId="77777777" w:rsidR="00F36DE2" w:rsidRPr="00223A5C" w:rsidRDefault="00F36DE2" w:rsidP="00F36DE2">
      <w:pPr>
        <w:pStyle w:val="Default"/>
        <w:ind w:left="1276" w:hanging="283"/>
        <w:jc w:val="both"/>
        <w:rPr>
          <w:color w:val="auto"/>
        </w:rPr>
      </w:pPr>
      <w:r w:rsidRPr="00223A5C">
        <w:rPr>
          <w:color w:val="auto"/>
        </w:rPr>
        <w:t>c) v judikatúre Súdneho dvora Európskej únie (uviesť číslo a označenie relevantného rozhodnutia a stručne jeho výrok alebo relevantné právne vety)</w:t>
      </w:r>
    </w:p>
    <w:p w14:paraId="245668D7" w14:textId="77777777" w:rsidR="00F36DE2" w:rsidRPr="00223A5C" w:rsidRDefault="00F36DE2" w:rsidP="00F36DE2">
      <w:pPr>
        <w:pStyle w:val="Default"/>
        <w:ind w:left="1276" w:hanging="283"/>
        <w:jc w:val="both"/>
        <w:rPr>
          <w:color w:val="auto"/>
        </w:rPr>
      </w:pPr>
    </w:p>
    <w:p w14:paraId="2200CE42" w14:textId="77777777" w:rsidR="00F36DE2" w:rsidRPr="00223A5C" w:rsidRDefault="00F36DE2" w:rsidP="00F36DE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223A5C">
        <w:rPr>
          <w:color w:val="auto"/>
        </w:rPr>
        <w:t>nie je upravený v judikatúre Súdneho dvora Európskej únie.</w:t>
      </w:r>
    </w:p>
    <w:p w14:paraId="13F57EC4" w14:textId="77777777" w:rsidR="00F36DE2" w:rsidRPr="00722A5A" w:rsidRDefault="00F36DE2" w:rsidP="00F36DE2">
      <w:pPr>
        <w:pStyle w:val="Default"/>
        <w:ind w:left="567"/>
        <w:jc w:val="both"/>
        <w:rPr>
          <w:i/>
        </w:rPr>
      </w:pPr>
    </w:p>
    <w:p w14:paraId="4C0CCEF0" w14:textId="77777777" w:rsidR="00F36DE2" w:rsidRPr="00722A5A" w:rsidRDefault="00F36DE2" w:rsidP="00F36DE2">
      <w:pPr>
        <w:pStyle w:val="Default"/>
        <w:ind w:firstLine="426"/>
      </w:pPr>
      <w:r w:rsidRPr="00722A5A">
        <w:t xml:space="preserve">4. </w:t>
      </w:r>
      <w:r w:rsidRPr="00722A5A">
        <w:rPr>
          <w:b/>
          <w:bCs/>
        </w:rPr>
        <w:t>Záväzky Slovenskej republiky vo vzťahu k Európskej únii</w:t>
      </w:r>
      <w:r w:rsidRPr="00722A5A">
        <w:t xml:space="preserve">: </w:t>
      </w:r>
    </w:p>
    <w:p w14:paraId="17F35DB5" w14:textId="77777777" w:rsidR="00F36DE2" w:rsidRPr="00722A5A" w:rsidRDefault="00F36DE2" w:rsidP="00F36DE2">
      <w:pPr>
        <w:pStyle w:val="Default"/>
        <w:ind w:left="1276" w:hanging="283"/>
        <w:jc w:val="both"/>
      </w:pPr>
      <w:bookmarkStart w:id="0" w:name="_GoBack"/>
      <w:bookmarkEnd w:id="0"/>
      <w:r w:rsidRPr="00722A5A">
        <w:lastRenderedPageBreak/>
        <w:t xml:space="preserve">a) uviesť lehotu na prebranie príslušného právneho aktu Európskej únie, príp. aj osobitnú lehotu účinnosti jeho ustanovení, </w:t>
      </w:r>
    </w:p>
    <w:p w14:paraId="6E5EACA3" w14:textId="77777777" w:rsidR="00F36DE2" w:rsidRPr="00722A5A" w:rsidRDefault="00F36DE2" w:rsidP="00F36DE2">
      <w:pPr>
        <w:pStyle w:val="Default"/>
        <w:ind w:left="1276" w:hanging="283"/>
        <w:jc w:val="both"/>
      </w:pPr>
    </w:p>
    <w:p w14:paraId="4111D8C9" w14:textId="77777777" w:rsidR="00F36DE2" w:rsidRPr="00722A5A" w:rsidRDefault="00F36DE2" w:rsidP="00F36DE2">
      <w:pPr>
        <w:pStyle w:val="Default"/>
        <w:ind w:left="1276" w:hanging="283"/>
        <w:jc w:val="both"/>
      </w:pPr>
    </w:p>
    <w:p w14:paraId="64B65C54" w14:textId="77777777" w:rsidR="00F36DE2" w:rsidRPr="00722A5A" w:rsidRDefault="00F36DE2" w:rsidP="00F36DE2">
      <w:pPr>
        <w:pStyle w:val="Default"/>
        <w:ind w:left="1276" w:hanging="283"/>
        <w:jc w:val="both"/>
        <w:rPr>
          <w:b/>
        </w:rPr>
      </w:pPr>
      <w:r w:rsidRPr="00722A5A">
        <w:t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</w:t>
      </w:r>
      <w:r w:rsidRPr="00722A5A">
        <w:rPr>
          <w:rStyle w:val="Siln"/>
          <w:b w:val="0"/>
          <w:color w:val="auto"/>
        </w:rPr>
        <w:t>ariadenie Európskeho parlamentu a Rady (ES) č. 1049/2001 z 30. mája 2001 o prístupe verejnosti k dokumentom Európskeho parlamentu, Rady a Komisie</w:t>
      </w:r>
      <w:r w:rsidRPr="00722A5A">
        <w:rPr>
          <w:b/>
        </w:rPr>
        <w:t xml:space="preserve">, </w:t>
      </w:r>
    </w:p>
    <w:p w14:paraId="4300DD07" w14:textId="77777777" w:rsidR="00F36DE2" w:rsidRPr="00722A5A" w:rsidRDefault="00F36DE2" w:rsidP="00F36DE2">
      <w:pPr>
        <w:pStyle w:val="Default"/>
        <w:ind w:left="1276"/>
        <w:jc w:val="both"/>
        <w:rPr>
          <w:i/>
        </w:rPr>
      </w:pPr>
    </w:p>
    <w:p w14:paraId="132C3F92" w14:textId="77777777" w:rsidR="00F36DE2" w:rsidRPr="00722A5A" w:rsidRDefault="00F36DE2" w:rsidP="00F36DE2">
      <w:pPr>
        <w:pStyle w:val="Default"/>
        <w:ind w:left="1276"/>
        <w:jc w:val="both"/>
        <w:rPr>
          <w:i/>
        </w:rPr>
      </w:pPr>
      <w:r w:rsidRPr="00722A5A">
        <w:rPr>
          <w:i/>
        </w:rPr>
        <w:t>Nebolo začaté konanie.</w:t>
      </w:r>
    </w:p>
    <w:p w14:paraId="238F7857" w14:textId="77777777" w:rsidR="00F36DE2" w:rsidRPr="00722A5A" w:rsidRDefault="00F36DE2" w:rsidP="00F36DE2">
      <w:pPr>
        <w:pStyle w:val="Default"/>
        <w:ind w:left="1276" w:hanging="283"/>
        <w:jc w:val="both"/>
      </w:pPr>
    </w:p>
    <w:p w14:paraId="52087334" w14:textId="77777777" w:rsidR="00F36DE2" w:rsidRPr="00722A5A" w:rsidRDefault="00F36DE2" w:rsidP="00F36DE2">
      <w:pPr>
        <w:pStyle w:val="Default"/>
        <w:ind w:left="1276" w:hanging="283"/>
        <w:jc w:val="both"/>
      </w:pPr>
      <w:r w:rsidRPr="00722A5A">
        <w:t xml:space="preserve">c) uviesť informáciu o právnych predpisoch, v ktorých sú uvádzané právne akty Európskej únie už prebrané, spolu s uvedením rozsahu ich prebrania, príp. potreby prijatia ďalších úprav. </w:t>
      </w:r>
    </w:p>
    <w:p w14:paraId="29386450" w14:textId="77777777" w:rsidR="00F36DE2" w:rsidRPr="00722A5A" w:rsidRDefault="00F36DE2" w:rsidP="00F36DE2">
      <w:pPr>
        <w:pStyle w:val="Default"/>
        <w:ind w:left="1276"/>
        <w:jc w:val="both"/>
        <w:rPr>
          <w:i/>
        </w:rPr>
      </w:pPr>
    </w:p>
    <w:p w14:paraId="736D2368" w14:textId="77777777" w:rsidR="00F36DE2" w:rsidRPr="00722A5A" w:rsidRDefault="00F36DE2" w:rsidP="00F36DE2">
      <w:pPr>
        <w:pStyle w:val="Default"/>
        <w:ind w:left="1276"/>
        <w:jc w:val="both"/>
        <w:rPr>
          <w:i/>
        </w:rPr>
      </w:pPr>
      <w:r w:rsidRPr="00722A5A">
        <w:rPr>
          <w:i/>
        </w:rPr>
        <w:t xml:space="preserve">Bezpredmetné. </w:t>
      </w:r>
    </w:p>
    <w:p w14:paraId="3CF43E86" w14:textId="77777777" w:rsidR="00F36DE2" w:rsidRPr="00722A5A" w:rsidRDefault="00F36DE2" w:rsidP="00F36DE2">
      <w:pPr>
        <w:pStyle w:val="Default"/>
        <w:jc w:val="both"/>
      </w:pPr>
    </w:p>
    <w:p w14:paraId="010F6A55" w14:textId="77777777" w:rsidR="00F36DE2" w:rsidRDefault="00F36DE2" w:rsidP="00F36DE2">
      <w:pPr>
        <w:pStyle w:val="Default"/>
      </w:pPr>
      <w:r w:rsidRPr="00722A5A">
        <w:t xml:space="preserve">5. </w:t>
      </w:r>
      <w:r w:rsidRPr="00722A5A">
        <w:rPr>
          <w:b/>
          <w:bCs/>
        </w:rPr>
        <w:t>Návrh zákona je zlučiteľný s právom Európskej únie</w:t>
      </w:r>
      <w:r w:rsidRPr="00722A5A">
        <w:t xml:space="preserve">: </w:t>
      </w:r>
    </w:p>
    <w:p w14:paraId="476EF594" w14:textId="77777777" w:rsidR="00F36DE2" w:rsidRPr="00722A5A" w:rsidRDefault="00F36DE2" w:rsidP="00F36DE2">
      <w:pPr>
        <w:pStyle w:val="Default"/>
      </w:pPr>
    </w:p>
    <w:p w14:paraId="06CFF92D" w14:textId="77777777" w:rsidR="00F36DE2" w:rsidRPr="00722A5A" w:rsidRDefault="00F36DE2" w:rsidP="00F36DE2">
      <w:pPr>
        <w:pStyle w:val="Default"/>
        <w:ind w:left="1276"/>
        <w:jc w:val="both"/>
        <w:rPr>
          <w:i/>
        </w:rPr>
      </w:pPr>
      <w:r>
        <w:rPr>
          <w:i/>
        </w:rPr>
        <w:t>Úplne.</w:t>
      </w:r>
    </w:p>
    <w:p w14:paraId="0B546EBC" w14:textId="6FB05353" w:rsidR="003C6192" w:rsidRPr="007C764C" w:rsidRDefault="0066275D" w:rsidP="00F05858">
      <w:pPr>
        <w:jc w:val="both"/>
        <w:rPr>
          <w:b/>
        </w:rPr>
      </w:pPr>
    </w:p>
    <w:sectPr w:rsidR="003C6192" w:rsidRPr="007C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6F59"/>
    <w:multiLevelType w:val="hybridMultilevel"/>
    <w:tmpl w:val="0BB8DB04"/>
    <w:lvl w:ilvl="0" w:tplc="425ACE0A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FC811B7"/>
    <w:multiLevelType w:val="hybridMultilevel"/>
    <w:tmpl w:val="CA9EBF3C"/>
    <w:lvl w:ilvl="0" w:tplc="65B65EE4">
      <w:start w:val="5"/>
      <w:numFmt w:val="bullet"/>
      <w:lvlText w:val="-"/>
      <w:lvlJc w:val="left"/>
      <w:pPr>
        <w:ind w:left="1503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7A502D31"/>
    <w:multiLevelType w:val="hybridMultilevel"/>
    <w:tmpl w:val="9C2824F2"/>
    <w:lvl w:ilvl="0" w:tplc="CBE46094">
      <w:start w:val="5"/>
      <w:numFmt w:val="bullet"/>
      <w:lvlText w:val="-"/>
      <w:lvlJc w:val="left"/>
      <w:pPr>
        <w:ind w:left="181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E"/>
    <w:rsid w:val="0004506B"/>
    <w:rsid w:val="00084B0A"/>
    <w:rsid w:val="00085788"/>
    <w:rsid w:val="000941CE"/>
    <w:rsid w:val="000A00B1"/>
    <w:rsid w:val="001258B5"/>
    <w:rsid w:val="00156356"/>
    <w:rsid w:val="00223A5C"/>
    <w:rsid w:val="003011C4"/>
    <w:rsid w:val="00382B90"/>
    <w:rsid w:val="00400A20"/>
    <w:rsid w:val="00453C61"/>
    <w:rsid w:val="004A5AC0"/>
    <w:rsid w:val="004C07E6"/>
    <w:rsid w:val="0066275D"/>
    <w:rsid w:val="006866DF"/>
    <w:rsid w:val="00691F19"/>
    <w:rsid w:val="00692A78"/>
    <w:rsid w:val="00703C1F"/>
    <w:rsid w:val="007558A5"/>
    <w:rsid w:val="007C764C"/>
    <w:rsid w:val="008B055F"/>
    <w:rsid w:val="008E73EB"/>
    <w:rsid w:val="009D23B4"/>
    <w:rsid w:val="009F6335"/>
    <w:rsid w:val="00A15367"/>
    <w:rsid w:val="00B40FA7"/>
    <w:rsid w:val="00B5667E"/>
    <w:rsid w:val="00B614A4"/>
    <w:rsid w:val="00BD74C0"/>
    <w:rsid w:val="00CB0B9B"/>
    <w:rsid w:val="00F05858"/>
    <w:rsid w:val="00F24062"/>
    <w:rsid w:val="00F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A069"/>
  <w15:chartTrackingRefBased/>
  <w15:docId w15:val="{C64FD5BA-9034-4A85-8737-54FC839D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5667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Siln">
    <w:name w:val="Strong"/>
    <w:basedOn w:val="Predvolenpsmoodseku"/>
    <w:uiPriority w:val="22"/>
    <w:qFormat/>
    <w:rsid w:val="00B5667E"/>
    <w:rPr>
      <w:b/>
      <w:bCs/>
    </w:rPr>
  </w:style>
  <w:style w:type="paragraph" w:styleId="Odsekzoznamu">
    <w:name w:val="List Paragraph"/>
    <w:basedOn w:val="Normlny"/>
    <w:uiPriority w:val="34"/>
    <w:rsid w:val="00B5667E"/>
    <w:pPr>
      <w:spacing w:after="0" w:line="240" w:lineRule="auto"/>
      <w:ind w:left="720"/>
      <w:contextualSpacing/>
    </w:pPr>
    <w:rPr>
      <w:rFonts w:eastAsia="Times New Roman" w:cs="Times New Roman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B9B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F36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SK/TXT/?uri=CELEX%3A32016R11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-zlučiteľnosti"/>
    <f:field ref="objsubject" par="" edit="true" text=""/>
    <f:field ref="objcreatedby" par="" text="Semanco, Martin, JUDr."/>
    <f:field ref="objcreatedat" par="" text="15.8.2018 13:24:03"/>
    <f:field ref="objchangedby" par="" text="Administrator, System"/>
    <f:field ref="objmodifiedat" par="" text="15.8.2018 13:24:0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Wirghová Ľubica</dc:creator>
  <cp:keywords/>
  <dc:description/>
  <cp:lastModifiedBy>Ján Rosocha</cp:lastModifiedBy>
  <cp:revision>17</cp:revision>
  <cp:lastPrinted>2018-05-25T06:36:00Z</cp:lastPrinted>
  <dcterms:created xsi:type="dcterms:W3CDTF">2019-01-17T11:57:00Z</dcterms:created>
  <dcterms:modified xsi:type="dcterms:W3CDTF">2021-05-12T10:42:00Z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575/2001 Z. z. o organizácii činnosti vlády a organizácii ústrednej štátnej správy v znení neskorších predpisov a ktorým sa menia a dopĺňajú niektoré zákony informovaná pros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Štátna správa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Semanco</vt:lpwstr>
  </property>
  <property fmtid="{D5CDD505-2E9C-101B-9397-08002B2CF9AE}" pid="12" name="FSC#SKEDITIONSLOVLEX@103.510:zodppredkladatel">
    <vt:lpwstr>Richard Raši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575/2001 Z. z. o organizácii činnosti vlády a organizácii ústrednej štátnej správy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podpredsedu vlády Slovenskej republiky pre investície a informatizáciu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575/2001 Z. z. o organizácii činnosti vlády a organizácii ústrednej štátnej správy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2501/2018/oLG-2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LP/2018/469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čl. 107 až 109 Zmluvy o fungovaní Európskej únie, _x000d_
čl. 174 až 178 Zmluvy o fungovaní Európskej únie (Hospodárska, sociálna a územná súdržnosť)</vt:lpwstr>
  </property>
  <property fmtid="{D5CDD505-2E9C-101B-9397-08002B2CF9AE}" pid="47" name="FSC#SKEDITIONSLOVLEX@103.510:AttrStrListDocPropSekundarneLegPravoPO">
    <vt:lpwstr>Nariadenie Európskeho parlamentu a Rady (EÚ) č. 1301/2013 zo 17. decembra 2013 o Európskom fonde regionálneho rozvoja a o osobitných ustanoveniach týkajúcich sa cieľa Investovanie do rastu a zamestnanosti, a ktorým sa zrušuje nariadenie (ES) č. 1080/2006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Komisie (EÚ) č. 651/2014 zo 17. júna 2014 o vyhlásení určitých kategórií pomoci za zlučiteľné s vnútorným trhom podľa článkov 107 a 109 zmluvy (Ú-. v. EÚ L 187, 26. 6. 2014) (prijatom po 30. novembri 2009).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Proti Slovenskej republike nebolo začaté konanie podľa čl. 258 až 260 Zmluvy           o fungovaní Európskej únie. </vt:lpwstr>
  </property>
  <property fmtid="{D5CDD505-2E9C-101B-9397-08002B2CF9AE}" pid="55" name="FSC#SKEDITIONSLOVLEX@103.510:AttrStrListDocPropInfoUzPreberanePP">
    <vt:lpwstr>bezpredmetné 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Úrad podpredsedu vlády Slovenskej republiky pre investície a informatizáciu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 aktuálnom štádiu nie je možné vyčísliť skutočný vplyv materiálu na rozpočet verejnej správy a vypracovať tak analýzu vplyvov na rozpočet verejnej správy. Finálna výška rozpočtu bude zrejmá až po podpísaní delimitačných protokolov. Možno však uviesť, že </vt:lpwstr>
  </property>
  <property fmtid="{D5CDD505-2E9C-101B-9397-08002B2CF9AE}" pid="66" name="FSC#SKEDITIONSLOVLEX@103.510:AttrStrListDocPropAltRiesenia">
    <vt:lpwstr>neboli posudzované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Slovenskej republiky pre investície a informatizáciu_x000d_
vedúci Úradu vlády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 pre investície a informatizáciu</vt:lpwstr>
  </property>
  <property fmtid="{D5CDD505-2E9C-101B-9397-08002B2CF9AE}" pid="142" name="FSC#SKEDITIONSLOVLEX@103.510:funkciaZodpPredAkuzativ">
    <vt:lpwstr>podpredsedovi vlády Slovenskej republiky pre investície a informatizáciu</vt:lpwstr>
  </property>
  <property fmtid="{D5CDD505-2E9C-101B-9397-08002B2CF9AE}" pid="143" name="FSC#SKEDITIONSLOVLEX@103.510:funkciaZodpPredDativ">
    <vt:lpwstr>podpredsedu vlády Slovenskej republiky pre investície a informatizáciu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Richard Raši_x000d_
podpredseda vlády Slovenskej republiky pre investície a informatizáciu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 dopĺňa zákon č. 575/2001 Z. z. o organizácii činnosti vlády a&amp;nbsp;organizácii ústrednej štátnej správy v znení neskorších predpisov a&amp;nbsp;ktorým sa&amp;nbsp;menia a&amp;nbsp;dopĺňajú niektoré zákony (ďalej len „návrh zákona“) p</vt:lpwstr>
  </property>
  <property fmtid="{D5CDD505-2E9C-101B-9397-08002B2CF9AE}" pid="150" name="FSC#SKEDITIONSLOVLEX@103.510:vytvorenedna">
    <vt:lpwstr>15. 8. 2018</vt:lpwstr>
  </property>
  <property fmtid="{D5CDD505-2E9C-101B-9397-08002B2CF9AE}" pid="151" name="FSC#COOSYSTEM@1.1:Container">
    <vt:lpwstr>COO.2145.1000.3.2923706</vt:lpwstr>
  </property>
  <property fmtid="{D5CDD505-2E9C-101B-9397-08002B2CF9AE}" pid="152" name="FSC#FSCFOLIO@1.1001:docpropproject">
    <vt:lpwstr/>
  </property>
</Properties>
</file>