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6472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014">
        <w:rPr>
          <w:rFonts w:ascii="Times New Roman" w:hAnsi="Times New Roman" w:cs="Times New Roman"/>
          <w:color w:val="000000"/>
          <w:sz w:val="24"/>
          <w:szCs w:val="24"/>
        </w:rPr>
        <w:t>(Návrh)</w:t>
      </w:r>
    </w:p>
    <w:p w14:paraId="1C923671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F5C67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014">
        <w:rPr>
          <w:rFonts w:ascii="Times New Roman" w:hAnsi="Times New Roman" w:cs="Times New Roman"/>
          <w:color w:val="000000"/>
          <w:sz w:val="24"/>
          <w:szCs w:val="24"/>
        </w:rPr>
        <w:t>ZÁKON</w:t>
      </w:r>
    </w:p>
    <w:p w14:paraId="09C89C9C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................. 2021</w:t>
      </w:r>
      <w:r w:rsidRPr="006770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2CC132" w14:textId="77777777" w:rsidR="00D31E1D" w:rsidRPr="00F359D0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C81AA" w14:textId="77777777" w:rsidR="00D31E1D" w:rsidRPr="00F359D0" w:rsidRDefault="00D31E1D" w:rsidP="00D665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59D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ktorým </w:t>
      </w:r>
      <w:r w:rsidRPr="00F359D0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mení a dopĺňa zákon č. </w:t>
      </w:r>
      <w:hyperlink r:id="rId8" w:tooltip="Odkaz na predpis alebo ustanovenie" w:history="1">
        <w:r w:rsidRPr="00F359D0">
          <w:rPr>
            <w:rFonts w:ascii="Times New Roman" w:hAnsi="Times New Roman" w:cs="Times New Roman"/>
            <w:color w:val="000000"/>
            <w:sz w:val="24"/>
            <w:szCs w:val="24"/>
          </w:rPr>
          <w:t xml:space="preserve">474/2013 Z. z. </w:t>
        </w:r>
      </w:hyperlink>
      <w:r w:rsidRPr="00F359D0">
        <w:rPr>
          <w:rFonts w:ascii="Times New Roman" w:hAnsi="Times New Roman" w:cs="Times New Roman"/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</w:t>
      </w:r>
    </w:p>
    <w:p w14:paraId="1507432F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90F41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014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3ABB1EC2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7D2C4" w14:textId="77777777" w:rsidR="00D31E1D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014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567D7E52" w14:textId="77777777" w:rsidR="00D31E1D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3F6D1" w14:textId="55856064" w:rsidR="00D31E1D" w:rsidRPr="007061BE" w:rsidRDefault="00D31E1D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1BE">
        <w:rPr>
          <w:rFonts w:ascii="Times New Roman" w:hAnsi="Times New Roman" w:cs="Times New Roman"/>
          <w:color w:val="000000"/>
          <w:sz w:val="24"/>
          <w:szCs w:val="24"/>
        </w:rPr>
        <w:t xml:space="preserve">Zákon č. 474/2013 Z. z. </w:t>
      </w:r>
      <w:r w:rsidRPr="0070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výbere mýta za užívanie vymedzených úsekov pozemných komunikácií a o zmene a doplnení niektorých zákonov v znení zákona č. 123/2015 Z. z., zákona č. 387/2015 Z. z., zákona č. 91/2016 Z. z., zákona č. 315/2016 Z. z., zákona č. 51/2017 Z. z., zákona č. 56/2018 Z. z., zákona č. 106/2018 Z. z., zákona č. 177/2018 Z. z., zákona č.149/2019 Z. z., zákona č. 221/2019 Z. z., zákona č. 393/2019 Z. z. a zákona č. 198/2020 Z. z. sa mení a dopĺňa takto:</w:t>
      </w:r>
    </w:p>
    <w:p w14:paraId="41008066" w14:textId="77777777" w:rsidR="00F53A67" w:rsidRPr="00EA5E13" w:rsidRDefault="00F53A67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297A97" w14:textId="01847C5F" w:rsidR="00F53A67" w:rsidRPr="00D72CD4" w:rsidRDefault="00F53A67" w:rsidP="0032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CD4">
        <w:rPr>
          <w:rFonts w:ascii="Times New Roman" w:hAnsi="Times New Roman" w:cs="Times New Roman"/>
          <w:color w:val="000000"/>
          <w:sz w:val="24"/>
          <w:szCs w:val="24"/>
        </w:rPr>
        <w:t>Poznámka pod čiarou k odkazu 2 znie:</w:t>
      </w:r>
    </w:p>
    <w:p w14:paraId="7D50C426" w14:textId="54E87695" w:rsidR="00F53A67" w:rsidRDefault="00F53A67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</w:rPr>
      </w:pPr>
      <w:r w:rsidRPr="00D72CD4">
        <w:rPr>
          <w:rFonts w:ascii="Times New Roman" w:hAnsi="Times New Roman" w:cs="Times New Roman"/>
          <w:color w:val="000000"/>
        </w:rPr>
        <w:t>„</w:t>
      </w:r>
      <w:r w:rsidRPr="00D72CD4">
        <w:rPr>
          <w:rFonts w:ascii="Times New Roman" w:hAnsi="Times New Roman" w:cs="Times New Roman"/>
          <w:color w:val="000000"/>
          <w:vertAlign w:val="superscript"/>
        </w:rPr>
        <w:t>2</w:t>
      </w:r>
      <w:r w:rsidRPr="00D72CD4">
        <w:rPr>
          <w:rFonts w:ascii="Times New Roman" w:hAnsi="Times New Roman" w:cs="Times New Roman"/>
          <w:color w:val="000000"/>
        </w:rPr>
        <w:t xml:space="preserve">) </w:t>
      </w:r>
      <w:r w:rsidR="0069458B" w:rsidRPr="00D72CD4">
        <w:rPr>
          <w:rFonts w:ascii="Times New Roman" w:hAnsi="Times New Roman" w:cs="Times New Roman"/>
          <w:color w:val="000000"/>
        </w:rPr>
        <w:t>Vykonávacie</w:t>
      </w:r>
      <w:r w:rsidR="00324DC6" w:rsidRPr="00D72CD4">
        <w:rPr>
          <w:rFonts w:ascii="Times New Roman" w:hAnsi="Times New Roman" w:cs="Times New Roman"/>
          <w:color w:val="000000"/>
        </w:rPr>
        <w:t xml:space="preserve"> nariadenie Komisie (EÚ) 2020/204 z 28. novembra 2019 o podrobných povinnostiach poskytovateľov Európskej služby elektronického výberu mýta, minimálnom obsahu prehľadu o oblasti Európskej služby elektronického výberu mýta, elektronických rozhraniach, požiadavkách na zložky </w:t>
      </w:r>
      <w:proofErr w:type="spellStart"/>
      <w:r w:rsidR="00324DC6" w:rsidRPr="00D72CD4">
        <w:rPr>
          <w:rFonts w:ascii="Times New Roman" w:hAnsi="Times New Roman" w:cs="Times New Roman"/>
          <w:color w:val="000000"/>
        </w:rPr>
        <w:t>interoperability</w:t>
      </w:r>
      <w:proofErr w:type="spellEnd"/>
      <w:r w:rsidR="00324DC6" w:rsidRPr="00D72CD4">
        <w:rPr>
          <w:rFonts w:ascii="Times New Roman" w:hAnsi="Times New Roman" w:cs="Times New Roman"/>
          <w:color w:val="000000"/>
        </w:rPr>
        <w:t xml:space="preserve"> a o zrušení rozhodnutia 2009/750/ES (U. v. EÚ L 43, 17.2.2020).“.</w:t>
      </w:r>
    </w:p>
    <w:p w14:paraId="43010137" w14:textId="77777777" w:rsidR="00FE13D7" w:rsidRDefault="00FE13D7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</w:rPr>
      </w:pPr>
    </w:p>
    <w:p w14:paraId="1E81E915" w14:textId="1C5AFCC8" w:rsidR="007242D7" w:rsidRPr="00AD05F1" w:rsidRDefault="00B40665" w:rsidP="00B40665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5F1">
        <w:rPr>
          <w:rFonts w:ascii="Times New Roman" w:hAnsi="Times New Roman"/>
          <w:color w:val="000000"/>
          <w:sz w:val="24"/>
          <w:szCs w:val="24"/>
        </w:rPr>
        <w:t xml:space="preserve">V § 2 ods. 5 sa vypúšťa odkaz 9 nad slovom „mýta“ vrátane poznámky pod čiarou </w:t>
      </w:r>
      <w:r w:rsidR="00767272" w:rsidRPr="00AD05F1">
        <w:rPr>
          <w:rFonts w:ascii="Times New Roman" w:hAnsi="Times New Roman"/>
          <w:color w:val="000000"/>
          <w:sz w:val="24"/>
          <w:szCs w:val="24"/>
        </w:rPr>
        <w:br/>
      </w:r>
      <w:r w:rsidR="00453F64">
        <w:rPr>
          <w:rFonts w:ascii="Times New Roman" w:hAnsi="Times New Roman"/>
          <w:color w:val="000000"/>
          <w:sz w:val="24"/>
          <w:szCs w:val="24"/>
        </w:rPr>
        <w:t>k odkazu 9.</w:t>
      </w:r>
    </w:p>
    <w:p w14:paraId="76D13D00" w14:textId="77777777" w:rsidR="00B40665" w:rsidRPr="007061BE" w:rsidRDefault="00B40665" w:rsidP="00B40665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D78718" w14:textId="08697A7B" w:rsidR="007242D7" w:rsidRPr="007061BE" w:rsidRDefault="007242D7" w:rsidP="00724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70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ods. 6 </w:t>
      </w:r>
      <w:r w:rsidR="007A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druhej vete </w:t>
      </w:r>
      <w:r w:rsidRPr="0070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vypúšťa slovo „obchodné“.</w:t>
      </w:r>
    </w:p>
    <w:p w14:paraId="7F6693F5" w14:textId="77777777" w:rsidR="007242D7" w:rsidRDefault="007242D7" w:rsidP="007242D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47221B" w14:textId="196956F7" w:rsidR="007242D7" w:rsidRDefault="008B255D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7 ods. 2 a</w:t>
      </w:r>
      <w:r w:rsidR="0072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a § 8 ods. 2 sa slová „obchodné podmienky“ nahrádzajú slovami „podmienky elektronického výberu mýta“.</w:t>
      </w:r>
    </w:p>
    <w:p w14:paraId="4CF42246" w14:textId="77777777" w:rsidR="002D2104" w:rsidRPr="007242D7" w:rsidRDefault="002D2104" w:rsidP="002D2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D3C7AC" w14:textId="77777777" w:rsidR="002D2104" w:rsidRDefault="007242D7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2 sa na konci pripája táto veta:</w:t>
      </w:r>
      <w:r w:rsidR="002D2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9FEF11" w14:textId="59400EEE" w:rsidR="007242D7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„Správca výberu mýta je povinný umožniť použitie palubných jednotiek, ktoré spĺňajú požiadavky podľa § 13 ods. 4, </w:t>
      </w:r>
      <w:r w:rsidR="008B2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nejde o 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zablokované a</w:t>
      </w:r>
      <w:r w:rsidR="00096B0D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nefunkčné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palubné jednotky podľa </w:t>
      </w:r>
      <w:r w:rsidR="008B2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17 ods. 2 písm. f).“. </w:t>
      </w:r>
    </w:p>
    <w:p w14:paraId="59A35A5B" w14:textId="77777777" w:rsidR="002D2104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CE4693" w14:textId="78CFC1B4" w:rsidR="002D2104" w:rsidRDefault="002D2104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3 sa slová „obchodných podmienkach“ nahrádzajú slovami „podmienkach elektronického výberu mýta“.</w:t>
      </w:r>
    </w:p>
    <w:p w14:paraId="0676565D" w14:textId="77777777" w:rsidR="00FD2DC0" w:rsidRDefault="00FD2DC0" w:rsidP="00FD2DC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DBE310" w14:textId="77777777" w:rsidR="00FD2DC0" w:rsidRDefault="006E5A4C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§ 12 odsek 1 znie: </w:t>
      </w:r>
    </w:p>
    <w:p w14:paraId="02A295E9" w14:textId="21D906CD" w:rsidR="00C04245" w:rsidRDefault="006E5A4C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„(1) 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>Správcom výberu mýta je Národná diaľničná spoločnosť, a.s.</w:t>
      </w:r>
      <w:hyperlink r:id="rId9" w:anchor="poznamky.poznamka-19" w:tooltip="Odkaz na predpis alebo ustanovenie" w:history="1">
        <w:r w:rsidRPr="002069B3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19</w:t>
        </w:r>
        <w:r w:rsidRPr="002069B3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Správca výberu mýta plní aj úlohu mýtneho úradu</w:t>
      </w:r>
      <w:r w:rsidR="00FD2DC0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, ktorý zabezpečuje elektronický výber mýta v oblasti </w:t>
      </w:r>
      <w:r w:rsidR="00EA55DA" w:rsidRPr="002069B3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</w:t>
      </w:r>
      <w:r w:rsidR="00FD2DC0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, ktorou je sieť vymedzených úsekov ciest, na ktorých sa uplatňuje elektronický výber mýta podľa tohto zákona.“. </w:t>
      </w: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18FA3DB" w14:textId="14655476" w:rsidR="00360224" w:rsidRDefault="00360224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 pod čiarou k odkazu 20 sa vypúšťa.</w:t>
      </w:r>
    </w:p>
    <w:p w14:paraId="0E65F615" w14:textId="7691E896" w:rsidR="00C0211D" w:rsidRDefault="00C0211D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9EC2B1" w14:textId="77777777" w:rsidR="00C0211D" w:rsidRPr="002069B3" w:rsidRDefault="00C0211D" w:rsidP="00C02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 12 ods. 2  sa slová „je oprávnený“ nahrádzajú slovom „môže“.</w:t>
      </w:r>
    </w:p>
    <w:p w14:paraId="5694B6A1" w14:textId="551708C9" w:rsidR="00C0211D" w:rsidRPr="00C0211D" w:rsidRDefault="00C0211D" w:rsidP="00C0211D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5DCEDB" w14:textId="77777777" w:rsidR="007F2695" w:rsidRDefault="007F2695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D57EC7" w14:textId="4663C561" w:rsidR="007F2695" w:rsidRPr="004A2240" w:rsidRDefault="007F2695" w:rsidP="007F26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12 ods. 5 </w:t>
      </w:r>
      <w:r w:rsidR="00D24745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6 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="006929A7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slovo „a“ pre</w:t>
      </w:r>
      <w:r w:rsidR="004A2240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929A7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slovami „osoba poverená“ nahrádza čiarkou a za slová „podľa odseku 2“ sa vkladajú slová „a poskytovateľ </w:t>
      </w:r>
      <w:r w:rsidR="006929A7" w:rsidRPr="004A2240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mýta“.</w:t>
      </w:r>
    </w:p>
    <w:p w14:paraId="008477EF" w14:textId="29ACF161" w:rsidR="007E4726" w:rsidRPr="002069B3" w:rsidRDefault="007E4726" w:rsidP="00C02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F9B94E" w14:textId="2B1F0E9B" w:rsidR="007E4726" w:rsidRPr="002069B3" w:rsidRDefault="0070505E" w:rsidP="00392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12 odsek</w:t>
      </w:r>
      <w:r w:rsidR="002119CE"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znie: </w:t>
      </w:r>
    </w:p>
    <w:p w14:paraId="2B46C8FE" w14:textId="77777777" w:rsidR="003924E4" w:rsidRDefault="002119CE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„(11) </w:t>
      </w:r>
      <w:r w:rsidR="007E4726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Správca výberu mýta vydáva stanovisko podľa </w:t>
      </w:r>
      <w:r w:rsidR="007E4726" w:rsidRPr="002069B3">
        <w:rPr>
          <w:rFonts w:ascii="Times New Roman" w:hAnsi="Times New Roman" w:cs="Times New Roman"/>
          <w:bCs/>
          <w:color w:val="000000"/>
          <w:sz w:val="24"/>
          <w:szCs w:val="24"/>
        </w:rPr>
        <w:t>§ 22 ods. 2</w:t>
      </w:r>
      <w:r w:rsidR="007E4726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pre notifikovanú osobu pri posudzovaní vhodnosti zložiek </w:t>
      </w:r>
      <w:proofErr w:type="spellStart"/>
      <w:r w:rsidR="007E4726" w:rsidRPr="002069B3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7E4726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na použitie podľa osobitného predpisu.</w:t>
      </w:r>
      <w:hyperlink r:id="rId10" w:anchor="poznamky.poznamka-26" w:tooltip="Odkaz na predpis alebo ustanovenie" w:history="1">
        <w:r w:rsidR="00766A5A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2</w:t>
        </w:r>
        <w:r w:rsidR="007E4726" w:rsidRPr="002069B3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="007F0CD7" w:rsidRPr="002069B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C1F89EC" w14:textId="4E274B9F" w:rsidR="00FE13D7" w:rsidRPr="002069B3" w:rsidRDefault="00FE13D7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Poznámky pod čiarou k odkazom 25 a 26 sa vypúšťajú.</w:t>
      </w:r>
    </w:p>
    <w:p w14:paraId="55998D9E" w14:textId="77777777" w:rsidR="00086078" w:rsidRPr="002069B3" w:rsidRDefault="00086078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ABBF7" w14:textId="1AF42004" w:rsidR="00086078" w:rsidRPr="002069B3" w:rsidRDefault="00086078" w:rsidP="00695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12 </w:t>
      </w:r>
      <w:r w:rsidRPr="002069B3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5F4E81">
        <w:rPr>
          <w:rFonts w:ascii="Times New Roman" w:hAnsi="Times New Roman"/>
          <w:color w:val="000000"/>
          <w:sz w:val="24"/>
          <w:szCs w:val="24"/>
        </w:rPr>
        <w:t xml:space="preserve">dopĺňa za odsekmi </w:t>
      </w:r>
      <w:r w:rsidRPr="002069B3">
        <w:rPr>
          <w:rFonts w:ascii="Times New Roman" w:hAnsi="Times New Roman"/>
          <w:color w:val="000000"/>
          <w:sz w:val="24"/>
          <w:szCs w:val="24"/>
        </w:rPr>
        <w:t xml:space="preserve">12 až 14, ktoré znejú: </w:t>
      </w:r>
    </w:p>
    <w:p w14:paraId="2869DD35" w14:textId="352886DA" w:rsidR="0069579E" w:rsidRPr="00281E30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30">
        <w:rPr>
          <w:rFonts w:ascii="Times New Roman" w:hAnsi="Times New Roman" w:cs="Times New Roman"/>
          <w:color w:val="000000"/>
          <w:sz w:val="24"/>
          <w:szCs w:val="24"/>
        </w:rPr>
        <w:t xml:space="preserve">„(12) </w:t>
      </w:r>
      <w:r w:rsidR="00281E30" w:rsidRPr="00281E30">
        <w:rPr>
          <w:rFonts w:ascii="Times New Roman" w:hAnsi="Times New Roman" w:cs="Times New Roman"/>
          <w:color w:val="000000"/>
          <w:sz w:val="24"/>
          <w:szCs w:val="24"/>
        </w:rPr>
        <w:t>Správca výberu mýta je povinný uzatvoriť s poskytovateľom Európskej služby elektronického výberu mýta, ktorý má oprávnenie podľa § 13 ods. 2, zmluvu o poskytovaní Európskej služby elektronického výberu mýta v oblasti podľa odse</w:t>
      </w:r>
      <w:r w:rsidR="00281E30">
        <w:rPr>
          <w:rFonts w:ascii="Times New Roman" w:hAnsi="Times New Roman" w:cs="Times New Roman"/>
          <w:color w:val="000000"/>
          <w:sz w:val="24"/>
          <w:szCs w:val="24"/>
        </w:rPr>
        <w:t>ku 1</w:t>
      </w:r>
      <w:r w:rsidR="00281E30" w:rsidRPr="00281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E3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81E30" w:rsidRPr="00281E30">
        <w:rPr>
          <w:rFonts w:ascii="Times New Roman" w:hAnsi="Times New Roman" w:cs="Times New Roman"/>
          <w:color w:val="000000"/>
          <w:sz w:val="24"/>
          <w:szCs w:val="24"/>
        </w:rPr>
        <w:t xml:space="preserve">platiť mu </w:t>
      </w:r>
      <w:r w:rsidR="00281E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1E30" w:rsidRPr="00281E30">
        <w:rPr>
          <w:rFonts w:ascii="Times New Roman" w:hAnsi="Times New Roman" w:cs="Times New Roman"/>
          <w:color w:val="000000"/>
          <w:sz w:val="24"/>
          <w:szCs w:val="24"/>
        </w:rPr>
        <w:t>za poskytovanie Európskej služby elektronického výberu mýta odmenu</w:t>
      </w:r>
      <w:r w:rsidRPr="00281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57F214" w14:textId="77777777" w:rsidR="00086078" w:rsidRPr="002069B3" w:rsidRDefault="00086078" w:rsidP="000860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EA91B" w14:textId="2B6DE327" w:rsidR="00086078" w:rsidRPr="002069B3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t>(13) Správca výberu mýta je povinný na svojom webovom sídle zverejniť prehľad o oblasti Európskej služby elektronického výberu mýta v súlade s osobitným predpisom</w:t>
      </w:r>
      <w:r w:rsidR="002E4B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069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>a v prípade jej zmeny, ktorá vyžaduje úpravu technológií využívaných elektronickým mýtnym systémom, zverejniť informácie o tejto zmene v takom predstihu, aby opätovné posúdenie zhody a vhodnosti</w:t>
      </w:r>
      <w:r w:rsidR="008D1E0E">
        <w:rPr>
          <w:rFonts w:ascii="Times New Roman" w:hAnsi="Times New Roman" w:cs="Times New Roman"/>
          <w:color w:val="000000"/>
          <w:sz w:val="24"/>
          <w:szCs w:val="24"/>
        </w:rPr>
        <w:t xml:space="preserve"> bolo možné dokončiť najneskôr jeden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mesiac pred účinnosťou zmeny.</w:t>
      </w:r>
    </w:p>
    <w:p w14:paraId="06DA415D" w14:textId="77777777" w:rsidR="00086078" w:rsidRPr="002069B3" w:rsidRDefault="00086078" w:rsidP="000860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A3265" w14:textId="77777777" w:rsidR="00086078" w:rsidRPr="002069B3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(14) 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>Správca výberu mýta je povinný viesť oddelené účtovníctvo o nákladoch a výnosoch spojený</w:t>
      </w:r>
      <w:r w:rsidR="001F739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s prevádzkou elektronického výberu mýta a o nákladoch a výnosoch v súvislosti s inými činnosťami.“.</w:t>
      </w:r>
    </w:p>
    <w:p w14:paraId="683C53EF" w14:textId="77777777" w:rsidR="008D3F46" w:rsidRPr="002069B3" w:rsidRDefault="008D3F46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CF2C7" w14:textId="77777777" w:rsidR="004860EC" w:rsidRPr="002069B3" w:rsidRDefault="00753DCD" w:rsidP="008D3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t>V § 13 odsek 1</w:t>
      </w:r>
      <w:r w:rsidR="004860EC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znie: </w:t>
      </w:r>
    </w:p>
    <w:p w14:paraId="07AABF45" w14:textId="74415745" w:rsidR="008D3F46" w:rsidRPr="00505602" w:rsidRDefault="004860EC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602">
        <w:rPr>
          <w:rFonts w:ascii="Times New Roman" w:hAnsi="Times New Roman" w:cs="Times New Roman"/>
          <w:color w:val="000000"/>
          <w:sz w:val="24"/>
          <w:szCs w:val="24"/>
        </w:rPr>
        <w:t xml:space="preserve">„(1) </w:t>
      </w:r>
      <w:r w:rsidR="0025601B" w:rsidRPr="00505602">
        <w:rPr>
          <w:rFonts w:ascii="Times New Roman" w:hAnsi="Times New Roman"/>
          <w:color w:val="000000"/>
          <w:sz w:val="24"/>
          <w:szCs w:val="24"/>
        </w:rPr>
        <w:t>Európska služba elektronického výberu mýta umožňuje v súlade s osobitným predpisom</w:t>
      </w:r>
      <w:hyperlink r:id="rId11" w:anchor="poznamky.poznamka-2" w:tooltip="Odkaz na predpis alebo ustanovenie" w:history="1">
        <w:r w:rsidR="0025601B" w:rsidRPr="00A32D6C">
          <w:rPr>
            <w:rStyle w:val="Hypertextovprepojenie"/>
            <w:rFonts w:ascii="Times New Roman" w:hAnsi="Times New Roman"/>
            <w:color w:val="000000"/>
            <w:sz w:val="24"/>
            <w:szCs w:val="24"/>
            <w:u w:val="none"/>
            <w:vertAlign w:val="superscript"/>
          </w:rPr>
          <w:t>2)</w:t>
        </w:r>
      </w:hyperlink>
      <w:r w:rsidR="0025601B" w:rsidRPr="00505602">
        <w:rPr>
          <w:color w:val="000000"/>
        </w:rPr>
        <w:t xml:space="preserve"> </w:t>
      </w:r>
      <w:r w:rsidR="0025601B" w:rsidRPr="00505602">
        <w:rPr>
          <w:rFonts w:ascii="Times New Roman" w:hAnsi="Times New Roman"/>
          <w:color w:val="000000"/>
          <w:sz w:val="24"/>
          <w:szCs w:val="24"/>
        </w:rPr>
        <w:t>na základe súboru činností a služieb</w:t>
      </w:r>
      <w:r w:rsidR="0025601B" w:rsidRPr="00505602">
        <w:rPr>
          <w:color w:val="000000"/>
        </w:rPr>
        <w:t xml:space="preserve"> </w:t>
      </w:r>
      <w:r w:rsidR="0025601B" w:rsidRPr="00505602">
        <w:rPr>
          <w:rFonts w:ascii="Times New Roman" w:hAnsi="Times New Roman"/>
          <w:color w:val="000000"/>
          <w:sz w:val="24"/>
          <w:szCs w:val="24"/>
        </w:rPr>
        <w:t>jednoduchú prepojiteľnosť systémov elektronického výberu mýta aspoň v štyroch členských štátoch Európskej únie a v štátoch, ktoré sú zmluvnými stranami Dohody o Európskom hospodárskom priestore (ďalej len „členský štát“), a kto</w:t>
      </w:r>
      <w:r w:rsidR="00EB2C30">
        <w:rPr>
          <w:rFonts w:ascii="Times New Roman" w:hAnsi="Times New Roman"/>
          <w:color w:val="000000"/>
          <w:sz w:val="24"/>
          <w:szCs w:val="24"/>
        </w:rPr>
        <w:t>rá zároveň umožňuje</w:t>
      </w:r>
      <w:r w:rsidR="0025601B" w:rsidRPr="00505602">
        <w:rPr>
          <w:rFonts w:ascii="Times New Roman" w:hAnsi="Times New Roman"/>
          <w:color w:val="000000"/>
          <w:sz w:val="24"/>
          <w:szCs w:val="24"/>
        </w:rPr>
        <w:t xml:space="preserve">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</w:t>
      </w:r>
      <w:r w:rsidRPr="00505602">
        <w:rPr>
          <w:rFonts w:ascii="Times New Roman" w:hAnsi="Times New Roman" w:cs="Times New Roman"/>
          <w:color w:val="000000"/>
          <w:sz w:val="24"/>
          <w:szCs w:val="24"/>
        </w:rPr>
        <w:t xml:space="preserve">.“. </w:t>
      </w:r>
    </w:p>
    <w:p w14:paraId="3C788106" w14:textId="77777777" w:rsidR="00CA6C83" w:rsidRPr="002069B3" w:rsidRDefault="00CA6C83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A9D8A" w14:textId="77777777" w:rsidR="00CA6C83" w:rsidRPr="002069B3" w:rsidRDefault="0058160C" w:rsidP="00CA6C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13 ods. 2 sa vypúšťajú slová „v súlade s osobitným predpisom</w:t>
      </w: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)“.</w:t>
      </w:r>
    </w:p>
    <w:p w14:paraId="2A7AB996" w14:textId="77777777" w:rsidR="00753DCD" w:rsidRPr="002069B3" w:rsidRDefault="00753DCD" w:rsidP="00753DC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2E6C1C" w14:textId="3F4584AA" w:rsidR="00753DCD" w:rsidRPr="002069B3" w:rsidRDefault="00753DCD" w:rsidP="00753D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13 ods. 3 sa </w:t>
      </w:r>
      <w:r w:rsidR="00717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konci pripájajú tieto</w:t>
      </w:r>
      <w:r w:rsidR="002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slová „s výnimkou mýta za vozidlá, ktorých palubná jednotka neumožnila vypočítať mýto, pretože je evidovaná ako zablokovaná a</w:t>
      </w:r>
      <w:r w:rsidR="00073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</w:t>
      </w:r>
      <w:r w:rsidR="0025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nefunkčná podľa § 17 ods. 2 písm. f).“.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F645FD" w14:textId="77777777" w:rsidR="00753DCD" w:rsidRPr="002069B3" w:rsidRDefault="00753DCD" w:rsidP="00753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7D040" w14:textId="10AA62C6" w:rsidR="00753DCD" w:rsidRPr="00753DCD" w:rsidRDefault="00753DCD" w:rsidP="00753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13</w:t>
      </w:r>
      <w:r w:rsidRPr="00753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F643C2">
        <w:rPr>
          <w:rFonts w:ascii="Times New Roman" w:hAnsi="Times New Roman"/>
          <w:color w:val="000000"/>
          <w:sz w:val="24"/>
          <w:szCs w:val="24"/>
        </w:rPr>
        <w:t>dopĺňa</w:t>
      </w:r>
      <w:r>
        <w:rPr>
          <w:rFonts w:ascii="Times New Roman" w:hAnsi="Times New Roman"/>
          <w:color w:val="000000"/>
          <w:sz w:val="24"/>
          <w:szCs w:val="24"/>
        </w:rPr>
        <w:t xml:space="preserve"> odsek</w:t>
      </w:r>
      <w:r w:rsidR="00F643C2">
        <w:rPr>
          <w:rFonts w:ascii="Times New Roman" w:hAnsi="Times New Roman"/>
          <w:color w:val="000000"/>
          <w:sz w:val="24"/>
          <w:szCs w:val="24"/>
        </w:rPr>
        <w:t>mi</w:t>
      </w:r>
      <w:r w:rsidRPr="00753D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 a 5</w:t>
      </w:r>
      <w:r w:rsidRPr="00753DCD">
        <w:rPr>
          <w:rFonts w:ascii="Times New Roman" w:hAnsi="Times New Roman"/>
          <w:color w:val="000000"/>
          <w:sz w:val="24"/>
          <w:szCs w:val="24"/>
        </w:rPr>
        <w:t xml:space="preserve">, ktoré znejú: </w:t>
      </w:r>
    </w:p>
    <w:p w14:paraId="1E2D232F" w14:textId="77777777" w:rsidR="00753DCD" w:rsidRPr="002069B3" w:rsidRDefault="00753DCD" w:rsidP="00753D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„(4) 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>Správca výberu mýta a poskytovateľ Európskej služby elektronického výberu mýta sú povinní pri poskytovaní Európskej služby elektronického výberu mýta používať len technológie, ktoré</w:t>
      </w:r>
    </w:p>
    <w:p w14:paraId="44AB8655" w14:textId="4A4D9064" w:rsidR="00753DCD" w:rsidRPr="002069B3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spĺňajú technické požiadavky </w:t>
      </w:r>
      <w:r w:rsidR="001E21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stanovené osobitným predpisom</w:t>
      </w:r>
      <w:r w:rsidR="00B107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2a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4D56EE" w14:textId="646E01EC" w:rsidR="00753DCD" w:rsidRPr="002069B3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) prešli posudzovaním zhody a posudzovaním vhodnosti na použitie podľa osobitného predpisu</w:t>
      </w:r>
      <w:r w:rsidR="002B0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9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0C9917" w14:textId="2F576A28" w:rsidR="00753DCD" w:rsidRPr="002069B3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355">
        <w:rPr>
          <w:rFonts w:ascii="Times New Roman" w:hAnsi="Times New Roman" w:cs="Times New Roman"/>
          <w:color w:val="000000"/>
          <w:sz w:val="24"/>
          <w:szCs w:val="24"/>
        </w:rPr>
        <w:t>sú v súlade s </w:t>
      </w:r>
      <w:r w:rsidR="009850B8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zhody a </w:t>
      </w:r>
      <w:r w:rsidR="009850B8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vhodnosti </w:t>
      </w:r>
      <w:r w:rsidR="008C6F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na použitie podľa osobitného predpisu</w:t>
      </w:r>
      <w:r w:rsidR="002B0B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9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753DCD" w:rsidRPr="00206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59DCC8" w14:textId="77777777" w:rsidR="00753DCD" w:rsidRPr="002069B3" w:rsidRDefault="00753DCD" w:rsidP="00753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2BEF3" w14:textId="2D9E056F" w:rsidR="00A82B50" w:rsidRDefault="00753DCD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(5) Ak technológie používané pri poskytovaní Európskej služby elektronického výberu mýta disponujú označením CE podľa osobitného </w:t>
      </w:r>
      <w:r w:rsidRPr="00D87DFF">
        <w:rPr>
          <w:rFonts w:ascii="Times New Roman" w:hAnsi="Times New Roman" w:cs="Times New Roman"/>
          <w:color w:val="000000"/>
          <w:sz w:val="24"/>
          <w:szCs w:val="24"/>
        </w:rPr>
        <w:t>predpisu</w:t>
      </w:r>
      <w:r w:rsidR="00A869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2c</w:t>
      </w:r>
      <w:r w:rsidRPr="00D87D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D87D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 xml:space="preserve"> spĺňajú požiadavky podľa </w:t>
      </w:r>
      <w:r w:rsidR="00F643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9B3">
        <w:rPr>
          <w:rFonts w:ascii="Times New Roman" w:hAnsi="Times New Roman" w:cs="Times New Roman"/>
          <w:color w:val="000000"/>
          <w:sz w:val="24"/>
          <w:szCs w:val="24"/>
        </w:rPr>
        <w:t>odseku 4.</w:t>
      </w:r>
      <w:r w:rsidR="00D45E51" w:rsidRPr="002069B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41E28AD" w14:textId="77777777" w:rsidR="00A82B50" w:rsidRDefault="00A82B50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E320D" w14:textId="6C5018CF" w:rsidR="00B10713" w:rsidRPr="00642751" w:rsidRDefault="00B10713" w:rsidP="00A82B50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51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A82B50" w:rsidRPr="0064275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1B14B6" w:rsidRPr="006427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A82B50" w:rsidRPr="0064275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1B14B6"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2a </w:t>
      </w:r>
      <w:r w:rsidR="00A82B50" w:rsidRPr="006427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2">
        <w:rPr>
          <w:rFonts w:ascii="Times New Roman" w:hAnsi="Times New Roman" w:cs="Times New Roman"/>
          <w:color w:val="000000"/>
          <w:sz w:val="24"/>
          <w:szCs w:val="24"/>
        </w:rPr>
        <w:t>ž 2c</w:t>
      </w:r>
      <w:r w:rsidR="00A82B50"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4B6" w:rsidRPr="00642751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82B50" w:rsidRPr="00642751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02D1FF" w14:textId="2367668F" w:rsidR="00FA54EE" w:rsidRDefault="00B10713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noProof/>
        </w:rPr>
      </w:pPr>
      <w:r w:rsidRPr="00642751">
        <w:rPr>
          <w:rFonts w:ascii="Times New Roman" w:hAnsi="Times New Roman" w:cs="Times New Roman"/>
          <w:color w:val="000000"/>
        </w:rPr>
        <w:t>„</w:t>
      </w:r>
      <w:r w:rsidRPr="00642751">
        <w:rPr>
          <w:rFonts w:ascii="Times New Roman" w:hAnsi="Times New Roman" w:cs="Times New Roman"/>
          <w:color w:val="000000"/>
          <w:vertAlign w:val="superscript"/>
        </w:rPr>
        <w:t>2a</w:t>
      </w:r>
      <w:r w:rsidRPr="00642751">
        <w:rPr>
          <w:rFonts w:ascii="Times New Roman" w:hAnsi="Times New Roman" w:cs="Times New Roman"/>
          <w:color w:val="000000"/>
        </w:rPr>
        <w:t xml:space="preserve">) Delegované nariadenie Komisie (EÚ) 2020/203 z 28. novembra 2019 o klasifikácií vozidiel, povinnostiach používateľov Európskej služby elektronického výberu mýta, požiadavkách na zložky </w:t>
      </w:r>
      <w:proofErr w:type="spellStart"/>
      <w:r w:rsidRPr="00642751">
        <w:rPr>
          <w:rFonts w:ascii="Times New Roman" w:hAnsi="Times New Roman" w:cs="Times New Roman"/>
          <w:color w:val="000000"/>
        </w:rPr>
        <w:t>interoperability</w:t>
      </w:r>
      <w:proofErr w:type="spellEnd"/>
      <w:r w:rsidRPr="00642751">
        <w:rPr>
          <w:rFonts w:ascii="Times New Roman" w:hAnsi="Times New Roman" w:cs="Times New Roman"/>
          <w:color w:val="000000"/>
        </w:rPr>
        <w:t xml:space="preserve"> a minimálnych kritériách </w:t>
      </w:r>
      <w:r w:rsidRPr="009C7A63">
        <w:rPr>
          <w:rFonts w:ascii="Times New Roman" w:hAnsi="Times New Roman" w:cs="Times New Roman"/>
          <w:color w:val="000000"/>
        </w:rPr>
        <w:t>oprávnenosti pre notifikovan</w:t>
      </w:r>
      <w:r w:rsidR="00A82B50" w:rsidRPr="009C7A63">
        <w:rPr>
          <w:rFonts w:ascii="Times New Roman" w:hAnsi="Times New Roman" w:cs="Times New Roman"/>
          <w:color w:val="000000"/>
        </w:rPr>
        <w:t>é orgány</w:t>
      </w:r>
      <w:r w:rsidR="009C7A63" w:rsidRPr="009C7A63">
        <w:rPr>
          <w:rFonts w:ascii="Times New Roman" w:hAnsi="Times New Roman" w:cs="Times New Roman"/>
          <w:color w:val="000000"/>
        </w:rPr>
        <w:t xml:space="preserve"> </w:t>
      </w:r>
      <w:r w:rsidR="009C7A63" w:rsidRPr="009C7A63">
        <w:rPr>
          <w:rFonts w:ascii="Times New Roman" w:hAnsi="Times New Roman" w:cs="Times New Roman"/>
          <w:noProof/>
        </w:rPr>
        <w:t>(U. v. EÚ L 43, 17.2.2020).</w:t>
      </w:r>
    </w:p>
    <w:p w14:paraId="2929F257" w14:textId="7832F891" w:rsidR="00A869E9" w:rsidRPr="00642751" w:rsidRDefault="00A919CE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</w:t>
      </w:r>
      <w:r w:rsidR="00A869E9" w:rsidRPr="00AD05F1">
        <w:rPr>
          <w:rFonts w:ascii="Times New Roman" w:hAnsi="Times New Roman" w:cs="Times New Roman"/>
          <w:noProof/>
          <w:vertAlign w:val="superscript"/>
        </w:rPr>
        <w:t>2b</w:t>
      </w:r>
      <w:r w:rsidR="00A869E9" w:rsidRPr="00AD05F1">
        <w:rPr>
          <w:rFonts w:ascii="Times New Roman" w:hAnsi="Times New Roman" w:cs="Times New Roman"/>
          <w:noProof/>
        </w:rPr>
        <w:t>)</w:t>
      </w:r>
      <w:r w:rsidR="00A869E9" w:rsidRPr="00AD05F1">
        <w:rPr>
          <w:rFonts w:ascii="Times New Roman" w:hAnsi="Times New Roman" w:cs="Times New Roman"/>
          <w:noProof/>
        </w:rPr>
        <w:tab/>
      </w:r>
      <w:r w:rsidR="00B775AE" w:rsidRPr="00AD05F1">
        <w:rPr>
          <w:rFonts w:ascii="Times New Roman" w:hAnsi="Times New Roman" w:cs="Times New Roman"/>
          <w:noProof/>
        </w:rPr>
        <w:t xml:space="preserve">Čl. 4 a 5 a Príloha I. a III. </w:t>
      </w:r>
      <w:r w:rsidR="008C6FE5">
        <w:rPr>
          <w:rFonts w:ascii="Times New Roman" w:hAnsi="Times New Roman" w:cs="Times New Roman"/>
          <w:color w:val="000000"/>
        </w:rPr>
        <w:t>v</w:t>
      </w:r>
      <w:r w:rsidR="00B775AE" w:rsidRPr="00AD05F1">
        <w:rPr>
          <w:rFonts w:ascii="Times New Roman" w:hAnsi="Times New Roman" w:cs="Times New Roman"/>
          <w:color w:val="000000"/>
        </w:rPr>
        <w:t>ykonávacieho n</w:t>
      </w:r>
      <w:r w:rsidR="00500424">
        <w:rPr>
          <w:rFonts w:ascii="Times New Roman" w:hAnsi="Times New Roman" w:cs="Times New Roman"/>
          <w:color w:val="000000"/>
        </w:rPr>
        <w:t>ar</w:t>
      </w:r>
      <w:r w:rsidR="00347EB3">
        <w:rPr>
          <w:rFonts w:ascii="Times New Roman" w:hAnsi="Times New Roman" w:cs="Times New Roman"/>
          <w:color w:val="000000"/>
        </w:rPr>
        <w:t>iadenia Komisie (EÚ) 2020/204.</w:t>
      </w:r>
    </w:p>
    <w:p w14:paraId="378B9DDD" w14:textId="5C905C18" w:rsidR="007D2601" w:rsidRPr="00642751" w:rsidRDefault="00A82B50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642751">
        <w:rPr>
          <w:rFonts w:ascii="Times New Roman" w:hAnsi="Times New Roman" w:cs="Times New Roman"/>
          <w:color w:val="000000"/>
        </w:rPr>
        <w:t xml:space="preserve"> </w:t>
      </w:r>
      <w:r w:rsidR="00A869E9">
        <w:rPr>
          <w:rFonts w:ascii="Times New Roman" w:hAnsi="Times New Roman" w:cs="Times New Roman"/>
          <w:color w:val="000000"/>
          <w:vertAlign w:val="superscript"/>
        </w:rPr>
        <w:t>2c</w:t>
      </w:r>
      <w:r w:rsidR="007D2601" w:rsidRPr="00642751">
        <w:rPr>
          <w:rFonts w:ascii="Times New Roman" w:hAnsi="Times New Roman" w:cs="Times New Roman"/>
          <w:color w:val="000000"/>
        </w:rPr>
        <w:t>) Nariadenie Európskeho parlamentu a Rady (ES) č. 765/2008 z 9. júla 2008, ktorým sa stanovujú požiadavky akreditácie a dohľadu nad trhom v súvislosti s uvádzaním výrobkov na trh a ktorým sa zrušuje nariadenie (EHS) č. 339/93 (Ú. v. EÚ L 218, 13. 8. 2008).“.</w:t>
      </w:r>
    </w:p>
    <w:p w14:paraId="6F98AA30" w14:textId="77777777" w:rsidR="00A82B50" w:rsidRPr="00642751" w:rsidRDefault="00A82B50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7E3F0318" w14:textId="77777777" w:rsidR="00FA54EE" w:rsidRPr="00642751" w:rsidRDefault="00FA54EE" w:rsidP="00FA5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V § 14 odsek 1 znie: </w:t>
      </w:r>
    </w:p>
    <w:p w14:paraId="5266994B" w14:textId="77777777" w:rsidR="00FA54EE" w:rsidRPr="00642751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51">
        <w:rPr>
          <w:rFonts w:ascii="Times New Roman" w:hAnsi="Times New Roman" w:cs="Times New Roman"/>
          <w:color w:val="000000"/>
          <w:sz w:val="24"/>
          <w:szCs w:val="24"/>
        </w:rPr>
        <w:t>„(1) Ministerstvo udelí žiadateľovi oprávnenie na poskytovanie Európskej služby elektronického výberu mýta (ďalej len „oprávnenie“) na základe písomnej žiadosti, ak žiadateľ preukáže, že spĺňa tieto podmienky:</w:t>
      </w:r>
    </w:p>
    <w:p w14:paraId="4513A98A" w14:textId="01E197D7" w:rsidR="00FA54EE" w:rsidRPr="00642751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5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8A35D0">
        <w:rPr>
          <w:rFonts w:ascii="Times New Roman" w:hAnsi="Times New Roman" w:cs="Times New Roman"/>
          <w:color w:val="000000"/>
          <w:sz w:val="24"/>
          <w:szCs w:val="24"/>
        </w:rPr>
        <w:t xml:space="preserve">má sídlo na území 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>Slovenskej republik</w:t>
      </w:r>
      <w:r w:rsidR="008A35D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275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5BDE10" w14:textId="4CA3F9BB" w:rsidR="00FA54EE" w:rsidRDefault="008A35D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A54EE" w:rsidRPr="00642751">
        <w:rPr>
          <w:rFonts w:ascii="Times New Roman" w:hAnsi="Times New Roman" w:cs="Times New Roman"/>
          <w:color w:val="000000"/>
          <w:sz w:val="24"/>
          <w:szCs w:val="24"/>
        </w:rPr>
        <w:t>je držiteľom certifikátu systému</w:t>
      </w:r>
      <w:r w:rsidR="00FA54EE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riadenia kvality</w:t>
      </w:r>
      <w:r w:rsidR="00A869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2d</w:t>
      </w:r>
      <w:r w:rsidR="00EC144A" w:rsidRPr="00721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="00FA54EE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alebo iného rovnocenného osvedčenia,</w:t>
      </w:r>
    </w:p>
    <w:p w14:paraId="4562D7DD" w14:textId="517F1560" w:rsidR="00FA54EE" w:rsidRPr="00721B2D" w:rsidRDefault="00FB3D05" w:rsidP="00FB3D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má celkový plán riadenia rizík, ktorý podlieha 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auditu</w:t>
      </w:r>
      <w:r w:rsidR="006A2281" w:rsidRPr="004A22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2e)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najmenej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každé dva roky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C002122" w14:textId="69BA555A" w:rsidR="00FA54EE" w:rsidRPr="00721B2D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B3D05" w:rsidRPr="00721B2D">
        <w:rPr>
          <w:rFonts w:ascii="Times New Roman" w:hAnsi="Times New Roman" w:cs="Times New Roman"/>
          <w:color w:val="000000"/>
          <w:sz w:val="24"/>
          <w:szCs w:val="24"/>
        </w:rPr>
        <w:t>jeho štatutárny orgán alebo aspoň jeden člen štatutárneho orgánu alebo ustanovený zodpovedný zástupca má odbornú spôsobilosť na poskytovanie Európskej služby elektronického výberu mýta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C040C1D" w14:textId="5E5F3B1F" w:rsidR="00FA54EE" w:rsidRPr="00721B2D" w:rsidRDefault="004A224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A54EE" w:rsidRPr="00721B2D">
        <w:rPr>
          <w:rFonts w:ascii="Times New Roman" w:hAnsi="Times New Roman" w:cs="Times New Roman"/>
          <w:color w:val="000000"/>
          <w:sz w:val="24"/>
          <w:szCs w:val="24"/>
        </w:rPr>
        <w:t>) má dobrú povesť,</w:t>
      </w:r>
    </w:p>
    <w:p w14:paraId="32518AA1" w14:textId="77777777" w:rsidR="00FA54EE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f) fyzická osoba, ktorá je štatutárnym orgánom alebo členom štatutárneho orgánu žiadateľa alebo zodpovedným zástupcom žiadateľa je bezúhonná.“. </w:t>
      </w:r>
    </w:p>
    <w:p w14:paraId="48DEA904" w14:textId="77777777" w:rsidR="006D7C9C" w:rsidRDefault="006D7C9C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6ECAD" w14:textId="722A5CFD" w:rsidR="006D7C9C" w:rsidRPr="004A2240" w:rsidRDefault="006D7C9C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Poznámka pod čiarou k odkazu 27 sa vypúšťa.</w:t>
      </w:r>
    </w:p>
    <w:p w14:paraId="1DD987B8" w14:textId="1D845A01" w:rsidR="005E0AC8" w:rsidRPr="004A2240" w:rsidRDefault="006D7C9C" w:rsidP="005E0AC8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E0AC8" w:rsidRPr="004A2240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6A2281" w:rsidRPr="004A2240">
        <w:rPr>
          <w:rFonts w:ascii="Times New Roman" w:hAnsi="Times New Roman" w:cs="Times New Roman"/>
          <w:color w:val="000000"/>
          <w:sz w:val="24"/>
          <w:szCs w:val="24"/>
        </w:rPr>
        <w:t>y pod čiarou k odkazom</w:t>
      </w:r>
      <w:r w:rsidR="005E0AC8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601" w:rsidRPr="004A22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448A" w:rsidRPr="004A224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D2601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281" w:rsidRPr="004A2240">
        <w:rPr>
          <w:rFonts w:ascii="Times New Roman" w:hAnsi="Times New Roman" w:cs="Times New Roman"/>
          <w:color w:val="000000"/>
          <w:sz w:val="24"/>
          <w:szCs w:val="24"/>
        </w:rPr>
        <w:t>a 2e znejú</w:t>
      </w:r>
      <w:r w:rsidR="005E0AC8" w:rsidRPr="004A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38596A" w14:textId="354B982C" w:rsidR="00FA54EE" w:rsidRPr="004A2240" w:rsidRDefault="005E0AC8" w:rsidP="005E0AC8">
      <w:pPr>
        <w:pStyle w:val="Textkomentra"/>
        <w:spacing w:after="0"/>
        <w:ind w:firstLine="360"/>
        <w:rPr>
          <w:rFonts w:ascii="Times New Roman" w:hAnsi="Times New Roman" w:cs="Times New Roman"/>
          <w:color w:val="000000"/>
        </w:rPr>
      </w:pPr>
      <w:r w:rsidRPr="004A2240">
        <w:rPr>
          <w:rFonts w:ascii="Times New Roman" w:hAnsi="Times New Roman" w:cs="Times New Roman"/>
          <w:color w:val="000000"/>
        </w:rPr>
        <w:t>„</w:t>
      </w:r>
      <w:r w:rsidRPr="004A2240">
        <w:rPr>
          <w:rFonts w:ascii="Times New Roman" w:hAnsi="Times New Roman" w:cs="Times New Roman"/>
          <w:color w:val="000000"/>
          <w:vertAlign w:val="superscript"/>
        </w:rPr>
        <w:t>2</w:t>
      </w:r>
      <w:r w:rsidR="00A869E9" w:rsidRPr="004A2240">
        <w:rPr>
          <w:rFonts w:ascii="Times New Roman" w:hAnsi="Times New Roman" w:cs="Times New Roman"/>
          <w:color w:val="000000"/>
          <w:vertAlign w:val="superscript"/>
        </w:rPr>
        <w:t>d</w:t>
      </w:r>
      <w:r w:rsidRPr="004A2240">
        <w:rPr>
          <w:rFonts w:ascii="Times New Roman" w:hAnsi="Times New Roman" w:cs="Times New Roman"/>
          <w:color w:val="000000"/>
        </w:rPr>
        <w:t xml:space="preserve">) Napríklad </w:t>
      </w:r>
      <w:r w:rsidR="0062390F" w:rsidRPr="004A2240">
        <w:rPr>
          <w:rFonts w:ascii="Times New Roman" w:hAnsi="Times New Roman" w:cs="Times New Roman"/>
          <w:color w:val="000000"/>
        </w:rPr>
        <w:t xml:space="preserve">podľa STN EN ISO 9001 </w:t>
      </w:r>
      <w:r w:rsidR="00522551" w:rsidRPr="004A2240">
        <w:rPr>
          <w:rFonts w:ascii="Times New Roman" w:hAnsi="Times New Roman" w:cs="Times New Roman"/>
          <w:color w:val="000000"/>
        </w:rPr>
        <w:t>S</w:t>
      </w:r>
      <w:r w:rsidR="0062390F" w:rsidRPr="004A2240">
        <w:rPr>
          <w:rFonts w:ascii="Times New Roman" w:hAnsi="Times New Roman" w:cs="Times New Roman"/>
          <w:color w:val="000000"/>
        </w:rPr>
        <w:t>ystémy manažérstva kvality. Požiadavky (ISO 9001)</w:t>
      </w:r>
      <w:r w:rsidR="006A2281" w:rsidRPr="004A2240">
        <w:rPr>
          <w:rFonts w:ascii="Times New Roman" w:hAnsi="Times New Roman" w:cs="Times New Roman"/>
          <w:color w:val="000000"/>
        </w:rPr>
        <w:t>.</w:t>
      </w:r>
    </w:p>
    <w:p w14:paraId="301993DF" w14:textId="60A19D1E" w:rsidR="006A2281" w:rsidRPr="006A2281" w:rsidRDefault="006A2281" w:rsidP="006A2281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A2240">
        <w:rPr>
          <w:rFonts w:ascii="Times New Roman" w:hAnsi="Times New Roman" w:cs="Times New Roman"/>
          <w:color w:val="000000" w:themeColor="text1"/>
          <w:vertAlign w:val="superscript"/>
        </w:rPr>
        <w:t xml:space="preserve">   2e</w:t>
      </w:r>
      <w:r w:rsidRPr="004A2240">
        <w:rPr>
          <w:rFonts w:ascii="Times New Roman" w:hAnsi="Times New Roman" w:cs="Times New Roman"/>
          <w:color w:val="000000" w:themeColor="text1"/>
        </w:rPr>
        <w:t xml:space="preserve">) Napríklad zákon č. 423/2015 Z. z. o štatutárnom audite a o zmene a doplnení zákona č. </w:t>
      </w:r>
      <w:hyperlink r:id="rId12" w:tooltip="Odkaz na predpis alebo ustanovenie" w:history="1">
        <w:r w:rsidRPr="004A2240">
          <w:rPr>
            <w:rFonts w:ascii="Times New Roman" w:hAnsi="Times New Roman" w:cs="Times New Roman"/>
            <w:bCs/>
            <w:color w:val="000000" w:themeColor="text1"/>
          </w:rPr>
          <w:t>431/2002 Z. z.</w:t>
        </w:r>
      </w:hyperlink>
      <w:r w:rsidRPr="004A2240">
        <w:rPr>
          <w:rFonts w:ascii="Times New Roman" w:hAnsi="Times New Roman" w:cs="Times New Roman"/>
          <w:color w:val="000000" w:themeColor="text1"/>
        </w:rPr>
        <w:t xml:space="preserve"> </w:t>
      </w:r>
      <w:r w:rsidRPr="004A2240">
        <w:rPr>
          <w:rFonts w:ascii="Times New Roman" w:hAnsi="Times New Roman" w:cs="Times New Roman"/>
          <w:color w:val="000000" w:themeColor="text1"/>
        </w:rPr>
        <w:br/>
        <w:t>o účtovníctve v znení neskorších predpisov.“.</w:t>
      </w:r>
    </w:p>
    <w:p w14:paraId="35CAFA7F" w14:textId="77777777" w:rsidR="005E0AC8" w:rsidRPr="005E0AC8" w:rsidRDefault="005E0AC8" w:rsidP="005E0AC8">
      <w:pPr>
        <w:pStyle w:val="Textkomentra"/>
        <w:spacing w:after="0"/>
      </w:pPr>
    </w:p>
    <w:p w14:paraId="46F89C73" w14:textId="293A903E" w:rsidR="00FA54EE" w:rsidRPr="00721B2D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V § 14 ods. 2  sa slová „podľa odseku 1 písm. b)“ nahrádzajú</w:t>
      </w:r>
      <w:r w:rsidR="00EC6518">
        <w:rPr>
          <w:rFonts w:ascii="Times New Roman" w:hAnsi="Times New Roman" w:cs="Times New Roman"/>
          <w:color w:val="000000"/>
          <w:sz w:val="24"/>
          <w:szCs w:val="24"/>
        </w:rPr>
        <w:t xml:space="preserve"> slovami „podľa odseku 1 písm. d</w:t>
      </w:r>
      <w:r w:rsidR="00AA34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A34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96B81A" w14:textId="77777777" w:rsidR="00FA54EE" w:rsidRPr="00721B2D" w:rsidRDefault="00FA54EE" w:rsidP="00FA54E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18C7F" w14:textId="77777777" w:rsidR="00FA54EE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V § 14 ods. 3 sa vypúšťajú slová „podľa oso</w:t>
      </w:r>
      <w:r w:rsidR="000D4ED0">
        <w:rPr>
          <w:rFonts w:ascii="Times New Roman" w:hAnsi="Times New Roman" w:cs="Times New Roman"/>
          <w:color w:val="000000"/>
          <w:sz w:val="24"/>
          <w:szCs w:val="24"/>
        </w:rPr>
        <w:t>bitného predp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isu</w:t>
      </w:r>
      <w:r w:rsidRPr="00721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5DD55382" w14:textId="6376AB5C" w:rsidR="00803F03" w:rsidRPr="00721B2D" w:rsidRDefault="00803F03" w:rsidP="00803F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Poznámka pod čiarou k odkazu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4DE7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5F0F05">
        <w:rPr>
          <w:rFonts w:ascii="Times New Roman" w:hAnsi="Times New Roman" w:cs="Times New Roman"/>
          <w:sz w:val="24"/>
          <w:szCs w:val="24"/>
        </w:rPr>
        <w:t>.</w:t>
      </w:r>
    </w:p>
    <w:p w14:paraId="0917AFD1" w14:textId="77777777" w:rsidR="00FA54EE" w:rsidRPr="00721B2D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0A9EF" w14:textId="6AB6F135" w:rsidR="00FA54EE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V § 14 ods.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  sa slová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odseku 1 písm. </w:t>
      </w:r>
      <w:r w:rsidR="00A53FA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)“ nahrádzajú slovami „podľa odseku 1 písm.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F4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44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441AD4" w14:textId="77777777" w:rsidR="00FA54EE" w:rsidRPr="00FA54EE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60B28" w14:textId="07AFE14C" w:rsidR="00FA54EE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V § 14 ods.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  sa</w:t>
      </w:r>
      <w:r w:rsidR="00B36D60">
        <w:rPr>
          <w:rFonts w:ascii="Times New Roman" w:hAnsi="Times New Roman" w:cs="Times New Roman"/>
          <w:color w:val="000000"/>
          <w:sz w:val="24"/>
          <w:szCs w:val="24"/>
        </w:rPr>
        <w:t xml:space="preserve"> vypúšťajú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 xml:space="preserve"> slová „</w:t>
      </w:r>
      <w:r w:rsidR="000D4ED0">
        <w:rPr>
          <w:rFonts w:ascii="Times New Roman" w:hAnsi="Times New Roman" w:cs="Times New Roman"/>
          <w:color w:val="000000"/>
          <w:sz w:val="24"/>
          <w:szCs w:val="24"/>
        </w:rPr>
        <w:t>podľa osobitného predp</w:t>
      </w:r>
      <w:r>
        <w:rPr>
          <w:rFonts w:ascii="Times New Roman" w:hAnsi="Times New Roman" w:cs="Times New Roman"/>
          <w:color w:val="000000"/>
          <w:sz w:val="24"/>
          <w:szCs w:val="24"/>
        </w:rPr>
        <w:t>isu</w:t>
      </w:r>
      <w:r w:rsidRPr="00FA54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31</w:t>
      </w:r>
      <w:r w:rsidRPr="00994F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FA54E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36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D304BD" w14:textId="77777777" w:rsidR="00803F03" w:rsidRDefault="00803F03" w:rsidP="00803F03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74DE7">
        <w:rPr>
          <w:rFonts w:ascii="Times New Roman" w:hAnsi="Times New Roman" w:cs="Times New Roman"/>
          <w:sz w:val="24"/>
          <w:szCs w:val="24"/>
        </w:rPr>
        <w:t xml:space="preserve"> sa vypúšťa.</w:t>
      </w:r>
    </w:p>
    <w:p w14:paraId="657D123A" w14:textId="77777777" w:rsidR="009B06F3" w:rsidRPr="00721B2D" w:rsidRDefault="009B06F3" w:rsidP="00C33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12745" w14:textId="1C9B4ACE" w:rsidR="00A62604" w:rsidRPr="00721B2D" w:rsidRDefault="009B06F3" w:rsidP="00D20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V § 15 ods. </w:t>
      </w:r>
      <w:r w:rsidR="0070505E">
        <w:rPr>
          <w:rFonts w:ascii="Times New Roman" w:hAnsi="Times New Roman" w:cs="Times New Roman"/>
          <w:color w:val="000000"/>
          <w:sz w:val="24"/>
          <w:szCs w:val="24"/>
        </w:rPr>
        <w:t>2 písmená</w:t>
      </w:r>
      <w:r w:rsidR="00D2020C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d) až f) znejú:</w:t>
      </w:r>
    </w:p>
    <w:p w14:paraId="1ABC40A2" w14:textId="189B6376" w:rsidR="00D2020C" w:rsidRPr="00721B2D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„d) certifikát systému riadenia </w:t>
      </w:r>
      <w:r w:rsidRPr="00D72CD4">
        <w:rPr>
          <w:rFonts w:ascii="Times New Roman" w:hAnsi="Times New Roman" w:cs="Times New Roman"/>
          <w:color w:val="000000"/>
          <w:sz w:val="24"/>
          <w:szCs w:val="24"/>
        </w:rPr>
        <w:t>kvality</w:t>
      </w:r>
      <w:r w:rsidR="00A869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2d</w:t>
      </w:r>
      <w:r w:rsidR="00994FCC" w:rsidRPr="00D72CD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alebo iné rovnocenné osvedčenie,</w:t>
      </w:r>
    </w:p>
    <w:p w14:paraId="43085407" w14:textId="7469D185" w:rsidR="00D2020C" w:rsidRPr="00721B2D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e) plán riadenia rizík podľa § 14 ods. 1 písm. </w:t>
      </w:r>
      <w:r w:rsidR="005036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318C6DD4" w14:textId="101C237A" w:rsidR="00D2020C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f) doklady preukazujúce technické vybavenie a splnenie požiadaviek na zložky </w:t>
      </w:r>
      <w:proofErr w:type="spellStart"/>
      <w:r w:rsidRPr="00721B2D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podľa § 13 ods. 4.“</w:t>
      </w:r>
      <w:r w:rsidR="00824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88ADB9" w14:textId="631EAA66" w:rsidR="00822C44" w:rsidRPr="00721B2D" w:rsidRDefault="00822C44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EA461A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čiarou k odkaz</w:t>
      </w:r>
      <w:r w:rsidR="00EA461A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C48">
        <w:rPr>
          <w:rFonts w:ascii="Times New Roman" w:hAnsi="Times New Roman" w:cs="Times New Roman"/>
          <w:color w:val="000000"/>
          <w:sz w:val="24"/>
          <w:szCs w:val="24"/>
        </w:rPr>
        <w:t>33 až</w:t>
      </w:r>
      <w:bookmarkStart w:id="0" w:name="_GoBack"/>
      <w:bookmarkEnd w:id="0"/>
      <w:r w:rsidR="004B72AA">
        <w:rPr>
          <w:rFonts w:ascii="Times New Roman" w:hAnsi="Times New Roman" w:cs="Times New Roman"/>
          <w:color w:val="000000"/>
          <w:sz w:val="24"/>
          <w:szCs w:val="24"/>
        </w:rPr>
        <w:t xml:space="preserve"> 35 </w:t>
      </w:r>
      <w:r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EA461A">
        <w:rPr>
          <w:rFonts w:ascii="Times New Roman" w:hAnsi="Times New Roman" w:cs="Times New Roman"/>
          <w:color w:val="000000"/>
          <w:sz w:val="24"/>
          <w:szCs w:val="24"/>
        </w:rPr>
        <w:t>jú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5E3D52" w14:textId="6A019E20" w:rsidR="001E0055" w:rsidRPr="00721B2D" w:rsidRDefault="00994FCC" w:rsidP="00994FCC">
      <w:pPr>
        <w:tabs>
          <w:tab w:val="left" w:pos="224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6374CB" w14:textId="77777777" w:rsidR="00D2020C" w:rsidRPr="00721B2D" w:rsidRDefault="003F553A" w:rsidP="001E0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V § 16 písmeno b) znie:</w:t>
      </w:r>
    </w:p>
    <w:p w14:paraId="5F8448EA" w14:textId="1873106C" w:rsidR="003F553A" w:rsidRDefault="003F553A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„b) poskytovateľ Európskej služby elektronického výberu mýta ani v dodatočnej šesťmesačnej lehote od uplynutia lehoty 36 mesiacov neuzavrie zmluvy o poskytovaní Európskej služby elektronického výberu mýta aspoň v 4 členských štátoch vo všetkých oblastiach Európskej slu</w:t>
      </w:r>
      <w:r w:rsidR="007805B3">
        <w:rPr>
          <w:rFonts w:ascii="Times New Roman" w:hAnsi="Times New Roman" w:cs="Times New Roman"/>
          <w:color w:val="000000"/>
          <w:sz w:val="24"/>
          <w:szCs w:val="24"/>
        </w:rPr>
        <w:t>žby elektronického výberu mýta.“.</w:t>
      </w:r>
    </w:p>
    <w:p w14:paraId="1A479033" w14:textId="50C992B9" w:rsidR="00A9724B" w:rsidRPr="00721B2D" w:rsidRDefault="00A9724B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Poznámka pod čiarou k odkazu 36 sa vypúšťa.</w:t>
      </w:r>
    </w:p>
    <w:p w14:paraId="7D9C30BB" w14:textId="109682E4" w:rsidR="00461133" w:rsidRPr="002069B3" w:rsidRDefault="00461133" w:rsidP="0046113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CE4C7" w14:textId="6E9512AD" w:rsidR="001E0055" w:rsidRPr="00721B2D" w:rsidRDefault="001E0055" w:rsidP="00C45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§ 17 vrátane nadpisu znie:</w:t>
      </w:r>
    </w:p>
    <w:p w14:paraId="18A1AF7D" w14:textId="77777777" w:rsidR="001E0055" w:rsidRPr="001E0055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E0055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0DD6185E" w14:textId="77777777" w:rsidR="001E0055" w:rsidRPr="001E0055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55">
        <w:rPr>
          <w:rFonts w:ascii="Times New Roman" w:hAnsi="Times New Roman" w:cs="Times New Roman"/>
          <w:b/>
          <w:sz w:val="24"/>
          <w:szCs w:val="24"/>
        </w:rPr>
        <w:t>Práva a povinnosti poskytovateľa Európskej služby elektronického výberu mýta</w:t>
      </w:r>
    </w:p>
    <w:p w14:paraId="69718C56" w14:textId="77777777" w:rsidR="001E0055" w:rsidRPr="00721B2D" w:rsidRDefault="001E0055" w:rsidP="001E005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1B64E" w14:textId="77777777" w:rsidR="001E0055" w:rsidRPr="00721B2D" w:rsidRDefault="001E0055" w:rsidP="001E005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55">
        <w:rPr>
          <w:rFonts w:ascii="Times New Roman" w:hAnsi="Times New Roman" w:cs="Times New Roman"/>
          <w:sz w:val="24"/>
          <w:szCs w:val="24"/>
        </w:rPr>
        <w:t xml:space="preserve">Poskytovateľ Európskej služby elektronického výberu mýta, ktorému bolo udelené oprávnenie podľa </w:t>
      </w:r>
      <w:hyperlink r:id="rId13" w:anchor="paragraf-15" w:tooltip="Odkaz na predpis alebo ustanovenie" w:history="1">
        <w:r w:rsidRPr="001E0055">
          <w:rPr>
            <w:rFonts w:ascii="Times New Roman" w:hAnsi="Times New Roman" w:cs="Times New Roman"/>
            <w:sz w:val="24"/>
            <w:szCs w:val="24"/>
          </w:rPr>
          <w:t>§ 15</w:t>
        </w:r>
      </w:hyperlink>
      <w:r w:rsidRPr="001E0055">
        <w:rPr>
          <w:rFonts w:ascii="Times New Roman" w:hAnsi="Times New Roman" w:cs="Times New Roman"/>
          <w:sz w:val="24"/>
          <w:szCs w:val="24"/>
        </w:rPr>
        <w:t xml:space="preserve"> je okrem povinností ustanovených osobitným predpisom,</w:t>
      </w:r>
      <w:hyperlink r:id="rId14" w:anchor="poznamky.poznamka-2" w:tooltip="Odkaz na predpis alebo ustanovenie" w:history="1">
        <w:r w:rsidR="00D82124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  <w:r w:rsidRPr="00D87DFF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)</w:t>
        </w:r>
      </w:hyperlink>
      <w:r w:rsidRPr="001E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0055">
        <w:rPr>
          <w:rFonts w:ascii="Times New Roman" w:hAnsi="Times New Roman" w:cs="Times New Roman"/>
          <w:sz w:val="24"/>
          <w:szCs w:val="24"/>
        </w:rPr>
        <w:t>povinný</w:t>
      </w:r>
    </w:p>
    <w:p w14:paraId="5C5B99DD" w14:textId="0AD410E6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a)  do </w:t>
      </w:r>
      <w:r w:rsidR="000C2D31">
        <w:rPr>
          <w:rFonts w:ascii="Times New Roman" w:hAnsi="Times New Roman" w:cs="Times New Roman"/>
          <w:color w:val="000000"/>
          <w:sz w:val="24"/>
          <w:szCs w:val="24"/>
        </w:rPr>
        <w:t>jedného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mesiaca od udelenia oprávnenia uverejniť údaje o plánovanom rozsahu pokrytia oblastí Európskej služby elektronického výberu mýta</w:t>
      </w:r>
      <w:r w:rsidRPr="00721B2D">
        <w:rPr>
          <w:color w:val="000000"/>
        </w:rPr>
        <w:t xml:space="preserve">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ním poskytovanou Európskou službou elektronického výberu mýta,</w:t>
      </w:r>
    </w:p>
    <w:p w14:paraId="412A90B9" w14:textId="4CC999BE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b) do 36 mesiacov od udelenia oprávnenia uzatvoriť zmluvy o poskytovaní Európskej služby elektronického výberu mýta vo všetkých oblastiach Európskej služby elektronického výberu mýta </w:t>
      </w:r>
      <w:r w:rsidR="00E23027">
        <w:rPr>
          <w:rFonts w:ascii="Times New Roman" w:hAnsi="Times New Roman" w:cs="Times New Roman"/>
          <w:color w:val="000000"/>
          <w:sz w:val="24"/>
          <w:szCs w:val="24"/>
        </w:rPr>
        <w:t xml:space="preserve">na území aspoň </w:t>
      </w:r>
      <w:r w:rsidR="00D033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3027">
        <w:rPr>
          <w:rFonts w:ascii="Times New Roman" w:hAnsi="Times New Roman" w:cs="Times New Roman"/>
          <w:color w:val="000000"/>
          <w:sz w:val="24"/>
          <w:szCs w:val="24"/>
        </w:rPr>
        <w:t xml:space="preserve"> členských štátov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v každom z týchto členských štátov musí uzatvoriť zmluvy o poskytovaní Európskej služby elektronického výberu mýta </w:t>
      </w:r>
      <w:r w:rsidR="00E23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vo všetkých oblastiach Európskej služby elektronického mýta do 24 mesiacov od uzatvorenia prvej z nich;</w:t>
      </w:r>
      <w:r w:rsidR="00780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5B3" w:rsidRPr="00AD05F1">
        <w:rPr>
          <w:rFonts w:ascii="Times New Roman" w:hAnsi="Times New Roman" w:cs="Times New Roman"/>
          <w:color w:val="000000"/>
          <w:sz w:val="24"/>
          <w:szCs w:val="24"/>
        </w:rPr>
        <w:t xml:space="preserve">na nesplnenie povinnosti uzatvoriť zmluvy o poskytovaní Európskej služby elektronického mýta vo všetkých oblastiach Európskej služby elektronického výberu mýta </w:t>
      </w:r>
      <w:r w:rsidR="007805B3" w:rsidRPr="00AD05F1">
        <w:rPr>
          <w:rFonts w:ascii="Times New Roman" w:hAnsi="Times New Roman" w:cs="Times New Roman"/>
          <w:color w:val="000000"/>
          <w:sz w:val="24"/>
          <w:szCs w:val="24"/>
        </w:rPr>
        <w:br/>
        <w:t>do 24 mesiacov od uzatvorenia zmluvy v prvej z nich sa neprihliada, ak bolo spôsobené neposkytnutím súčinnosti príslušného mýtneho úradu,</w:t>
      </w:r>
    </w:p>
    <w:p w14:paraId="18FED018" w14:textId="403027DB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c) zaistiť nepretržité poskytovanie Európskej služby elektronického výberu mýta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br/>
        <w:t>vo všetkých oblastiach Európskej služby elektronického výberu mýta podľa písmena b)</w:t>
      </w:r>
      <w:r w:rsidR="00F744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281D5C1" w14:textId="77777777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d) predložiť ministerstvu každoročne najneskôr do 31. januára nasledujúceho kalendárneho roku písomné vyhlásenie o rozsahu pokrytia oblastí Európskej služby elektronického výberu mýta</w:t>
      </w:r>
      <w:r w:rsidRPr="00721B2D">
        <w:rPr>
          <w:rFonts w:cs="Times New Roman"/>
          <w:color w:val="000000"/>
        </w:rPr>
        <w:t xml:space="preserve">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ním poskytovanou Európskou službou elektronického výberu mýta, </w:t>
      </w:r>
    </w:p>
    <w:p w14:paraId="49F206F5" w14:textId="0BDF1161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F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) predkladať každé dva roky závery auditu plánu riadenia rizík podľa § 14 ods. 1 písm. </w:t>
      </w:r>
      <w:r w:rsidR="00D0332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1B2D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ministerstvu do 30 dní od jeho vyhodnotenia. </w:t>
      </w:r>
    </w:p>
    <w:p w14:paraId="6501C789" w14:textId="77777777" w:rsidR="001E0055" w:rsidRPr="00721B2D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0BE25" w14:textId="697B8CBA" w:rsidR="001E0055" w:rsidRPr="00721B2D" w:rsidRDefault="001E0055" w:rsidP="00AA49EE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Poskytovateľ Európskej služby elektronického výberu mýta, ktorý má uzatvorenú zmluvu o poskytovaní Európskej služby elektronického výberu mýta so správcom výberu mýta podľa § 13 ods. </w:t>
      </w:r>
      <w:r w:rsidR="003679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5D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je okrem povinností ustanovených osobitným predpisom</w:t>
      </w:r>
      <w:r w:rsidR="00D821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21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povinný</w:t>
      </w:r>
    </w:p>
    <w:p w14:paraId="049B5016" w14:textId="77777777" w:rsidR="001E0055" w:rsidRPr="00721B2D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a) ku dňu podpisu zmluvy so správcom výberu mýta o poskytovaní Európskej služby elektronického výberu mýta poskytnúť správcovi výberu mýta zoznam všetkých vozidiel a ich prevádzkovateľov, ktorí majú s poskytovateľom Európskej služby elektronického výberu mýta uzavretú zmluvu,</w:t>
      </w:r>
    </w:p>
    <w:p w14:paraId="555C09C6" w14:textId="77777777" w:rsidR="001E0055" w:rsidRPr="00721B2D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b) poskytnúť prevádzkovateľovi vozidla alebo vodičovi vozidla, s ktorým uzatvoril zmluvu o poskytovaní Európskej služby elektronického výberu mýta, palubnú jednotku, ktorá umožní poskytnutie Európskej služby elektronického výberu mýta vo všetkých oblastiach Európskej služby elektronického výberu mýta, v ktorých poskytuje Európsku službu elektronického výberu mýta,</w:t>
      </w:r>
    </w:p>
    <w:p w14:paraId="46EFCA18" w14:textId="77777777" w:rsidR="001E0055" w:rsidRPr="00721B2D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bezodkladne po poskytnutí palubnej jednotky prevádzkovateľovi vozidla alebo vodičovi vozidla poskytnúť správcovi výberu mýta údaje podľa odseku 3, </w:t>
      </w:r>
    </w:p>
    <w:p w14:paraId="7828DA66" w14:textId="77777777" w:rsidR="001E0055" w:rsidRPr="00721B2D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d) bezodkladne oznámiť správcovi výberu mýta každú zmenu údajov podľa odseku 3,</w:t>
      </w:r>
    </w:p>
    <w:p w14:paraId="524F7988" w14:textId="77777777" w:rsidR="001E0055" w:rsidRPr="00721B2D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e) bezodkladne zaregistrovať zmeny údajov podľa </w:t>
      </w:r>
      <w:hyperlink r:id="rId15" w:anchor="paragraf-9.odsek-2.pismeno-c" w:tooltip="Odkaz na predpis alebo ustanovenie" w:history="1">
        <w:r w:rsidRPr="00721B2D">
          <w:rPr>
            <w:rFonts w:ascii="Times New Roman" w:hAnsi="Times New Roman" w:cs="Times New Roman"/>
            <w:color w:val="000000"/>
            <w:sz w:val="24"/>
            <w:szCs w:val="24"/>
          </w:rPr>
          <w:t>§ 9 ods. 2 písm. c)</w:t>
        </w:r>
      </w:hyperlink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F6479F" w14:textId="2B793862" w:rsidR="001E0055" w:rsidRPr="004A2240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f) viesť evidenciu zablokovaných a nefunkčných palubných jednotiek, ktoré poskytol, a poskytnúť správcovi výberu mýta údaje o vozidle a o prevádzkovateľovi vozidla alebo vodičovi</w:t>
      </w:r>
      <w:r w:rsidR="00B359A0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vozidla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, ktorému bola zablokovaná alebo nefunkčná palubná jednotka poskytnutá.</w:t>
      </w:r>
    </w:p>
    <w:p w14:paraId="7C268A35" w14:textId="77777777" w:rsidR="001E0055" w:rsidRPr="004A2240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F3A3A" w14:textId="6E1696A9" w:rsidR="00117944" w:rsidRPr="004A2240" w:rsidRDefault="001E0055" w:rsidP="0071702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</w:t>
      </w:r>
      <w:r w:rsidR="00717025" w:rsidRPr="004A22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podľa odseku 2 písm. a) musí obsahovať údaje podľa § 8 ods. 1 a identifikačný kód palubnej jednotky.</w:t>
      </w:r>
    </w:p>
    <w:p w14:paraId="739EBB6A" w14:textId="77777777" w:rsidR="00717025" w:rsidRPr="004A2240" w:rsidRDefault="00717025" w:rsidP="0071702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D2746" w14:textId="2C378B99" w:rsidR="0015793E" w:rsidRDefault="00117944" w:rsidP="00BD32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7025" w:rsidRPr="004A22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0055" w:rsidRPr="004A2240">
        <w:rPr>
          <w:rFonts w:ascii="Times New Roman" w:hAnsi="Times New Roman" w:cs="Times New Roman"/>
          <w:color w:val="000000"/>
          <w:sz w:val="24"/>
          <w:szCs w:val="24"/>
        </w:rPr>
        <w:t>) Poskytovateľ</w:t>
      </w:r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Európskej služby elektronického výberu mýta nie je oprávnený získavať alebo zaznamenávať údaje uvedené v </w:t>
      </w:r>
      <w:hyperlink r:id="rId16" w:anchor="paragraf-12.odsek-5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§ 12 ods. 5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hyperlink r:id="rId17" w:anchor="paragraf-12.odsek-6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o vozidlách oslobodených od mýta podľa </w:t>
      </w:r>
      <w:hyperlink r:id="rId18" w:anchor="paragraf-3.odsek-1.pismeno-a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§ 3 ods. 1 písm. a)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anchor="paragraf-3.odsek-1.pismeno-b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b)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0" w:anchor="paragraf-3.odsek-1.pismeno-d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d)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1" w:anchor="paragraf-3.odsek-1.pismeno-j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j)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hyperlink r:id="rId22" w:anchor="paragraf-3.odsek-1.pismeno-k" w:tooltip="Odkaz na predpis alebo ustanovenie" w:history="1">
        <w:r w:rsidR="001E0055" w:rsidRPr="00721B2D">
          <w:rPr>
            <w:rFonts w:ascii="Times New Roman" w:hAnsi="Times New Roman" w:cs="Times New Roman"/>
            <w:color w:val="000000"/>
            <w:sz w:val="24"/>
            <w:szCs w:val="24"/>
          </w:rPr>
          <w:t>k)</w:t>
        </w:r>
      </w:hyperlink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 o ich prevádzkovateľoch a vodičoch.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“.</w:t>
      </w:r>
      <w:r w:rsidR="001E005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56F959" w14:textId="431260AB" w:rsidR="0015793E" w:rsidRDefault="0015793E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Poznámka pod čiarou k odkazu 37 sa vypúšťa.</w:t>
      </w:r>
    </w:p>
    <w:p w14:paraId="6AD376CC" w14:textId="77777777" w:rsidR="00C10769" w:rsidRDefault="00C10769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1710F" w14:textId="6DEBBF81" w:rsidR="00C10769" w:rsidRDefault="00C10769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DFF">
        <w:rPr>
          <w:rFonts w:ascii="Times New Roman" w:hAnsi="Times New Roman" w:cs="Times New Roman"/>
          <w:color w:val="000000"/>
          <w:sz w:val="24"/>
          <w:szCs w:val="24"/>
        </w:rPr>
        <w:t>V § 18 ods. 1 sa vypúšťa slovo „</w:t>
      </w:r>
      <w:r w:rsidR="0022267F" w:rsidRPr="00D87DFF">
        <w:rPr>
          <w:rFonts w:ascii="Times New Roman" w:hAnsi="Times New Roman" w:cs="Times New Roman"/>
          <w:color w:val="000000"/>
          <w:sz w:val="24"/>
          <w:szCs w:val="24"/>
        </w:rPr>
        <w:t>riešenie</w:t>
      </w:r>
      <w:r w:rsidRPr="00D87DFF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C95FCD3" w14:textId="77777777" w:rsidR="000D3180" w:rsidRDefault="000D3180" w:rsidP="000D318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4AA0E" w14:textId="12464371" w:rsidR="000D3180" w:rsidRPr="0022267F" w:rsidRDefault="000D3180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18 ods. 6 sa vypúšťa odkaz 31 nad slovom „trestov“.</w:t>
      </w:r>
    </w:p>
    <w:p w14:paraId="79DB3D83" w14:textId="77777777" w:rsidR="00F30916" w:rsidRPr="00721B2D" w:rsidRDefault="00F30916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3CE76" w14:textId="5E14314B" w:rsidR="00F30916" w:rsidRPr="00D72CD4" w:rsidRDefault="00A707C9" w:rsidP="00F30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D4">
        <w:rPr>
          <w:rFonts w:ascii="Times New Roman" w:hAnsi="Times New Roman" w:cs="Times New Roman"/>
          <w:noProof/>
          <w:color w:val="000000"/>
          <w:sz w:val="24"/>
          <w:szCs w:val="24"/>
        </w:rPr>
        <w:t>V § 19 ods. 3 sa za druhú vetu vkladá nová tretia veta, ktorá znie</w:t>
      </w:r>
      <w:r w:rsidR="00F30916" w:rsidRPr="00D72C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AA47914" w14:textId="211223CC" w:rsidR="00F30916" w:rsidRPr="00D72CD4" w:rsidRDefault="00A707C9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CD4">
        <w:rPr>
          <w:rFonts w:ascii="Times New Roman" w:hAnsi="Times New Roman" w:cs="Times New Roman"/>
          <w:color w:val="000000"/>
          <w:sz w:val="24"/>
          <w:szCs w:val="24"/>
        </w:rPr>
        <w:t>„Zmierovacia komisia do jedného mesiaca od prijatia žiadosti oznámi stranám sporu, či má k dispozícii všetky informácie a podklady na posúdenie sporu</w:t>
      </w:r>
      <w:r w:rsidR="00F30916" w:rsidRPr="00D72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2CD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72C5E9FA" w14:textId="77777777" w:rsidR="00B6370F" w:rsidRPr="00721B2D" w:rsidRDefault="00B6370F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E035F" w14:textId="4B929C36" w:rsidR="00B6370F" w:rsidRDefault="00B637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V § 19 sa vypúšťa odsek 6.</w:t>
      </w:r>
    </w:p>
    <w:p w14:paraId="4A8A33CD" w14:textId="2FA85C30" w:rsidR="0062390F" w:rsidRDefault="0062390F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D134F" w14:textId="553FFBBE" w:rsidR="0062390F" w:rsidRPr="004A2240" w:rsidRDefault="006239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Poznámka pod čiarou k odkazu 38a znie:</w:t>
      </w:r>
    </w:p>
    <w:p w14:paraId="3F693ED4" w14:textId="13F207AA" w:rsidR="0062390F" w:rsidRDefault="0062390F" w:rsidP="0062390F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4A2240">
        <w:rPr>
          <w:rFonts w:ascii="Times New Roman" w:hAnsi="Times New Roman" w:cs="Times New Roman"/>
          <w:color w:val="000000"/>
        </w:rPr>
        <w:t>„</w:t>
      </w:r>
      <w:r w:rsidRPr="004A2240">
        <w:rPr>
          <w:rFonts w:ascii="Times New Roman" w:hAnsi="Times New Roman" w:cs="Times New Roman"/>
          <w:color w:val="000000"/>
          <w:vertAlign w:val="superscript"/>
        </w:rPr>
        <w:t>38a</w:t>
      </w:r>
      <w:r w:rsidRPr="004A2240">
        <w:rPr>
          <w:rFonts w:ascii="Times New Roman" w:hAnsi="Times New Roman" w:cs="Times New Roman"/>
          <w:color w:val="000000"/>
        </w:rPr>
        <w:t xml:space="preserve">) § 10 – 19 zákona č. 56/2018 Z. z. o posudzovaní zhody výrobku, sprístupňovaní určeného výrobku </w:t>
      </w:r>
      <w:r w:rsidRPr="004A2240">
        <w:rPr>
          <w:rFonts w:ascii="Times New Roman" w:hAnsi="Times New Roman" w:cs="Times New Roman"/>
          <w:color w:val="000000"/>
        </w:rPr>
        <w:br/>
        <w:t>na trhu a o zmene a doplnení niektorých zákonov.“.</w:t>
      </w:r>
    </w:p>
    <w:p w14:paraId="07C42E8E" w14:textId="42C5D0C2" w:rsidR="000F5692" w:rsidRPr="00721B2D" w:rsidRDefault="000F5692" w:rsidP="00623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AA54D" w14:textId="0EF21B78" w:rsidR="00B6370F" w:rsidRPr="004A2240" w:rsidRDefault="0093251A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4E3B02" w:rsidRPr="004A2240">
        <w:rPr>
          <w:rFonts w:ascii="Times New Roman" w:hAnsi="Times New Roman"/>
          <w:sz w:val="24"/>
          <w:szCs w:val="24"/>
        </w:rPr>
        <w:t>20 ods. 1  písm. a) sa nad slovom „predpisu“ odkaz „39)“ nahrádza odkazom „2)“ a nad slovom „špecifikáciami“ sa odkaz „40)“ nahrádza odkazom „2a)“.</w:t>
      </w:r>
    </w:p>
    <w:p w14:paraId="7DA9E6CC" w14:textId="77777777" w:rsidR="007B5DD9" w:rsidRPr="007B5DD9" w:rsidRDefault="007B5DD9" w:rsidP="007B5DD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/>
          <w:color w:val="000000"/>
          <w:sz w:val="24"/>
          <w:szCs w:val="24"/>
        </w:rPr>
        <w:t>Poznámky pod čiarou k odkazom 39 a 40 sa vypúšťajú.</w:t>
      </w:r>
    </w:p>
    <w:p w14:paraId="06272FB5" w14:textId="170015D0" w:rsidR="004E3B02" w:rsidRPr="00721B2D" w:rsidRDefault="004E3B02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3719B" w14:textId="154CAF13" w:rsidR="0093251A" w:rsidRPr="00721B2D" w:rsidRDefault="004E3B02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20 ods. 1  písm. b) sa nad slovom „použitie“ vypúšťa odkaz „25)“ a nad slovom </w:t>
      </w:r>
      <w:r w:rsidR="000016D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predpisu</w:t>
      </w:r>
      <w:r w:rsidR="000016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sa odkaz „26)“ nahrádza odkazom „2a)“.</w:t>
      </w:r>
      <w:r w:rsidR="0093251A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0A0115" w14:textId="77777777" w:rsidR="000F5692" w:rsidRPr="00721B2D" w:rsidRDefault="000F569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837D4" w14:textId="6AD0D9F7" w:rsidR="000F5692" w:rsidRPr="004A2240" w:rsidRDefault="0062390F" w:rsidP="000F5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Poznámka pod čiarou k odkazu 44a znie:</w:t>
      </w:r>
    </w:p>
    <w:p w14:paraId="0F653E3B" w14:textId="5B7DF982" w:rsidR="0062390F" w:rsidRPr="0062390F" w:rsidRDefault="0062390F" w:rsidP="006239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2240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4A224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44a</w:t>
      </w:r>
      <w:r w:rsidR="006E7B90" w:rsidRPr="004A2240">
        <w:rPr>
          <w:rFonts w:ascii="Times New Roman" w:hAnsi="Times New Roman" w:cs="Times New Roman"/>
          <w:color w:val="000000"/>
          <w:sz w:val="20"/>
          <w:szCs w:val="20"/>
        </w:rPr>
        <w:t>) Z</w:t>
      </w:r>
      <w:r w:rsidR="000B62E0">
        <w:rPr>
          <w:rFonts w:ascii="Times New Roman" w:hAnsi="Times New Roman" w:cs="Times New Roman"/>
          <w:color w:val="000000"/>
          <w:sz w:val="20"/>
          <w:szCs w:val="20"/>
        </w:rPr>
        <w:t>ákon č. 56/2018 Z. z.</w:t>
      </w:r>
      <w:r w:rsidRPr="004A2240">
        <w:rPr>
          <w:rFonts w:ascii="Times New Roman" w:hAnsi="Times New Roman" w:cs="Times New Roman"/>
          <w:color w:val="000000"/>
          <w:sz w:val="20"/>
          <w:szCs w:val="20"/>
        </w:rPr>
        <w:t>“.</w:t>
      </w:r>
    </w:p>
    <w:p w14:paraId="4097BA0B" w14:textId="77777777" w:rsidR="00505602" w:rsidRDefault="0050560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90074" w14:textId="6AD49773" w:rsidR="00505602" w:rsidRPr="00AD05F1" w:rsidRDefault="00505602" w:rsidP="005056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5F1">
        <w:rPr>
          <w:rFonts w:ascii="Times New Roman" w:hAnsi="Times New Roman"/>
          <w:color w:val="000000"/>
          <w:sz w:val="24"/>
          <w:szCs w:val="24"/>
        </w:rPr>
        <w:t xml:space="preserve">Poznámky pod čiarou </w:t>
      </w:r>
      <w:r w:rsidR="004E0351">
        <w:rPr>
          <w:rFonts w:ascii="Times New Roman" w:hAnsi="Times New Roman"/>
          <w:color w:val="000000"/>
          <w:sz w:val="24"/>
          <w:szCs w:val="24"/>
        </w:rPr>
        <w:t xml:space="preserve">k odkazom </w:t>
      </w:r>
      <w:r w:rsidR="00946914">
        <w:rPr>
          <w:rFonts w:ascii="Times New Roman" w:hAnsi="Times New Roman"/>
          <w:color w:val="000000"/>
          <w:sz w:val="24"/>
          <w:szCs w:val="24"/>
        </w:rPr>
        <w:t>42 a 44 sa vypúšťajú.</w:t>
      </w:r>
    </w:p>
    <w:p w14:paraId="31F0B13B" w14:textId="77777777" w:rsidR="00703D1E" w:rsidRDefault="00703D1E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A8470" w14:textId="6788E139" w:rsidR="00AF148C" w:rsidRDefault="005533BB" w:rsidP="005533B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51">
        <w:rPr>
          <w:rFonts w:ascii="Times New Roman" w:hAnsi="Times New Roman" w:cs="Times New Roman"/>
          <w:color w:val="000000"/>
          <w:sz w:val="24"/>
          <w:szCs w:val="24"/>
        </w:rPr>
        <w:t>V § 21 ods. 3 sa nad slovom „predpisu“ odkaz „43“ nahrádza odkazom „2a“.</w:t>
      </w:r>
    </w:p>
    <w:p w14:paraId="598C39F1" w14:textId="79F382C5" w:rsidR="007B5DD9" w:rsidRPr="004E3B02" w:rsidRDefault="007B5DD9" w:rsidP="007B5DD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/>
          <w:color w:val="000000"/>
          <w:sz w:val="24"/>
          <w:szCs w:val="24"/>
        </w:rPr>
        <w:t>Poznámka pod čiarou k odkazu 43 sa vypúšťa.</w:t>
      </w:r>
    </w:p>
    <w:p w14:paraId="6B2EC691" w14:textId="371D11AE" w:rsidR="004E0351" w:rsidRPr="005533BB" w:rsidRDefault="004E0351" w:rsidP="00001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D477BD9" w14:textId="63B8E15B" w:rsidR="00265DBA" w:rsidRPr="002358DE" w:rsidRDefault="002358DE" w:rsidP="00703D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2358DE">
        <w:rPr>
          <w:rFonts w:ascii="Times New Roman" w:eastAsia="BatangChe" w:hAnsi="Times New Roman" w:cs="Times New Roman"/>
          <w:color w:val="000000"/>
          <w:sz w:val="24"/>
          <w:szCs w:val="24"/>
        </w:rPr>
        <w:t>V § 22 ods. 2 sa slová „vhodnosti</w:t>
      </w:r>
      <w:r w:rsidRPr="002358DE">
        <w:rPr>
          <w:rFonts w:ascii="Times New Roman" w:eastAsia="BatangChe" w:hAnsi="Times New Roman" w:cs="Times New Roman"/>
          <w:color w:val="000000"/>
          <w:sz w:val="24"/>
          <w:szCs w:val="24"/>
          <w:vertAlign w:val="superscript"/>
        </w:rPr>
        <w:t>26)</w:t>
      </w:r>
      <w:r w:rsidRPr="002358DE">
        <w:rPr>
          <w:rFonts w:ascii="Times New Roman" w:eastAsia="BatangChe" w:hAnsi="Times New Roman" w:cs="Times New Roman"/>
          <w:color w:val="000000"/>
          <w:sz w:val="24"/>
          <w:szCs w:val="24"/>
        </w:rPr>
        <w:t>“ nahrádzajú slovami „vhodnosti podľa osobitného predpisu</w:t>
      </w:r>
      <w:r w:rsidRPr="002358DE">
        <w:rPr>
          <w:rFonts w:ascii="Times New Roman" w:eastAsia="BatangChe" w:hAnsi="Times New Roman" w:cs="Times New Roman"/>
          <w:color w:val="000000"/>
          <w:sz w:val="24"/>
          <w:szCs w:val="24"/>
          <w:vertAlign w:val="superscript"/>
        </w:rPr>
        <w:t>2)</w:t>
      </w:r>
      <w:r w:rsidRPr="002358DE">
        <w:rPr>
          <w:rFonts w:ascii="Times New Roman" w:eastAsia="BatangChe" w:hAnsi="Times New Roman" w:cs="Times New Roman"/>
          <w:color w:val="000000"/>
          <w:sz w:val="24"/>
          <w:szCs w:val="24"/>
        </w:rPr>
        <w:t>“.</w:t>
      </w:r>
    </w:p>
    <w:p w14:paraId="1697D856" w14:textId="77777777" w:rsidR="00ED71F4" w:rsidRPr="00721B2D" w:rsidRDefault="00ED71F4" w:rsidP="00ED7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309B2" w14:textId="77777777" w:rsidR="00ED71F4" w:rsidRPr="00721B2D" w:rsidRDefault="00ED71F4" w:rsidP="00ED71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0134C7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ods. 2 písmená e) a f) znejú:</w:t>
      </w:r>
    </w:p>
    <w:p w14:paraId="3EA7E32E" w14:textId="08E678D0" w:rsidR="00ED71F4" w:rsidRPr="00721B2D" w:rsidRDefault="00ED71F4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„e) </w:t>
      </w:r>
      <w:r w:rsidR="004E497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aspoň raz ročne overuje, či poskytovateľ Európskej služby elektronického výberu mýta naďalej spĺňa podmienky ustanovené v </w:t>
      </w:r>
      <w:hyperlink r:id="rId23" w:anchor="paragraf-14" w:tooltip="Odkaz na predpis alebo ustanovenie" w:history="1">
        <w:r w:rsidR="004E4975" w:rsidRPr="00721B2D">
          <w:rPr>
            <w:rFonts w:ascii="Times New Roman" w:hAnsi="Times New Roman" w:cs="Times New Roman"/>
            <w:color w:val="000000"/>
            <w:sz w:val="24"/>
            <w:szCs w:val="24"/>
          </w:rPr>
          <w:t>§ 14</w:t>
        </w:r>
      </w:hyperlink>
      <w:r w:rsidR="004E4975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a či plní informa</w:t>
      </w:r>
      <w:r w:rsidR="00740CB4">
        <w:rPr>
          <w:rFonts w:ascii="Times New Roman" w:hAnsi="Times New Roman" w:cs="Times New Roman"/>
          <w:color w:val="000000"/>
          <w:sz w:val="24"/>
          <w:szCs w:val="24"/>
        </w:rPr>
        <w:t>čnú povinnosť podľa § 17 ods. 1,</w:t>
      </w:r>
    </w:p>
    <w:p w14:paraId="49C33CAB" w14:textId="1C5476A6" w:rsidR="004E4975" w:rsidRPr="00721B2D" w:rsidRDefault="004E4975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f) vedie vnútroštátny elektronický register pre oblasť Európskej služby elektronického výberu mýta so zverejnením </w:t>
      </w:r>
      <w:r w:rsidR="00740CB4">
        <w:rPr>
          <w:rFonts w:ascii="Times New Roman" w:hAnsi="Times New Roman" w:cs="Times New Roman"/>
          <w:color w:val="000000"/>
          <w:sz w:val="24"/>
          <w:szCs w:val="24"/>
        </w:rPr>
        <w:t>týchto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údajov a</w:t>
      </w:r>
      <w:r w:rsidR="006A4B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6A4B53">
        <w:rPr>
          <w:rFonts w:ascii="Times New Roman" w:hAnsi="Times New Roman" w:cs="Times New Roman"/>
          <w:color w:val="000000"/>
          <w:sz w:val="24"/>
          <w:szCs w:val="24"/>
        </w:rPr>
        <w:t xml:space="preserve"> zmien</w:t>
      </w:r>
      <w:r w:rsidR="008A35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FB479B" w14:textId="77777777" w:rsidR="004E4975" w:rsidRPr="00721B2D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ab/>
        <w:t>1. identifikačné údaje mýtneho úradu,</w:t>
      </w:r>
    </w:p>
    <w:p w14:paraId="7FF6FD31" w14:textId="77777777" w:rsidR="004E4975" w:rsidRPr="00721B2D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ab/>
        <w:t>2. druh technológií využívaných elektronickým mýtnym systémom,</w:t>
      </w:r>
    </w:p>
    <w:p w14:paraId="415C329E" w14:textId="77777777" w:rsidR="004E4975" w:rsidRPr="00721B2D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ab/>
        <w:t>3. kontextové údaje o mýte,</w:t>
      </w:r>
    </w:p>
    <w:p w14:paraId="090EADF2" w14:textId="77777777" w:rsidR="004E4975" w:rsidRPr="00721B2D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ab/>
        <w:t>4. prehľad o oblasti Európskej služby elektronického výberu mýta,</w:t>
      </w:r>
    </w:p>
    <w:p w14:paraId="1333C887" w14:textId="1AFBB335" w:rsidR="004E4975" w:rsidRPr="00721B2D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5. identifikačné údaje o poskytovateľoch Európskej služby elektronického výberu mýta, s ktorými má správca výberu mýta </w:t>
      </w:r>
      <w:r w:rsidR="006A4B53" w:rsidRPr="00721B2D">
        <w:rPr>
          <w:rFonts w:ascii="Times New Roman" w:hAnsi="Times New Roman" w:cs="Times New Roman"/>
          <w:color w:val="000000"/>
          <w:sz w:val="24"/>
          <w:szCs w:val="24"/>
        </w:rPr>
        <w:t>uzatvoren</w:t>
      </w:r>
      <w:r w:rsidR="006A4B53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6A4B53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zmluvu o poskytovaní Európskej služby elektronického výberu mýta,</w:t>
      </w:r>
    </w:p>
    <w:p w14:paraId="44A08B94" w14:textId="4516BA0A" w:rsidR="004E4975" w:rsidRPr="00721B2D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6. identifikačné údaje o poskytovateľoch Európskej služby elektronického výberu mýta, </w:t>
      </w:r>
      <w:r w:rsidR="00AC47FD" w:rsidRPr="00721B2D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="00AC47FD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AC47FD"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bolo udelené oprávnenie podľa § 15,</w:t>
      </w:r>
    </w:p>
    <w:p w14:paraId="5E1790DE" w14:textId="77777777" w:rsidR="004E4975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7. závery auditu plánu riadenia rizík podľa § 17 ods. 1 písm. e),“.</w:t>
      </w:r>
    </w:p>
    <w:p w14:paraId="3B362797" w14:textId="204363F4" w:rsidR="004A6ABA" w:rsidRPr="004A2240" w:rsidRDefault="004A6ABA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6D58ED" w:rsidRPr="004A224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pod čiarou k odkaz</w:t>
      </w:r>
      <w:r w:rsidR="006D58ED" w:rsidRPr="004A2240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46 </w:t>
      </w:r>
      <w:r w:rsidR="006D58ED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a 47 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6D58ED" w:rsidRPr="004A2240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5E3F03" w14:textId="4FBF4F36" w:rsidR="0093200B" w:rsidRPr="004A2240" w:rsidRDefault="0093200B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E0544" w14:textId="7D816B2B" w:rsidR="0093200B" w:rsidRPr="004A2240" w:rsidRDefault="0093200B" w:rsidP="001373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V § 28 ods. 15 </w:t>
      </w:r>
      <w:r w:rsidR="00B65D05" w:rsidRPr="004A2240">
        <w:rPr>
          <w:rFonts w:ascii="Times New Roman" w:hAnsi="Times New Roman" w:cs="Times New Roman"/>
          <w:color w:val="000000"/>
          <w:sz w:val="24"/>
          <w:szCs w:val="24"/>
        </w:rPr>
        <w:t>prvá veta znie: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8CDDA5" w14:textId="6F64D2F9" w:rsidR="0093200B" w:rsidRDefault="0093200B" w:rsidP="00B65D0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„Pokutu možno uložiť do 2 rokov odo dňa</w:t>
      </w:r>
      <w:r w:rsidR="00FC7202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, keď k porušeniu 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 w:rsidR="00FC7202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došlo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400B2081" w14:textId="34B701DA" w:rsidR="00C45DC6" w:rsidRDefault="00C45DC6" w:rsidP="00F316E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3E069" w14:textId="4DF6434C" w:rsidR="00D31E1D" w:rsidRPr="002B2E7D" w:rsidRDefault="00D31E1D" w:rsidP="00477AAD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</w:rPr>
        <w:t>V §</w:t>
      </w:r>
      <w:r w:rsidR="00345F28">
        <w:rPr>
          <w:rFonts w:ascii="Times New Roman" w:hAnsi="Times New Roman" w:cs="Times New Roman"/>
          <w:color w:val="000000"/>
          <w:sz w:val="24"/>
          <w:szCs w:val="24"/>
        </w:rPr>
        <w:t xml:space="preserve"> 29 ods. 1 sa na konci pripájajú tieto vety:</w:t>
      </w:r>
    </w:p>
    <w:p w14:paraId="1DA4D1CC" w14:textId="7D332B93" w:rsidR="00D31E1D" w:rsidRPr="004A2240" w:rsidRDefault="00345F28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FE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ide o držiteľa vozidla alebo vlastníka vozidla evidovaného v inom členskom štáte Európskej únie, rozkaz sa zašle aj v jednom z úradných jazykov členského štátu Európskej únie, v ktorom je vozidlo evidované.</w:t>
      </w:r>
      <w:r w:rsidR="00D31E1D" w:rsidRPr="006E5920">
        <w:t> </w:t>
      </w:r>
      <w:r w:rsidR="00D31E1D" w:rsidRPr="00FE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takom prípade sa spolu s rozkazom zašle aj informačný </w:t>
      </w:r>
      <w:r w:rsidR="00D31E1D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formulár v tomto jazyku, ktorý obsahuje najmä informácie o povahe správneho deliktu, miesto, dátum, čas jeho spáchania, názov právneho predpisu, ktorý bol porušený, sankciu a prípadne údaje o zariadení, ktoré sa použilo na zistenie správneho deliktu</w:t>
      </w:r>
      <w:r w:rsidR="00A5586F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5586F" w:rsidRPr="006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Rozkaz, ktorý sa ani </w:t>
      </w:r>
      <w:r w:rsidRPr="006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586F" w:rsidRPr="006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opakovanom doručení nepodarilo doručiť držiteľovi vozidla alebo vlastníkovi vozidla </w:t>
      </w:r>
      <w:r w:rsidR="00A5586F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evidovaného v inom členskom štáte Európskej únie</w:t>
      </w:r>
      <w:r w:rsidR="00A5586F" w:rsidRPr="006E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 dňom vrátenia nedoručenej zásielky považuje za nevydaný</w:t>
      </w:r>
      <w:r w:rsidR="00D31E1D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.“.</w:t>
      </w:r>
    </w:p>
    <w:p w14:paraId="4DDA6E1F" w14:textId="63100120" w:rsidR="0093200B" w:rsidRPr="004A2240" w:rsidRDefault="0093200B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FEA25E" w14:textId="77777777" w:rsidR="00417807" w:rsidRPr="004A2240" w:rsidRDefault="00417807" w:rsidP="00417807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29 odsek</w:t>
      </w:r>
      <w:r w:rsidR="0093200B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780818CA" w14:textId="63049E1E" w:rsidR="0093200B" w:rsidRPr="00417807" w:rsidRDefault="00417807" w:rsidP="00417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(8) 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Pokutu možno uložiť do 2 rokov odo dňa, keď k porušeniu povinnosti došlo.“.</w:t>
      </w:r>
    </w:p>
    <w:p w14:paraId="571134AF" w14:textId="77777777" w:rsidR="000134C7" w:rsidRDefault="000134C7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1EF28B" w14:textId="34648087" w:rsidR="000134C7" w:rsidRDefault="007970F9" w:rsidP="00013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prílohe </w:t>
      </w:r>
      <w:r w:rsidR="00292B8E">
        <w:rPr>
          <w:rFonts w:ascii="Times New Roman" w:hAnsi="Times New Roman" w:cs="Times New Roman"/>
          <w:color w:val="000000"/>
          <w:sz w:val="24"/>
          <w:szCs w:val="24"/>
        </w:rPr>
        <w:t>druhý bod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204B9797" w14:textId="6C9B507D" w:rsidR="007970F9" w:rsidRDefault="007970F9" w:rsidP="007970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>„2. Smernica Európskeho parlamentu a Rady 2019/52</w:t>
      </w:r>
      <w:r w:rsidR="00891A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z 19. marca 2019 o </w:t>
      </w:r>
      <w:proofErr w:type="spellStart"/>
      <w:r w:rsidRPr="00721B2D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(Ú. v. EÚ L 91, 29.3.2019).“</w:t>
      </w:r>
      <w:r w:rsidR="00145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50E2BA" w14:textId="2D599CE3" w:rsidR="00D31E1D" w:rsidRDefault="00D31E1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E48236" w14:textId="77777777" w:rsidR="007245C9" w:rsidRDefault="007245C9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16B164" w14:textId="77777777" w:rsidR="00D31E1D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F666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Čl. II</w:t>
      </w:r>
    </w:p>
    <w:p w14:paraId="11A02F89" w14:textId="77777777" w:rsidR="00D31E1D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94C44F4" w14:textId="4489303F" w:rsidR="00D31E1D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Zákon č. 488/2013 Z. z. o diaľničnej známke a o zmene niektorých zákonov v znení zákona č. 387/2015 Z. z., zákona č. 266/2016 Z. z., zákona č. 315/2016 Z. z., zákona č. 106/2018 Z. z., zákona č. 149/2019 Z. z., zákona č. 393/2019 Z. z. a zákona č.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198/2020</w:t>
      </w:r>
      <w:r w:rsidRPr="00AC4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Z. z. sa mení takto:</w:t>
      </w:r>
    </w:p>
    <w:p w14:paraId="0DFE2899" w14:textId="77777777" w:rsidR="00A33550" w:rsidRDefault="00A33550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6834E5" w14:textId="77777777" w:rsidR="00A33550" w:rsidRDefault="00A33550" w:rsidP="00A33550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5 ods. 2 písm. c) sa slová „obchodných podmienkach“ nahrádzajú slovami „podmienkach úhrady diaľničnej známky.“</w:t>
      </w:r>
      <w:r w:rsidR="00A66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C221B0" w14:textId="77777777" w:rsidR="009A1DBD" w:rsidRPr="00721B2D" w:rsidRDefault="009A1DB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933760" w14:textId="3342FA80" w:rsidR="009A1DBD" w:rsidRPr="0093200B" w:rsidRDefault="009A1DBD" w:rsidP="009A1DBD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7 ods. 8 sa vypúšťajú slová „registrácie a“ a slová „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podľa odseku 1 písm. h)“ sa nahrádzajú slovami „podľa odseku 1 písm. i)“.</w:t>
      </w:r>
    </w:p>
    <w:p w14:paraId="43281E03" w14:textId="77777777" w:rsidR="0093200B" w:rsidRDefault="0093200B" w:rsidP="0093200B">
      <w:pPr>
        <w:pStyle w:val="Odsekzoznamu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90BEC4" w14:textId="575717E5" w:rsidR="0093200B" w:rsidRPr="004A2240" w:rsidRDefault="0093200B" w:rsidP="00CD39E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V § 10a ods. 8 </w:t>
      </w:r>
      <w:r w:rsidR="00CD39EE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prvá veta znie:</w:t>
      </w:r>
    </w:p>
    <w:p w14:paraId="48307E30" w14:textId="298D8FC4" w:rsidR="0093200B" w:rsidRDefault="0093200B" w:rsidP="00CD39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„Pokutu možno uložiť do 2 rokov odo dňa</w:t>
      </w:r>
      <w:r w:rsidR="00CD39EE" w:rsidRPr="004A2240">
        <w:rPr>
          <w:rFonts w:ascii="Times New Roman" w:hAnsi="Times New Roman" w:cs="Times New Roman"/>
          <w:color w:val="000000"/>
          <w:sz w:val="24"/>
          <w:szCs w:val="24"/>
        </w:rPr>
        <w:t>, keď k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porušenia povinnosti</w:t>
      </w:r>
      <w:r w:rsidR="00CD39EE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došlo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5EC040EE" w14:textId="6BC0E326" w:rsidR="009A1DBD" w:rsidRDefault="009A1DBD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87C940" w14:textId="6771DAF7" w:rsidR="00D31E1D" w:rsidRPr="009A1DBD" w:rsidRDefault="00C23A4C" w:rsidP="009A1D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11 ods. 1 sa na konci pripájajú tieto vety:</w:t>
      </w:r>
    </w:p>
    <w:p w14:paraId="4440471C" w14:textId="4AB49375" w:rsidR="00D31E1D" w:rsidRPr="004A2240" w:rsidRDefault="00C23A4C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730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 ide o držiteľa vozidla alebo vlastníka vozidla evidovaného v inom členskom štáte Európskej únie, rozkaz sa zašle aj v jednom z úradných jazykov členského štátu Európskej únie, </w:t>
      </w:r>
      <w:r w:rsidR="00D31E1D" w:rsidRPr="00730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v ktorom je vozidlo evidované.</w:t>
      </w:r>
      <w:r w:rsidR="00D31E1D" w:rsidRPr="00667868">
        <w:t> </w:t>
      </w:r>
      <w:r w:rsidR="00D31E1D" w:rsidRPr="00730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takom prípade sa spolu s rozkazom zašle aj informačný </w:t>
      </w:r>
      <w:r w:rsidR="00D31E1D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formulár v tomto jazyku, ktorý obsahuje najmä informácie o povahe správneho deliktu, miesto, dátum, čas jeho spáchania, názov právneho predpisu, ktorý bol porušený, sankciu a prípadne údaje o zariadení, ktoré sa použilo na zistenie správneho deliktu</w:t>
      </w:r>
      <w:r w:rsidR="00A5586F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5586F" w:rsidRPr="00667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Rozkaz, ktorý sa ani </w:t>
      </w:r>
      <w:r w:rsidRPr="00667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5586F" w:rsidRPr="00667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opakovanom doručení nepodarilo doručiť držiteľovi vozidla alebo vlastníkovi vozidla </w:t>
      </w:r>
      <w:r w:rsidR="00A5586F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evidovaného v inom členskom štáte Európskej únie</w:t>
      </w:r>
      <w:r w:rsidR="00A5586F" w:rsidRPr="00667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 dňom vrátenia nedoručenej zásielky považuje za nevydaný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1E1D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</w:p>
    <w:p w14:paraId="287D3C24" w14:textId="457EC07B" w:rsidR="0093200B" w:rsidRPr="004A2240" w:rsidRDefault="0093200B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AB10B1" w14:textId="067D1797" w:rsidR="0093200B" w:rsidRPr="004A2240" w:rsidRDefault="00CD39EE" w:rsidP="00CD39E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odsek</w:t>
      </w:r>
      <w:r w:rsidR="0093200B"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07FE9EB3" w14:textId="63A3D1E9" w:rsidR="00CD39EE" w:rsidRPr="004A2240" w:rsidRDefault="00CD39EE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„(6) </w:t>
      </w:r>
      <w:r w:rsidRPr="004A2240">
        <w:rPr>
          <w:rFonts w:ascii="Times New Roman" w:hAnsi="Times New Roman" w:cs="Times New Roman"/>
          <w:color w:val="000000"/>
          <w:sz w:val="24"/>
          <w:szCs w:val="24"/>
        </w:rPr>
        <w:t>Pokutu možno uložiť do 2 rokov odo dňa, keď k porušenia povinnosti došlo.“.</w:t>
      </w:r>
    </w:p>
    <w:p w14:paraId="259C1D15" w14:textId="7E9F8780" w:rsidR="00F87F8A" w:rsidRPr="004A2240" w:rsidRDefault="00F87F8A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1E3103" w14:textId="0988D455" w:rsidR="00F87F8A" w:rsidRPr="004A2240" w:rsidRDefault="00F87F8A" w:rsidP="00F87F8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Doterajší text prílohy s označuje ako bod 1 a dopĺňa sa bodom 2, ktorý znie:</w:t>
      </w:r>
    </w:p>
    <w:p w14:paraId="614681EA" w14:textId="62D1C362" w:rsidR="00F87F8A" w:rsidRPr="00F87F8A" w:rsidRDefault="00F87F8A" w:rsidP="00F87F8A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„2. Smernica Európskeho parlamentu a Rady 2019/520 z 19. marca 2019 o </w:t>
      </w:r>
      <w:proofErr w:type="spellStart"/>
      <w:r w:rsidRPr="004A2240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(Ú. v. EÚ L 91, 29.3.2019).“</w:t>
      </w:r>
      <w:r w:rsidR="00895A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4D31D" w14:textId="1767D69C" w:rsidR="000134C7" w:rsidRDefault="000134C7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0E868" w14:textId="77777777" w:rsidR="007245C9" w:rsidRPr="00C13631" w:rsidRDefault="007245C9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3E67C" w14:textId="77777777" w:rsidR="00D31E1D" w:rsidRPr="00677014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5CBE1310" w14:textId="77777777" w:rsidR="00D31E1D" w:rsidRPr="00677014" w:rsidRDefault="00D31E1D" w:rsidP="00D3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E3BEF" w14:textId="0E90988C" w:rsidR="00D31E1D" w:rsidRPr="00A60B68" w:rsidRDefault="00D31E1D" w:rsidP="00D32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68">
        <w:rPr>
          <w:rFonts w:ascii="Times New Roman" w:hAnsi="Times New Roman" w:cs="Times New Roman"/>
          <w:color w:val="000000"/>
          <w:sz w:val="24"/>
          <w:szCs w:val="24"/>
        </w:rPr>
        <w:t xml:space="preserve">Zákon č. </w:t>
      </w:r>
      <w:hyperlink r:id="rId24" w:tooltip="Odkaz na predpis alebo ustanovenie" w:history="1">
        <w:r w:rsidRPr="00A60B68">
          <w:rPr>
            <w:rFonts w:ascii="Times New Roman" w:hAnsi="Times New Roman" w:cs="Times New Roman"/>
            <w:color w:val="000000"/>
            <w:sz w:val="24"/>
            <w:szCs w:val="24"/>
          </w:rPr>
          <w:t>8/2009 Z. z.</w:t>
        </w:r>
      </w:hyperlink>
      <w:r w:rsidRPr="00A60B68">
        <w:rPr>
          <w:rFonts w:ascii="Times New Roman" w:hAnsi="Times New Roman" w:cs="Times New Roman"/>
          <w:color w:val="000000"/>
          <w:sz w:val="24"/>
          <w:szCs w:val="24"/>
        </w:rPr>
        <w:t xml:space="preserve"> o cestnej premávke a o zmene a doplnení niektorých zákonov </w:t>
      </w:r>
      <w:r w:rsidR="00F316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0B68">
        <w:rPr>
          <w:rFonts w:ascii="Times New Roman" w:hAnsi="Times New Roman" w:cs="Times New Roman"/>
          <w:color w:val="000000"/>
          <w:sz w:val="24"/>
          <w:szCs w:val="24"/>
        </w:rPr>
        <w:t>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</w:t>
      </w:r>
      <w:r w:rsidR="008A35D0">
        <w:rPr>
          <w:rFonts w:ascii="Times New Roman" w:hAnsi="Times New Roman" w:cs="Times New Roman"/>
          <w:color w:val="000000"/>
          <w:sz w:val="24"/>
          <w:szCs w:val="24"/>
        </w:rPr>
        <w:t>. z., zákona č. 73/2020 Z. z.,</w:t>
      </w:r>
      <w:r w:rsidRPr="00A60B68">
        <w:rPr>
          <w:rFonts w:ascii="Times New Roman" w:hAnsi="Times New Roman" w:cs="Times New Roman"/>
          <w:color w:val="000000"/>
          <w:sz w:val="24"/>
          <w:szCs w:val="24"/>
        </w:rPr>
        <w:t xml:space="preserve"> zákona č.  423/2020 Z. z.</w:t>
      </w:r>
      <w:r w:rsidR="00994C58">
        <w:rPr>
          <w:rFonts w:ascii="Times New Roman" w:hAnsi="Times New Roman" w:cs="Times New Roman"/>
          <w:color w:val="000000"/>
          <w:sz w:val="24"/>
          <w:szCs w:val="24"/>
        </w:rPr>
        <w:t xml:space="preserve">, zákona č. 128/2021 Z. z., zákona č. 145/2021 Z. z., zákona </w:t>
      </w:r>
      <w:r w:rsidR="00994C58">
        <w:rPr>
          <w:rFonts w:ascii="Times New Roman" w:hAnsi="Times New Roman" w:cs="Times New Roman"/>
          <w:color w:val="000000"/>
          <w:sz w:val="24"/>
          <w:szCs w:val="24"/>
        </w:rPr>
        <w:br/>
        <w:t>č. 146/2021 Z</w:t>
      </w:r>
      <w:r w:rsidR="00F5132D">
        <w:rPr>
          <w:rFonts w:ascii="Times New Roman" w:hAnsi="Times New Roman" w:cs="Times New Roman"/>
          <w:color w:val="000000"/>
          <w:sz w:val="24"/>
          <w:szCs w:val="24"/>
        </w:rPr>
        <w:t>. z. a zákona č. 148/2021 Z. z.</w:t>
      </w:r>
      <w:r w:rsidRPr="00A60B68">
        <w:rPr>
          <w:rFonts w:ascii="Times New Roman" w:hAnsi="Times New Roman" w:cs="Times New Roman"/>
          <w:color w:val="000000"/>
          <w:sz w:val="24"/>
          <w:szCs w:val="24"/>
        </w:rPr>
        <w:t xml:space="preserve"> sa dopĺňa takto:</w:t>
      </w:r>
    </w:p>
    <w:p w14:paraId="087E019D" w14:textId="77777777" w:rsidR="00D31E1D" w:rsidRPr="00CC47D3" w:rsidRDefault="00D31E1D" w:rsidP="00D3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0A9F2" w14:textId="003C1A91" w:rsidR="00D31E1D" w:rsidRPr="002B2E7D" w:rsidRDefault="00D31E1D" w:rsidP="00073EB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§ 113 sa </w:t>
      </w:r>
      <w:r w:rsidR="00073EB8">
        <w:rPr>
          <w:rFonts w:ascii="Times New Roman" w:hAnsi="Times New Roman" w:cs="Times New Roman"/>
          <w:color w:val="000000"/>
          <w:sz w:val="24"/>
          <w:szCs w:val="24"/>
        </w:rPr>
        <w:t>dopĺňa odsekmi</w:t>
      </w: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 13 až 15, ktoré znejú:</w:t>
      </w:r>
    </w:p>
    <w:p w14:paraId="4B548571" w14:textId="0E21E52F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„(13) </w:t>
      </w: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vnútra umožňuje iným členským štátom Európskej únie </w:t>
      </w:r>
      <w:r w:rsidR="005456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 štátom, ktoré sú zmluvnými stranami Dohody o Európskom hospodárskom priestore </w:t>
      </w: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prostredníctvom informačného systému EUCARIS prístup do evidencie vozidiel s cieľom vykonávať automatizované vyhľadávanie údajov o vozidlách a údajov o vlastníkoch vozidiel alebo držiteľoch vozidiel na účely objasňovania</w:t>
      </w:r>
      <w:r w:rsidR="00213DB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deliktov</w:t>
      </w: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neuhradeného cestného poplatku</w:t>
      </w: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, ktorý je užívateľ povinný uhradiť za jazdu po danej </w:t>
      </w:r>
      <w:r w:rsidR="00971432">
        <w:rPr>
          <w:rFonts w:ascii="Times New Roman" w:hAnsi="Times New Roman" w:cs="Times New Roman"/>
          <w:color w:val="000000"/>
          <w:sz w:val="24"/>
          <w:szCs w:val="24"/>
        </w:rPr>
        <w:t>ceste</w:t>
      </w: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3DB0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 moste, v tuneli alebo za použitie trajektu podľa predpisov iného členského štátu</w:t>
      </w:r>
      <w:r w:rsidR="00545683">
        <w:rPr>
          <w:rFonts w:ascii="Times New Roman" w:hAnsi="Times New Roman" w:cs="Times New Roman"/>
          <w:color w:val="000000"/>
          <w:sz w:val="24"/>
          <w:szCs w:val="24"/>
        </w:rPr>
        <w:t xml:space="preserve"> Európskej únie alebo podľa predpisov štátu, ktorý je zmluvnou stranou </w:t>
      </w:r>
      <w:r w:rsidR="005456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Dohody o Európskom hospodárskom priestore</w:t>
      </w: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90171F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3B649" w14:textId="75BD5DF5" w:rsidR="00D31E1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</w:rPr>
        <w:t xml:space="preserve">(14) </w:t>
      </w:r>
      <w:r w:rsidRPr="001F18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</w:t>
      </w:r>
      <w:r w:rsidR="001F182A" w:rsidRPr="001F182A">
        <w:rPr>
          <w:rFonts w:ascii="Times New Roman" w:hAnsi="Times New Roman" w:cs="Times New Roman"/>
          <w:noProof/>
          <w:sz w:val="24"/>
          <w:szCs w:val="24"/>
        </w:rPr>
        <w:t>vnútra umožňuje štátom podľa odseku 13 vyhľadávanie na základe zadania týchto údajov</w:t>
      </w:r>
      <w:r w:rsidRPr="001F182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97D9C81" w14:textId="1B282724" w:rsidR="007D0DC6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údaje o vozidle,</w:t>
      </w:r>
    </w:p>
    <w:p w14:paraId="2304E6F0" w14:textId="348482FF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členský štát evidencie vozidla,</w:t>
      </w:r>
    </w:p>
    <w:p w14:paraId="0E1C458E" w14:textId="1B8F2458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c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úplné evidenčné číslo vozidla,</w:t>
      </w:r>
    </w:p>
    <w:p w14:paraId="6DA50D2F" w14:textId="7B1440B7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údaj o neuhradení cestného poplatku,</w:t>
      </w:r>
    </w:p>
    <w:p w14:paraId="6FF7B18B" w14:textId="5096F537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členský štát, na území ktorého došlo k neuhradeniu cestného poplatku,</w:t>
      </w:r>
    </w:p>
    <w:p w14:paraId="0C6309E0" w14:textId="1867994C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dátum udalosti,</w:t>
      </w:r>
    </w:p>
    <w:p w14:paraId="4E7E8AE6" w14:textId="5712C549" w:rsidR="00D31E1D" w:rsidRPr="002B2E7D" w:rsidRDefault="007D0DC6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</w:t>
      </w:r>
      <w:r w:rsidR="00D31E1D"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čas udalosti.</w:t>
      </w:r>
    </w:p>
    <w:p w14:paraId="67A3800E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6748583" w14:textId="74C66FBB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(15) </w:t>
      </w:r>
      <w:r w:rsidRPr="00D02CF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</w:t>
      </w:r>
      <w:r w:rsidR="00D02CFC" w:rsidRPr="00D02CFC">
        <w:rPr>
          <w:rFonts w:ascii="Times New Roman" w:hAnsi="Times New Roman" w:cs="Times New Roman"/>
          <w:noProof/>
          <w:sz w:val="24"/>
          <w:szCs w:val="24"/>
        </w:rPr>
        <w:t>vnútra poskytuje štátom podľa odseku 13 údaje o držiteľovi vozidla, vlastníkovi vozidla a o vozidle v</w:t>
      </w:r>
      <w:r w:rsidR="003C653F">
        <w:rPr>
          <w:rFonts w:ascii="Times New Roman" w:hAnsi="Times New Roman" w:cs="Times New Roman"/>
          <w:noProof/>
          <w:sz w:val="24"/>
          <w:szCs w:val="24"/>
        </w:rPr>
        <w:t xml:space="preserve"> tomto </w:t>
      </w:r>
      <w:r w:rsidR="00D02CFC" w:rsidRPr="00D02CFC">
        <w:rPr>
          <w:rFonts w:ascii="Times New Roman" w:hAnsi="Times New Roman" w:cs="Times New Roman"/>
          <w:noProof/>
          <w:sz w:val="24"/>
          <w:szCs w:val="24"/>
        </w:rPr>
        <w:t>rozsahu:</w:t>
      </w:r>
    </w:p>
    <w:p w14:paraId="3F329FB2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evidenčné číslo vozidla,</w:t>
      </w:r>
    </w:p>
    <w:p w14:paraId="142556D8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 identifikačné číslo vozidla VIN,</w:t>
      </w:r>
    </w:p>
    <w:p w14:paraId="77815483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c) označenie štátu, v ktorom je vozidlo evidované,</w:t>
      </w:r>
    </w:p>
    <w:p w14:paraId="379420B3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d) značka vozidla,</w:t>
      </w:r>
    </w:p>
    <w:p w14:paraId="48B73749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e) obchodný názov vozidla,</w:t>
      </w:r>
    </w:p>
    <w:p w14:paraId="37D0D791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f) kategória vozidla,</w:t>
      </w:r>
    </w:p>
    <w:p w14:paraId="61EAACAA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g) emisná trieda EURO vozidla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2EEF18B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h) názov, právna forma, adresa sídla a identifikačné číslo držiteľa vozidla, ak je držiteľom vozidla právnická osoba alebo fyzická osoba oprávnená na podnikanie, </w:t>
      </w:r>
    </w:p>
    <w:p w14:paraId="23B517AC" w14:textId="77777777" w:rsidR="00D31E1D" w:rsidRPr="002B2E7D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i) meno, priezvisko, dátum narodenia a adresa pobytu držiteľa vozidla, ak je držiteľom vozidla fyzická osoba, </w:t>
      </w:r>
    </w:p>
    <w:p w14:paraId="7559E179" w14:textId="77777777" w:rsidR="00D31E1D" w:rsidRPr="004A2240" w:rsidRDefault="00D31E1D" w:rsidP="00967E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j) názov, právna forma, adresa sídla a identifikačné číslo vlastníka vozidla, ak je vlastníkom </w:t>
      </w:r>
      <w:r w:rsidRPr="004A22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vozidla právnická osoba alebo fyzická osoba oprávnená na podnikanie, </w:t>
      </w:r>
    </w:p>
    <w:p w14:paraId="142BD473" w14:textId="243CB76C" w:rsidR="000134C7" w:rsidRPr="004A2240" w:rsidRDefault="00D31E1D" w:rsidP="00E533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k) meno, priezvisko, dátum narodenia a adresa pobytu vlastníka vozidla, ak je vlastníkom vozidla fyzická osoba.“. </w:t>
      </w:r>
    </w:p>
    <w:p w14:paraId="48556CFF" w14:textId="3BD7D81B" w:rsidR="001D0797" w:rsidRPr="004A2240" w:rsidRDefault="001D0797" w:rsidP="00E533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28A4E83" w14:textId="542E5EE4" w:rsidR="001D0797" w:rsidRPr="004A2240" w:rsidRDefault="00E01E1E" w:rsidP="001D0797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Príloha</w:t>
      </w:r>
      <w:r w:rsidR="00EC1228"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sa dopĺňa bodom 7, ktorý znie:</w:t>
      </w:r>
    </w:p>
    <w:p w14:paraId="47C72DE0" w14:textId="7A3D2004" w:rsidR="00EC1228" w:rsidRDefault="00EC1228" w:rsidP="00EC12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40">
        <w:rPr>
          <w:rFonts w:ascii="Times New Roman" w:hAnsi="Times New Roman" w:cs="Times New Roman"/>
          <w:color w:val="000000"/>
          <w:sz w:val="24"/>
          <w:szCs w:val="24"/>
        </w:rPr>
        <w:t>„7. Smernica Európskeho parlamentu a Rady 2019/520 z 19. marca 2019 o </w:t>
      </w:r>
      <w:proofErr w:type="spellStart"/>
      <w:r w:rsidRPr="004A2240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4A2240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(Ú. v. EÚ L 91, 29.3.2019).“</w:t>
      </w:r>
      <w:r w:rsidR="00F513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81EC0F" w14:textId="361531C3" w:rsidR="000134C7" w:rsidRDefault="000134C7" w:rsidP="00E601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622CC92" w14:textId="77777777" w:rsidR="007245C9" w:rsidRPr="000134C7" w:rsidRDefault="007245C9" w:rsidP="00E601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4349E2B3" w14:textId="77777777" w:rsidR="00D31E1D" w:rsidRPr="00D53708" w:rsidRDefault="00D53708" w:rsidP="00D53708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08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48AD28F" w14:textId="77777777" w:rsidR="00D53708" w:rsidRPr="00D53708" w:rsidRDefault="00D53708" w:rsidP="00C10237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BC7025" w14:textId="2F161322" w:rsidR="00D53708" w:rsidRPr="00721B2D" w:rsidRDefault="00D53708" w:rsidP="00D53708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B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Zákon Národnej rady Slovenskej republiky č. </w:t>
      </w:r>
      <w:hyperlink r:id="rId25" w:tooltip="Odkaz na predpis alebo ustanovenie" w:history="1">
        <w:r w:rsidRPr="00721B2D">
          <w:rPr>
            <w:rFonts w:ascii="Times New Roman" w:hAnsi="Times New Roman" w:cs="Times New Roman"/>
            <w:bCs/>
            <w:color w:val="000000"/>
            <w:sz w:val="24"/>
            <w:szCs w:val="24"/>
          </w:rPr>
          <w:t>145/1995 Z. z.</w:t>
        </w:r>
      </w:hyperlink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 , zákona č. 538/2005 Z. z., zákona č. 558/2005 Z. z., zákona č. 572/2005 Z. z., zákona č. 573/2005 Z. z., zákona č. 610/2005 Z. z., zákona č. 14/2006 Z. z., 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</w:t>
      </w:r>
      <w:r w:rsidR="00994C58">
        <w:rPr>
          <w:rFonts w:ascii="Times New Roman" w:hAnsi="Times New Roman" w:cs="Times New Roman"/>
          <w:color w:val="000000"/>
          <w:sz w:val="24"/>
          <w:szCs w:val="24"/>
        </w:rPr>
        <w:t>. z., zákona č. 198/2020 Z. z.,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> zákona č</w:t>
      </w:r>
      <w:r w:rsidR="00C31A8B">
        <w:rPr>
          <w:rFonts w:ascii="Times New Roman" w:hAnsi="Times New Roman" w:cs="Times New Roman"/>
          <w:color w:val="000000"/>
          <w:sz w:val="24"/>
          <w:szCs w:val="24"/>
        </w:rPr>
        <w:t>. 310/2020</w:t>
      </w:r>
      <w:r w:rsidR="00994C58">
        <w:rPr>
          <w:rFonts w:ascii="Times New Roman" w:hAnsi="Times New Roman" w:cs="Times New Roman"/>
          <w:color w:val="000000"/>
          <w:sz w:val="24"/>
          <w:szCs w:val="24"/>
        </w:rPr>
        <w:t xml:space="preserve"> a zákona č. 128/2021 Z. z.</w:t>
      </w:r>
      <w:r w:rsidRPr="00721B2D">
        <w:rPr>
          <w:rFonts w:ascii="Times New Roman" w:hAnsi="Times New Roman" w:cs="Times New Roman"/>
          <w:color w:val="000000"/>
          <w:sz w:val="24"/>
          <w:szCs w:val="24"/>
        </w:rPr>
        <w:t xml:space="preserve"> sa mení takto:</w:t>
      </w:r>
    </w:p>
    <w:p w14:paraId="44271E1F" w14:textId="77777777" w:rsidR="00D53708" w:rsidRPr="00721B2D" w:rsidRDefault="00D53708" w:rsidP="00D53708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B6D92" w14:textId="58B9E879" w:rsidR="00D53708" w:rsidRPr="00721B2D" w:rsidRDefault="00803B77" w:rsidP="00E601DB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721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</w:t>
      </w:r>
      <w:r w:rsidR="00721B2D" w:rsidRPr="00AD1E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sadzobníku správnych poplat</w:t>
      </w:r>
      <w:r w:rsidR="00721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kov časti VI. Doprava položke 85a</w:t>
      </w:r>
      <w:r w:rsidR="00721B2D" w:rsidRPr="00AD1E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suma „</w:t>
      </w:r>
      <w:r w:rsidR="00E841BE">
        <w:rPr>
          <w:rFonts w:ascii="Times New Roman" w:hAnsi="Times New Roman" w:cs="Times New Roman"/>
          <w:color w:val="000000"/>
          <w:sz w:val="24"/>
          <w:szCs w:val="24"/>
        </w:rPr>
        <w:t>200 000 eur“ nahrádza sumou „10</w:t>
      </w:r>
      <w:r w:rsidR="00721B2D" w:rsidRPr="00721B2D">
        <w:rPr>
          <w:rFonts w:ascii="Times New Roman" w:hAnsi="Times New Roman" w:cs="Times New Roman"/>
          <w:color w:val="000000"/>
          <w:sz w:val="24"/>
          <w:szCs w:val="24"/>
        </w:rPr>
        <w:t> 000 eur“.</w:t>
      </w:r>
    </w:p>
    <w:p w14:paraId="2315DDEF" w14:textId="5E516146" w:rsidR="00D31E1D" w:rsidRDefault="00D31E1D" w:rsidP="00E601D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96BD" w14:textId="77777777" w:rsidR="007245C9" w:rsidRPr="00E601DB" w:rsidRDefault="007245C9" w:rsidP="00E601D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EC06" w14:textId="77777777" w:rsidR="00D31E1D" w:rsidRPr="00AD1E4C" w:rsidRDefault="000134C7" w:rsidP="00E601D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Čl. </w:t>
      </w:r>
      <w:r w:rsidR="00D31E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</w:p>
    <w:p w14:paraId="473E5F9F" w14:textId="77777777" w:rsidR="00D31E1D" w:rsidRDefault="00D31E1D" w:rsidP="00D32309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Tento zákon nadobúda účinnosť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D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októbra</w:t>
      </w:r>
      <w:r w:rsidRPr="00AD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2021.</w:t>
      </w:r>
    </w:p>
    <w:sectPr w:rsidR="00D31E1D" w:rsidSect="004D015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7958" w14:textId="77777777" w:rsidR="008808CB" w:rsidRDefault="008808CB" w:rsidP="008808CB">
      <w:pPr>
        <w:spacing w:after="0" w:line="240" w:lineRule="auto"/>
      </w:pPr>
      <w:r>
        <w:separator/>
      </w:r>
    </w:p>
  </w:endnote>
  <w:endnote w:type="continuationSeparator" w:id="0">
    <w:p w14:paraId="40326FE7" w14:textId="77777777" w:rsidR="008808CB" w:rsidRDefault="008808CB" w:rsidP="008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28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DAC6C1" w14:textId="648BC48E" w:rsidR="008808CB" w:rsidRPr="008808CB" w:rsidRDefault="008808C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0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0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6C4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0549DD" w14:textId="77777777" w:rsidR="008808CB" w:rsidRDefault="00880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CBD0" w14:textId="77777777" w:rsidR="008808CB" w:rsidRDefault="008808CB" w:rsidP="008808CB">
      <w:pPr>
        <w:spacing w:after="0" w:line="240" w:lineRule="auto"/>
      </w:pPr>
      <w:r>
        <w:separator/>
      </w:r>
    </w:p>
  </w:footnote>
  <w:footnote w:type="continuationSeparator" w:id="0">
    <w:p w14:paraId="7DDC7AF9" w14:textId="77777777" w:rsidR="008808CB" w:rsidRDefault="008808CB" w:rsidP="0088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455F0"/>
    <w:multiLevelType w:val="hybridMultilevel"/>
    <w:tmpl w:val="28B4E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B64"/>
    <w:multiLevelType w:val="hybridMultilevel"/>
    <w:tmpl w:val="841E0E36"/>
    <w:lvl w:ilvl="0" w:tplc="ED9E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870B44"/>
    <w:multiLevelType w:val="hybridMultilevel"/>
    <w:tmpl w:val="06E82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A41075"/>
    <w:multiLevelType w:val="hybridMultilevel"/>
    <w:tmpl w:val="C898F8E6"/>
    <w:lvl w:ilvl="0" w:tplc="108C095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7C53"/>
    <w:multiLevelType w:val="hybridMultilevel"/>
    <w:tmpl w:val="50F2D832"/>
    <w:lvl w:ilvl="0" w:tplc="60D6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7731C"/>
    <w:multiLevelType w:val="hybridMultilevel"/>
    <w:tmpl w:val="DE063E3E"/>
    <w:lvl w:ilvl="0" w:tplc="74100C3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55214"/>
    <w:multiLevelType w:val="hybridMultilevel"/>
    <w:tmpl w:val="2F90FEEA"/>
    <w:lvl w:ilvl="0" w:tplc="6D1AD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46451F"/>
    <w:multiLevelType w:val="hybridMultilevel"/>
    <w:tmpl w:val="897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679C6"/>
    <w:multiLevelType w:val="hybridMultilevel"/>
    <w:tmpl w:val="4CA6073C"/>
    <w:lvl w:ilvl="0" w:tplc="4FD408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507B"/>
    <w:multiLevelType w:val="hybridMultilevel"/>
    <w:tmpl w:val="035A0D52"/>
    <w:lvl w:ilvl="0" w:tplc="7C2E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51700"/>
    <w:multiLevelType w:val="hybridMultilevel"/>
    <w:tmpl w:val="ECEA5EB4"/>
    <w:lvl w:ilvl="0" w:tplc="D72C698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8"/>
  </w:num>
  <w:num w:numId="5">
    <w:abstractNumId w:val="7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</w:num>
  <w:num w:numId="10">
    <w:abstractNumId w:val="1"/>
  </w:num>
  <w:num w:numId="11">
    <w:abstractNumId w:val="20"/>
  </w:num>
  <w:num w:numId="12">
    <w:abstractNumId w:val="11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12"/>
  </w:num>
  <w:num w:numId="21">
    <w:abstractNumId w:val="15"/>
  </w:num>
  <w:num w:numId="22">
    <w:abstractNumId w:val="14"/>
  </w:num>
  <w:num w:numId="23">
    <w:abstractNumId w:val="17"/>
  </w:num>
  <w:num w:numId="24">
    <w:abstractNumId w:val="3"/>
  </w:num>
  <w:num w:numId="25">
    <w:abstractNumId w:val="2"/>
  </w:num>
  <w:num w:numId="26">
    <w:abstractNumId w:val="26"/>
  </w:num>
  <w:num w:numId="27">
    <w:abstractNumId w:val="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1"/>
    <w:rsid w:val="000016D2"/>
    <w:rsid w:val="0000286B"/>
    <w:rsid w:val="00010779"/>
    <w:rsid w:val="000134C7"/>
    <w:rsid w:val="00026F51"/>
    <w:rsid w:val="000342A6"/>
    <w:rsid w:val="00034BCC"/>
    <w:rsid w:val="000367C2"/>
    <w:rsid w:val="00042531"/>
    <w:rsid w:val="00042FD8"/>
    <w:rsid w:val="00051861"/>
    <w:rsid w:val="00054025"/>
    <w:rsid w:val="00055691"/>
    <w:rsid w:val="00056C4B"/>
    <w:rsid w:val="000612AC"/>
    <w:rsid w:val="00073EB8"/>
    <w:rsid w:val="00076715"/>
    <w:rsid w:val="000813AB"/>
    <w:rsid w:val="00084E58"/>
    <w:rsid w:val="0008545C"/>
    <w:rsid w:val="00086078"/>
    <w:rsid w:val="0008697A"/>
    <w:rsid w:val="00086DB2"/>
    <w:rsid w:val="00091A2D"/>
    <w:rsid w:val="00096B0D"/>
    <w:rsid w:val="00096C0A"/>
    <w:rsid w:val="0009732A"/>
    <w:rsid w:val="000A31F1"/>
    <w:rsid w:val="000A6605"/>
    <w:rsid w:val="000B09A6"/>
    <w:rsid w:val="000B62E0"/>
    <w:rsid w:val="000B76B1"/>
    <w:rsid w:val="000B7868"/>
    <w:rsid w:val="000C2D31"/>
    <w:rsid w:val="000C68ED"/>
    <w:rsid w:val="000D3180"/>
    <w:rsid w:val="000D4ED0"/>
    <w:rsid w:val="000F21CA"/>
    <w:rsid w:val="000F5692"/>
    <w:rsid w:val="000F5DF2"/>
    <w:rsid w:val="000F6F0A"/>
    <w:rsid w:val="001054BD"/>
    <w:rsid w:val="001125BC"/>
    <w:rsid w:val="001170D2"/>
    <w:rsid w:val="00117944"/>
    <w:rsid w:val="00121238"/>
    <w:rsid w:val="001278F0"/>
    <w:rsid w:val="0013087F"/>
    <w:rsid w:val="00137362"/>
    <w:rsid w:val="00145948"/>
    <w:rsid w:val="00146C48"/>
    <w:rsid w:val="00151832"/>
    <w:rsid w:val="00151EA2"/>
    <w:rsid w:val="001559B7"/>
    <w:rsid w:val="0015793E"/>
    <w:rsid w:val="00160492"/>
    <w:rsid w:val="001628C9"/>
    <w:rsid w:val="00167245"/>
    <w:rsid w:val="00173570"/>
    <w:rsid w:val="00175E28"/>
    <w:rsid w:val="00176D4A"/>
    <w:rsid w:val="00181011"/>
    <w:rsid w:val="001832AA"/>
    <w:rsid w:val="00186ACB"/>
    <w:rsid w:val="001879D7"/>
    <w:rsid w:val="00192F8B"/>
    <w:rsid w:val="00196429"/>
    <w:rsid w:val="001A0CB8"/>
    <w:rsid w:val="001A2365"/>
    <w:rsid w:val="001B069C"/>
    <w:rsid w:val="001B14B6"/>
    <w:rsid w:val="001B3412"/>
    <w:rsid w:val="001B402C"/>
    <w:rsid w:val="001B489D"/>
    <w:rsid w:val="001B641D"/>
    <w:rsid w:val="001C5AD8"/>
    <w:rsid w:val="001C76A6"/>
    <w:rsid w:val="001D0797"/>
    <w:rsid w:val="001D64C8"/>
    <w:rsid w:val="001E0055"/>
    <w:rsid w:val="001E21C3"/>
    <w:rsid w:val="001E7FA9"/>
    <w:rsid w:val="001F03A1"/>
    <w:rsid w:val="001F17FE"/>
    <w:rsid w:val="001F182A"/>
    <w:rsid w:val="001F2689"/>
    <w:rsid w:val="001F404C"/>
    <w:rsid w:val="001F448A"/>
    <w:rsid w:val="001F7390"/>
    <w:rsid w:val="002013E5"/>
    <w:rsid w:val="00201560"/>
    <w:rsid w:val="00201777"/>
    <w:rsid w:val="002069B3"/>
    <w:rsid w:val="002119CE"/>
    <w:rsid w:val="00212517"/>
    <w:rsid w:val="00213DB0"/>
    <w:rsid w:val="0022267F"/>
    <w:rsid w:val="002269CA"/>
    <w:rsid w:val="00230792"/>
    <w:rsid w:val="002325D3"/>
    <w:rsid w:val="002358DE"/>
    <w:rsid w:val="002524BE"/>
    <w:rsid w:val="0025601B"/>
    <w:rsid w:val="00265DBA"/>
    <w:rsid w:val="00266FD5"/>
    <w:rsid w:val="00272E6B"/>
    <w:rsid w:val="00281E30"/>
    <w:rsid w:val="00292B8E"/>
    <w:rsid w:val="00293AA5"/>
    <w:rsid w:val="00294B0D"/>
    <w:rsid w:val="002A0CF9"/>
    <w:rsid w:val="002A3A39"/>
    <w:rsid w:val="002A58D9"/>
    <w:rsid w:val="002A5BD3"/>
    <w:rsid w:val="002B0BB4"/>
    <w:rsid w:val="002B27EA"/>
    <w:rsid w:val="002B2E7D"/>
    <w:rsid w:val="002B4B3A"/>
    <w:rsid w:val="002B63F4"/>
    <w:rsid w:val="002C5448"/>
    <w:rsid w:val="002C5E83"/>
    <w:rsid w:val="002C6184"/>
    <w:rsid w:val="002D15BC"/>
    <w:rsid w:val="002D2104"/>
    <w:rsid w:val="002D340C"/>
    <w:rsid w:val="002D60FE"/>
    <w:rsid w:val="002E1B08"/>
    <w:rsid w:val="002E3C9F"/>
    <w:rsid w:val="002E4BE8"/>
    <w:rsid w:val="002E5170"/>
    <w:rsid w:val="002F6204"/>
    <w:rsid w:val="00300047"/>
    <w:rsid w:val="003075BE"/>
    <w:rsid w:val="0031542B"/>
    <w:rsid w:val="00315CCA"/>
    <w:rsid w:val="0032252B"/>
    <w:rsid w:val="00324DC6"/>
    <w:rsid w:val="003257FF"/>
    <w:rsid w:val="00331851"/>
    <w:rsid w:val="003321C7"/>
    <w:rsid w:val="00335AC0"/>
    <w:rsid w:val="00342992"/>
    <w:rsid w:val="00345F28"/>
    <w:rsid w:val="00347EB3"/>
    <w:rsid w:val="00350F63"/>
    <w:rsid w:val="00360224"/>
    <w:rsid w:val="003679A6"/>
    <w:rsid w:val="003840C4"/>
    <w:rsid w:val="00390795"/>
    <w:rsid w:val="003924E4"/>
    <w:rsid w:val="003972C3"/>
    <w:rsid w:val="003A1879"/>
    <w:rsid w:val="003A7F0A"/>
    <w:rsid w:val="003B5BD8"/>
    <w:rsid w:val="003B6FC7"/>
    <w:rsid w:val="003B7F61"/>
    <w:rsid w:val="003C4FA4"/>
    <w:rsid w:val="003C5DF1"/>
    <w:rsid w:val="003C653F"/>
    <w:rsid w:val="003D525C"/>
    <w:rsid w:val="003D5685"/>
    <w:rsid w:val="003E5BC7"/>
    <w:rsid w:val="003F553A"/>
    <w:rsid w:val="00401E64"/>
    <w:rsid w:val="004024CC"/>
    <w:rsid w:val="00405C6B"/>
    <w:rsid w:val="00407CC4"/>
    <w:rsid w:val="0041577C"/>
    <w:rsid w:val="00417807"/>
    <w:rsid w:val="00420073"/>
    <w:rsid w:val="00421A2E"/>
    <w:rsid w:val="00432D2F"/>
    <w:rsid w:val="004470EA"/>
    <w:rsid w:val="00453F64"/>
    <w:rsid w:val="00460E22"/>
    <w:rsid w:val="00461133"/>
    <w:rsid w:val="00471839"/>
    <w:rsid w:val="00471EB1"/>
    <w:rsid w:val="0047271C"/>
    <w:rsid w:val="004758CA"/>
    <w:rsid w:val="00477AAD"/>
    <w:rsid w:val="00477D4A"/>
    <w:rsid w:val="0048039D"/>
    <w:rsid w:val="00484817"/>
    <w:rsid w:val="004860EC"/>
    <w:rsid w:val="00492330"/>
    <w:rsid w:val="004932D6"/>
    <w:rsid w:val="004A2240"/>
    <w:rsid w:val="004A5F1F"/>
    <w:rsid w:val="004A6ABA"/>
    <w:rsid w:val="004B2F27"/>
    <w:rsid w:val="004B4C8C"/>
    <w:rsid w:val="004B72AA"/>
    <w:rsid w:val="004B7C6E"/>
    <w:rsid w:val="004C0F66"/>
    <w:rsid w:val="004C1398"/>
    <w:rsid w:val="004D015F"/>
    <w:rsid w:val="004D2504"/>
    <w:rsid w:val="004D28C7"/>
    <w:rsid w:val="004D2FAE"/>
    <w:rsid w:val="004E0351"/>
    <w:rsid w:val="004E325C"/>
    <w:rsid w:val="004E3B02"/>
    <w:rsid w:val="004E4975"/>
    <w:rsid w:val="004F13BA"/>
    <w:rsid w:val="004F3FDE"/>
    <w:rsid w:val="00500424"/>
    <w:rsid w:val="005012FD"/>
    <w:rsid w:val="00501B04"/>
    <w:rsid w:val="005034C5"/>
    <w:rsid w:val="005036CE"/>
    <w:rsid w:val="00504E4D"/>
    <w:rsid w:val="00505602"/>
    <w:rsid w:val="00507BAA"/>
    <w:rsid w:val="005121A4"/>
    <w:rsid w:val="00521E9E"/>
    <w:rsid w:val="00522551"/>
    <w:rsid w:val="00523FB8"/>
    <w:rsid w:val="005311CC"/>
    <w:rsid w:val="00533202"/>
    <w:rsid w:val="0053341D"/>
    <w:rsid w:val="00535843"/>
    <w:rsid w:val="00545602"/>
    <w:rsid w:val="00545683"/>
    <w:rsid w:val="005533BB"/>
    <w:rsid w:val="00565306"/>
    <w:rsid w:val="0057002C"/>
    <w:rsid w:val="00574C0C"/>
    <w:rsid w:val="00577E52"/>
    <w:rsid w:val="00580F9F"/>
    <w:rsid w:val="0058160C"/>
    <w:rsid w:val="005859E8"/>
    <w:rsid w:val="005918B8"/>
    <w:rsid w:val="00594A9B"/>
    <w:rsid w:val="005A11FD"/>
    <w:rsid w:val="005A7D4E"/>
    <w:rsid w:val="005B0CB2"/>
    <w:rsid w:val="005B1F7C"/>
    <w:rsid w:val="005B4A72"/>
    <w:rsid w:val="005C6921"/>
    <w:rsid w:val="005D11A3"/>
    <w:rsid w:val="005E0AC8"/>
    <w:rsid w:val="005E0C5E"/>
    <w:rsid w:val="005E4751"/>
    <w:rsid w:val="005E7900"/>
    <w:rsid w:val="005F0F05"/>
    <w:rsid w:val="005F3321"/>
    <w:rsid w:val="005F38CB"/>
    <w:rsid w:val="005F4E81"/>
    <w:rsid w:val="005F7100"/>
    <w:rsid w:val="00614E69"/>
    <w:rsid w:val="00617B9A"/>
    <w:rsid w:val="00622AC9"/>
    <w:rsid w:val="0062390F"/>
    <w:rsid w:val="00624111"/>
    <w:rsid w:val="00627531"/>
    <w:rsid w:val="00635987"/>
    <w:rsid w:val="00642751"/>
    <w:rsid w:val="006546C7"/>
    <w:rsid w:val="00663679"/>
    <w:rsid w:val="00667868"/>
    <w:rsid w:val="00674D35"/>
    <w:rsid w:val="00677014"/>
    <w:rsid w:val="00680A5A"/>
    <w:rsid w:val="006906DA"/>
    <w:rsid w:val="006929A7"/>
    <w:rsid w:val="0069458B"/>
    <w:rsid w:val="0069579E"/>
    <w:rsid w:val="006A06C6"/>
    <w:rsid w:val="006A2281"/>
    <w:rsid w:val="006A4B53"/>
    <w:rsid w:val="006B76AB"/>
    <w:rsid w:val="006C3975"/>
    <w:rsid w:val="006C59B1"/>
    <w:rsid w:val="006D1304"/>
    <w:rsid w:val="006D1DDE"/>
    <w:rsid w:val="006D58ED"/>
    <w:rsid w:val="006D6CEF"/>
    <w:rsid w:val="006D7C9C"/>
    <w:rsid w:val="006E3507"/>
    <w:rsid w:val="006E5920"/>
    <w:rsid w:val="006E5A4C"/>
    <w:rsid w:val="006E6AE4"/>
    <w:rsid w:val="006E77B2"/>
    <w:rsid w:val="006E7B90"/>
    <w:rsid w:val="006E7D22"/>
    <w:rsid w:val="006F3183"/>
    <w:rsid w:val="006F4413"/>
    <w:rsid w:val="006F47EF"/>
    <w:rsid w:val="006F4C57"/>
    <w:rsid w:val="006F6C14"/>
    <w:rsid w:val="00703D1E"/>
    <w:rsid w:val="0070505E"/>
    <w:rsid w:val="007061BE"/>
    <w:rsid w:val="00707F90"/>
    <w:rsid w:val="00717025"/>
    <w:rsid w:val="007173DB"/>
    <w:rsid w:val="00721B2D"/>
    <w:rsid w:val="00722CA9"/>
    <w:rsid w:val="007242D7"/>
    <w:rsid w:val="00724422"/>
    <w:rsid w:val="007245C9"/>
    <w:rsid w:val="0072680C"/>
    <w:rsid w:val="00726BDE"/>
    <w:rsid w:val="00730D34"/>
    <w:rsid w:val="00730FC0"/>
    <w:rsid w:val="0073387C"/>
    <w:rsid w:val="00740CB4"/>
    <w:rsid w:val="00741250"/>
    <w:rsid w:val="00741369"/>
    <w:rsid w:val="0074639C"/>
    <w:rsid w:val="00750FAE"/>
    <w:rsid w:val="00751074"/>
    <w:rsid w:val="00752CD1"/>
    <w:rsid w:val="00753DCD"/>
    <w:rsid w:val="0075562E"/>
    <w:rsid w:val="0076006F"/>
    <w:rsid w:val="007640F8"/>
    <w:rsid w:val="00766A5A"/>
    <w:rsid w:val="00767272"/>
    <w:rsid w:val="00767D95"/>
    <w:rsid w:val="00770E17"/>
    <w:rsid w:val="007805B3"/>
    <w:rsid w:val="0078069B"/>
    <w:rsid w:val="0079290F"/>
    <w:rsid w:val="007931A3"/>
    <w:rsid w:val="007970F9"/>
    <w:rsid w:val="007A0CDB"/>
    <w:rsid w:val="007A376A"/>
    <w:rsid w:val="007A4A9D"/>
    <w:rsid w:val="007A73D6"/>
    <w:rsid w:val="007B3900"/>
    <w:rsid w:val="007B4283"/>
    <w:rsid w:val="007B5822"/>
    <w:rsid w:val="007B5DD9"/>
    <w:rsid w:val="007C41D7"/>
    <w:rsid w:val="007D0DC6"/>
    <w:rsid w:val="007D2601"/>
    <w:rsid w:val="007D5D60"/>
    <w:rsid w:val="007D7C19"/>
    <w:rsid w:val="007E4726"/>
    <w:rsid w:val="007F0A1E"/>
    <w:rsid w:val="007F0CD7"/>
    <w:rsid w:val="007F2695"/>
    <w:rsid w:val="00803B77"/>
    <w:rsid w:val="00803F03"/>
    <w:rsid w:val="0080479B"/>
    <w:rsid w:val="008074B1"/>
    <w:rsid w:val="00812E4E"/>
    <w:rsid w:val="00821E60"/>
    <w:rsid w:val="00822820"/>
    <w:rsid w:val="00822C44"/>
    <w:rsid w:val="00824DC0"/>
    <w:rsid w:val="00842DE4"/>
    <w:rsid w:val="00847FE1"/>
    <w:rsid w:val="008538C2"/>
    <w:rsid w:val="008606EE"/>
    <w:rsid w:val="00861FE0"/>
    <w:rsid w:val="00871F7A"/>
    <w:rsid w:val="00876EFB"/>
    <w:rsid w:val="008808CB"/>
    <w:rsid w:val="00881A0A"/>
    <w:rsid w:val="008828E6"/>
    <w:rsid w:val="00884211"/>
    <w:rsid w:val="0088683A"/>
    <w:rsid w:val="0088781A"/>
    <w:rsid w:val="00891A85"/>
    <w:rsid w:val="00895A8F"/>
    <w:rsid w:val="0089666A"/>
    <w:rsid w:val="008A2605"/>
    <w:rsid w:val="008A357D"/>
    <w:rsid w:val="008A35D0"/>
    <w:rsid w:val="008A4932"/>
    <w:rsid w:val="008B255D"/>
    <w:rsid w:val="008C2539"/>
    <w:rsid w:val="008C6FE5"/>
    <w:rsid w:val="008D17FB"/>
    <w:rsid w:val="008D1E0E"/>
    <w:rsid w:val="008D21E8"/>
    <w:rsid w:val="008D3F46"/>
    <w:rsid w:val="008D5C76"/>
    <w:rsid w:val="008E3AB6"/>
    <w:rsid w:val="008E61AE"/>
    <w:rsid w:val="008E71A0"/>
    <w:rsid w:val="008F0B49"/>
    <w:rsid w:val="00900A99"/>
    <w:rsid w:val="00902D41"/>
    <w:rsid w:val="0090461A"/>
    <w:rsid w:val="00915A95"/>
    <w:rsid w:val="0092576E"/>
    <w:rsid w:val="00925E70"/>
    <w:rsid w:val="0093200B"/>
    <w:rsid w:val="0093251A"/>
    <w:rsid w:val="00935AB3"/>
    <w:rsid w:val="0094467B"/>
    <w:rsid w:val="00946914"/>
    <w:rsid w:val="00963D19"/>
    <w:rsid w:val="00967156"/>
    <w:rsid w:val="00967E30"/>
    <w:rsid w:val="00971160"/>
    <w:rsid w:val="0097118E"/>
    <w:rsid w:val="00971432"/>
    <w:rsid w:val="00975C38"/>
    <w:rsid w:val="009825C7"/>
    <w:rsid w:val="00983639"/>
    <w:rsid w:val="009850B8"/>
    <w:rsid w:val="009862EB"/>
    <w:rsid w:val="0098632B"/>
    <w:rsid w:val="009868A2"/>
    <w:rsid w:val="0099017B"/>
    <w:rsid w:val="00990C8D"/>
    <w:rsid w:val="00994C58"/>
    <w:rsid w:val="00994FCC"/>
    <w:rsid w:val="00995C83"/>
    <w:rsid w:val="009A1DBD"/>
    <w:rsid w:val="009B06F3"/>
    <w:rsid w:val="009C11DA"/>
    <w:rsid w:val="009C4763"/>
    <w:rsid w:val="009C7A63"/>
    <w:rsid w:val="009D7782"/>
    <w:rsid w:val="009E3978"/>
    <w:rsid w:val="009E6C6A"/>
    <w:rsid w:val="009F0950"/>
    <w:rsid w:val="009F3F9F"/>
    <w:rsid w:val="00A04BA3"/>
    <w:rsid w:val="00A07488"/>
    <w:rsid w:val="00A12D29"/>
    <w:rsid w:val="00A157DF"/>
    <w:rsid w:val="00A16E2D"/>
    <w:rsid w:val="00A20188"/>
    <w:rsid w:val="00A22046"/>
    <w:rsid w:val="00A23973"/>
    <w:rsid w:val="00A275C2"/>
    <w:rsid w:val="00A32D6C"/>
    <w:rsid w:val="00A33550"/>
    <w:rsid w:val="00A402BF"/>
    <w:rsid w:val="00A452E8"/>
    <w:rsid w:val="00A46E8A"/>
    <w:rsid w:val="00A50F15"/>
    <w:rsid w:val="00A51FA0"/>
    <w:rsid w:val="00A53FA7"/>
    <w:rsid w:val="00A5586F"/>
    <w:rsid w:val="00A60B68"/>
    <w:rsid w:val="00A62604"/>
    <w:rsid w:val="00A63982"/>
    <w:rsid w:val="00A6621D"/>
    <w:rsid w:val="00A707C9"/>
    <w:rsid w:val="00A7319B"/>
    <w:rsid w:val="00A76F10"/>
    <w:rsid w:val="00A82B50"/>
    <w:rsid w:val="00A869E9"/>
    <w:rsid w:val="00A919CE"/>
    <w:rsid w:val="00A9724B"/>
    <w:rsid w:val="00AA1F0B"/>
    <w:rsid w:val="00AA34B6"/>
    <w:rsid w:val="00AA49EE"/>
    <w:rsid w:val="00AA5CD3"/>
    <w:rsid w:val="00AA69C3"/>
    <w:rsid w:val="00AB0FE7"/>
    <w:rsid w:val="00AB16D6"/>
    <w:rsid w:val="00AB3F53"/>
    <w:rsid w:val="00AB4151"/>
    <w:rsid w:val="00AB5E96"/>
    <w:rsid w:val="00AC2834"/>
    <w:rsid w:val="00AC3C6A"/>
    <w:rsid w:val="00AC3CFA"/>
    <w:rsid w:val="00AC47FD"/>
    <w:rsid w:val="00AC4ECD"/>
    <w:rsid w:val="00AC5B9F"/>
    <w:rsid w:val="00AC7694"/>
    <w:rsid w:val="00AD05F1"/>
    <w:rsid w:val="00AD0DB3"/>
    <w:rsid w:val="00AD0F15"/>
    <w:rsid w:val="00AD1E4C"/>
    <w:rsid w:val="00AD45CD"/>
    <w:rsid w:val="00AE40A9"/>
    <w:rsid w:val="00AE4FD5"/>
    <w:rsid w:val="00AE62A0"/>
    <w:rsid w:val="00AF148C"/>
    <w:rsid w:val="00AF1BD2"/>
    <w:rsid w:val="00AF500B"/>
    <w:rsid w:val="00AF6306"/>
    <w:rsid w:val="00B03A76"/>
    <w:rsid w:val="00B074EC"/>
    <w:rsid w:val="00B10713"/>
    <w:rsid w:val="00B14866"/>
    <w:rsid w:val="00B16CB2"/>
    <w:rsid w:val="00B257FD"/>
    <w:rsid w:val="00B259FB"/>
    <w:rsid w:val="00B33BDE"/>
    <w:rsid w:val="00B341D3"/>
    <w:rsid w:val="00B34471"/>
    <w:rsid w:val="00B345C5"/>
    <w:rsid w:val="00B359A0"/>
    <w:rsid w:val="00B36D60"/>
    <w:rsid w:val="00B37D7F"/>
    <w:rsid w:val="00B40665"/>
    <w:rsid w:val="00B41560"/>
    <w:rsid w:val="00B5534B"/>
    <w:rsid w:val="00B56A75"/>
    <w:rsid w:val="00B57AF8"/>
    <w:rsid w:val="00B6370F"/>
    <w:rsid w:val="00B64AC9"/>
    <w:rsid w:val="00B65D05"/>
    <w:rsid w:val="00B756AA"/>
    <w:rsid w:val="00B75FEC"/>
    <w:rsid w:val="00B775AE"/>
    <w:rsid w:val="00B809D5"/>
    <w:rsid w:val="00B83D21"/>
    <w:rsid w:val="00B8484E"/>
    <w:rsid w:val="00B86830"/>
    <w:rsid w:val="00B90312"/>
    <w:rsid w:val="00B95C7A"/>
    <w:rsid w:val="00BA0324"/>
    <w:rsid w:val="00BA2D6B"/>
    <w:rsid w:val="00BA3D93"/>
    <w:rsid w:val="00BA6260"/>
    <w:rsid w:val="00BB3414"/>
    <w:rsid w:val="00BB507B"/>
    <w:rsid w:val="00BD22CA"/>
    <w:rsid w:val="00BD2D45"/>
    <w:rsid w:val="00BD32E0"/>
    <w:rsid w:val="00BE28F5"/>
    <w:rsid w:val="00BE2C00"/>
    <w:rsid w:val="00BF04A1"/>
    <w:rsid w:val="00BF2D2F"/>
    <w:rsid w:val="00C00163"/>
    <w:rsid w:val="00C01735"/>
    <w:rsid w:val="00C0211D"/>
    <w:rsid w:val="00C0369E"/>
    <w:rsid w:val="00C04245"/>
    <w:rsid w:val="00C0516D"/>
    <w:rsid w:val="00C07375"/>
    <w:rsid w:val="00C10237"/>
    <w:rsid w:val="00C10769"/>
    <w:rsid w:val="00C121F7"/>
    <w:rsid w:val="00C13631"/>
    <w:rsid w:val="00C1779E"/>
    <w:rsid w:val="00C2140E"/>
    <w:rsid w:val="00C215D7"/>
    <w:rsid w:val="00C23A4C"/>
    <w:rsid w:val="00C23E5E"/>
    <w:rsid w:val="00C24345"/>
    <w:rsid w:val="00C31A8B"/>
    <w:rsid w:val="00C330C1"/>
    <w:rsid w:val="00C33410"/>
    <w:rsid w:val="00C33CB9"/>
    <w:rsid w:val="00C34F60"/>
    <w:rsid w:val="00C45DC6"/>
    <w:rsid w:val="00C61504"/>
    <w:rsid w:val="00C64792"/>
    <w:rsid w:val="00C704D3"/>
    <w:rsid w:val="00C749CD"/>
    <w:rsid w:val="00C75840"/>
    <w:rsid w:val="00C77084"/>
    <w:rsid w:val="00C80156"/>
    <w:rsid w:val="00C83997"/>
    <w:rsid w:val="00C9434D"/>
    <w:rsid w:val="00CA026F"/>
    <w:rsid w:val="00CA2FD9"/>
    <w:rsid w:val="00CA5CB5"/>
    <w:rsid w:val="00CA6C83"/>
    <w:rsid w:val="00CB5757"/>
    <w:rsid w:val="00CB5903"/>
    <w:rsid w:val="00CC0CC1"/>
    <w:rsid w:val="00CC3BB5"/>
    <w:rsid w:val="00CC47D3"/>
    <w:rsid w:val="00CC4B3A"/>
    <w:rsid w:val="00CC6547"/>
    <w:rsid w:val="00CD39EE"/>
    <w:rsid w:val="00CD55FB"/>
    <w:rsid w:val="00CF0C7D"/>
    <w:rsid w:val="00CF3106"/>
    <w:rsid w:val="00CF3A3A"/>
    <w:rsid w:val="00D02CFC"/>
    <w:rsid w:val="00D03325"/>
    <w:rsid w:val="00D064D1"/>
    <w:rsid w:val="00D06A65"/>
    <w:rsid w:val="00D17140"/>
    <w:rsid w:val="00D2020C"/>
    <w:rsid w:val="00D24745"/>
    <w:rsid w:val="00D26B40"/>
    <w:rsid w:val="00D272B9"/>
    <w:rsid w:val="00D279D8"/>
    <w:rsid w:val="00D3068B"/>
    <w:rsid w:val="00D306AF"/>
    <w:rsid w:val="00D316DD"/>
    <w:rsid w:val="00D31E1D"/>
    <w:rsid w:val="00D32309"/>
    <w:rsid w:val="00D325CC"/>
    <w:rsid w:val="00D45E51"/>
    <w:rsid w:val="00D502BC"/>
    <w:rsid w:val="00D53708"/>
    <w:rsid w:val="00D5716D"/>
    <w:rsid w:val="00D57564"/>
    <w:rsid w:val="00D57808"/>
    <w:rsid w:val="00D61281"/>
    <w:rsid w:val="00D6285A"/>
    <w:rsid w:val="00D66581"/>
    <w:rsid w:val="00D71631"/>
    <w:rsid w:val="00D72CD4"/>
    <w:rsid w:val="00D81355"/>
    <w:rsid w:val="00D82124"/>
    <w:rsid w:val="00D82314"/>
    <w:rsid w:val="00D82402"/>
    <w:rsid w:val="00D84AFF"/>
    <w:rsid w:val="00D87DFF"/>
    <w:rsid w:val="00D91E78"/>
    <w:rsid w:val="00D936A6"/>
    <w:rsid w:val="00D95D7A"/>
    <w:rsid w:val="00DA5CDD"/>
    <w:rsid w:val="00DA6746"/>
    <w:rsid w:val="00DA6D5C"/>
    <w:rsid w:val="00DA7B93"/>
    <w:rsid w:val="00DB1C5E"/>
    <w:rsid w:val="00DB2DDD"/>
    <w:rsid w:val="00DB5D1B"/>
    <w:rsid w:val="00DB6733"/>
    <w:rsid w:val="00DB7475"/>
    <w:rsid w:val="00DC521B"/>
    <w:rsid w:val="00DD07AF"/>
    <w:rsid w:val="00DD0C34"/>
    <w:rsid w:val="00DD1266"/>
    <w:rsid w:val="00DD31C0"/>
    <w:rsid w:val="00DD410D"/>
    <w:rsid w:val="00E00F2A"/>
    <w:rsid w:val="00E01D1A"/>
    <w:rsid w:val="00E01E1E"/>
    <w:rsid w:val="00E07042"/>
    <w:rsid w:val="00E150D3"/>
    <w:rsid w:val="00E20799"/>
    <w:rsid w:val="00E23027"/>
    <w:rsid w:val="00E23D6E"/>
    <w:rsid w:val="00E23DFE"/>
    <w:rsid w:val="00E27A17"/>
    <w:rsid w:val="00E32DD4"/>
    <w:rsid w:val="00E34598"/>
    <w:rsid w:val="00E53305"/>
    <w:rsid w:val="00E57AF0"/>
    <w:rsid w:val="00E601DB"/>
    <w:rsid w:val="00E6260C"/>
    <w:rsid w:val="00E71AB3"/>
    <w:rsid w:val="00E733D9"/>
    <w:rsid w:val="00E841BE"/>
    <w:rsid w:val="00E93D98"/>
    <w:rsid w:val="00E93DE1"/>
    <w:rsid w:val="00E97A5E"/>
    <w:rsid w:val="00EA3915"/>
    <w:rsid w:val="00EA461A"/>
    <w:rsid w:val="00EA55DA"/>
    <w:rsid w:val="00EA5E13"/>
    <w:rsid w:val="00EA6EC4"/>
    <w:rsid w:val="00EB1441"/>
    <w:rsid w:val="00EB17F3"/>
    <w:rsid w:val="00EB2C30"/>
    <w:rsid w:val="00EC1228"/>
    <w:rsid w:val="00EC144A"/>
    <w:rsid w:val="00EC307F"/>
    <w:rsid w:val="00EC4F1A"/>
    <w:rsid w:val="00EC6518"/>
    <w:rsid w:val="00ED1B28"/>
    <w:rsid w:val="00ED71F4"/>
    <w:rsid w:val="00EE3535"/>
    <w:rsid w:val="00EE36A4"/>
    <w:rsid w:val="00EF0DA2"/>
    <w:rsid w:val="00EF454B"/>
    <w:rsid w:val="00EF4FEF"/>
    <w:rsid w:val="00F0125F"/>
    <w:rsid w:val="00F06A32"/>
    <w:rsid w:val="00F1247C"/>
    <w:rsid w:val="00F23EBB"/>
    <w:rsid w:val="00F30916"/>
    <w:rsid w:val="00F316EB"/>
    <w:rsid w:val="00F359D0"/>
    <w:rsid w:val="00F5132D"/>
    <w:rsid w:val="00F517EF"/>
    <w:rsid w:val="00F53A67"/>
    <w:rsid w:val="00F53C8A"/>
    <w:rsid w:val="00F643C2"/>
    <w:rsid w:val="00F64AC0"/>
    <w:rsid w:val="00F654EB"/>
    <w:rsid w:val="00F66647"/>
    <w:rsid w:val="00F7037D"/>
    <w:rsid w:val="00F71F64"/>
    <w:rsid w:val="00F73323"/>
    <w:rsid w:val="00F74410"/>
    <w:rsid w:val="00F7737E"/>
    <w:rsid w:val="00F77516"/>
    <w:rsid w:val="00F87F8A"/>
    <w:rsid w:val="00F945DB"/>
    <w:rsid w:val="00F949F7"/>
    <w:rsid w:val="00FA205F"/>
    <w:rsid w:val="00FA2488"/>
    <w:rsid w:val="00FA54EE"/>
    <w:rsid w:val="00FA7C0F"/>
    <w:rsid w:val="00FB3D05"/>
    <w:rsid w:val="00FC2753"/>
    <w:rsid w:val="00FC32F6"/>
    <w:rsid w:val="00FC50FB"/>
    <w:rsid w:val="00FC7202"/>
    <w:rsid w:val="00FD2DC0"/>
    <w:rsid w:val="00FD3025"/>
    <w:rsid w:val="00FD3388"/>
    <w:rsid w:val="00FD4084"/>
    <w:rsid w:val="00FE13D7"/>
    <w:rsid w:val="00FE67B3"/>
    <w:rsid w:val="00FE7201"/>
    <w:rsid w:val="00FE74C3"/>
    <w:rsid w:val="00FF1A96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FC632"/>
  <w15:docId w15:val="{FCC9D2F7-B8E1-40C8-841C-87E3B82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rsid w:val="007640F8"/>
    <w:pPr>
      <w:ind w:left="720"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99"/>
    <w:qFormat/>
    <w:rsid w:val="007640F8"/>
    <w:pPr>
      <w:ind w:left="720"/>
    </w:pPr>
    <w:rPr>
      <w:rFonts w:eastAsia="Calibri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99"/>
    <w:locked/>
    <w:rsid w:val="007640F8"/>
    <w:rPr>
      <w:rFonts w:ascii="Calibri" w:hAnsi="Calibri" w:cs="Calibri"/>
    </w:rPr>
  </w:style>
  <w:style w:type="character" w:styleId="Zstupntext">
    <w:name w:val="Placeholder Text"/>
    <w:uiPriority w:val="99"/>
    <w:rsid w:val="00B345C5"/>
    <w:rPr>
      <w:color w:val="808080"/>
    </w:rPr>
  </w:style>
  <w:style w:type="character" w:styleId="Hypertextovprepojenie">
    <w:name w:val="Hyperlink"/>
    <w:uiPriority w:val="99"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2442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B17F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17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B17F3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uiPriority w:val="99"/>
    <w:rsid w:val="00CF3A3A"/>
  </w:style>
  <w:style w:type="paragraph" w:styleId="Hlavika">
    <w:name w:val="header"/>
    <w:basedOn w:val="Normlny"/>
    <w:link w:val="Hlavik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8C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13/474/20200721" TargetMode="External"/><Relationship Id="rId18" Type="http://schemas.openxmlformats.org/officeDocument/2006/relationships/hyperlink" Target="https://www.slov-lex.sk/pravne-predpisy/SK/ZZ/2013/474/2020072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3/474/202007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2/431/" TargetMode="External"/><Relationship Id="rId17" Type="http://schemas.openxmlformats.org/officeDocument/2006/relationships/hyperlink" Target="https://www.slov-lex.sk/pravne-predpisy/SK/ZZ/2013/474/20200721" TargetMode="External"/><Relationship Id="rId25" Type="http://schemas.openxmlformats.org/officeDocument/2006/relationships/hyperlink" Target="https://www.slov-lex.sk/pravne-predpisy/SK/ZZ/1995/1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474/20200721" TargetMode="External"/><Relationship Id="rId20" Type="http://schemas.openxmlformats.org/officeDocument/2006/relationships/hyperlink" Target="https://www.slov-lex.sk/pravne-predpisy/SK/ZZ/2013/474/202007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474/20200721" TargetMode="External"/><Relationship Id="rId24" Type="http://schemas.openxmlformats.org/officeDocument/2006/relationships/hyperlink" Target="https://www.slov-lex.sk/pravne-predpisy/SK/ZZ/2009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3/474/20200721" TargetMode="External"/><Relationship Id="rId23" Type="http://schemas.openxmlformats.org/officeDocument/2006/relationships/hyperlink" Target="https://www.slov-lex.sk/pravne-predpisy/SK/ZZ/2013/474/202007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lov-lex.sk/pravne-predpisy/SK/ZZ/2013/474/20200721.html" TargetMode="External"/><Relationship Id="rId19" Type="http://schemas.openxmlformats.org/officeDocument/2006/relationships/hyperlink" Target="https://www.slov-lex.sk/pravne-predpisy/SK/ZZ/2013/474/20200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74/20200721.html" TargetMode="External"/><Relationship Id="rId14" Type="http://schemas.openxmlformats.org/officeDocument/2006/relationships/hyperlink" Target="https://www.slov-lex.sk/pravne-predpisy/SK/ZZ/2013/474/20200721" TargetMode="External"/><Relationship Id="rId22" Type="http://schemas.openxmlformats.org/officeDocument/2006/relationships/hyperlink" Target="https://www.slov-lex.sk/pravne-predpisy/SK/ZZ/2013/474/202007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0636-76B6-4B40-981A-2453FA4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121</cp:revision>
  <cp:lastPrinted>2021-04-27T11:13:00Z</cp:lastPrinted>
  <dcterms:created xsi:type="dcterms:W3CDTF">2021-03-17T09:06:00Z</dcterms:created>
  <dcterms:modified xsi:type="dcterms:W3CDTF">2021-05-11T11:04:00Z</dcterms:modified>
</cp:coreProperties>
</file>