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4747B" w14:textId="77777777" w:rsidR="00272230" w:rsidRPr="004F77DF" w:rsidRDefault="006D4CA7" w:rsidP="004F7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77DF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01E5493C" w14:textId="77777777" w:rsidR="004F77DF" w:rsidRPr="004F77DF" w:rsidRDefault="004F77DF" w:rsidP="004F7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373F43" w14:textId="77777777" w:rsidR="006D4CA7" w:rsidRPr="004F77DF" w:rsidRDefault="006D4CA7" w:rsidP="004F7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Na základe § 70 ods. 2 zákona Národnej rady Slovenskej republiky č. 350/1996 Z. z. o</w:t>
      </w:r>
      <w:r w:rsidR="00064FB8">
        <w:rPr>
          <w:rFonts w:ascii="Times New Roman" w:hAnsi="Times New Roman" w:cs="Times New Roman"/>
          <w:sz w:val="24"/>
          <w:szCs w:val="24"/>
        </w:rPr>
        <w:t> </w:t>
      </w:r>
      <w:r w:rsidRPr="004F77DF">
        <w:rPr>
          <w:rFonts w:ascii="Times New Roman" w:hAnsi="Times New Roman" w:cs="Times New Roman"/>
          <w:sz w:val="24"/>
          <w:szCs w:val="24"/>
        </w:rPr>
        <w:t>rokovacom poriadku Národnej rady Slovenskej republiky Ministerstvo práce, sociálnych vecí a rodiny Slovenskej republiky (ďalej len ,,ministerstvo“)</w:t>
      </w:r>
      <w:r w:rsidR="006B64FC" w:rsidRPr="004F77DF">
        <w:rPr>
          <w:rFonts w:ascii="Times New Roman" w:hAnsi="Times New Roman" w:cs="Times New Roman"/>
          <w:sz w:val="24"/>
          <w:szCs w:val="24"/>
        </w:rPr>
        <w:t xml:space="preserve"> </w:t>
      </w:r>
      <w:r w:rsidRPr="004F77DF">
        <w:rPr>
          <w:rFonts w:ascii="Times New Roman" w:hAnsi="Times New Roman" w:cs="Times New Roman"/>
          <w:sz w:val="24"/>
          <w:szCs w:val="24"/>
        </w:rPr>
        <w:t>predkladá na rokovanie vlády Slovenskej republiky návrh skupiny poslancov Národnej rady Slovenskej republiky na vydanie zákona, ktorým sa</w:t>
      </w:r>
      <w:r w:rsidR="006B64FC" w:rsidRPr="004F77DF">
        <w:rPr>
          <w:rFonts w:ascii="Times New Roman" w:hAnsi="Times New Roman" w:cs="Times New Roman"/>
          <w:sz w:val="24"/>
          <w:szCs w:val="24"/>
        </w:rPr>
        <w:t xml:space="preserve"> mení a</w:t>
      </w:r>
      <w:r w:rsidRPr="004F77DF">
        <w:rPr>
          <w:rFonts w:ascii="Times New Roman" w:hAnsi="Times New Roman" w:cs="Times New Roman"/>
          <w:sz w:val="24"/>
          <w:szCs w:val="24"/>
        </w:rPr>
        <w:t xml:space="preserve"> dopĺňa zákon č. 544/2010 Z. z. o dotáciách v pôsobnosti Ministerstva práce, sociálnych vecí a rodiny Slovenskej republiky v znení neskorších predpisov (tlač </w:t>
      </w:r>
      <w:r w:rsidRPr="004F77DF">
        <w:rPr>
          <w:rFonts w:ascii="Times New Roman" w:hAnsi="Times New Roman" w:cs="Times New Roman"/>
          <w:bCs/>
          <w:sz w:val="24"/>
          <w:szCs w:val="24"/>
        </w:rPr>
        <w:t>506</w:t>
      </w:r>
      <w:r w:rsidRPr="004F77DF">
        <w:rPr>
          <w:rFonts w:ascii="Times New Roman" w:hAnsi="Times New Roman" w:cs="Times New Roman"/>
          <w:sz w:val="24"/>
          <w:szCs w:val="24"/>
        </w:rPr>
        <w:t>).</w:t>
      </w:r>
    </w:p>
    <w:p w14:paraId="6682DD95" w14:textId="77777777" w:rsidR="004F77DF" w:rsidRPr="004F77DF" w:rsidRDefault="004F77DF" w:rsidP="004F77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7B91B8" w14:textId="77777777" w:rsidR="006D4CA7" w:rsidRPr="004F77DF" w:rsidRDefault="006D4CA7" w:rsidP="004F77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7DF">
        <w:rPr>
          <w:rFonts w:ascii="Times New Roman" w:hAnsi="Times New Roman" w:cs="Times New Roman"/>
          <w:bCs/>
          <w:sz w:val="24"/>
          <w:szCs w:val="24"/>
        </w:rPr>
        <w:t>Ministerstvo k</w:t>
      </w:r>
      <w:r w:rsidR="006B64FC" w:rsidRPr="004F77DF">
        <w:rPr>
          <w:rFonts w:ascii="Times New Roman" w:hAnsi="Times New Roman" w:cs="Times New Roman"/>
          <w:bCs/>
          <w:sz w:val="24"/>
          <w:szCs w:val="24"/>
        </w:rPr>
        <w:t xml:space="preserve"> predloženému </w:t>
      </w:r>
      <w:r w:rsidRPr="004F77DF">
        <w:rPr>
          <w:rFonts w:ascii="Times New Roman" w:hAnsi="Times New Roman" w:cs="Times New Roman"/>
          <w:bCs/>
          <w:sz w:val="24"/>
          <w:szCs w:val="24"/>
        </w:rPr>
        <w:t>poslaneckému návrhu uvádza nasledovné:</w:t>
      </w:r>
    </w:p>
    <w:p w14:paraId="30920B99" w14:textId="77777777" w:rsidR="004F77DF" w:rsidRPr="004F77DF" w:rsidRDefault="004F77DF" w:rsidP="004F77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D3B88F" w14:textId="77777777" w:rsidR="006D4CA7" w:rsidRPr="004F77DF" w:rsidRDefault="006D4CA7" w:rsidP="004F77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7DF">
        <w:rPr>
          <w:rFonts w:ascii="Times New Roman" w:hAnsi="Times New Roman" w:cs="Times New Roman"/>
          <w:b/>
          <w:bCs/>
          <w:sz w:val="24"/>
          <w:szCs w:val="24"/>
        </w:rPr>
        <w:t>Všeobecne</w:t>
      </w:r>
    </w:p>
    <w:p w14:paraId="6E5C26D4" w14:textId="77777777" w:rsidR="004F77DF" w:rsidRPr="004F77DF" w:rsidRDefault="004F77DF" w:rsidP="004F7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4A8DF9" w14:textId="2E998F61" w:rsidR="00F42EBB" w:rsidRPr="004F77DF" w:rsidRDefault="006D4CA7" w:rsidP="004F7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Poslaneckým návrhom zákona sa rozširuje skupina detí, na ktoré možno poskytnúť dotáciu na podporu výchovy k stravovacím návykom dieťaťa (ďalej len „dotácia na stravu“). Ide o skupinu detí, ktorých obaja rodičia, resp. osoby, ktorým je dieťa zverené</w:t>
      </w:r>
      <w:r w:rsidR="00F42EBB" w:rsidRPr="004F77DF">
        <w:rPr>
          <w:rFonts w:ascii="Times New Roman" w:hAnsi="Times New Roman" w:cs="Times New Roman"/>
          <w:sz w:val="24"/>
          <w:szCs w:val="24"/>
        </w:rPr>
        <w:t xml:space="preserve"> </w:t>
      </w:r>
      <w:r w:rsidR="00F42EBB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>do starostlivosti rozhodnutím súdu</w:t>
      </w:r>
      <w:r w:rsidR="00B17418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F77DF">
        <w:rPr>
          <w:rFonts w:ascii="Times New Roman" w:hAnsi="Times New Roman" w:cs="Times New Roman"/>
          <w:sz w:val="24"/>
          <w:szCs w:val="24"/>
        </w:rPr>
        <w:t xml:space="preserve"> spĺňajú niektorú z podmienok ustanovených v § 4 ods. 3 písm. c)</w:t>
      </w:r>
      <w:r w:rsidR="00F42EBB" w:rsidRPr="004F77DF">
        <w:rPr>
          <w:rFonts w:ascii="Times New Roman" w:hAnsi="Times New Roman" w:cs="Times New Roman"/>
          <w:sz w:val="24"/>
          <w:szCs w:val="24"/>
        </w:rPr>
        <w:t xml:space="preserve"> zákona č. 544/2010 Z. z. o dotáciách v pôsobnosti Ministerstva práce, sociálnych vecí a rodiny Slovenskej republiky</w:t>
      </w:r>
      <w:r w:rsidRPr="004F77DF">
        <w:rPr>
          <w:rFonts w:ascii="Times New Roman" w:hAnsi="Times New Roman" w:cs="Times New Roman"/>
          <w:sz w:val="24"/>
          <w:szCs w:val="24"/>
        </w:rPr>
        <w:t>. Navrhovaná právna úprava m</w:t>
      </w:r>
      <w:r w:rsidR="00B17418" w:rsidRPr="004F77DF">
        <w:rPr>
          <w:rFonts w:ascii="Times New Roman" w:hAnsi="Times New Roman" w:cs="Times New Roman"/>
          <w:sz w:val="24"/>
          <w:szCs w:val="24"/>
        </w:rPr>
        <w:t>á</w:t>
      </w:r>
      <w:r w:rsidRPr="004F77DF">
        <w:rPr>
          <w:rFonts w:ascii="Times New Roman" w:hAnsi="Times New Roman" w:cs="Times New Roman"/>
          <w:sz w:val="24"/>
          <w:szCs w:val="24"/>
        </w:rPr>
        <w:t xml:space="preserve"> za cieľ umožniť poskytnutie dotácie na stravu aj na tie deti, </w:t>
      </w:r>
      <w:r w:rsidR="00F42EBB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 ktorých </w:t>
      </w:r>
      <w:r w:rsidR="004613D7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 dôvodne predpokladať</w:t>
      </w:r>
      <w:r w:rsidR="00F42EBB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ich rodičom (osobám, ktorým je dieťa zverené) nevznikne nárok na zvýšený daňový bonus pre deti do 15 rokov veku z dôvodu, že tieto sociálne skupiny spravidla zárobkovú činnosť nevykonávajú. Vzhľadom k tomu, že tieto osoby pravdepodobne nebudú mať nárok na zvýšený daňový bonus, navrhuje sa ako alternatíva k zvýšenému daňovému bonusu poskytovať na ich dieťa dotáciu na stravu.</w:t>
      </w:r>
    </w:p>
    <w:p w14:paraId="27356625" w14:textId="77777777" w:rsidR="004F77DF" w:rsidRPr="004F77DF" w:rsidRDefault="004F77DF" w:rsidP="004F77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C675E" w14:textId="77777777" w:rsidR="00CE7132" w:rsidRPr="004F77DF" w:rsidRDefault="00CE7132" w:rsidP="004F77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DF">
        <w:rPr>
          <w:rFonts w:ascii="Times New Roman" w:hAnsi="Times New Roman" w:cs="Times New Roman"/>
          <w:b/>
          <w:sz w:val="24"/>
          <w:szCs w:val="24"/>
        </w:rPr>
        <w:t>Stanovisko</w:t>
      </w:r>
    </w:p>
    <w:p w14:paraId="79365763" w14:textId="77777777" w:rsidR="004F77DF" w:rsidRPr="004F77DF" w:rsidRDefault="004F77DF" w:rsidP="004F7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C373CA" w14:textId="77777777" w:rsidR="00272230" w:rsidRPr="004F77DF" w:rsidRDefault="00CE7132" w:rsidP="004F7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Navrhované doplnenie právnej úpravy považujeme za odôvodnené a účelné, nakoľko na základe poslednej zmeny právnej úpravy</w:t>
      </w:r>
      <w:r w:rsidR="00254508">
        <w:rPr>
          <w:rFonts w:ascii="Times New Roman" w:hAnsi="Times New Roman" w:cs="Times New Roman"/>
          <w:sz w:val="24"/>
          <w:szCs w:val="24"/>
        </w:rPr>
        <w:t>,</w:t>
      </w:r>
      <w:r w:rsidRPr="004F77DF">
        <w:rPr>
          <w:rFonts w:ascii="Times New Roman" w:hAnsi="Times New Roman" w:cs="Times New Roman"/>
          <w:sz w:val="24"/>
          <w:szCs w:val="24"/>
        </w:rPr>
        <w:t xml:space="preserve"> by sa určité skupiny detí dostali do situácie, kedy</w:t>
      </w:r>
      <w:r w:rsidR="004613D7" w:rsidRPr="004F77DF">
        <w:rPr>
          <w:rFonts w:ascii="Times New Roman" w:hAnsi="Times New Roman" w:cs="Times New Roman"/>
          <w:sz w:val="24"/>
          <w:szCs w:val="24"/>
        </w:rPr>
        <w:t xml:space="preserve"> by</w:t>
      </w:r>
      <w:r w:rsidRPr="004F77DF">
        <w:rPr>
          <w:rFonts w:ascii="Times New Roman" w:hAnsi="Times New Roman" w:cs="Times New Roman"/>
          <w:sz w:val="24"/>
          <w:szCs w:val="24"/>
        </w:rPr>
        <w:t xml:space="preserve"> ich rodičom (osobám, ktor</w:t>
      </w:r>
      <w:r w:rsidR="00B17418" w:rsidRPr="004F77DF">
        <w:rPr>
          <w:rFonts w:ascii="Times New Roman" w:hAnsi="Times New Roman" w:cs="Times New Roman"/>
          <w:sz w:val="24"/>
          <w:szCs w:val="24"/>
        </w:rPr>
        <w:t>ým</w:t>
      </w:r>
      <w:r w:rsidRPr="004F77DF">
        <w:rPr>
          <w:rFonts w:ascii="Times New Roman" w:hAnsi="Times New Roman" w:cs="Times New Roman"/>
          <w:sz w:val="24"/>
          <w:szCs w:val="24"/>
        </w:rPr>
        <w:t xml:space="preserve"> je dieťa zverené</w:t>
      </w:r>
      <w:r w:rsidR="004613D7" w:rsidRPr="004F77DF">
        <w:rPr>
          <w:rFonts w:ascii="Times New Roman" w:hAnsi="Times New Roman" w:cs="Times New Roman"/>
          <w:sz w:val="24"/>
          <w:szCs w:val="24"/>
        </w:rPr>
        <w:t xml:space="preserve"> </w:t>
      </w:r>
      <w:r w:rsidR="004613D7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>do starostlivosti rozhodnutím súdu</w:t>
      </w:r>
      <w:r w:rsidRPr="004F77DF">
        <w:rPr>
          <w:rFonts w:ascii="Times New Roman" w:hAnsi="Times New Roman" w:cs="Times New Roman"/>
          <w:sz w:val="24"/>
          <w:szCs w:val="24"/>
        </w:rPr>
        <w:t>) nevznik</w:t>
      </w:r>
      <w:r w:rsidR="004613D7" w:rsidRPr="004F77DF">
        <w:rPr>
          <w:rFonts w:ascii="Times New Roman" w:hAnsi="Times New Roman" w:cs="Times New Roman"/>
          <w:sz w:val="24"/>
          <w:szCs w:val="24"/>
        </w:rPr>
        <w:t>ol</w:t>
      </w:r>
      <w:r w:rsidRPr="004F77DF">
        <w:rPr>
          <w:rFonts w:ascii="Times New Roman" w:hAnsi="Times New Roman" w:cs="Times New Roman"/>
          <w:sz w:val="24"/>
          <w:szCs w:val="24"/>
        </w:rPr>
        <w:t xml:space="preserve"> nárok na daňový bonus a zároveň </w:t>
      </w:r>
      <w:r w:rsidR="00B17418" w:rsidRPr="004F77DF">
        <w:rPr>
          <w:rFonts w:ascii="Times New Roman" w:hAnsi="Times New Roman" w:cs="Times New Roman"/>
          <w:sz w:val="24"/>
          <w:szCs w:val="24"/>
        </w:rPr>
        <w:t xml:space="preserve">by </w:t>
      </w:r>
      <w:r w:rsidRPr="004F77DF">
        <w:rPr>
          <w:rFonts w:ascii="Times New Roman" w:hAnsi="Times New Roman" w:cs="Times New Roman"/>
          <w:sz w:val="24"/>
          <w:szCs w:val="24"/>
        </w:rPr>
        <w:t>ne</w:t>
      </w:r>
      <w:r w:rsidR="004613D7" w:rsidRPr="004F77DF">
        <w:rPr>
          <w:rFonts w:ascii="Times New Roman" w:hAnsi="Times New Roman" w:cs="Times New Roman"/>
          <w:sz w:val="24"/>
          <w:szCs w:val="24"/>
        </w:rPr>
        <w:t xml:space="preserve">bolo </w:t>
      </w:r>
      <w:r w:rsidRPr="004F77DF">
        <w:rPr>
          <w:rFonts w:ascii="Times New Roman" w:hAnsi="Times New Roman" w:cs="Times New Roman"/>
          <w:sz w:val="24"/>
          <w:szCs w:val="24"/>
        </w:rPr>
        <w:t xml:space="preserve">možné poskytnúť na tieto deti dotáciu na stravu. Rozšírenie cieľovej </w:t>
      </w:r>
      <w:r w:rsidR="00404CFC" w:rsidRPr="004F77DF">
        <w:rPr>
          <w:rFonts w:ascii="Times New Roman" w:hAnsi="Times New Roman" w:cs="Times New Roman"/>
          <w:sz w:val="24"/>
          <w:szCs w:val="24"/>
        </w:rPr>
        <w:t>skupiny detí, na ktoré sa bude</w:t>
      </w:r>
      <w:r w:rsidRPr="004F77DF">
        <w:rPr>
          <w:rFonts w:ascii="Times New Roman" w:hAnsi="Times New Roman" w:cs="Times New Roman"/>
          <w:sz w:val="24"/>
          <w:szCs w:val="24"/>
        </w:rPr>
        <w:t xml:space="preserve"> poskytovať dotácia na stravu</w:t>
      </w:r>
      <w:r w:rsidR="0053355A" w:rsidRPr="004F77DF">
        <w:rPr>
          <w:rFonts w:ascii="Times New Roman" w:hAnsi="Times New Roman" w:cs="Times New Roman"/>
          <w:sz w:val="24"/>
          <w:szCs w:val="24"/>
        </w:rPr>
        <w:t>,</w:t>
      </w:r>
      <w:r w:rsidR="00404CFC" w:rsidRPr="004F77DF">
        <w:rPr>
          <w:rFonts w:ascii="Times New Roman" w:hAnsi="Times New Roman" w:cs="Times New Roman"/>
          <w:sz w:val="24"/>
          <w:szCs w:val="24"/>
        </w:rPr>
        <w:t xml:space="preserve"> o deti z rodín, ktorým objektívne na základe ich sociálneho statusu s vysokou pravdepodobnosťou nemôž</w:t>
      </w:r>
      <w:r w:rsidRPr="004F77DF">
        <w:rPr>
          <w:rFonts w:ascii="Times New Roman" w:hAnsi="Times New Roman" w:cs="Times New Roman"/>
          <w:sz w:val="24"/>
          <w:szCs w:val="24"/>
        </w:rPr>
        <w:t>e vzniknúť nárok</w:t>
      </w:r>
      <w:r w:rsidR="0053355A" w:rsidRPr="004F77DF">
        <w:rPr>
          <w:rFonts w:ascii="Times New Roman" w:hAnsi="Times New Roman" w:cs="Times New Roman"/>
          <w:sz w:val="24"/>
          <w:szCs w:val="24"/>
        </w:rPr>
        <w:t xml:space="preserve"> na</w:t>
      </w:r>
      <w:r w:rsidRPr="004F77DF">
        <w:rPr>
          <w:rFonts w:ascii="Times New Roman" w:hAnsi="Times New Roman" w:cs="Times New Roman"/>
          <w:sz w:val="24"/>
          <w:szCs w:val="24"/>
        </w:rPr>
        <w:t xml:space="preserve"> daňový bonus</w:t>
      </w:r>
      <w:r w:rsidR="0053355A" w:rsidRPr="004F77DF">
        <w:rPr>
          <w:rFonts w:ascii="Times New Roman" w:hAnsi="Times New Roman" w:cs="Times New Roman"/>
          <w:sz w:val="24"/>
          <w:szCs w:val="24"/>
        </w:rPr>
        <w:t>,</w:t>
      </w:r>
      <w:r w:rsidRPr="004F77DF">
        <w:rPr>
          <w:rFonts w:ascii="Times New Roman" w:hAnsi="Times New Roman" w:cs="Times New Roman"/>
          <w:sz w:val="24"/>
          <w:szCs w:val="24"/>
        </w:rPr>
        <w:t xml:space="preserve"> preto</w:t>
      </w:r>
      <w:r w:rsidR="00B17418" w:rsidRPr="004F77DF">
        <w:rPr>
          <w:rFonts w:ascii="Times New Roman" w:hAnsi="Times New Roman" w:cs="Times New Roman"/>
          <w:sz w:val="24"/>
          <w:szCs w:val="24"/>
        </w:rPr>
        <w:t xml:space="preserve"> ministerstvo</w:t>
      </w:r>
      <w:r w:rsidRPr="004F77DF">
        <w:rPr>
          <w:rFonts w:ascii="Times New Roman" w:hAnsi="Times New Roman" w:cs="Times New Roman"/>
          <w:sz w:val="24"/>
          <w:szCs w:val="24"/>
        </w:rPr>
        <w:t xml:space="preserve"> víta a s navrhovanou právnou úpravou sa v plnom rozsahu stotožňuje.</w:t>
      </w:r>
      <w:r w:rsidR="00404CFC" w:rsidRPr="004F77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DEBEB" w14:textId="77777777" w:rsidR="0034213F" w:rsidRPr="004F77DF" w:rsidRDefault="0034213F" w:rsidP="004F7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90608C" w14:textId="77777777" w:rsidR="0034213F" w:rsidRPr="004F77DF" w:rsidRDefault="0034213F" w:rsidP="004F77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DF">
        <w:rPr>
          <w:rFonts w:ascii="Times New Roman" w:hAnsi="Times New Roman" w:cs="Times New Roman"/>
          <w:b/>
          <w:sz w:val="24"/>
          <w:szCs w:val="24"/>
        </w:rPr>
        <w:t>Medzirezortné pripomienkové konanie</w:t>
      </w:r>
    </w:p>
    <w:p w14:paraId="28D4D452" w14:textId="77777777" w:rsidR="004F77DF" w:rsidRPr="004F77DF" w:rsidRDefault="004F77DF" w:rsidP="004F7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21221" w14:textId="77777777" w:rsidR="0034213F" w:rsidRPr="004F77DF" w:rsidRDefault="0034213F" w:rsidP="004F7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DF">
        <w:rPr>
          <w:rFonts w:ascii="Times New Roman" w:hAnsi="Times New Roman" w:cs="Times New Roman"/>
          <w:b/>
          <w:sz w:val="24"/>
          <w:szCs w:val="24"/>
        </w:rPr>
        <w:t xml:space="preserve">V rámci pripomienkového konania boli uplatnené zásadné pripomienky, ktoré </w:t>
      </w:r>
      <w:r w:rsidR="00695D0A" w:rsidRPr="004F77DF">
        <w:rPr>
          <w:rFonts w:ascii="Times New Roman" w:hAnsi="Times New Roman" w:cs="Times New Roman"/>
          <w:b/>
          <w:sz w:val="24"/>
          <w:szCs w:val="24"/>
        </w:rPr>
        <w:t>navrhujú</w:t>
      </w:r>
      <w:r w:rsidRPr="004F7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DE2248" w14:textId="77777777" w:rsidR="0034213F" w:rsidRPr="004F77DF" w:rsidRDefault="0034213F" w:rsidP="004F77D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77DF">
        <w:rPr>
          <w:rFonts w:ascii="Times New Roman" w:hAnsi="Times New Roman"/>
          <w:sz w:val="24"/>
          <w:szCs w:val="24"/>
          <w:lang w:eastAsia="en-US"/>
        </w:rPr>
        <w:t>r</w:t>
      </w:r>
      <w:r w:rsidR="008B1CD5" w:rsidRPr="004F77DF">
        <w:rPr>
          <w:rFonts w:ascii="Times New Roman" w:hAnsi="Times New Roman"/>
          <w:sz w:val="24"/>
          <w:szCs w:val="24"/>
          <w:lang w:eastAsia="en-US"/>
        </w:rPr>
        <w:t>ozšírenie</w:t>
      </w:r>
      <w:r w:rsidRPr="004F77DF">
        <w:rPr>
          <w:rFonts w:ascii="Times New Roman" w:hAnsi="Times New Roman"/>
          <w:sz w:val="24"/>
          <w:szCs w:val="24"/>
          <w:lang w:eastAsia="en-US"/>
        </w:rPr>
        <w:t xml:space="preserve"> nároku na dotáciu na ďalšie skupiny osôb,</w:t>
      </w:r>
      <w:r w:rsidRPr="004F77DF">
        <w:rPr>
          <w:rFonts w:ascii="Times New Roman" w:hAnsi="Times New Roman"/>
          <w:sz w:val="24"/>
          <w:szCs w:val="24"/>
        </w:rPr>
        <w:t xml:space="preserve"> </w:t>
      </w:r>
    </w:p>
    <w:p w14:paraId="12D5D0AB" w14:textId="77777777" w:rsidR="0034213F" w:rsidRPr="004F77DF" w:rsidRDefault="00695D0A" w:rsidP="004F77D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77DF">
        <w:rPr>
          <w:rFonts w:ascii="Times New Roman" w:hAnsi="Times New Roman"/>
          <w:sz w:val="24"/>
          <w:szCs w:val="24"/>
        </w:rPr>
        <w:t>čiastkové úpravy</w:t>
      </w:r>
      <w:r w:rsidR="008B1CD5" w:rsidRPr="004F77DF">
        <w:rPr>
          <w:rFonts w:ascii="Times New Roman" w:hAnsi="Times New Roman"/>
          <w:sz w:val="24"/>
          <w:szCs w:val="24"/>
        </w:rPr>
        <w:t xml:space="preserve"> znenia návrhu z vecného hľadiska.</w:t>
      </w:r>
    </w:p>
    <w:p w14:paraId="2FB2DF8D" w14:textId="77777777" w:rsidR="008B1CD5" w:rsidRPr="004F77DF" w:rsidRDefault="008B1CD5" w:rsidP="004F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6FD3C" w14:textId="77777777" w:rsidR="008B1CD5" w:rsidRPr="004F77DF" w:rsidRDefault="008B1CD5" w:rsidP="004F77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DF">
        <w:rPr>
          <w:rFonts w:ascii="Times New Roman" w:hAnsi="Times New Roman" w:cs="Times New Roman"/>
          <w:b/>
          <w:sz w:val="24"/>
          <w:szCs w:val="24"/>
        </w:rPr>
        <w:t>Ad 1.</w:t>
      </w:r>
    </w:p>
    <w:p w14:paraId="649DDEE8" w14:textId="77777777" w:rsidR="008B1CD5" w:rsidRPr="004F77DF" w:rsidRDefault="008B1CD5" w:rsidP="004F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b/>
          <w:sz w:val="24"/>
          <w:szCs w:val="24"/>
        </w:rPr>
        <w:t xml:space="preserve">Ministerstvo školstva, vedy, výskumu a športu Slovenskej republiky </w:t>
      </w:r>
      <w:r w:rsidRPr="004F77DF">
        <w:rPr>
          <w:rFonts w:ascii="Times New Roman" w:hAnsi="Times New Roman" w:cs="Times New Roman"/>
          <w:sz w:val="24"/>
          <w:szCs w:val="24"/>
        </w:rPr>
        <w:t>(ďalej len „MŠVVaŠ SR“)</w:t>
      </w:r>
      <w:r w:rsidRPr="004F7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7DF">
        <w:rPr>
          <w:rFonts w:ascii="Times New Roman" w:hAnsi="Times New Roman" w:cs="Times New Roman"/>
          <w:sz w:val="24"/>
          <w:szCs w:val="24"/>
        </w:rPr>
        <w:t xml:space="preserve">žiada nárok na dotáciu rozšíriť aj o iné skupiny rodičov, resp. osôb, ktorým je dieťa zverené do starostlivosti, ktorí si nemôžu uplatniť nárok na daňový bonus a ani na predmetnú dotáciu (napr. osamelí rodičia, rodičia, ktorých pracovný pomer je na kratší pracovný čas). </w:t>
      </w:r>
      <w:r w:rsidRPr="004F77DF">
        <w:rPr>
          <w:rFonts w:ascii="Times New Roman" w:hAnsi="Times New Roman" w:cs="Times New Roman"/>
          <w:sz w:val="24"/>
          <w:szCs w:val="24"/>
        </w:rPr>
        <w:lastRenderedPageBreak/>
        <w:t>MŠVVAŠ SR taktiež žiada nárok na dotáciu pri splnení stanovených podmienok rozšíriť na všetky deti materských škôl a na žiakov stredných škôl.</w:t>
      </w:r>
    </w:p>
    <w:p w14:paraId="177D4AB7" w14:textId="77777777" w:rsidR="004F77DF" w:rsidRPr="004F77DF" w:rsidRDefault="004F77DF" w:rsidP="004F77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81F8E" w14:textId="77777777" w:rsidR="008B1CD5" w:rsidRPr="004F77DF" w:rsidRDefault="008B1CD5" w:rsidP="004F7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7DF">
        <w:rPr>
          <w:rFonts w:ascii="Times New Roman" w:hAnsi="Times New Roman" w:cs="Times New Roman"/>
          <w:b/>
          <w:sz w:val="24"/>
          <w:szCs w:val="24"/>
        </w:rPr>
        <w:t xml:space="preserve">Únia miest Slovenska </w:t>
      </w:r>
      <w:r w:rsidRPr="004F77DF">
        <w:rPr>
          <w:rFonts w:ascii="Times New Roman" w:hAnsi="Times New Roman" w:cs="Times New Roman"/>
          <w:sz w:val="24"/>
          <w:szCs w:val="24"/>
        </w:rPr>
        <w:t xml:space="preserve">žiada </w:t>
      </w:r>
      <w:r w:rsidR="003927E6" w:rsidRPr="004F77DF">
        <w:rPr>
          <w:rFonts w:ascii="Times New Roman" w:hAnsi="Times New Roman" w:cs="Times New Roman"/>
          <w:sz w:val="24"/>
          <w:szCs w:val="24"/>
        </w:rPr>
        <w:t xml:space="preserve">nárok na dotáciu rozšíriť aj o dieťa, ktorého rodič alebo fyzická osoba, ktorej je dieťa zverené do starostlivosti rozhodnutím súdu, je poberateľom rodičovského príspevku, alebo predĺženého rodičovského príspevku, a v domácnosti nie je iný príjem zo zárobkovej činnosti. Únia miest Slovenska taktiež žiada nárok na dotáciu rozšíriť aj o dieťa, ktorého rodič </w:t>
      </w:r>
      <w:r w:rsidR="003927E6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fyzická osoba, ktorej je dieťa zverené do starostlivosti rozhodnutím súdu, je záujemcom  o zamestnanie.</w:t>
      </w:r>
    </w:p>
    <w:p w14:paraId="18CF5298" w14:textId="77777777" w:rsidR="004F77DF" w:rsidRPr="004F77DF" w:rsidRDefault="004F77DF" w:rsidP="004F7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4A05A0C" w14:textId="77777777" w:rsidR="003927E6" w:rsidRPr="004F77DF" w:rsidRDefault="003927E6" w:rsidP="004F7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7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Komisár pre osoby so zdravotným postihnutím</w:t>
      </w:r>
      <w:r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žiada </w:t>
      </w:r>
      <w:r w:rsidR="005932F9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>nárok na dotáciu na podporu rekondičných aktivít rozšíriť o starobných dôchodcov, ktorý poberajú invalidný dôchodok.</w:t>
      </w:r>
    </w:p>
    <w:p w14:paraId="76AB6D7A" w14:textId="77777777" w:rsidR="00461B46" w:rsidRDefault="00461B46" w:rsidP="004F7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93C979" w14:textId="77777777" w:rsidR="00461B46" w:rsidRDefault="00B6449C" w:rsidP="004F7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k uvedeným zásadným pripomienkam MŠVVaŠ SR, Únie miest Slovenka a komisára pre osoby so zdravotným postihnutím uvádza, že </w:t>
      </w:r>
      <w:r w:rsidR="00D52CA7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účelom návrhu zákona nie je rozširovať podporu štátu súvisiacu s prispievaním na stravu detí o skupiny detí mimo posledného ročníka materských škôl a mimo základných škôl. Účelom je len zabezpečiť, aby deťom patriacim do tohto osobného rozsahu nebola upretá podpora zo strany štátu preto, že ich rodičo</w:t>
      </w:r>
      <w:r w:rsidR="00461B46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D52CA7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objektívne nemôže vzniknúť nárok na daňový bonus. Rovnako nie je cieľom zákona vykonávať zmeny v poskytovaní iných druhov dotácií v pôsobnosti ministerstva. </w:t>
      </w:r>
    </w:p>
    <w:p w14:paraId="25A4ED04" w14:textId="77777777" w:rsidR="00461B46" w:rsidRDefault="00461B46" w:rsidP="004F7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2585EC" w14:textId="77777777" w:rsidR="00B6449C" w:rsidRPr="004F77DF" w:rsidRDefault="00D52CA7" w:rsidP="004F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Pripomienky, ktoré </w:t>
      </w:r>
      <w:r w:rsidR="00B6449C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>sú nad rámec poslaneckého návrhu zákona</w:t>
      </w:r>
      <w:r w:rsidR="00695D0A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</w:t>
      </w:r>
      <w:r w:rsidR="00B6449C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zameraný na</w:t>
      </w:r>
      <w:r w:rsidR="00111354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11354" w:rsidRPr="004F77DF">
        <w:rPr>
          <w:rFonts w:ascii="Times New Roman" w:hAnsi="Times New Roman" w:cs="Times New Roman"/>
          <w:sz w:val="24"/>
          <w:szCs w:val="24"/>
        </w:rPr>
        <w:t>rozšírenie cieľovej skupiny detí, na ktoré sa bude poskytovať dotácia na stravu, o deti,</w:t>
      </w:r>
      <w:r w:rsidR="00695D0A" w:rsidRPr="004F77DF">
        <w:rPr>
          <w:rFonts w:ascii="Times New Roman" w:hAnsi="Times New Roman" w:cs="Times New Roman"/>
          <w:sz w:val="24"/>
          <w:szCs w:val="24"/>
        </w:rPr>
        <w:t xml:space="preserve"> pre</w:t>
      </w:r>
      <w:r w:rsidR="00111354" w:rsidRPr="004F77DF">
        <w:rPr>
          <w:rFonts w:ascii="Times New Roman" w:hAnsi="Times New Roman" w:cs="Times New Roman"/>
          <w:sz w:val="24"/>
          <w:szCs w:val="24"/>
        </w:rPr>
        <w:t xml:space="preserve"> </w:t>
      </w:r>
      <w:r w:rsidR="00111354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 </w:t>
      </w:r>
      <w:r w:rsidR="00695D0A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695D0A" w:rsidRPr="004F77DF">
        <w:rPr>
          <w:rFonts w:ascii="Times New Roman" w:eastAsia="Times New Roman" w:hAnsi="Times New Roman" w:cs="Times New Roman"/>
          <w:sz w:val="24"/>
          <w:szCs w:val="24"/>
        </w:rPr>
        <w:t>predprimárne vzdelanie v materskej škole povinné alebo navštevujú</w:t>
      </w:r>
      <w:r w:rsidR="00111354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základnú školu a ktoré sú</w:t>
      </w:r>
      <w:r w:rsidR="00695D0A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súčasne</w:t>
      </w:r>
      <w:r w:rsidR="00111354" w:rsidRPr="004F77DF">
        <w:rPr>
          <w:rFonts w:ascii="Times New Roman" w:hAnsi="Times New Roman" w:cs="Times New Roman"/>
          <w:sz w:val="24"/>
          <w:szCs w:val="24"/>
        </w:rPr>
        <w:t xml:space="preserve"> z rodín, ktorým objektívne na základe ich sociálneho statusu s vysokou pravdepodobnosťou nemôže vzniknúť nárok na daňový bonus</w:t>
      </w:r>
      <w:r w:rsidR="0007431E" w:rsidRPr="004F77DF">
        <w:rPr>
          <w:rFonts w:ascii="Times New Roman" w:hAnsi="Times New Roman" w:cs="Times New Roman"/>
          <w:sz w:val="24"/>
          <w:szCs w:val="24"/>
        </w:rPr>
        <w:t xml:space="preserve"> ministerstvo neodporúča akceptovať, pretože</w:t>
      </w:r>
      <w:r w:rsidR="00111354" w:rsidRPr="004F77DF">
        <w:rPr>
          <w:rFonts w:ascii="Times New Roman" w:hAnsi="Times New Roman" w:cs="Times New Roman"/>
          <w:sz w:val="24"/>
          <w:szCs w:val="24"/>
        </w:rPr>
        <w:t xml:space="preserve">. </w:t>
      </w:r>
      <w:r w:rsidR="0007431E" w:rsidRPr="004F77DF">
        <w:rPr>
          <w:rFonts w:ascii="Times New Roman" w:hAnsi="Times New Roman" w:cs="Times New Roman"/>
          <w:sz w:val="24"/>
          <w:szCs w:val="24"/>
        </w:rPr>
        <w:t xml:space="preserve">rozšírenie </w:t>
      </w:r>
      <w:r w:rsidR="00111354" w:rsidRPr="004F77DF">
        <w:rPr>
          <w:rFonts w:ascii="Times New Roman" w:hAnsi="Times New Roman" w:cs="Times New Roman"/>
          <w:sz w:val="24"/>
          <w:szCs w:val="24"/>
        </w:rPr>
        <w:t xml:space="preserve">nároku na dotáciu o ďalšie skupiny osôb by mal negatívny vplyv na štátny rozpočet, s ktorým </w:t>
      </w:r>
      <w:r w:rsidR="00695D0A" w:rsidRPr="004F77DF">
        <w:rPr>
          <w:rFonts w:ascii="Times New Roman" w:hAnsi="Times New Roman" w:cs="Times New Roman"/>
          <w:sz w:val="24"/>
          <w:szCs w:val="24"/>
        </w:rPr>
        <w:t>poslanecký návrh</w:t>
      </w:r>
      <w:r w:rsidR="00111354" w:rsidRPr="004F77DF">
        <w:rPr>
          <w:rFonts w:ascii="Times New Roman" w:hAnsi="Times New Roman" w:cs="Times New Roman"/>
          <w:sz w:val="24"/>
          <w:szCs w:val="24"/>
        </w:rPr>
        <w:t xml:space="preserve"> neráta.</w:t>
      </w:r>
    </w:p>
    <w:p w14:paraId="118F95EA" w14:textId="77777777" w:rsidR="00B6449C" w:rsidRPr="004F77DF" w:rsidRDefault="00B6449C" w:rsidP="004F77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6EA0E" w14:textId="77777777" w:rsidR="005932F9" w:rsidRPr="004F77DF" w:rsidRDefault="005932F9" w:rsidP="004F77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DF">
        <w:rPr>
          <w:rFonts w:ascii="Times New Roman" w:hAnsi="Times New Roman" w:cs="Times New Roman"/>
          <w:b/>
          <w:sz w:val="24"/>
          <w:szCs w:val="24"/>
        </w:rPr>
        <w:t>Ad 2.</w:t>
      </w:r>
    </w:p>
    <w:p w14:paraId="08FDEFD5" w14:textId="2943C12D" w:rsidR="005932F9" w:rsidRPr="004F77DF" w:rsidRDefault="005932F9" w:rsidP="004F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b/>
          <w:sz w:val="24"/>
          <w:szCs w:val="24"/>
        </w:rPr>
        <w:t>MŠVV</w:t>
      </w:r>
      <w:r w:rsidR="001F45C0">
        <w:rPr>
          <w:rFonts w:ascii="Times New Roman" w:hAnsi="Times New Roman" w:cs="Times New Roman"/>
          <w:b/>
          <w:sz w:val="24"/>
          <w:szCs w:val="24"/>
        </w:rPr>
        <w:t>a</w:t>
      </w:r>
      <w:r w:rsidRPr="004F77DF">
        <w:rPr>
          <w:rFonts w:ascii="Times New Roman" w:hAnsi="Times New Roman" w:cs="Times New Roman"/>
          <w:b/>
          <w:sz w:val="24"/>
          <w:szCs w:val="24"/>
        </w:rPr>
        <w:t>Š SR</w:t>
      </w:r>
      <w:r w:rsidRPr="004F77DF">
        <w:rPr>
          <w:rFonts w:ascii="Times New Roman" w:hAnsi="Times New Roman" w:cs="Times New Roman"/>
          <w:sz w:val="24"/>
          <w:szCs w:val="24"/>
        </w:rPr>
        <w:t xml:space="preserve"> žiada navrhované znenie zákona týkajúce sa predprimárneho vzdelávania v materskej škole zosúladiť s terminológiou používanou v zákona č. 245/2008 Z. z. o výchove a vzdelávaní (školský zákon) a o zmene a doplnení niektorých zákonov. MŠVV</w:t>
      </w:r>
      <w:r w:rsidR="001F45C0">
        <w:rPr>
          <w:rFonts w:ascii="Times New Roman" w:hAnsi="Times New Roman" w:cs="Times New Roman"/>
          <w:sz w:val="24"/>
          <w:szCs w:val="24"/>
        </w:rPr>
        <w:t>a</w:t>
      </w:r>
      <w:r w:rsidRPr="004F77DF">
        <w:rPr>
          <w:rFonts w:ascii="Times New Roman" w:hAnsi="Times New Roman" w:cs="Times New Roman"/>
          <w:sz w:val="24"/>
          <w:szCs w:val="24"/>
        </w:rPr>
        <w:t xml:space="preserve">Š SR taktiež žiada zosúladiť navrhovanú účinnosť zákona s harmonogramom školského roka a žiada, aby tento </w:t>
      </w:r>
      <w:r w:rsidR="00F14949" w:rsidRPr="004F77DF">
        <w:rPr>
          <w:rFonts w:ascii="Times New Roman" w:hAnsi="Times New Roman" w:cs="Times New Roman"/>
          <w:sz w:val="24"/>
          <w:szCs w:val="24"/>
        </w:rPr>
        <w:t xml:space="preserve">návrh </w:t>
      </w:r>
      <w:r w:rsidRPr="004F77DF">
        <w:rPr>
          <w:rFonts w:ascii="Times New Roman" w:hAnsi="Times New Roman" w:cs="Times New Roman"/>
          <w:sz w:val="24"/>
          <w:szCs w:val="24"/>
        </w:rPr>
        <w:t>zákon</w:t>
      </w:r>
      <w:r w:rsidR="00F14949" w:rsidRPr="004F77DF">
        <w:rPr>
          <w:rFonts w:ascii="Times New Roman" w:hAnsi="Times New Roman" w:cs="Times New Roman"/>
          <w:sz w:val="24"/>
          <w:szCs w:val="24"/>
        </w:rPr>
        <w:t>a</w:t>
      </w:r>
      <w:r w:rsidRPr="004F77DF">
        <w:rPr>
          <w:rFonts w:ascii="Times New Roman" w:hAnsi="Times New Roman" w:cs="Times New Roman"/>
          <w:sz w:val="24"/>
          <w:szCs w:val="24"/>
        </w:rPr>
        <w:t xml:space="preserve"> nadobudol účinnosť súčasne so začiatkom školského roka 2021/2022.</w:t>
      </w:r>
    </w:p>
    <w:p w14:paraId="10E68291" w14:textId="77777777" w:rsidR="004F77DF" w:rsidRPr="004F77DF" w:rsidRDefault="004F77DF" w:rsidP="004F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BB363" w14:textId="275693FF" w:rsidR="006C43E1" w:rsidRPr="004F77DF" w:rsidRDefault="006C43E1" w:rsidP="004F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Ministerstvo sa s</w:t>
      </w:r>
      <w:r w:rsidR="00544454" w:rsidRPr="004F77DF">
        <w:rPr>
          <w:rFonts w:ascii="Times New Roman" w:hAnsi="Times New Roman" w:cs="Times New Roman"/>
          <w:sz w:val="24"/>
          <w:szCs w:val="24"/>
        </w:rPr>
        <w:t xml:space="preserve"> týmito</w:t>
      </w:r>
      <w:r w:rsidR="00F14949" w:rsidRPr="004F77DF">
        <w:rPr>
          <w:rFonts w:ascii="Times New Roman" w:hAnsi="Times New Roman" w:cs="Times New Roman"/>
          <w:sz w:val="24"/>
          <w:szCs w:val="24"/>
        </w:rPr>
        <w:t> </w:t>
      </w:r>
      <w:r w:rsidRPr="004F77DF">
        <w:rPr>
          <w:rFonts w:ascii="Times New Roman" w:hAnsi="Times New Roman" w:cs="Times New Roman"/>
          <w:sz w:val="24"/>
          <w:szCs w:val="24"/>
        </w:rPr>
        <w:t>pripomienk</w:t>
      </w:r>
      <w:r w:rsidR="00544454" w:rsidRPr="004F77DF">
        <w:rPr>
          <w:rFonts w:ascii="Times New Roman" w:hAnsi="Times New Roman" w:cs="Times New Roman"/>
          <w:sz w:val="24"/>
          <w:szCs w:val="24"/>
        </w:rPr>
        <w:t>ami MŠVVAŠ SR</w:t>
      </w:r>
      <w:r w:rsidR="00F14949" w:rsidRPr="004F77DF">
        <w:rPr>
          <w:rFonts w:ascii="Times New Roman" w:hAnsi="Times New Roman" w:cs="Times New Roman"/>
          <w:sz w:val="24"/>
          <w:szCs w:val="24"/>
        </w:rPr>
        <w:t>,</w:t>
      </w:r>
      <w:r w:rsidRPr="004F77DF">
        <w:rPr>
          <w:rFonts w:ascii="Times New Roman" w:hAnsi="Times New Roman" w:cs="Times New Roman"/>
          <w:sz w:val="24"/>
          <w:szCs w:val="24"/>
        </w:rPr>
        <w:t xml:space="preserve"> nestotožňuje</w:t>
      </w:r>
      <w:r w:rsidR="001C7326" w:rsidRPr="004F77DF">
        <w:rPr>
          <w:rFonts w:ascii="Times New Roman" w:hAnsi="Times New Roman" w:cs="Times New Roman"/>
          <w:sz w:val="24"/>
          <w:szCs w:val="24"/>
        </w:rPr>
        <w:t>.</w:t>
      </w:r>
      <w:r w:rsidR="00544454" w:rsidRPr="004F77DF">
        <w:rPr>
          <w:rFonts w:ascii="Times New Roman" w:hAnsi="Times New Roman" w:cs="Times New Roman"/>
          <w:sz w:val="24"/>
          <w:szCs w:val="24"/>
        </w:rPr>
        <w:t xml:space="preserve"> Navrhované znenie poslaneckého návrhu je v súlade s terminológiou školského zákona, ktorý v § 16 ods. 2 ustanovuje, že predprimárne vzdelanie získa dieťa absolvovaním posledného ročníka vzdelávacieho programu odboru vzdelávania v materskej škole, na čo nadväzuje § 4 </w:t>
      </w:r>
      <w:r w:rsidR="001F45C0">
        <w:rPr>
          <w:rFonts w:ascii="Times New Roman" w:hAnsi="Times New Roman" w:cs="Times New Roman"/>
          <w:sz w:val="24"/>
          <w:szCs w:val="24"/>
        </w:rPr>
        <w:t xml:space="preserve">ods. 1 písm. a) </w:t>
      </w:r>
      <w:r w:rsidR="00544454" w:rsidRPr="004F77DF">
        <w:rPr>
          <w:rFonts w:ascii="Times New Roman" w:hAnsi="Times New Roman" w:cs="Times New Roman"/>
          <w:sz w:val="24"/>
          <w:szCs w:val="24"/>
        </w:rPr>
        <w:t>zákona č.</w:t>
      </w:r>
      <w:r w:rsidR="00461B46">
        <w:rPr>
          <w:rFonts w:ascii="Times New Roman" w:hAnsi="Times New Roman" w:cs="Times New Roman"/>
          <w:sz w:val="24"/>
          <w:szCs w:val="24"/>
        </w:rPr>
        <w:t> </w:t>
      </w:r>
      <w:r w:rsidR="00544454" w:rsidRPr="004F77DF">
        <w:rPr>
          <w:rFonts w:ascii="Times New Roman" w:hAnsi="Times New Roman" w:cs="Times New Roman"/>
          <w:sz w:val="24"/>
          <w:szCs w:val="24"/>
        </w:rPr>
        <w:t>544/2010 Z. z. o dotáciách v pôsobnosti Ministerstva práce, sociálnych vecí a rodiny Slovenskej republiky.</w:t>
      </w:r>
      <w:r w:rsidRPr="004F77DF">
        <w:rPr>
          <w:rFonts w:ascii="Times New Roman" w:hAnsi="Times New Roman" w:cs="Times New Roman"/>
          <w:sz w:val="24"/>
          <w:szCs w:val="24"/>
        </w:rPr>
        <w:t xml:space="preserve"> </w:t>
      </w:r>
      <w:r w:rsidR="001C7326" w:rsidRPr="004F77DF">
        <w:rPr>
          <w:rFonts w:ascii="Times New Roman" w:hAnsi="Times New Roman" w:cs="Times New Roman"/>
          <w:sz w:val="24"/>
          <w:szCs w:val="24"/>
        </w:rPr>
        <w:t>Ú</w:t>
      </w:r>
      <w:r w:rsidRPr="004F77DF">
        <w:rPr>
          <w:rFonts w:ascii="Times New Roman" w:hAnsi="Times New Roman" w:cs="Times New Roman"/>
          <w:sz w:val="24"/>
          <w:szCs w:val="24"/>
        </w:rPr>
        <w:t xml:space="preserve">činnosť od 1. augusta 2021 je potrebná </w:t>
      </w:r>
      <w:r w:rsidR="00F14949" w:rsidRPr="004F77DF">
        <w:rPr>
          <w:rFonts w:ascii="Times New Roman" w:hAnsi="Times New Roman" w:cs="Times New Roman"/>
          <w:sz w:val="24"/>
          <w:szCs w:val="24"/>
        </w:rPr>
        <w:t>z dôvodu včasného</w:t>
      </w:r>
      <w:r w:rsidRPr="004F77DF">
        <w:rPr>
          <w:rFonts w:ascii="Times New Roman" w:hAnsi="Times New Roman" w:cs="Times New Roman"/>
          <w:sz w:val="24"/>
          <w:szCs w:val="24"/>
        </w:rPr>
        <w:t xml:space="preserve"> získania zoznamu detí, pre ktoré má byť dotácia poskytnutá. </w:t>
      </w:r>
      <w:r w:rsidR="00F14949" w:rsidRPr="004F77DF">
        <w:rPr>
          <w:rFonts w:ascii="Times New Roman" w:hAnsi="Times New Roman" w:cs="Times New Roman"/>
          <w:sz w:val="24"/>
          <w:szCs w:val="24"/>
        </w:rPr>
        <w:t>Ina</w:t>
      </w:r>
      <w:r w:rsidRPr="004F77DF">
        <w:rPr>
          <w:rFonts w:ascii="Times New Roman" w:hAnsi="Times New Roman" w:cs="Times New Roman"/>
          <w:sz w:val="24"/>
          <w:szCs w:val="24"/>
        </w:rPr>
        <w:t xml:space="preserve">k by nebolo možné poskytnúť </w:t>
      </w:r>
      <w:r w:rsidR="001C7326" w:rsidRPr="004F77DF">
        <w:rPr>
          <w:rFonts w:ascii="Times New Roman" w:hAnsi="Times New Roman" w:cs="Times New Roman"/>
          <w:sz w:val="24"/>
          <w:szCs w:val="24"/>
        </w:rPr>
        <w:t xml:space="preserve">dotáciu za obdobie </w:t>
      </w:r>
      <w:r w:rsidR="00695D0A" w:rsidRPr="004F77DF">
        <w:rPr>
          <w:rFonts w:ascii="Times New Roman" w:hAnsi="Times New Roman" w:cs="Times New Roman"/>
          <w:sz w:val="24"/>
          <w:szCs w:val="24"/>
        </w:rPr>
        <w:t xml:space="preserve">od </w:t>
      </w:r>
      <w:r w:rsidR="001C7326" w:rsidRPr="004F77DF">
        <w:rPr>
          <w:rFonts w:ascii="Times New Roman" w:hAnsi="Times New Roman" w:cs="Times New Roman"/>
          <w:sz w:val="24"/>
          <w:szCs w:val="24"/>
        </w:rPr>
        <w:t>1. septembra</w:t>
      </w:r>
      <w:r w:rsidR="00695D0A" w:rsidRPr="004F77DF">
        <w:rPr>
          <w:rFonts w:ascii="Times New Roman" w:hAnsi="Times New Roman" w:cs="Times New Roman"/>
          <w:sz w:val="24"/>
          <w:szCs w:val="24"/>
        </w:rPr>
        <w:t xml:space="preserve"> 2021 do</w:t>
      </w:r>
      <w:r w:rsidR="001C7326" w:rsidRPr="004F77DF">
        <w:rPr>
          <w:rFonts w:ascii="Times New Roman" w:hAnsi="Times New Roman" w:cs="Times New Roman"/>
          <w:sz w:val="24"/>
          <w:szCs w:val="24"/>
        </w:rPr>
        <w:t xml:space="preserve"> 31. decembra 2021 podľa nových pravidiel v dostatočnom </w:t>
      </w:r>
      <w:r w:rsidR="00F14949" w:rsidRPr="004F77DF">
        <w:rPr>
          <w:rFonts w:ascii="Times New Roman" w:hAnsi="Times New Roman" w:cs="Times New Roman"/>
          <w:sz w:val="24"/>
          <w:szCs w:val="24"/>
        </w:rPr>
        <w:t xml:space="preserve">časovom </w:t>
      </w:r>
      <w:r w:rsidR="001C7326" w:rsidRPr="004F77DF">
        <w:rPr>
          <w:rFonts w:ascii="Times New Roman" w:hAnsi="Times New Roman" w:cs="Times New Roman"/>
          <w:sz w:val="24"/>
          <w:szCs w:val="24"/>
        </w:rPr>
        <w:t>predstihu.</w:t>
      </w:r>
    </w:p>
    <w:p w14:paraId="058DDE72" w14:textId="77777777" w:rsidR="004F77DF" w:rsidRPr="004F77DF" w:rsidRDefault="004F77DF" w:rsidP="004F77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9B6A19" w14:textId="77777777" w:rsidR="005641AC" w:rsidRPr="004F77DF" w:rsidRDefault="00A66A4A" w:rsidP="004F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b/>
          <w:sz w:val="24"/>
          <w:szCs w:val="24"/>
        </w:rPr>
        <w:t xml:space="preserve">Ministerstvo spravodlivosti Slovenskej republiky obyčajnou pripomienkou a </w:t>
      </w:r>
      <w:r w:rsidR="005641AC" w:rsidRPr="004F77DF">
        <w:rPr>
          <w:rFonts w:ascii="Times New Roman" w:hAnsi="Times New Roman" w:cs="Times New Roman"/>
          <w:b/>
          <w:sz w:val="24"/>
          <w:szCs w:val="24"/>
        </w:rPr>
        <w:t>Únia miest Slovenska</w:t>
      </w:r>
      <w:r w:rsidRPr="004F77DF">
        <w:rPr>
          <w:rFonts w:ascii="Times New Roman" w:hAnsi="Times New Roman" w:cs="Times New Roman"/>
          <w:b/>
          <w:sz w:val="24"/>
          <w:szCs w:val="24"/>
        </w:rPr>
        <w:t xml:space="preserve"> zásadnou pripomienkou</w:t>
      </w:r>
      <w:r w:rsidR="005641AC" w:rsidRPr="004F7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1AC" w:rsidRPr="004F77DF">
        <w:rPr>
          <w:rFonts w:ascii="Times New Roman" w:hAnsi="Times New Roman" w:cs="Times New Roman"/>
          <w:sz w:val="24"/>
          <w:szCs w:val="24"/>
        </w:rPr>
        <w:t>žiada</w:t>
      </w:r>
      <w:r w:rsidRPr="004F77DF">
        <w:rPr>
          <w:rFonts w:ascii="Times New Roman" w:hAnsi="Times New Roman" w:cs="Times New Roman"/>
          <w:sz w:val="24"/>
          <w:szCs w:val="24"/>
        </w:rPr>
        <w:t>jú</w:t>
      </w:r>
      <w:r w:rsidR="005641AC" w:rsidRPr="004F77DF">
        <w:rPr>
          <w:rFonts w:ascii="Times New Roman" w:hAnsi="Times New Roman" w:cs="Times New Roman"/>
          <w:sz w:val="24"/>
          <w:szCs w:val="24"/>
        </w:rPr>
        <w:t xml:space="preserve"> spresniť právnu úpravu pre prípady, kedy jeden z rodičov nežije, je neznámy, nemá dieťa zverené do starostlivosti a</w:t>
      </w:r>
      <w:r w:rsidR="00D50223" w:rsidRPr="004F77DF">
        <w:rPr>
          <w:rFonts w:ascii="Times New Roman" w:hAnsi="Times New Roman" w:cs="Times New Roman"/>
          <w:sz w:val="24"/>
          <w:szCs w:val="24"/>
        </w:rPr>
        <w:t> </w:t>
      </w:r>
      <w:r w:rsidR="005641AC" w:rsidRPr="004F77DF">
        <w:rPr>
          <w:rFonts w:ascii="Times New Roman" w:hAnsi="Times New Roman" w:cs="Times New Roman"/>
          <w:sz w:val="24"/>
          <w:szCs w:val="24"/>
        </w:rPr>
        <w:t>podobne</w:t>
      </w:r>
      <w:r w:rsidR="00D50223" w:rsidRPr="004F77DF">
        <w:rPr>
          <w:rFonts w:ascii="Times New Roman" w:hAnsi="Times New Roman" w:cs="Times New Roman"/>
          <w:sz w:val="24"/>
          <w:szCs w:val="24"/>
        </w:rPr>
        <w:t xml:space="preserve">, čím sa spresní </w:t>
      </w:r>
      <w:r w:rsidR="00D50223" w:rsidRPr="004F77DF">
        <w:rPr>
          <w:rFonts w:ascii="Times New Roman" w:hAnsi="Times New Roman" w:cs="Times New Roman"/>
          <w:sz w:val="24"/>
          <w:szCs w:val="24"/>
        </w:rPr>
        <w:lastRenderedPageBreak/>
        <w:t>nová cieľová skupina detí, na ktoré možno poskytnúť dotáciu na stravu.</w:t>
      </w:r>
      <w:r w:rsidR="00434630" w:rsidRPr="004F77DF">
        <w:rPr>
          <w:rFonts w:ascii="Times New Roman" w:hAnsi="Times New Roman" w:cs="Times New Roman"/>
          <w:sz w:val="24"/>
          <w:szCs w:val="24"/>
        </w:rPr>
        <w:t xml:space="preserve"> </w:t>
      </w:r>
      <w:r w:rsidR="005B6196" w:rsidRPr="004F77DF">
        <w:rPr>
          <w:rFonts w:ascii="Times New Roman" w:hAnsi="Times New Roman" w:cs="Times New Roman"/>
          <w:sz w:val="24"/>
          <w:szCs w:val="24"/>
        </w:rPr>
        <w:t>Ministerstvo s pripomienkou súhlasí.</w:t>
      </w:r>
    </w:p>
    <w:p w14:paraId="1B41FAC8" w14:textId="77777777" w:rsidR="004F77DF" w:rsidRPr="004F77DF" w:rsidRDefault="004F77DF" w:rsidP="004F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E78E3" w14:textId="77777777" w:rsidR="005932F9" w:rsidRPr="004F77DF" w:rsidRDefault="001C7326" w:rsidP="004F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 xml:space="preserve">V nadväznosti na </w:t>
      </w:r>
      <w:r w:rsidR="0007431E" w:rsidRPr="004F77DF">
        <w:rPr>
          <w:rFonts w:ascii="Times New Roman" w:hAnsi="Times New Roman" w:cs="Times New Roman"/>
          <w:sz w:val="24"/>
          <w:szCs w:val="24"/>
        </w:rPr>
        <w:t>pripomienky smerujúce k rozšíreniu cieľovej skupiny detí v predprimárnom vzdelávaní a na základnej škole, ktorých rodičom objektívne nevzniká nárok na daňový bonus,</w:t>
      </w:r>
      <w:r w:rsidRPr="004F77DF">
        <w:rPr>
          <w:rFonts w:ascii="Times New Roman" w:hAnsi="Times New Roman" w:cs="Times New Roman"/>
          <w:sz w:val="24"/>
          <w:szCs w:val="24"/>
        </w:rPr>
        <w:t xml:space="preserve"> </w:t>
      </w:r>
      <w:r w:rsidR="0007431E" w:rsidRPr="004F77DF">
        <w:rPr>
          <w:rFonts w:ascii="Times New Roman" w:hAnsi="Times New Roman" w:cs="Times New Roman"/>
          <w:sz w:val="24"/>
          <w:szCs w:val="24"/>
        </w:rPr>
        <w:t xml:space="preserve">ministerstvo navrhuje zvoliť odlišný mechanizmus poskytovania dotácie na stravu a daňového bonusu, ktorým by sa </w:t>
      </w:r>
      <w:r w:rsidR="005B6196" w:rsidRPr="004F77DF">
        <w:rPr>
          <w:rFonts w:ascii="Times New Roman" w:hAnsi="Times New Roman" w:cs="Times New Roman"/>
          <w:sz w:val="24"/>
          <w:szCs w:val="24"/>
        </w:rPr>
        <w:t xml:space="preserve">dosiahol </w:t>
      </w:r>
      <w:r w:rsidR="0007431E" w:rsidRPr="004F77DF">
        <w:rPr>
          <w:rFonts w:ascii="Times New Roman" w:hAnsi="Times New Roman" w:cs="Times New Roman"/>
          <w:sz w:val="24"/>
          <w:szCs w:val="24"/>
        </w:rPr>
        <w:t>cieľ poslaneckého návrhu zákona.</w:t>
      </w:r>
    </w:p>
    <w:p w14:paraId="70B07913" w14:textId="77777777" w:rsidR="004F77DF" w:rsidRPr="004F77DF" w:rsidRDefault="004F77DF" w:rsidP="004F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1BB39" w14:textId="77777777" w:rsidR="0011771B" w:rsidRPr="004F77DF" w:rsidRDefault="0007431E" w:rsidP="003C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7DF">
        <w:rPr>
          <w:rFonts w:ascii="Times New Roman" w:hAnsi="Times New Roman" w:cs="Times New Roman"/>
          <w:sz w:val="24"/>
          <w:szCs w:val="24"/>
        </w:rPr>
        <w:t xml:space="preserve">Ministerstvo navrhuje, </w:t>
      </w:r>
      <w:r w:rsidR="0011771B" w:rsidRPr="004F77DF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ustanoviť novú skupinu detí, na ktoré bude možno poskytnúť dotáciu na stravu, a to deti, ktoré žijú v domácnosti, ktorej členovia si neuplatnili, alebo nemohli uplatniť nárok na daňový bonus. Rodič preukáže neuplatnenie nároku na daňový bonus zriaďovateľovi pri prihlasovaní dieťaťa  na stravu a do dotačného programu čestným vyhlásením.</w:t>
      </w:r>
    </w:p>
    <w:p w14:paraId="52185425" w14:textId="77777777" w:rsidR="004F77DF" w:rsidRPr="004F77DF" w:rsidRDefault="004F77DF" w:rsidP="004F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0F280" w14:textId="77777777" w:rsidR="0011771B" w:rsidRPr="004F77DF" w:rsidRDefault="0011771B" w:rsidP="003C6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V súvislosti s</w:t>
      </w:r>
      <w:r w:rsidR="005B6196" w:rsidRPr="004F77DF">
        <w:rPr>
          <w:rFonts w:ascii="Times New Roman" w:hAnsi="Times New Roman" w:cs="Times New Roman"/>
          <w:sz w:val="24"/>
          <w:szCs w:val="24"/>
        </w:rPr>
        <w:t> </w:t>
      </w:r>
      <w:r w:rsidRPr="004F77DF">
        <w:rPr>
          <w:rFonts w:ascii="Times New Roman" w:hAnsi="Times New Roman" w:cs="Times New Roman"/>
          <w:sz w:val="24"/>
          <w:szCs w:val="24"/>
        </w:rPr>
        <w:t>tým</w:t>
      </w:r>
      <w:r w:rsidR="005B6196" w:rsidRPr="004F77DF">
        <w:rPr>
          <w:rFonts w:ascii="Times New Roman" w:hAnsi="Times New Roman" w:cs="Times New Roman"/>
          <w:sz w:val="24"/>
          <w:szCs w:val="24"/>
        </w:rPr>
        <w:t>,</w:t>
      </w:r>
      <w:r w:rsidRPr="004F77DF">
        <w:rPr>
          <w:rFonts w:ascii="Times New Roman" w:hAnsi="Times New Roman" w:cs="Times New Roman"/>
          <w:sz w:val="24"/>
          <w:szCs w:val="24"/>
        </w:rPr>
        <w:t xml:space="preserve"> aby sa zamedzilo súbehu nároku na dotáciu na stravu a zvýšený daňový bonus, ministerstvo navrhuje ustanoviť podmienku, že na dieťa, na ktoré sa poskytuje dotácia na stravu sa neuplatňuje </w:t>
      </w:r>
      <w:r w:rsidR="005B6196" w:rsidRPr="004F77DF">
        <w:rPr>
          <w:rFonts w:ascii="Times New Roman" w:hAnsi="Times New Roman" w:cs="Times New Roman"/>
          <w:sz w:val="24"/>
          <w:szCs w:val="24"/>
        </w:rPr>
        <w:t xml:space="preserve">zvýšený </w:t>
      </w:r>
      <w:r w:rsidRPr="004F77DF">
        <w:rPr>
          <w:rFonts w:ascii="Times New Roman" w:hAnsi="Times New Roman" w:cs="Times New Roman"/>
          <w:sz w:val="24"/>
          <w:szCs w:val="24"/>
        </w:rPr>
        <w:t xml:space="preserve">daňový bonus.  </w:t>
      </w:r>
    </w:p>
    <w:p w14:paraId="4443D0EC" w14:textId="77777777" w:rsidR="004F77DF" w:rsidRPr="004F77DF" w:rsidRDefault="004F77DF" w:rsidP="003C6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2BEF4" w14:textId="77777777" w:rsidR="004F77DF" w:rsidRPr="004F77DF" w:rsidRDefault="004F77DF" w:rsidP="003C6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V nadväznosti na uvedené je potrebné vykonať nasledujúce úpravy:</w:t>
      </w:r>
    </w:p>
    <w:p w14:paraId="7C5492F1" w14:textId="77777777" w:rsidR="004F77DF" w:rsidRPr="004F77DF" w:rsidRDefault="004F77DF" w:rsidP="004F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634F1" w14:textId="3F785D67" w:rsidR="004F77DF" w:rsidRPr="004F77DF" w:rsidRDefault="004F77DF" w:rsidP="004F77DF">
      <w:pPr>
        <w:pStyle w:val="Odsekzoznamu"/>
        <w:widowControl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77DF">
        <w:rPr>
          <w:rFonts w:ascii="Times New Roman" w:hAnsi="Times New Roman"/>
          <w:sz w:val="24"/>
          <w:szCs w:val="24"/>
        </w:rPr>
        <w:t>V čl. I bod</w:t>
      </w:r>
      <w:r w:rsidR="008E0BCF">
        <w:rPr>
          <w:rFonts w:ascii="Times New Roman" w:hAnsi="Times New Roman"/>
          <w:sz w:val="24"/>
          <w:szCs w:val="24"/>
        </w:rPr>
        <w:t>y</w:t>
      </w:r>
      <w:r w:rsidRPr="004F77DF">
        <w:rPr>
          <w:rFonts w:ascii="Times New Roman" w:hAnsi="Times New Roman"/>
          <w:sz w:val="24"/>
          <w:szCs w:val="24"/>
        </w:rPr>
        <w:t xml:space="preserve"> 1 </w:t>
      </w:r>
      <w:r w:rsidR="008E0BCF">
        <w:rPr>
          <w:rFonts w:ascii="Times New Roman" w:hAnsi="Times New Roman"/>
          <w:sz w:val="24"/>
          <w:szCs w:val="24"/>
        </w:rPr>
        <w:t xml:space="preserve">až 3 </w:t>
      </w:r>
      <w:r w:rsidRPr="004F77DF">
        <w:rPr>
          <w:rFonts w:ascii="Times New Roman" w:hAnsi="Times New Roman"/>
          <w:sz w:val="24"/>
          <w:szCs w:val="24"/>
        </w:rPr>
        <w:t>zne</w:t>
      </w:r>
      <w:r w:rsidR="008E0BCF">
        <w:rPr>
          <w:rFonts w:ascii="Times New Roman" w:hAnsi="Times New Roman"/>
          <w:sz w:val="24"/>
          <w:szCs w:val="24"/>
        </w:rPr>
        <w:t>jú</w:t>
      </w:r>
      <w:r w:rsidRPr="004F77DF">
        <w:rPr>
          <w:rFonts w:ascii="Times New Roman" w:hAnsi="Times New Roman"/>
          <w:sz w:val="24"/>
          <w:szCs w:val="24"/>
        </w:rPr>
        <w:t>:</w:t>
      </w:r>
    </w:p>
    <w:p w14:paraId="4479D219" w14:textId="77777777" w:rsidR="004F77DF" w:rsidRPr="004F77DF" w:rsidRDefault="004F77DF" w:rsidP="004F7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„1. V § 4 sa odsek 3 dopĺňa písmenom c), ktoré znie:</w:t>
      </w:r>
    </w:p>
    <w:p w14:paraId="107DED0A" w14:textId="4FC85F3F" w:rsidR="004F77DF" w:rsidRPr="004F77DF" w:rsidRDefault="004F77DF" w:rsidP="004F77D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F77DF">
        <w:rPr>
          <w:rFonts w:ascii="Times New Roman" w:hAnsi="Times New Roman" w:cs="Times New Roman"/>
          <w:sz w:val="24"/>
          <w:szCs w:val="24"/>
          <w:lang w:eastAsia="sk-SK"/>
        </w:rPr>
        <w:t xml:space="preserve">„c) dieťa, ktoré navštevuje posledný ročník materskej školy alebo základnú školu a žije v domácnosti, </w:t>
      </w:r>
      <w:r w:rsidR="00021B7B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Pr="004F77DF">
        <w:rPr>
          <w:rFonts w:ascii="Times New Roman" w:hAnsi="Times New Roman" w:cs="Times New Roman"/>
          <w:sz w:val="24"/>
          <w:szCs w:val="24"/>
          <w:lang w:eastAsia="sk-SK"/>
        </w:rPr>
        <w:t xml:space="preserve">ktorej si ani jeden člen domácnosti neuplatnil </w:t>
      </w:r>
      <w:r w:rsidR="00F7156D">
        <w:rPr>
          <w:rFonts w:ascii="Times New Roman" w:hAnsi="Times New Roman" w:cs="Times New Roman"/>
          <w:sz w:val="24"/>
          <w:szCs w:val="24"/>
          <w:lang w:eastAsia="sk-SK"/>
        </w:rPr>
        <w:t xml:space="preserve">na toto dieťa </w:t>
      </w:r>
      <w:r w:rsidRPr="004F77DF">
        <w:rPr>
          <w:rFonts w:ascii="Times New Roman" w:hAnsi="Times New Roman" w:cs="Times New Roman"/>
          <w:sz w:val="24"/>
          <w:szCs w:val="24"/>
          <w:lang w:eastAsia="sk-SK"/>
        </w:rPr>
        <w:t>nárok na sumu daňového zvýhodnenia na vyživované dieťa, ktoré dovŕšilo šesť rokov veku a nedovŕšilo 15 rokov veku, žijúce s ním v domácnosti podľa osobitného predpisu;</w:t>
      </w:r>
      <w:r w:rsidRPr="004F77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34aaa</w:t>
      </w:r>
      <w:r w:rsidRPr="004F77DF">
        <w:rPr>
          <w:rFonts w:ascii="Times New Roman" w:hAnsi="Times New Roman" w:cs="Times New Roman"/>
          <w:sz w:val="24"/>
          <w:szCs w:val="24"/>
          <w:lang w:eastAsia="sk-SK"/>
        </w:rPr>
        <w:t>) táto skutočnosť sa žiadateľovi podľa § 4 ods. 4 preukazuje čestným vyhlásením.“.</w:t>
      </w:r>
    </w:p>
    <w:p w14:paraId="49FB57F2" w14:textId="77777777" w:rsidR="004F77DF" w:rsidRPr="004F77DF" w:rsidRDefault="004F77DF" w:rsidP="004F77D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A69CB69" w14:textId="77777777" w:rsidR="004F77DF" w:rsidRPr="004F77DF" w:rsidRDefault="004F77DF" w:rsidP="004F77D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F77DF">
        <w:rPr>
          <w:rFonts w:ascii="Times New Roman" w:hAnsi="Times New Roman" w:cs="Times New Roman"/>
          <w:sz w:val="24"/>
          <w:szCs w:val="24"/>
          <w:lang w:eastAsia="sk-SK"/>
        </w:rPr>
        <w:t xml:space="preserve">Poznámka pod čiarou k odkazu 34aaa znie: </w:t>
      </w:r>
    </w:p>
    <w:p w14:paraId="57AD5595" w14:textId="07A40200" w:rsidR="004F77DF" w:rsidRPr="004F77DF" w:rsidRDefault="004F77DF" w:rsidP="004F77D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4F77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34aaa</w:t>
      </w:r>
      <w:r w:rsidRPr="004F77DF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Pr="004F77DF">
        <w:rPr>
          <w:rFonts w:ascii="Times New Roman" w:hAnsi="Times New Roman" w:cs="Times New Roman"/>
          <w:iCs/>
          <w:sz w:val="24"/>
          <w:szCs w:val="24"/>
          <w:lang w:eastAsia="sk-SK"/>
        </w:rPr>
        <w:t>§ 52zzj ods. 2 písm. c) zákona č. 595/2003 Z. z.</w:t>
      </w:r>
      <w:r w:rsidRPr="004F77DF">
        <w:rPr>
          <w:rFonts w:ascii="Times New Roman" w:hAnsi="Times New Roman" w:cs="Times New Roman"/>
          <w:sz w:val="24"/>
          <w:szCs w:val="24"/>
          <w:lang w:eastAsia="sk-SK"/>
        </w:rPr>
        <w:t> o dani z príjmov v znení zákona č. 416/2020 Z. z.“.</w:t>
      </w:r>
    </w:p>
    <w:p w14:paraId="2FB9182F" w14:textId="77777777" w:rsidR="004F77DF" w:rsidRPr="004F77DF" w:rsidRDefault="004F77DF" w:rsidP="004F77D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061F5F6" w14:textId="035B2AE5" w:rsidR="004F77DF" w:rsidRPr="008E0BCF" w:rsidRDefault="008E0BCF" w:rsidP="004F7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E0B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77DF" w:rsidRPr="008E0BCF">
        <w:rPr>
          <w:rFonts w:ascii="Times New Roman" w:hAnsi="Times New Roman" w:cs="Times New Roman"/>
          <w:sz w:val="24"/>
          <w:szCs w:val="24"/>
        </w:rPr>
        <w:t xml:space="preserve">2. </w:t>
      </w:r>
      <w:r w:rsidR="004F77DF" w:rsidRPr="008E0BCF">
        <w:rPr>
          <w:rFonts w:ascii="Times New Roman" w:hAnsi="Times New Roman" w:cs="Times New Roman"/>
          <w:sz w:val="24"/>
          <w:szCs w:val="24"/>
          <w:lang w:eastAsia="sk-SK"/>
        </w:rPr>
        <w:t xml:space="preserve">Poznámka pod čiarou k odkazu 34aaa znie: </w:t>
      </w:r>
    </w:p>
    <w:p w14:paraId="2925BB5B" w14:textId="4DA11E57" w:rsidR="004F77DF" w:rsidRPr="004F77DF" w:rsidRDefault="004F77DF" w:rsidP="008E0BC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F77DF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4F77D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34aaa</w:t>
      </w:r>
      <w:r w:rsidRPr="004F77DF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Pr="004F77DF">
        <w:rPr>
          <w:rFonts w:ascii="Times New Roman" w:hAnsi="Times New Roman" w:cs="Times New Roman"/>
          <w:iCs/>
          <w:sz w:val="24"/>
          <w:szCs w:val="24"/>
          <w:lang w:eastAsia="sk-SK"/>
        </w:rPr>
        <w:t>§ 33 ods. 1 písm. c) zákona č. 595/2003 Z. z.</w:t>
      </w:r>
      <w:r w:rsidRPr="004F77DF">
        <w:rPr>
          <w:rFonts w:ascii="Times New Roman" w:hAnsi="Times New Roman" w:cs="Times New Roman"/>
          <w:sz w:val="24"/>
          <w:szCs w:val="24"/>
          <w:lang w:eastAsia="sk-SK"/>
        </w:rPr>
        <w:t> o dani z príjmov v znení zákona č. 416/2020 Z. z.“.</w:t>
      </w:r>
    </w:p>
    <w:p w14:paraId="2791557F" w14:textId="77777777" w:rsidR="004F77DF" w:rsidRPr="004F77DF" w:rsidRDefault="004F77DF" w:rsidP="004F77D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D89AEE6" w14:textId="7A0347A0" w:rsidR="004F77DF" w:rsidRPr="008E0BCF" w:rsidRDefault="008E0BCF" w:rsidP="008E0B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7DF" w:rsidRPr="008E0BCF">
        <w:rPr>
          <w:rFonts w:ascii="Times New Roman" w:hAnsi="Times New Roman" w:cs="Times New Roman"/>
          <w:sz w:val="24"/>
          <w:szCs w:val="24"/>
        </w:rPr>
        <w:t>3. V poznámke pod čiarou k odkazu 38 sa vypúšťajú slová „o dani z príjmov“.“.</w:t>
      </w:r>
    </w:p>
    <w:p w14:paraId="76076526" w14:textId="77777777" w:rsidR="004F77DF" w:rsidRPr="004F77DF" w:rsidRDefault="004F77DF" w:rsidP="004F7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4C05A78" w14:textId="77777777" w:rsidR="004F77DF" w:rsidRPr="004F77DF" w:rsidRDefault="004F77DF" w:rsidP="004F7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F77DF">
        <w:rPr>
          <w:rFonts w:ascii="Times New Roman" w:hAnsi="Times New Roman" w:cs="Times New Roman"/>
          <w:sz w:val="24"/>
          <w:szCs w:val="24"/>
          <w:lang w:eastAsia="sk-SK"/>
        </w:rPr>
        <w:t>Novelizačný bod 2 nadobúda účinnosť 1. januára 2022, čo sa premietne do článku o účinnosti.</w:t>
      </w:r>
    </w:p>
    <w:p w14:paraId="325B6438" w14:textId="77777777" w:rsidR="004F77DF" w:rsidRPr="004F77DF" w:rsidRDefault="004F77DF" w:rsidP="004F77D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7207BC7" w14:textId="77777777" w:rsidR="004F77DF" w:rsidRPr="004F77DF" w:rsidRDefault="004F77DF" w:rsidP="004F77DF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77DF">
        <w:rPr>
          <w:rFonts w:ascii="Times New Roman" w:hAnsi="Times New Roman" w:cs="Times New Roman"/>
          <w:i/>
          <w:sz w:val="24"/>
          <w:szCs w:val="24"/>
          <w:u w:val="single"/>
        </w:rPr>
        <w:t>Odôvodnenie:</w:t>
      </w:r>
    </w:p>
    <w:p w14:paraId="1A27598C" w14:textId="46590A69" w:rsidR="008E0BCF" w:rsidRPr="004F77DF" w:rsidRDefault="008E0BCF" w:rsidP="008E0BCF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7DF">
        <w:rPr>
          <w:rFonts w:ascii="Times New Roman" w:hAnsi="Times New Roman" w:cs="Times New Roman"/>
          <w:i/>
          <w:sz w:val="24"/>
          <w:szCs w:val="24"/>
        </w:rPr>
        <w:t>Cieľom navrhovanej zmeny je ustanoviť novú skupinu detí, na ktoré bude možn</w:t>
      </w:r>
      <w:r w:rsidR="007E5B8E">
        <w:rPr>
          <w:rFonts w:ascii="Times New Roman" w:hAnsi="Times New Roman" w:cs="Times New Roman"/>
          <w:i/>
          <w:sz w:val="24"/>
          <w:szCs w:val="24"/>
        </w:rPr>
        <w:t>é</w:t>
      </w:r>
      <w:r w:rsidRPr="004F77DF">
        <w:rPr>
          <w:rFonts w:ascii="Times New Roman" w:hAnsi="Times New Roman" w:cs="Times New Roman"/>
          <w:i/>
          <w:sz w:val="24"/>
          <w:szCs w:val="24"/>
        </w:rPr>
        <w:t xml:space="preserve"> poskytnúť dotáciu na stravu, a to deti, ktoré žijú v domácnosti, ktorej členovia si neuplatnili, alebo nemohli uplatniť nárok na daňový bonus. Rodič preukáže neuplatnenie nároku na daňový bonus zriaďovateľovi pri prihlasovaní dieťaťa na stravu a do dotačného programu čestným vyhlásením. </w:t>
      </w:r>
    </w:p>
    <w:p w14:paraId="72A301C2" w14:textId="77777777" w:rsidR="008E0BCF" w:rsidRDefault="008E0BCF" w:rsidP="004F77DF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876EA1" w14:textId="77777777" w:rsidR="004F77DF" w:rsidRPr="004F77DF" w:rsidRDefault="004F77DF" w:rsidP="004F77DF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7DF">
        <w:rPr>
          <w:rFonts w:ascii="Times New Roman" w:hAnsi="Times New Roman" w:cs="Times New Roman"/>
          <w:i/>
          <w:sz w:val="24"/>
          <w:szCs w:val="24"/>
        </w:rPr>
        <w:lastRenderedPageBreak/>
        <w:t>Vzhľadom na skutočnosť, že §  33 ods. 1 písm. c) zákona č. 595/2003 Z. z. o dani z príjmov v znení zákona č. 416/2020 Z. z. nadobúda účinnosť 1. januára 2022</w:t>
      </w:r>
      <w:r w:rsidR="003B75C7">
        <w:rPr>
          <w:rFonts w:ascii="Times New Roman" w:hAnsi="Times New Roman" w:cs="Times New Roman"/>
          <w:i/>
          <w:sz w:val="24"/>
          <w:szCs w:val="24"/>
        </w:rPr>
        <w:t>,</w:t>
      </w:r>
      <w:r w:rsidRPr="004F77DF">
        <w:rPr>
          <w:rFonts w:ascii="Times New Roman" w:hAnsi="Times New Roman" w:cs="Times New Roman"/>
          <w:i/>
          <w:sz w:val="24"/>
          <w:szCs w:val="24"/>
        </w:rPr>
        <w:t xml:space="preserve"> je potrebné pre zamedzenie pochybností osobitne upraviť poznámku pod čiarou s odkazom na predmetné ustanovenie s rovnakou účinnosťou. Novelizačný bod 3 má legislatívno-technický charakter.</w:t>
      </w:r>
    </w:p>
    <w:p w14:paraId="50ABF9C5" w14:textId="77777777" w:rsidR="004F77DF" w:rsidRPr="004F77DF" w:rsidRDefault="004F77DF" w:rsidP="004F77DF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099C7F7" w14:textId="79618F2C" w:rsidR="004F77DF" w:rsidRPr="004F77DF" w:rsidRDefault="004F77DF" w:rsidP="004F77DF">
      <w:pPr>
        <w:pStyle w:val="Odsekzoznamu"/>
        <w:widowControl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77DF">
        <w:rPr>
          <w:rFonts w:ascii="Times New Roman" w:hAnsi="Times New Roman"/>
          <w:sz w:val="24"/>
          <w:szCs w:val="24"/>
        </w:rPr>
        <w:t xml:space="preserve">V čl. I sa vypúšťajú body </w:t>
      </w:r>
      <w:r w:rsidR="003B75C7">
        <w:rPr>
          <w:rFonts w:ascii="Times New Roman" w:hAnsi="Times New Roman"/>
          <w:sz w:val="24"/>
          <w:szCs w:val="24"/>
        </w:rPr>
        <w:t>4</w:t>
      </w:r>
      <w:r w:rsidR="003B75C7" w:rsidRPr="004F77DF">
        <w:rPr>
          <w:rFonts w:ascii="Times New Roman" w:hAnsi="Times New Roman"/>
          <w:sz w:val="24"/>
          <w:szCs w:val="24"/>
        </w:rPr>
        <w:t xml:space="preserve"> </w:t>
      </w:r>
      <w:r w:rsidRPr="004F77DF">
        <w:rPr>
          <w:rFonts w:ascii="Times New Roman" w:hAnsi="Times New Roman"/>
          <w:sz w:val="24"/>
          <w:szCs w:val="24"/>
        </w:rPr>
        <w:t>a 5.</w:t>
      </w:r>
    </w:p>
    <w:p w14:paraId="569940EC" w14:textId="77777777" w:rsidR="004F77DF" w:rsidRPr="004F77DF" w:rsidRDefault="004F77DF" w:rsidP="004F77D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05C70AE" w14:textId="77777777" w:rsidR="004F77DF" w:rsidRPr="004F77DF" w:rsidRDefault="004F77DF" w:rsidP="004F77DF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77DF">
        <w:rPr>
          <w:rFonts w:ascii="Times New Roman" w:hAnsi="Times New Roman" w:cs="Times New Roman"/>
          <w:i/>
          <w:sz w:val="24"/>
          <w:szCs w:val="24"/>
          <w:u w:val="single"/>
        </w:rPr>
        <w:t>Odôvodnenie:</w:t>
      </w:r>
    </w:p>
    <w:p w14:paraId="055B9FFA" w14:textId="60F1477E" w:rsidR="004F77DF" w:rsidRPr="004F77DF" w:rsidRDefault="004F77DF" w:rsidP="004F77DF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7DF">
        <w:rPr>
          <w:rFonts w:ascii="Times New Roman" w:hAnsi="Times New Roman" w:cs="Times New Roman"/>
          <w:i/>
          <w:sz w:val="24"/>
          <w:szCs w:val="24"/>
        </w:rPr>
        <w:t xml:space="preserve">Vzhľadom na navrhovanú zmenu podmienok poskytovania dotácie na stravu v § 4 ods. 3 písm. c) </w:t>
      </w:r>
      <w:r w:rsidR="003B75C7">
        <w:rPr>
          <w:rFonts w:ascii="Times New Roman" w:hAnsi="Times New Roman" w:cs="Times New Roman"/>
          <w:i/>
          <w:sz w:val="24"/>
          <w:szCs w:val="24"/>
        </w:rPr>
        <w:t xml:space="preserve">sa </w:t>
      </w:r>
      <w:r w:rsidRPr="004F77DF">
        <w:rPr>
          <w:rFonts w:ascii="Times New Roman" w:hAnsi="Times New Roman" w:cs="Times New Roman"/>
          <w:i/>
          <w:sz w:val="24"/>
          <w:szCs w:val="24"/>
        </w:rPr>
        <w:t>predmetné body stali nadbytočnými.</w:t>
      </w:r>
    </w:p>
    <w:p w14:paraId="2714E85A" w14:textId="77777777" w:rsidR="004F77DF" w:rsidRPr="004F77DF" w:rsidRDefault="004F77DF" w:rsidP="004F7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82296D1" w14:textId="77777777" w:rsidR="004F77DF" w:rsidRPr="004F77DF" w:rsidRDefault="004F77DF" w:rsidP="004F77DF">
      <w:pPr>
        <w:pStyle w:val="Odsekzoznamu"/>
        <w:widowControl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77DF">
        <w:rPr>
          <w:rFonts w:ascii="Times New Roman" w:hAnsi="Times New Roman"/>
          <w:sz w:val="24"/>
          <w:szCs w:val="24"/>
        </w:rPr>
        <w:t>Za čl. I sa vkladá čl. II, ktorý znie:</w:t>
      </w:r>
    </w:p>
    <w:p w14:paraId="1200ACC4" w14:textId="77777777" w:rsidR="004F77DF" w:rsidRPr="004F77DF" w:rsidRDefault="004F77DF" w:rsidP="004F77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F77DF">
        <w:rPr>
          <w:rFonts w:ascii="Times New Roman" w:hAnsi="Times New Roman" w:cs="Times New Roman"/>
          <w:b/>
          <w:sz w:val="24"/>
          <w:szCs w:val="24"/>
          <w:lang w:eastAsia="sk-SK"/>
        </w:rPr>
        <w:t>„Čl. II</w:t>
      </w:r>
    </w:p>
    <w:p w14:paraId="3EF090B4" w14:textId="77777777" w:rsidR="004F77DF" w:rsidRPr="004F77DF" w:rsidRDefault="004F77DF" w:rsidP="004F7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DEC1764" w14:textId="2EBE7682" w:rsidR="004F77DF" w:rsidRPr="004F77DF" w:rsidRDefault="004F77DF" w:rsidP="004F77D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F77DF">
        <w:rPr>
          <w:rFonts w:ascii="Times New Roman" w:hAnsi="Times New Roman" w:cs="Times New Roman"/>
          <w:sz w:val="24"/>
          <w:szCs w:val="24"/>
          <w:lang w:eastAsia="sk-SK"/>
        </w:rPr>
        <w:t>Zákon č. 595/2003 Z. z. o dani z príjmov v znení zákona č. 43/2004 Z. z., zákona č.</w:t>
      </w:r>
      <w:r w:rsidR="00446475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4F77DF">
        <w:rPr>
          <w:rFonts w:ascii="Times New Roman" w:hAnsi="Times New Roman" w:cs="Times New Roman"/>
          <w:sz w:val="24"/>
          <w:szCs w:val="24"/>
          <w:lang w:eastAsia="sk-SK"/>
        </w:rPr>
        <w:t>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</w:t>
      </w:r>
      <w:r w:rsidR="00446475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4F77DF">
        <w:rPr>
          <w:rFonts w:ascii="Times New Roman" w:hAnsi="Times New Roman" w:cs="Times New Roman"/>
          <w:sz w:val="24"/>
          <w:szCs w:val="24"/>
          <w:lang w:eastAsia="sk-SK"/>
        </w:rPr>
        <w:t>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</w:t>
      </w:r>
      <w:r w:rsidR="00446475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4F77DF">
        <w:rPr>
          <w:rFonts w:ascii="Times New Roman" w:hAnsi="Times New Roman" w:cs="Times New Roman"/>
          <w:sz w:val="24"/>
          <w:szCs w:val="24"/>
          <w:lang w:eastAsia="sk-SK"/>
        </w:rPr>
        <w:t>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č. 317/2018 Z. z., zákona č. 347/2018 Z. z., zákona č. 368/2018 Z. z., zákona č. 385/2018 Z. z., zákona č. 4/2019 Z. z., zákona č. 10/2019 Z. z., zákona č.</w:t>
      </w:r>
      <w:r w:rsidR="00446475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4F77DF">
        <w:rPr>
          <w:rFonts w:ascii="Times New Roman" w:hAnsi="Times New Roman" w:cs="Times New Roman"/>
          <w:sz w:val="24"/>
          <w:szCs w:val="24"/>
          <w:lang w:eastAsia="sk-SK"/>
        </w:rPr>
        <w:t>54/2019 Z. z., zákona č. 88/2019 Z. z., zákona č. 155/2019 Z. z., zákona č. 221/2019 Z.</w:t>
      </w:r>
      <w:r w:rsidR="00446475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4F77DF">
        <w:rPr>
          <w:rFonts w:ascii="Times New Roman" w:hAnsi="Times New Roman" w:cs="Times New Roman"/>
          <w:sz w:val="24"/>
          <w:szCs w:val="24"/>
          <w:lang w:eastAsia="sk-SK"/>
        </w:rPr>
        <w:t>z., zákona č. 223/2019 Z. z., zákona č. 228/2019 Z. z., zákona č. 233/2019 Z. z., zákona č. 301/2019 Z. z., zákona č. 315/2019 Z. z., zákona č. 316/2019 Z. z., zákona č. 319/2019 Z. z., zákona č. 390/2019 Z. z., zákona č. 393/2019 Z. z., zákona č. 462/2019 Z. z., zákona č. 46/2020 Z. z., zákona č. 198/2020 Z. z., zákona č. 296/2020 Z. z., zákona č. 416/2020 Z. z., zákona č. 420/2020 Z. z.</w:t>
      </w:r>
      <w:r w:rsidR="002B28B2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4F77DF">
        <w:rPr>
          <w:rFonts w:ascii="Times New Roman" w:hAnsi="Times New Roman" w:cs="Times New Roman"/>
          <w:sz w:val="24"/>
          <w:szCs w:val="24"/>
          <w:lang w:eastAsia="sk-SK"/>
        </w:rPr>
        <w:t> zákona č. 421/2020 Z. z.</w:t>
      </w:r>
      <w:r w:rsidR="002B28B2">
        <w:rPr>
          <w:rFonts w:ascii="Times New Roman" w:hAnsi="Times New Roman" w:cs="Times New Roman"/>
          <w:sz w:val="24"/>
          <w:szCs w:val="24"/>
          <w:lang w:eastAsia="sk-SK"/>
        </w:rPr>
        <w:t>, zákona č. 76/2021 Z. z. a zákona č. 215/2021 Z. z.</w:t>
      </w:r>
      <w:r w:rsidRPr="004F77DF">
        <w:rPr>
          <w:rFonts w:ascii="Times New Roman" w:hAnsi="Times New Roman" w:cs="Times New Roman"/>
          <w:sz w:val="24"/>
          <w:szCs w:val="24"/>
          <w:lang w:eastAsia="sk-SK"/>
        </w:rPr>
        <w:t xml:space="preserve"> sa mení a dopĺňa takto: </w:t>
      </w:r>
    </w:p>
    <w:p w14:paraId="554A348A" w14:textId="77777777" w:rsidR="004F77DF" w:rsidRDefault="004F77DF" w:rsidP="004F7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847F64A" w14:textId="77777777" w:rsidR="004F77DF" w:rsidRPr="004F77DF" w:rsidRDefault="004F77DF" w:rsidP="004F77DF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F77DF">
        <w:rPr>
          <w:rFonts w:ascii="Times New Roman" w:hAnsi="Times New Roman"/>
          <w:sz w:val="24"/>
          <w:szCs w:val="24"/>
        </w:rPr>
        <w:t xml:space="preserve">V § 33 ods. 1 písm. c) sa na konci bodka nahrádza bodkočiarkou a pripájajú sa tieto slová: „to neplatí, ak sa na vyživované dieťa poskytuje dotácia na podporu </w:t>
      </w:r>
      <w:r w:rsidRPr="004F77DF">
        <w:rPr>
          <w:rFonts w:ascii="Times New Roman" w:hAnsi="Times New Roman"/>
          <w:sz w:val="24"/>
          <w:szCs w:val="24"/>
        </w:rPr>
        <w:lastRenderedPageBreak/>
        <w:t>výchovy k stravovacím návykom dieťaťa podľa osobitného predpisu</w:t>
      </w:r>
      <w:r w:rsidR="0075697D">
        <w:rPr>
          <w:rFonts w:ascii="Times New Roman" w:hAnsi="Times New Roman"/>
          <w:sz w:val="24"/>
          <w:szCs w:val="24"/>
        </w:rPr>
        <w:t>.</w:t>
      </w:r>
      <w:r w:rsidRPr="004F77DF">
        <w:rPr>
          <w:rFonts w:ascii="Times New Roman" w:hAnsi="Times New Roman"/>
          <w:sz w:val="24"/>
          <w:szCs w:val="24"/>
          <w:vertAlign w:val="superscript"/>
        </w:rPr>
        <w:t>126a</w:t>
      </w:r>
      <w:r w:rsidRPr="004F77DF">
        <w:rPr>
          <w:rFonts w:ascii="Times New Roman" w:hAnsi="Times New Roman"/>
          <w:sz w:val="24"/>
          <w:szCs w:val="24"/>
        </w:rPr>
        <w:t>)“.</w:t>
      </w:r>
    </w:p>
    <w:p w14:paraId="16DDFC76" w14:textId="77777777" w:rsidR="007E5B8E" w:rsidRDefault="007E5B8E" w:rsidP="004F77D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71834BD" w14:textId="77777777" w:rsidR="004F77DF" w:rsidRPr="008F0122" w:rsidRDefault="004F77DF" w:rsidP="004F77D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F0122">
        <w:rPr>
          <w:rFonts w:ascii="Times New Roman" w:hAnsi="Times New Roman" w:cs="Times New Roman"/>
          <w:sz w:val="24"/>
          <w:szCs w:val="24"/>
          <w:lang w:eastAsia="sk-SK"/>
        </w:rPr>
        <w:t>Poznámka pod čiarou k odkazu 126a znie:</w:t>
      </w:r>
    </w:p>
    <w:p w14:paraId="06AC130D" w14:textId="77777777" w:rsidR="004F77DF" w:rsidRPr="004F77DF" w:rsidRDefault="004F77DF" w:rsidP="004F77D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F0122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8F0122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126a</w:t>
      </w:r>
      <w:r w:rsidRPr="008F0122">
        <w:rPr>
          <w:rFonts w:ascii="Times New Roman" w:hAnsi="Times New Roman" w:cs="Times New Roman"/>
          <w:sz w:val="24"/>
          <w:szCs w:val="24"/>
          <w:lang w:eastAsia="sk-SK"/>
        </w:rPr>
        <w:t xml:space="preserve">) § 4 ods. 3 písm. c) zákona č. 544/2010 Z. z. o dotáciách v pôsobnosti Ministerstva práce, sociálnych vecí a rodiny Slovenskej republiky v znení </w:t>
      </w:r>
      <w:r w:rsidR="0075697D" w:rsidRPr="008F0122">
        <w:rPr>
          <w:rFonts w:ascii="Times New Roman" w:hAnsi="Times New Roman" w:cs="Times New Roman"/>
          <w:sz w:val="24"/>
          <w:szCs w:val="24"/>
          <w:lang w:eastAsia="sk-SK"/>
        </w:rPr>
        <w:t>neskorších predpisov</w:t>
      </w:r>
      <w:r w:rsidRPr="008F0122">
        <w:rPr>
          <w:rFonts w:ascii="Times New Roman" w:hAnsi="Times New Roman" w:cs="Times New Roman"/>
          <w:sz w:val="24"/>
          <w:szCs w:val="24"/>
          <w:lang w:eastAsia="sk-SK"/>
        </w:rPr>
        <w:t>.“.</w:t>
      </w:r>
    </w:p>
    <w:p w14:paraId="6E1034FE" w14:textId="77777777" w:rsidR="00E109BA" w:rsidRPr="004F77DF" w:rsidRDefault="00E109BA" w:rsidP="004F7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ECDE1BD" w14:textId="77777777" w:rsidR="004F77DF" w:rsidRPr="004F77DF" w:rsidRDefault="004F77DF" w:rsidP="004F77DF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F77DF">
        <w:rPr>
          <w:rFonts w:ascii="Times New Roman" w:hAnsi="Times New Roman"/>
          <w:sz w:val="24"/>
          <w:szCs w:val="24"/>
        </w:rPr>
        <w:t>V § 52zzj ods. 2 písm. c) sa na konci bodka nahrádza bodkočiarkou a pripájajú sa tieto slová: „to neplatí, ak sa na vyživované dieťa poskytuje dotácia na podporu výchovy k stravovacím návykom dieťaťa</w:t>
      </w:r>
      <w:r w:rsidR="0075697D">
        <w:rPr>
          <w:rFonts w:ascii="Times New Roman" w:hAnsi="Times New Roman"/>
          <w:sz w:val="24"/>
          <w:szCs w:val="24"/>
        </w:rPr>
        <w:t>.</w:t>
      </w:r>
      <w:r w:rsidRPr="004F77DF">
        <w:rPr>
          <w:rFonts w:ascii="Times New Roman" w:hAnsi="Times New Roman"/>
          <w:sz w:val="24"/>
          <w:szCs w:val="24"/>
        </w:rPr>
        <w:t>“.“.</w:t>
      </w:r>
    </w:p>
    <w:p w14:paraId="3B5A1E66" w14:textId="77777777" w:rsidR="004F77DF" w:rsidRPr="004F77DF" w:rsidRDefault="004F77DF" w:rsidP="004F77D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B4D09F2" w14:textId="77777777" w:rsidR="004F77DF" w:rsidRPr="004F77DF" w:rsidRDefault="004F77DF" w:rsidP="004F7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F77DF">
        <w:rPr>
          <w:rFonts w:ascii="Times New Roman" w:hAnsi="Times New Roman" w:cs="Times New Roman"/>
          <w:sz w:val="24"/>
          <w:szCs w:val="24"/>
          <w:lang w:eastAsia="sk-SK"/>
        </w:rPr>
        <w:t>Z dôvodu navrhovanej úpravy sa primerane upraví názov zákona.</w:t>
      </w:r>
    </w:p>
    <w:p w14:paraId="2583490E" w14:textId="77777777" w:rsidR="004F77DF" w:rsidRDefault="004F77DF" w:rsidP="004F7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8966425" w14:textId="77777777" w:rsidR="004F77DF" w:rsidRPr="004F77DF" w:rsidRDefault="004F77DF" w:rsidP="004F7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F77DF">
        <w:rPr>
          <w:rFonts w:ascii="Times New Roman" w:hAnsi="Times New Roman" w:cs="Times New Roman"/>
          <w:sz w:val="24"/>
          <w:szCs w:val="24"/>
          <w:lang w:eastAsia="sk-SK"/>
        </w:rPr>
        <w:t xml:space="preserve">Novelizačný bod 1 nadobúda účinnosť 1. januára 2022, čo sa premietne do článku o účinnosti. </w:t>
      </w:r>
    </w:p>
    <w:p w14:paraId="7C8CB2E8" w14:textId="77777777" w:rsidR="004F77DF" w:rsidRPr="004F77DF" w:rsidRDefault="004F77DF" w:rsidP="004F7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CB87BD2" w14:textId="77777777" w:rsidR="004F77DF" w:rsidRPr="004F77DF" w:rsidRDefault="004F77DF" w:rsidP="004F77DF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77DF">
        <w:rPr>
          <w:rFonts w:ascii="Times New Roman" w:hAnsi="Times New Roman" w:cs="Times New Roman"/>
          <w:i/>
          <w:sz w:val="24"/>
          <w:szCs w:val="24"/>
          <w:u w:val="single"/>
        </w:rPr>
        <w:t>Odôvodnenie:</w:t>
      </w:r>
    </w:p>
    <w:p w14:paraId="0C7305C7" w14:textId="5BD525E0" w:rsidR="004F77DF" w:rsidRPr="004F77DF" w:rsidRDefault="004F77DF" w:rsidP="004F77DF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F77DF">
        <w:rPr>
          <w:rFonts w:ascii="Times New Roman" w:hAnsi="Times New Roman" w:cs="Times New Roman"/>
          <w:i/>
          <w:sz w:val="24"/>
          <w:szCs w:val="24"/>
        </w:rPr>
        <w:t>V nadväznosti na predchádzajúce zmeny, ktorými sa rozšíri skupina detí, na ktoré bude možn</w:t>
      </w:r>
      <w:r w:rsidR="00275073">
        <w:rPr>
          <w:rFonts w:ascii="Times New Roman" w:hAnsi="Times New Roman" w:cs="Times New Roman"/>
          <w:i/>
          <w:sz w:val="24"/>
          <w:szCs w:val="24"/>
        </w:rPr>
        <w:t>é</w:t>
      </w:r>
      <w:r w:rsidRPr="004F77DF">
        <w:rPr>
          <w:rFonts w:ascii="Times New Roman" w:hAnsi="Times New Roman" w:cs="Times New Roman"/>
          <w:i/>
          <w:sz w:val="24"/>
          <w:szCs w:val="24"/>
        </w:rPr>
        <w:t xml:space="preserve"> poskytnúť dotáciu na stravu, je potrebné zamedziť súbehu nároku na dotáciu na stravu a zvýšený daňový bonus. Z tohto dôvodu sa navrhuje ustanoviť podmienku, že na dieťa, na ktoré sa poskytuje dotácia na stravu sa neuplatňuje zvýšený daňový bonus.</w:t>
      </w:r>
    </w:p>
    <w:p w14:paraId="33B158A5" w14:textId="77777777" w:rsidR="0011771B" w:rsidRPr="004F77DF" w:rsidRDefault="0011771B" w:rsidP="004F77DF">
      <w:pPr>
        <w:spacing w:after="0" w:line="240" w:lineRule="auto"/>
        <w:ind w:firstLine="567"/>
        <w:jc w:val="both"/>
        <w:rPr>
          <w:rStyle w:val="awspan1"/>
          <w:rFonts w:ascii="Times New Roman" w:hAnsi="Times New Roman" w:cs="Times New Roman"/>
        </w:rPr>
      </w:pPr>
    </w:p>
    <w:p w14:paraId="35A27202" w14:textId="77777777" w:rsidR="00CE7132" w:rsidRPr="004F77DF" w:rsidRDefault="00CE7132" w:rsidP="004F77DF">
      <w:pPr>
        <w:spacing w:after="0" w:line="240" w:lineRule="auto"/>
        <w:ind w:firstLineChars="183" w:firstLine="4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DF"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33FC75D1" w14:textId="77777777" w:rsidR="005B5B21" w:rsidRDefault="005B5B21" w:rsidP="004F77DF">
      <w:pPr>
        <w:spacing w:after="0"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</w:p>
    <w:p w14:paraId="7740AA84" w14:textId="75336576" w:rsidR="006D4CA7" w:rsidRPr="004F77DF" w:rsidRDefault="004613D7" w:rsidP="004F77DF">
      <w:pPr>
        <w:spacing w:after="0"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 xml:space="preserve">Vzhľadom na uvedené, ministerstvo odporúča vláde Slovenskej republiky vysloviť s návrhom skupiny poslancov Národnej rady Slovenskej republiky na vydanie zákona, ktorým sa mení a dopĺňa zákon č. 544/2010 Z. z. o dotáciách v pôsobnosti Ministerstva práce, sociálnych vecí a rodiny Slovenskej republiky v znení neskorších predpisov (tlač </w:t>
      </w:r>
      <w:r w:rsidRPr="004F77DF">
        <w:rPr>
          <w:rFonts w:ascii="Times New Roman" w:hAnsi="Times New Roman" w:cs="Times New Roman"/>
          <w:bCs/>
          <w:sz w:val="24"/>
          <w:szCs w:val="24"/>
        </w:rPr>
        <w:t>506</w:t>
      </w:r>
      <w:r w:rsidRPr="004F77DF">
        <w:rPr>
          <w:rFonts w:ascii="Times New Roman" w:hAnsi="Times New Roman" w:cs="Times New Roman"/>
          <w:sz w:val="24"/>
          <w:szCs w:val="24"/>
        </w:rPr>
        <w:t xml:space="preserve">) </w:t>
      </w:r>
      <w:r w:rsidRPr="004F77DF">
        <w:rPr>
          <w:rFonts w:ascii="Times New Roman" w:hAnsi="Times New Roman" w:cs="Times New Roman"/>
          <w:b/>
          <w:sz w:val="24"/>
          <w:szCs w:val="24"/>
        </w:rPr>
        <w:t>súhlas</w:t>
      </w:r>
      <w:r w:rsidR="001C7326" w:rsidRPr="004F77DF">
        <w:rPr>
          <w:rFonts w:ascii="Times New Roman" w:hAnsi="Times New Roman" w:cs="Times New Roman"/>
          <w:b/>
          <w:sz w:val="24"/>
          <w:szCs w:val="24"/>
        </w:rPr>
        <w:t xml:space="preserve"> po zapracovaní </w:t>
      </w:r>
      <w:r w:rsidR="005B6196" w:rsidRPr="004F77DF">
        <w:rPr>
          <w:rFonts w:ascii="Times New Roman" w:hAnsi="Times New Roman" w:cs="Times New Roman"/>
          <w:b/>
          <w:sz w:val="24"/>
          <w:szCs w:val="24"/>
        </w:rPr>
        <w:t>pripomien</w:t>
      </w:r>
      <w:r w:rsidR="00275073">
        <w:rPr>
          <w:rFonts w:ascii="Times New Roman" w:hAnsi="Times New Roman" w:cs="Times New Roman"/>
          <w:b/>
          <w:sz w:val="24"/>
          <w:szCs w:val="24"/>
        </w:rPr>
        <w:t>o</w:t>
      </w:r>
      <w:r w:rsidR="005B6196" w:rsidRPr="004F77DF">
        <w:rPr>
          <w:rFonts w:ascii="Times New Roman" w:hAnsi="Times New Roman" w:cs="Times New Roman"/>
          <w:b/>
          <w:sz w:val="24"/>
          <w:szCs w:val="24"/>
        </w:rPr>
        <w:t>k</w:t>
      </w:r>
      <w:r w:rsidR="0027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196" w:rsidRPr="004F77DF">
        <w:rPr>
          <w:rFonts w:ascii="Times New Roman" w:hAnsi="Times New Roman" w:cs="Times New Roman"/>
          <w:b/>
          <w:sz w:val="24"/>
          <w:szCs w:val="24"/>
        </w:rPr>
        <w:t>uveden</w:t>
      </w:r>
      <w:r w:rsidR="00275073">
        <w:rPr>
          <w:rFonts w:ascii="Times New Roman" w:hAnsi="Times New Roman" w:cs="Times New Roman"/>
          <w:b/>
          <w:sz w:val="24"/>
          <w:szCs w:val="24"/>
        </w:rPr>
        <w:t>ých</w:t>
      </w:r>
      <w:r w:rsidR="005B6196" w:rsidRPr="004F7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326" w:rsidRPr="004F77DF">
        <w:rPr>
          <w:rFonts w:ascii="Times New Roman" w:hAnsi="Times New Roman" w:cs="Times New Roman"/>
          <w:b/>
          <w:sz w:val="24"/>
          <w:szCs w:val="24"/>
        </w:rPr>
        <w:t>v predkladacej správe</w:t>
      </w:r>
      <w:r w:rsidRPr="004F77D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D4CA7" w:rsidRPr="004F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8F723F" w15:done="0"/>
  <w15:commentEx w15:paraId="4463E598" w15:paraIdParent="3C8F723F" w15:done="0"/>
  <w15:commentEx w15:paraId="476BD1AF" w15:done="0"/>
  <w15:commentEx w15:paraId="0E57FBC5" w15:paraIdParent="476BD1AF" w15:done="0"/>
  <w15:commentEx w15:paraId="60627C3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FA0"/>
    <w:multiLevelType w:val="hybridMultilevel"/>
    <w:tmpl w:val="B262D888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EF725D"/>
    <w:multiLevelType w:val="hybridMultilevel"/>
    <w:tmpl w:val="6428C236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2E6E7B"/>
    <w:multiLevelType w:val="hybridMultilevel"/>
    <w:tmpl w:val="95EE45CE"/>
    <w:lvl w:ilvl="0" w:tplc="79EE3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61F43"/>
    <w:multiLevelType w:val="hybridMultilevel"/>
    <w:tmpl w:val="7DACBB06"/>
    <w:lvl w:ilvl="0" w:tplc="83E09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acekova Ildiko">
    <w15:presenceInfo w15:providerId="AD" w15:userId="S-1-5-21-623720501-4287158864-1464952876-6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C4"/>
    <w:rsid w:val="00021B7B"/>
    <w:rsid w:val="00064FB8"/>
    <w:rsid w:val="0007431E"/>
    <w:rsid w:val="00074364"/>
    <w:rsid w:val="0010174D"/>
    <w:rsid w:val="00111354"/>
    <w:rsid w:val="0011771B"/>
    <w:rsid w:val="001C7326"/>
    <w:rsid w:val="001F45C0"/>
    <w:rsid w:val="0024558E"/>
    <w:rsid w:val="00254508"/>
    <w:rsid w:val="00272230"/>
    <w:rsid w:val="00275073"/>
    <w:rsid w:val="002B28B2"/>
    <w:rsid w:val="002D7DC4"/>
    <w:rsid w:val="002E3EFF"/>
    <w:rsid w:val="002F4FB9"/>
    <w:rsid w:val="003246B2"/>
    <w:rsid w:val="0034213F"/>
    <w:rsid w:val="00346C55"/>
    <w:rsid w:val="003714FC"/>
    <w:rsid w:val="003927E6"/>
    <w:rsid w:val="003947CA"/>
    <w:rsid w:val="003B75C7"/>
    <w:rsid w:val="003C295F"/>
    <w:rsid w:val="003C6371"/>
    <w:rsid w:val="003D5646"/>
    <w:rsid w:val="00404CFC"/>
    <w:rsid w:val="0041598A"/>
    <w:rsid w:val="00433950"/>
    <w:rsid w:val="00434630"/>
    <w:rsid w:val="00446475"/>
    <w:rsid w:val="004613D7"/>
    <w:rsid w:val="00461B46"/>
    <w:rsid w:val="004F3154"/>
    <w:rsid w:val="004F77DF"/>
    <w:rsid w:val="00502CF1"/>
    <w:rsid w:val="005066D7"/>
    <w:rsid w:val="0053355A"/>
    <w:rsid w:val="00544454"/>
    <w:rsid w:val="0055023E"/>
    <w:rsid w:val="00552683"/>
    <w:rsid w:val="005641AC"/>
    <w:rsid w:val="005932F9"/>
    <w:rsid w:val="00593E0A"/>
    <w:rsid w:val="005B5B21"/>
    <w:rsid w:val="005B6196"/>
    <w:rsid w:val="0062081A"/>
    <w:rsid w:val="006524D3"/>
    <w:rsid w:val="00691A2D"/>
    <w:rsid w:val="00695D0A"/>
    <w:rsid w:val="006A3F9C"/>
    <w:rsid w:val="006B64FC"/>
    <w:rsid w:val="006C43E1"/>
    <w:rsid w:val="006D4CA7"/>
    <w:rsid w:val="006E1A46"/>
    <w:rsid w:val="0075697D"/>
    <w:rsid w:val="00776FE5"/>
    <w:rsid w:val="007854A4"/>
    <w:rsid w:val="00785CBE"/>
    <w:rsid w:val="007E5B8E"/>
    <w:rsid w:val="0086100D"/>
    <w:rsid w:val="008B1CD5"/>
    <w:rsid w:val="008E0BCF"/>
    <w:rsid w:val="008F0122"/>
    <w:rsid w:val="009039D0"/>
    <w:rsid w:val="0094608A"/>
    <w:rsid w:val="00964885"/>
    <w:rsid w:val="00974292"/>
    <w:rsid w:val="00A544E7"/>
    <w:rsid w:val="00A66A4A"/>
    <w:rsid w:val="00AD3FFD"/>
    <w:rsid w:val="00B07BAA"/>
    <w:rsid w:val="00B17418"/>
    <w:rsid w:val="00B20735"/>
    <w:rsid w:val="00B6449C"/>
    <w:rsid w:val="00B726E7"/>
    <w:rsid w:val="00C03952"/>
    <w:rsid w:val="00C10C91"/>
    <w:rsid w:val="00CE189B"/>
    <w:rsid w:val="00CE7132"/>
    <w:rsid w:val="00CF4A2E"/>
    <w:rsid w:val="00D0276F"/>
    <w:rsid w:val="00D135DF"/>
    <w:rsid w:val="00D462AD"/>
    <w:rsid w:val="00D50223"/>
    <w:rsid w:val="00D509AE"/>
    <w:rsid w:val="00D52CA7"/>
    <w:rsid w:val="00E109BA"/>
    <w:rsid w:val="00F075D3"/>
    <w:rsid w:val="00F14949"/>
    <w:rsid w:val="00F42EBB"/>
    <w:rsid w:val="00F63662"/>
    <w:rsid w:val="00F7156D"/>
    <w:rsid w:val="1BD33BB7"/>
    <w:rsid w:val="39F97A81"/>
    <w:rsid w:val="46A72311"/>
    <w:rsid w:val="581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A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4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404CFC"/>
  </w:style>
  <w:style w:type="character" w:customStyle="1" w:styleId="Nadpis1Char">
    <w:name w:val="Nadpis 1 Char"/>
    <w:basedOn w:val="Predvolenpsmoodseku"/>
    <w:link w:val="Nadpis1"/>
    <w:uiPriority w:val="9"/>
    <w:rsid w:val="006D4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34213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  <w:kern w:val="3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34213F"/>
    <w:rPr>
      <w:rFonts w:ascii="Calibri" w:eastAsia="Calibri" w:hAnsi="Calibri" w:cs="Times New Roman"/>
      <w:kern w:val="3"/>
      <w:sz w:val="22"/>
      <w:szCs w:val="22"/>
    </w:rPr>
  </w:style>
  <w:style w:type="character" w:customStyle="1" w:styleId="awspan1">
    <w:name w:val="awspan1"/>
    <w:basedOn w:val="Predvolenpsmoodseku"/>
    <w:rsid w:val="0011771B"/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F77DF"/>
    <w:rPr>
      <w:color w:val="0000FF" w:themeColor="hyperlink"/>
      <w:u w:val="single"/>
    </w:rPr>
  </w:style>
  <w:style w:type="paragraph" w:styleId="Revzia">
    <w:name w:val="Revision"/>
    <w:hidden/>
    <w:uiPriority w:val="99"/>
    <w:unhideWhenUsed/>
    <w:rsid w:val="0041598A"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4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404CFC"/>
  </w:style>
  <w:style w:type="character" w:customStyle="1" w:styleId="Nadpis1Char">
    <w:name w:val="Nadpis 1 Char"/>
    <w:basedOn w:val="Predvolenpsmoodseku"/>
    <w:link w:val="Nadpis1"/>
    <w:uiPriority w:val="9"/>
    <w:rsid w:val="006D4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34213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  <w:kern w:val="3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34213F"/>
    <w:rPr>
      <w:rFonts w:ascii="Calibri" w:eastAsia="Calibri" w:hAnsi="Calibri" w:cs="Times New Roman"/>
      <w:kern w:val="3"/>
      <w:sz w:val="22"/>
      <w:szCs w:val="22"/>
    </w:rPr>
  </w:style>
  <w:style w:type="character" w:customStyle="1" w:styleId="awspan1">
    <w:name w:val="awspan1"/>
    <w:basedOn w:val="Predvolenpsmoodseku"/>
    <w:rsid w:val="0011771B"/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F77DF"/>
    <w:rPr>
      <w:color w:val="0000FF" w:themeColor="hyperlink"/>
      <w:u w:val="single"/>
    </w:rPr>
  </w:style>
  <w:style w:type="paragraph" w:styleId="Revzia">
    <w:name w:val="Revision"/>
    <w:hidden/>
    <w:uiPriority w:val="99"/>
    <w:unhideWhenUsed/>
    <w:rsid w:val="0041598A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 František Jozef</dc:creator>
  <cp:lastModifiedBy>Cebulakova Monika</cp:lastModifiedBy>
  <cp:revision>2</cp:revision>
  <cp:lastPrinted>2021-06-07T08:07:00Z</cp:lastPrinted>
  <dcterms:created xsi:type="dcterms:W3CDTF">2021-06-07T08:58:00Z</dcterms:created>
  <dcterms:modified xsi:type="dcterms:W3CDTF">2021-06-07T08:58:00Z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