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B9600" w14:textId="77777777" w:rsidR="00634B9C" w:rsidRPr="000603AB" w:rsidRDefault="00634B9C" w:rsidP="0050439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63D67090" w14:textId="77777777" w:rsidR="00634B9C" w:rsidRPr="00C35BC3" w:rsidRDefault="00634B9C" w:rsidP="00504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93A1A" w14:textId="1E0B73D1" w:rsidR="003B09C2" w:rsidRDefault="003B09C2" w:rsidP="00504390">
      <w:pPr>
        <w:pStyle w:val="Normlnywebov"/>
        <w:jc w:val="both"/>
        <w:divId w:val="881986809"/>
      </w:pPr>
      <w:r>
        <w:t xml:space="preserve">Podľa § 70 ods. 2 zákona Národnej rady Slovenskej republiky č. 350/1996 Z. z. o rokovacom poriadku Národnej rady Slovenskej republiky v znení zákona č. 399/2015 Z. z. a v súlade s čl. 31 Legislatívnych pravidiel vlády Slovenskej republiky Ministerstvo dopravy a výstavby Slovenskej republiky (ďalej len „ministerstvo“) predkladá na rokovanie vlády Slovenskej republiky materiál: </w:t>
      </w:r>
      <w:r w:rsidRPr="00504390">
        <w:rPr>
          <w:rStyle w:val="Zvraznenie"/>
          <w:i w:val="0"/>
        </w:rPr>
        <w:t>,,Návrh poslancov Národnej rady Slovenskej republiky</w:t>
      </w:r>
      <w:r w:rsidR="000553FC" w:rsidRPr="00504390">
        <w:rPr>
          <w:rStyle w:val="Zvraznenie"/>
          <w:i w:val="0"/>
        </w:rPr>
        <w:t xml:space="preserve"> Petra Kremského, Tomáša Lehotského, Radovana Slobodu, Petra Vonsa a Mariána Viskupiča </w:t>
      </w:r>
      <w:r w:rsidRPr="00504390">
        <w:rPr>
          <w:rStyle w:val="Zvraznenie"/>
          <w:i w:val="0"/>
        </w:rPr>
        <w:t xml:space="preserve"> na vydanie zákona, ktorým sa mení a dopĺňa zákon č. </w:t>
      </w:r>
      <w:r w:rsidR="00CF5259" w:rsidRPr="00504390">
        <w:rPr>
          <w:rStyle w:val="Zvraznenie"/>
          <w:i w:val="0"/>
        </w:rPr>
        <w:t>488/2013</w:t>
      </w:r>
      <w:r w:rsidRPr="00504390">
        <w:rPr>
          <w:rStyle w:val="Zvraznenie"/>
          <w:i w:val="0"/>
        </w:rPr>
        <w:t xml:space="preserve"> Z. z. o</w:t>
      </w:r>
      <w:r w:rsidR="00CF5259" w:rsidRPr="00504390">
        <w:rPr>
          <w:rStyle w:val="Zvraznenie"/>
          <w:i w:val="0"/>
        </w:rPr>
        <w:t> diaľničnej známke a o zmene niektorých zákonov v znení nesko</w:t>
      </w:r>
      <w:r w:rsidRPr="00504390">
        <w:rPr>
          <w:rStyle w:val="Zvraznenie"/>
          <w:i w:val="0"/>
        </w:rPr>
        <w:t xml:space="preserve">rších predpisov (tlač </w:t>
      </w:r>
      <w:r w:rsidR="00CF5259" w:rsidRPr="00504390">
        <w:rPr>
          <w:rStyle w:val="Zvraznenie"/>
          <w:i w:val="0"/>
        </w:rPr>
        <w:t>514</w:t>
      </w:r>
      <w:r w:rsidRPr="00504390">
        <w:rPr>
          <w:rStyle w:val="Zvraznenie"/>
          <w:i w:val="0"/>
        </w:rPr>
        <w:t xml:space="preserve">)” </w:t>
      </w:r>
      <w:r w:rsidRPr="00504390">
        <w:rPr>
          <w:i/>
        </w:rPr>
        <w:t>(</w:t>
      </w:r>
      <w:r>
        <w:t>ďalej len „návrh zákona“).</w:t>
      </w:r>
    </w:p>
    <w:p w14:paraId="5B26BF9A" w14:textId="77777777" w:rsidR="003B09C2" w:rsidRDefault="003B09C2" w:rsidP="00504390">
      <w:pPr>
        <w:pStyle w:val="Normlnywebov"/>
        <w:jc w:val="both"/>
        <w:divId w:val="881986809"/>
      </w:pPr>
      <w:r>
        <w:t>Ministerstvo k predloženému poslaneckému návrhu zákona uvádza:</w:t>
      </w:r>
    </w:p>
    <w:p w14:paraId="78914DB6" w14:textId="77777777" w:rsidR="003B09C2" w:rsidRDefault="003B09C2" w:rsidP="00504390">
      <w:pPr>
        <w:pStyle w:val="Normlnywebov"/>
        <w:jc w:val="both"/>
        <w:divId w:val="881986809"/>
        <w:rPr>
          <w:rStyle w:val="Siln"/>
        </w:rPr>
      </w:pPr>
      <w:r>
        <w:rPr>
          <w:rStyle w:val="Siln"/>
        </w:rPr>
        <w:t>Všeobecne</w:t>
      </w:r>
    </w:p>
    <w:p w14:paraId="795F25FE" w14:textId="77777777" w:rsidR="00002D2D" w:rsidRDefault="00002D2D" w:rsidP="00504390">
      <w:pPr>
        <w:pStyle w:val="Normlnywebov"/>
        <w:jc w:val="both"/>
        <w:divId w:val="881986809"/>
        <w:rPr>
          <w:color w:val="000000"/>
        </w:rPr>
      </w:pPr>
      <w:r w:rsidRPr="00002D2D">
        <w:rPr>
          <w:rStyle w:val="Siln"/>
          <w:b w:val="0"/>
        </w:rPr>
        <w:t>Účelom návrhu zákona</w:t>
      </w:r>
      <w:r>
        <w:rPr>
          <w:rStyle w:val="Siln"/>
          <w:b w:val="0"/>
        </w:rPr>
        <w:t xml:space="preserve"> je novelizovať zákon č. 488/2013 Z. z. o diaľničnej známke a o zmene a doplnení niektorých zákonov v znení neskorších predpisov (ďalej len „zákon“) najmä ustanoviť, že </w:t>
      </w:r>
      <w:r>
        <w:t xml:space="preserve">pokutu za nesplnenie povinnosti úhrady diaľničnej známky podľa § 4 zákona </w:t>
      </w:r>
      <w:r>
        <w:rPr>
          <w:color w:val="000000"/>
        </w:rPr>
        <w:t xml:space="preserve">možno uložiť do šiestich mesiacov odo dňa, keď sa príslušný okresný úrad dozvedel o porušení povinnosti, najneskôr však do dvanástich mesiacov odo dňa </w:t>
      </w:r>
      <w:r w:rsidRPr="007312C8">
        <w:rPr>
          <w:color w:val="000000"/>
        </w:rPr>
        <w:t>porušenia povinnosti.</w:t>
      </w:r>
      <w:r w:rsidR="007312C8">
        <w:rPr>
          <w:color w:val="000000"/>
        </w:rPr>
        <w:t xml:space="preserve"> Zavádza sa povinnosť zadávať pri úhrade diaľničnej známky okrem doterajších údajov aj VIN číslo vozidla.</w:t>
      </w:r>
      <w:r w:rsidR="00806D32">
        <w:rPr>
          <w:color w:val="000000"/>
        </w:rPr>
        <w:t xml:space="preserve"> Upravujú sa podmienky opravy údajov </w:t>
      </w:r>
      <w:r w:rsidR="00F06CDC">
        <w:rPr>
          <w:color w:val="000000"/>
        </w:rPr>
        <w:t xml:space="preserve">chybne alebo neúplne </w:t>
      </w:r>
      <w:r w:rsidR="00806D32">
        <w:rPr>
          <w:color w:val="000000"/>
        </w:rPr>
        <w:t>zadaných do elektronického systému pri úhrade diaľničnej známky ako aj podmie</w:t>
      </w:r>
      <w:r w:rsidR="0033771E">
        <w:rPr>
          <w:color w:val="000000"/>
        </w:rPr>
        <w:t>n</w:t>
      </w:r>
      <w:r w:rsidR="00806D32">
        <w:rPr>
          <w:color w:val="000000"/>
        </w:rPr>
        <w:t>ky vrátenia úhrady diaľničnej známky.</w:t>
      </w:r>
    </w:p>
    <w:p w14:paraId="52416A3F" w14:textId="77777777" w:rsidR="003B09C2" w:rsidRDefault="003B09C2" w:rsidP="00504390">
      <w:pPr>
        <w:pStyle w:val="Normlnywebov"/>
        <w:jc w:val="both"/>
        <w:divId w:val="881986809"/>
        <w:rPr>
          <w:rStyle w:val="Siln"/>
        </w:rPr>
      </w:pPr>
      <w:r>
        <w:rPr>
          <w:rStyle w:val="Siln"/>
        </w:rPr>
        <w:t>Stanovisko</w:t>
      </w:r>
    </w:p>
    <w:p w14:paraId="0650F650" w14:textId="77777777" w:rsidR="00D314DB" w:rsidRDefault="00F475C8" w:rsidP="00504390">
      <w:pPr>
        <w:spacing w:after="0" w:line="240" w:lineRule="auto"/>
        <w:jc w:val="both"/>
        <w:divId w:val="881986809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K predloženému návrhu zákona </w:t>
      </w:r>
      <w:r w:rsidR="005E105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ministerstvo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 </w:t>
      </w:r>
      <w:r w:rsidR="00D314DB" w:rsidRPr="00AA05AE">
        <w:rPr>
          <w:rFonts w:ascii="Times New Roman" w:hAnsi="Times New Roman"/>
          <w:sz w:val="24"/>
          <w:szCs w:val="24"/>
          <w:lang w:eastAsia="sk-SK"/>
        </w:rPr>
        <w:t>uplatňuje tieto pripomienky:</w:t>
      </w:r>
    </w:p>
    <w:p w14:paraId="3A17DFE3" w14:textId="77777777" w:rsidR="001A62FF" w:rsidRPr="00AA05AE" w:rsidRDefault="001A62FF" w:rsidP="00504390">
      <w:pPr>
        <w:spacing w:after="0" w:line="240" w:lineRule="auto"/>
        <w:jc w:val="both"/>
        <w:divId w:val="881986809"/>
        <w:rPr>
          <w:rFonts w:ascii="Times New Roman" w:hAnsi="Times New Roman"/>
          <w:sz w:val="24"/>
          <w:szCs w:val="24"/>
          <w:lang w:eastAsia="sk-SK"/>
        </w:rPr>
      </w:pPr>
    </w:p>
    <w:p w14:paraId="3A9EED6E" w14:textId="77777777" w:rsidR="00F475C8" w:rsidRPr="00656AB3" w:rsidRDefault="00F475C8" w:rsidP="00504390">
      <w:pPr>
        <w:spacing w:after="0" w:line="240" w:lineRule="auto"/>
        <w:jc w:val="both"/>
        <w:divId w:val="8819868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 Čl. I </w:t>
      </w:r>
    </w:p>
    <w:p w14:paraId="7E075E03" w14:textId="77777777" w:rsidR="00F475C8" w:rsidRPr="00F475C8" w:rsidRDefault="00F475C8" w:rsidP="00504390">
      <w:pPr>
        <w:spacing w:after="0" w:line="240" w:lineRule="auto"/>
        <w:jc w:val="both"/>
        <w:divId w:val="8819868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 bodom 1. až 4.</w:t>
      </w:r>
    </w:p>
    <w:p w14:paraId="0965D0B0" w14:textId="7BFCB3EC" w:rsidR="007866B9" w:rsidRDefault="002F7696" w:rsidP="00504390">
      <w:pPr>
        <w:spacing w:after="0" w:line="240" w:lineRule="auto"/>
        <w:jc w:val="both"/>
        <w:divId w:val="8819868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="00F376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ody 1. až 4.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navrhujeme </w:t>
      </w:r>
      <w:r w:rsidR="00F376D3">
        <w:rPr>
          <w:rFonts w:ascii="Times New Roman" w:hAnsi="Times New Roman" w:cs="Times New Roman"/>
          <w:bCs/>
          <w:color w:val="000000"/>
          <w:sz w:val="24"/>
          <w:szCs w:val="24"/>
        </w:rPr>
        <w:t>vypustiť.</w:t>
      </w:r>
      <w:r w:rsidR="00F376D3" w:rsidDel="00F376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47C072B" w14:textId="77777777" w:rsidR="0057135C" w:rsidRDefault="0057135C" w:rsidP="00504390">
      <w:pPr>
        <w:spacing w:after="0" w:line="240" w:lineRule="auto"/>
        <w:jc w:val="both"/>
        <w:divId w:val="8819868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7192001" w14:textId="220394A8" w:rsidR="00390FD7" w:rsidRPr="00390FD7" w:rsidRDefault="00390FD7" w:rsidP="00504390">
      <w:pPr>
        <w:spacing w:after="0" w:line="240" w:lineRule="auto"/>
        <w:jc w:val="both"/>
        <w:divId w:val="8819868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0FD7">
        <w:rPr>
          <w:rFonts w:ascii="Times New Roman" w:hAnsi="Times New Roman" w:cs="Times New Roman"/>
          <w:bCs/>
          <w:color w:val="000000"/>
          <w:sz w:val="24"/>
          <w:szCs w:val="24"/>
        </w:rPr>
        <w:t>Odôvodnenie: Diaľničná známka je podľa zákona definovaná ako časový poplatok za užívanie vymedzených úsekov ciest. Ide teda o poplatok vyberaný na základe zákona, po uhradení ktorého vzniká oprávnenie užívať spoplatnené úseky diaľnic a uhradenie diaľničnej známky nezakladá spotrebiteľský vzťah medzi Národnou diaľnicou spoločnosťou, a. s. ako zákonným správcom evidencie a úhrady diaľničnej známky a prevádzkovateľom, resp. vodičom vozidla, ktorý vymedzené úseky, vrátane úsekov vo vlastníctve štátu a v správe koncesionára, užíva.</w:t>
      </w:r>
    </w:p>
    <w:p w14:paraId="09ED8023" w14:textId="37C2AB8C" w:rsidR="00390FD7" w:rsidRPr="00390FD7" w:rsidRDefault="00390FD7" w:rsidP="00504390">
      <w:pPr>
        <w:spacing w:after="0" w:line="240" w:lineRule="auto"/>
        <w:jc w:val="both"/>
        <w:divId w:val="881986809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90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Podľa § 5 ods. 4 zákona </w:t>
      </w:r>
      <w:r w:rsidR="00E11F56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390FD7">
        <w:rPr>
          <w:rFonts w:ascii="Times New Roman" w:hAnsi="Times New Roman" w:cs="Times New Roman"/>
          <w:bCs/>
          <w:color w:val="000000"/>
          <w:sz w:val="24"/>
          <w:szCs w:val="24"/>
        </w:rPr>
        <w:t>odmienky úhrady, vrátenia úhrady, zmeny v evidencii úhrady diaľničnej známky a podmienky opravy údajov zadaných do elektronického systému podľa odseku 1 určí správca výberu úhrady diaľničnej známky (t. j. Národná diaľničná spoločnosť, a. s.) vo všeobecných podmienkach úhrady diaľničnej známky.</w:t>
      </w:r>
    </w:p>
    <w:p w14:paraId="4D9A1EC0" w14:textId="5B15B839" w:rsidR="00370BF4" w:rsidRDefault="0036619D" w:rsidP="00504390">
      <w:pPr>
        <w:spacing w:after="0" w:line="240" w:lineRule="auto"/>
        <w:jc w:val="both"/>
        <w:divId w:val="8819868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Podľa Uznesenia vlády SR č. 400/2020 z 24. júna 2020 (bod C. 22) má minister dopravy a výstavby </w:t>
      </w:r>
      <w:r w:rsidRPr="00390FD7">
        <w:rPr>
          <w:rFonts w:ascii="Times New Roman" w:hAnsi="Times New Roman" w:cs="Times New Roman"/>
          <w:bCs/>
          <w:color w:val="000000"/>
          <w:sz w:val="24"/>
          <w:szCs w:val="24"/>
        </w:rPr>
        <w:t>v spolupráci s ministrom vnútra zabezpečiť prepojenie informačných systémov Národnej diaľničnej spoločnosti a Policajného zboru za účelom automatického prechodu práv vyplývajúcich z úhrady diaľničnej známky v súvislosti so zmenou tabuľky s evidenčných číslom predmetného motorového vozidla</w:t>
      </w:r>
      <w:r w:rsidR="00370BF4">
        <w:rPr>
          <w:rFonts w:ascii="Times New Roman" w:hAnsi="Times New Roman" w:cs="Times New Roman"/>
          <w:bCs/>
          <w:color w:val="000000"/>
          <w:sz w:val="24"/>
          <w:szCs w:val="24"/>
        </w:rPr>
        <w:t>. Navrhovaná úprava zákona je bezpredmetná aj vzhľadom na zákon</w:t>
      </w:r>
      <w:r w:rsidR="004B77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č. </w:t>
      </w:r>
      <w:r w:rsidR="004B7792" w:rsidRPr="00A11D5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128/2021</w:t>
      </w:r>
      <w:r w:rsidR="004B77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Z. z., </w:t>
      </w:r>
      <w:r w:rsidR="004B7792" w:rsidRPr="004B7792">
        <w:rPr>
          <w:rFonts w:ascii="Times New Roman" w:hAnsi="Times New Roman" w:cs="Times New Roman"/>
          <w:bCs/>
          <w:color w:val="000000"/>
          <w:sz w:val="24"/>
          <w:szCs w:val="24"/>
        </w:rPr>
        <w:t>ktorým sa mení a dopĺňa zákon č</w:t>
      </w:r>
      <w:r w:rsidR="00370BF4" w:rsidRPr="00390FD7">
        <w:rPr>
          <w:rFonts w:ascii="Times New Roman" w:hAnsi="Times New Roman" w:cs="Times New Roman"/>
          <w:bCs/>
          <w:color w:val="000000"/>
          <w:sz w:val="24"/>
          <w:szCs w:val="24"/>
        </w:rPr>
        <w:t>. 8/2009 Z. z. o cestnej premávke a o zmene a doplnení niektorých zákonov v znení neskorších predpisov</w:t>
      </w:r>
      <w:r w:rsidR="006041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51610">
        <w:rPr>
          <w:rFonts w:ascii="Times New Roman" w:hAnsi="Times New Roman" w:cs="Times New Roman"/>
          <w:bCs/>
          <w:color w:val="000000"/>
          <w:sz w:val="24"/>
          <w:szCs w:val="24"/>
        </w:rPr>
        <w:t>účinn</w:t>
      </w:r>
      <w:r w:rsidR="004B7792">
        <w:rPr>
          <w:rFonts w:ascii="Times New Roman" w:hAnsi="Times New Roman" w:cs="Times New Roman"/>
          <w:bCs/>
          <w:color w:val="000000"/>
          <w:sz w:val="24"/>
          <w:szCs w:val="24"/>
        </w:rPr>
        <w:t>ý</w:t>
      </w:r>
      <w:r w:rsidR="008516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</w:t>
      </w:r>
      <w:r w:rsidR="00370BF4" w:rsidRPr="00390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1. 3. 2022</w:t>
      </w:r>
      <w:r w:rsidR="00851610">
        <w:rPr>
          <w:rFonts w:ascii="Times New Roman" w:hAnsi="Times New Roman" w:cs="Times New Roman"/>
          <w:bCs/>
          <w:color w:val="000000"/>
          <w:sz w:val="24"/>
          <w:szCs w:val="24"/>
        </w:rPr>
        <w:t>, ktor</w:t>
      </w:r>
      <w:r w:rsidR="004B7792">
        <w:rPr>
          <w:rFonts w:ascii="Times New Roman" w:hAnsi="Times New Roman" w:cs="Times New Roman"/>
          <w:bCs/>
          <w:color w:val="000000"/>
          <w:sz w:val="24"/>
          <w:szCs w:val="24"/>
        </w:rPr>
        <w:t>ý</w:t>
      </w:r>
      <w:r w:rsidR="008516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41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zavádza </w:t>
      </w:r>
      <w:r w:rsidR="00370BF4" w:rsidRPr="00390FD7">
        <w:rPr>
          <w:rFonts w:ascii="Times New Roman" w:hAnsi="Times New Roman" w:cs="Times New Roman"/>
          <w:bCs/>
          <w:color w:val="000000"/>
          <w:sz w:val="24"/>
          <w:szCs w:val="24"/>
        </w:rPr>
        <w:t>viazanie evidenčného čísla vozidla na vozidlo bez ohľadu na prevádzkovateľa alebo jeho trvalý pobyt, či možnosť ponechania si tabuliek s evidenčným číslom vozidla prevádzkovateľom a ich použitím pre iné vozidlo, ktorého je prevádzkovateľom</w:t>
      </w:r>
      <w:r w:rsidR="00370B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DC0B080" w14:textId="77777777" w:rsidR="00390FD7" w:rsidRDefault="00390FD7" w:rsidP="00504390">
      <w:pPr>
        <w:spacing w:line="240" w:lineRule="auto"/>
        <w:jc w:val="both"/>
        <w:divId w:val="8819868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43FE5E9" w14:textId="77777777" w:rsidR="00303E32" w:rsidRPr="00656AB3" w:rsidRDefault="00303E32" w:rsidP="00504390">
      <w:pPr>
        <w:spacing w:after="0" w:line="240" w:lineRule="auto"/>
        <w:jc w:val="both"/>
        <w:divId w:val="8819868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 Čl. I </w:t>
      </w:r>
    </w:p>
    <w:p w14:paraId="4263D317" w14:textId="77777777" w:rsidR="00303E32" w:rsidRPr="00F475C8" w:rsidRDefault="00303E32" w:rsidP="00504390">
      <w:pPr>
        <w:spacing w:after="0" w:line="240" w:lineRule="auto"/>
        <w:jc w:val="both"/>
        <w:divId w:val="8819868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47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 5.</w:t>
      </w:r>
      <w:r w:rsidR="004B0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(§ 11 ods. 6)</w:t>
      </w:r>
    </w:p>
    <w:p w14:paraId="40F4D9E3" w14:textId="77777777" w:rsidR="001A62FF" w:rsidRDefault="002F7696" w:rsidP="00504390">
      <w:pPr>
        <w:pStyle w:val="Normlnywebov"/>
        <w:spacing w:before="0" w:beforeAutospacing="0" w:after="0" w:afterAutospacing="0"/>
        <w:jc w:val="both"/>
        <w:divId w:val="881986809"/>
      </w:pPr>
      <w:r>
        <w:t>Bod 5 navrhujeme upraviť takto:</w:t>
      </w:r>
    </w:p>
    <w:p w14:paraId="47A4DC43" w14:textId="0C57ABD1" w:rsidR="002F7696" w:rsidRDefault="002F7696" w:rsidP="00504390">
      <w:pPr>
        <w:pStyle w:val="Normlnywebov"/>
        <w:spacing w:before="0" w:beforeAutospacing="0" w:after="0" w:afterAutospacing="0"/>
        <w:jc w:val="both"/>
        <w:divId w:val="881986809"/>
      </w:pPr>
      <w:r>
        <w:t>„5. V § 11 odsek 6 znie:</w:t>
      </w:r>
    </w:p>
    <w:p w14:paraId="1DD0FB6C" w14:textId="1A7FAF79" w:rsidR="00A67323" w:rsidRPr="00A67323" w:rsidRDefault="00A67323" w:rsidP="00504390">
      <w:pPr>
        <w:spacing w:line="240" w:lineRule="auto"/>
        <w:jc w:val="both"/>
        <w:divId w:val="881986809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A6732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(6) Pokutu možno uložiť do dvoch rokov odo dňa, keď k porušeniu povinnosti došlo.“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</w:t>
      </w:r>
    </w:p>
    <w:p w14:paraId="754A19F3" w14:textId="5189F34F" w:rsidR="00C21EF9" w:rsidRPr="00C21EF9" w:rsidRDefault="00C21EF9" w:rsidP="00504390">
      <w:pPr>
        <w:pStyle w:val="Normlnywebov"/>
        <w:spacing w:before="0" w:beforeAutospacing="0" w:after="0" w:afterAutospacing="0"/>
        <w:jc w:val="both"/>
        <w:divId w:val="881986809"/>
        <w:rPr>
          <w:rFonts w:eastAsiaTheme="minorHAnsi"/>
        </w:rPr>
      </w:pPr>
      <w:r w:rsidRPr="00C21EF9">
        <w:rPr>
          <w:rFonts w:eastAsiaTheme="minorHAnsi"/>
        </w:rPr>
        <w:t xml:space="preserve">Odôvodnenie: Dvojročná objektívna lehota na uloženie sankcie za správny delikt prostredníctvom využitia inštitútu objektívnej zodpovednosti predstavuje z časti štandardizovaný postup na úseku správneho trestania v oblasti cestnej dopravy. </w:t>
      </w:r>
      <w:r w:rsidR="006A7137">
        <w:rPr>
          <w:rFonts w:eastAsiaTheme="minorHAnsi"/>
        </w:rPr>
        <w:t>Dvojročnú objektívnu lehotu</w:t>
      </w:r>
      <w:r w:rsidR="006A7137" w:rsidRPr="00C21EF9">
        <w:rPr>
          <w:rFonts w:eastAsiaTheme="minorHAnsi"/>
        </w:rPr>
        <w:t xml:space="preserve"> na uloženie sankcie za správny delikt </w:t>
      </w:r>
      <w:r w:rsidR="006A7137">
        <w:rPr>
          <w:rFonts w:eastAsiaTheme="minorHAnsi"/>
        </w:rPr>
        <w:t xml:space="preserve">ustanovuje aj </w:t>
      </w:r>
      <w:r w:rsidRPr="00C21EF9">
        <w:rPr>
          <w:rFonts w:eastAsiaTheme="minorHAnsi"/>
        </w:rPr>
        <w:t xml:space="preserve">zákon č. </w:t>
      </w:r>
      <w:r w:rsidR="00F51E75">
        <w:rPr>
          <w:rFonts w:eastAsiaTheme="minorHAnsi"/>
        </w:rPr>
        <w:t xml:space="preserve">8/2009 Z. z. o cestnej premávke </w:t>
      </w:r>
      <w:r w:rsidR="00F51E75" w:rsidRPr="007866B9">
        <w:rPr>
          <w:rFonts w:eastAsiaTheme="minorHAnsi"/>
        </w:rPr>
        <w:t>a o zmene a doplnení niektorých zákonov.</w:t>
      </w:r>
      <w:r w:rsidR="00D66576">
        <w:rPr>
          <w:rFonts w:eastAsiaTheme="minorHAnsi"/>
        </w:rPr>
        <w:t xml:space="preserve"> </w:t>
      </w:r>
      <w:r w:rsidR="006A7137">
        <w:rPr>
          <w:rFonts w:eastAsiaTheme="minorHAnsi"/>
        </w:rPr>
        <w:t>M</w:t>
      </w:r>
      <w:r w:rsidRPr="00C21EF9">
        <w:rPr>
          <w:rFonts w:eastAsiaTheme="minorHAnsi"/>
        </w:rPr>
        <w:t xml:space="preserve">enej prísne nastavenie objektívnej lehoty pre uloženie sankcie je možné nájsť v iných osobitných predpisoch, akými sú napr. zákon č. 474/2013 Z. z. o výbere mýta za </w:t>
      </w:r>
      <w:r w:rsidRPr="007866B9">
        <w:rPr>
          <w:rFonts w:eastAsiaTheme="minorHAnsi"/>
        </w:rPr>
        <w:t>užívanie vymedzených úsekov pozemných komunikácií</w:t>
      </w:r>
      <w:r w:rsidR="00F51E75" w:rsidRPr="007866B9">
        <w:rPr>
          <w:rFonts w:eastAsiaTheme="minorHAnsi"/>
        </w:rPr>
        <w:t xml:space="preserve"> a o zmene a doplnení niektorých zákonov</w:t>
      </w:r>
      <w:r w:rsidRPr="007866B9">
        <w:rPr>
          <w:rFonts w:eastAsiaTheme="minorHAnsi"/>
        </w:rPr>
        <w:t>,</w:t>
      </w:r>
      <w:r w:rsidRPr="00C21EF9">
        <w:rPr>
          <w:rFonts w:eastAsiaTheme="minorHAnsi"/>
        </w:rPr>
        <w:t xml:space="preserve"> zákon č. 135/1961 Zb. o pozemných komunikáciách (cestný zákon). Uvedené nastavenie lehoty </w:t>
      </w:r>
      <w:r w:rsidR="006A7137">
        <w:rPr>
          <w:rFonts w:eastAsiaTheme="minorHAnsi"/>
        </w:rPr>
        <w:t>umožní</w:t>
      </w:r>
      <w:r w:rsidRPr="00C21EF9">
        <w:rPr>
          <w:rFonts w:eastAsiaTheme="minorHAnsi"/>
        </w:rPr>
        <w:t xml:space="preserve"> naplniť zodpovednosť za porušenie primárnej právnej povinnosti</w:t>
      </w:r>
      <w:r w:rsidR="006A7137">
        <w:rPr>
          <w:rFonts w:eastAsiaTheme="minorHAnsi"/>
        </w:rPr>
        <w:t xml:space="preserve"> všetkých prevádzkovateľov vozidiel. </w:t>
      </w:r>
      <w:r w:rsidRPr="00C21EF9">
        <w:rPr>
          <w:rFonts w:eastAsiaTheme="minorHAnsi"/>
        </w:rPr>
        <w:t>Keďže je očakávaný zdĺhavejší proces doručovania zásielok zahraničným subjektom, považujeme zavedenie dvojročnej objektívnej lehoty za racionalizáciu súčasného platného znenia.</w:t>
      </w:r>
    </w:p>
    <w:p w14:paraId="36D27690" w14:textId="77777777" w:rsidR="00F52EDD" w:rsidRDefault="00F52EDD" w:rsidP="00504390">
      <w:pPr>
        <w:spacing w:after="0" w:line="240" w:lineRule="auto"/>
        <w:jc w:val="both"/>
        <w:divId w:val="8819868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31B52BF" w14:textId="77777777" w:rsidR="00F52EDD" w:rsidRPr="00656AB3" w:rsidRDefault="00F52EDD" w:rsidP="00504390">
      <w:pPr>
        <w:spacing w:after="0" w:line="240" w:lineRule="auto"/>
        <w:jc w:val="both"/>
        <w:divId w:val="8819868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 Čl. I </w:t>
      </w:r>
    </w:p>
    <w:p w14:paraId="0A423A76" w14:textId="77777777" w:rsidR="00F52EDD" w:rsidRPr="00F475C8" w:rsidRDefault="00F52EDD" w:rsidP="00504390">
      <w:pPr>
        <w:spacing w:after="0" w:line="240" w:lineRule="auto"/>
        <w:jc w:val="both"/>
        <w:divId w:val="8819868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47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 6. (§ 16f)</w:t>
      </w:r>
    </w:p>
    <w:p w14:paraId="29C988E0" w14:textId="77777777" w:rsidR="00F52EDD" w:rsidRDefault="00F52EDD" w:rsidP="00504390">
      <w:pPr>
        <w:spacing w:after="0" w:line="240" w:lineRule="auto"/>
        <w:jc w:val="both"/>
        <w:divId w:val="8819868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Navrhujeme znenie bodu akceptovať.</w:t>
      </w:r>
    </w:p>
    <w:p w14:paraId="3394C235" w14:textId="77777777" w:rsidR="00656AB3" w:rsidRDefault="00656AB3" w:rsidP="00504390">
      <w:pPr>
        <w:pStyle w:val="Normlnywebov"/>
        <w:spacing w:before="0" w:beforeAutospacing="0" w:after="0" w:afterAutospacing="0"/>
        <w:jc w:val="both"/>
        <w:divId w:val="881986809"/>
        <w:rPr>
          <w:b/>
        </w:rPr>
      </w:pPr>
    </w:p>
    <w:p w14:paraId="6CEB3402" w14:textId="77777777" w:rsidR="00656AB3" w:rsidRPr="00656AB3" w:rsidRDefault="00656AB3" w:rsidP="00504390">
      <w:pPr>
        <w:pStyle w:val="Normlnywebov"/>
        <w:spacing w:before="0" w:beforeAutospacing="0" w:after="0" w:afterAutospacing="0"/>
        <w:jc w:val="both"/>
        <w:divId w:val="881986809"/>
        <w:rPr>
          <w:b/>
        </w:rPr>
      </w:pPr>
      <w:r w:rsidRPr="00656AB3">
        <w:rPr>
          <w:b/>
        </w:rPr>
        <w:t>K Čl. II</w:t>
      </w:r>
    </w:p>
    <w:p w14:paraId="163718E1" w14:textId="47E9D1AA" w:rsidR="00656AB3" w:rsidRDefault="00656AB3" w:rsidP="00504390">
      <w:pPr>
        <w:pStyle w:val="Normlnywebov"/>
        <w:spacing w:before="0" w:beforeAutospacing="0"/>
        <w:jc w:val="both"/>
        <w:divId w:val="881986809"/>
        <w:rPr>
          <w:color w:val="000000"/>
        </w:rPr>
      </w:pPr>
      <w:r w:rsidRPr="00656AB3">
        <w:t>V Čl. II</w:t>
      </w:r>
      <w:r>
        <w:t xml:space="preserve"> </w:t>
      </w:r>
      <w:r w:rsidR="002F7696">
        <w:t xml:space="preserve">navrhujeme </w:t>
      </w:r>
      <w:r>
        <w:t xml:space="preserve">slová </w:t>
      </w:r>
      <w:r w:rsidRPr="009A7361">
        <w:rPr>
          <w:color w:val="000000"/>
        </w:rPr>
        <w:t>„1. júla 2021 alebo dňom vyhlásenia, pokiaľ nastane neskôr“</w:t>
      </w:r>
      <w:r>
        <w:rPr>
          <w:color w:val="000000"/>
        </w:rPr>
        <w:t xml:space="preserve"> nahradiť </w:t>
      </w:r>
      <w:r w:rsidRPr="001A1350">
        <w:rPr>
          <w:color w:val="000000"/>
        </w:rPr>
        <w:t>slovom „vyhlásenia“.</w:t>
      </w:r>
    </w:p>
    <w:p w14:paraId="5AC235CC" w14:textId="77777777" w:rsidR="00A617BF" w:rsidRPr="001A1350" w:rsidRDefault="00A617BF" w:rsidP="00504390">
      <w:pPr>
        <w:tabs>
          <w:tab w:val="left" w:pos="426"/>
        </w:tabs>
        <w:spacing w:line="240" w:lineRule="auto"/>
        <w:jc w:val="both"/>
        <w:divId w:val="881986809"/>
        <w:rPr>
          <w:rFonts w:ascii="Times New Roman" w:hAnsi="Times New Roman" w:cs="Times New Roman"/>
          <w:color w:val="000000"/>
          <w:sz w:val="24"/>
          <w:szCs w:val="24"/>
        </w:rPr>
      </w:pPr>
      <w:r w:rsidRPr="001A1350">
        <w:rPr>
          <w:rFonts w:ascii="Times New Roman" w:hAnsi="Times New Roman" w:cs="Times New Roman"/>
          <w:color w:val="000000"/>
          <w:sz w:val="24"/>
          <w:szCs w:val="24"/>
        </w:rPr>
        <w:t xml:space="preserve">Odôvodnenie: Pre jednoznačnosť sa uvádza len jeden termín účinnosti, pričom je žiaduce, aby účinnosť nastala bezprostredne po zverejnení v Zbierke zákonov. </w:t>
      </w:r>
    </w:p>
    <w:p w14:paraId="198162F2" w14:textId="77777777" w:rsidR="00A617BF" w:rsidRPr="007866B9" w:rsidRDefault="00A617BF" w:rsidP="00504390">
      <w:pPr>
        <w:spacing w:after="0" w:line="240" w:lineRule="auto"/>
        <w:jc w:val="both"/>
        <w:divId w:val="8819868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 Dôvodovej správe </w:t>
      </w:r>
    </w:p>
    <w:p w14:paraId="13BD95F7" w14:textId="77777777" w:rsidR="00A617BF" w:rsidRPr="007866B9" w:rsidRDefault="00A617BF" w:rsidP="00504390">
      <w:pPr>
        <w:spacing w:after="0" w:line="240" w:lineRule="auto"/>
        <w:jc w:val="both"/>
        <w:divId w:val="8819868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6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 zapracovaní uvedených pripomienok odporúčame zosúladiť </w:t>
      </w:r>
      <w:r w:rsidR="00010874" w:rsidRPr="007866B9">
        <w:rPr>
          <w:rFonts w:ascii="Times New Roman" w:hAnsi="Times New Roman" w:cs="Times New Roman"/>
          <w:bCs/>
          <w:color w:val="000000"/>
          <w:sz w:val="24"/>
          <w:szCs w:val="24"/>
        </w:rPr>
        <w:t>znenie d</w:t>
      </w:r>
      <w:r w:rsidRPr="007866B9">
        <w:rPr>
          <w:rFonts w:ascii="Times New Roman" w:hAnsi="Times New Roman" w:cs="Times New Roman"/>
          <w:bCs/>
          <w:color w:val="000000"/>
          <w:sz w:val="24"/>
          <w:szCs w:val="24"/>
        </w:rPr>
        <w:t>ôvodov</w:t>
      </w:r>
      <w:r w:rsidR="00010874" w:rsidRPr="007866B9">
        <w:rPr>
          <w:rFonts w:ascii="Times New Roman" w:hAnsi="Times New Roman" w:cs="Times New Roman"/>
          <w:bCs/>
          <w:color w:val="000000"/>
          <w:sz w:val="24"/>
          <w:szCs w:val="24"/>
        </w:rPr>
        <w:t>ej</w:t>
      </w:r>
      <w:r w:rsidRPr="007866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správ</w:t>
      </w:r>
      <w:r w:rsidR="00010874" w:rsidRPr="007866B9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Pr="007866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 upraveným znením návrhu zákona. </w:t>
      </w:r>
    </w:p>
    <w:p w14:paraId="3447FB23" w14:textId="68880688" w:rsidR="003D3E84" w:rsidRPr="0069359F" w:rsidRDefault="00065B4E" w:rsidP="00504390">
      <w:pPr>
        <w:pStyle w:val="Normlnywebov"/>
        <w:jc w:val="both"/>
        <w:divId w:val="881986809"/>
        <w:rPr>
          <w:rStyle w:val="Siln"/>
        </w:rPr>
      </w:pPr>
      <w:r w:rsidRPr="0069359F">
        <w:rPr>
          <w:rStyle w:val="Siln"/>
        </w:rPr>
        <w:t>Pripomienkové konanie</w:t>
      </w:r>
    </w:p>
    <w:p w14:paraId="456F7BAD" w14:textId="3907852F" w:rsidR="00065B4E" w:rsidRPr="00AD675F" w:rsidRDefault="008D3B6F" w:rsidP="00504390">
      <w:pPr>
        <w:pStyle w:val="Normlnywebov"/>
        <w:jc w:val="both"/>
        <w:divId w:val="881986809"/>
        <w:rPr>
          <w:rStyle w:val="Siln"/>
          <w:b w:val="0"/>
          <w:strike/>
        </w:rPr>
      </w:pPr>
      <w:r w:rsidRPr="00AD675F">
        <w:rPr>
          <w:rStyle w:val="Siln"/>
          <w:b w:val="0"/>
        </w:rPr>
        <w:t xml:space="preserve">Návrh zákona </w:t>
      </w:r>
      <w:r w:rsidRPr="00AD675F">
        <w:rPr>
          <w:sz w:val="23"/>
          <w:szCs w:val="23"/>
        </w:rPr>
        <w:t xml:space="preserve">bol predmetom medzirezortného pripomienkového konania v dňoch od 25. 5. 2021 do 2. 6. 2021, v rámci ktorého bolo uplatnených osem obyčajných pripomienok. Zásadné pripomienky </w:t>
      </w:r>
      <w:r w:rsidR="00065B4E" w:rsidRPr="00AD675F">
        <w:rPr>
          <w:rStyle w:val="Siln"/>
          <w:b w:val="0"/>
        </w:rPr>
        <w:t>neuplatnil žiadny z orgánov uvedených v čl. 31 ods. 1 Legislatívnych pravidiel vlády SR. Predkladateľ zohľadnil legislatívno-technick</w:t>
      </w:r>
      <w:r w:rsidR="00120B01" w:rsidRPr="00AD675F">
        <w:rPr>
          <w:rStyle w:val="Siln"/>
          <w:b w:val="0"/>
        </w:rPr>
        <w:t>é</w:t>
      </w:r>
      <w:r w:rsidR="00065B4E" w:rsidRPr="00AD675F">
        <w:rPr>
          <w:rStyle w:val="Siln"/>
          <w:b w:val="0"/>
        </w:rPr>
        <w:t xml:space="preserve"> pripomienk</w:t>
      </w:r>
      <w:r w:rsidR="00120B01" w:rsidRPr="00AD675F">
        <w:rPr>
          <w:rStyle w:val="Siln"/>
          <w:b w:val="0"/>
        </w:rPr>
        <w:t>y</w:t>
      </w:r>
      <w:r w:rsidR="00065B4E" w:rsidRPr="00AD675F">
        <w:rPr>
          <w:rStyle w:val="Siln"/>
          <w:b w:val="0"/>
        </w:rPr>
        <w:t>, ktor</w:t>
      </w:r>
      <w:r w:rsidR="00120B01" w:rsidRPr="00AD675F">
        <w:rPr>
          <w:rStyle w:val="Siln"/>
          <w:b w:val="0"/>
        </w:rPr>
        <w:t>é</w:t>
      </w:r>
      <w:r w:rsidR="00065B4E" w:rsidRPr="00AD675F">
        <w:rPr>
          <w:rStyle w:val="Siln"/>
          <w:b w:val="0"/>
        </w:rPr>
        <w:t xml:space="preserve"> </w:t>
      </w:r>
      <w:r w:rsidR="00504390">
        <w:rPr>
          <w:rStyle w:val="Siln"/>
          <w:b w:val="0"/>
        </w:rPr>
        <w:t xml:space="preserve">sú v návrhu </w:t>
      </w:r>
      <w:r w:rsidR="00D7444B" w:rsidRPr="00AD675F">
        <w:rPr>
          <w:rStyle w:val="Siln"/>
          <w:b w:val="0"/>
        </w:rPr>
        <w:t>zapracova</w:t>
      </w:r>
      <w:r w:rsidR="00504390">
        <w:rPr>
          <w:rStyle w:val="Siln"/>
          <w:b w:val="0"/>
        </w:rPr>
        <w:t xml:space="preserve">né. </w:t>
      </w:r>
      <w:r w:rsidR="00D7444B" w:rsidRPr="00AD675F">
        <w:rPr>
          <w:rStyle w:val="Siln"/>
          <w:b w:val="0"/>
          <w:strike/>
          <w:highlight w:val="yellow"/>
        </w:rPr>
        <w:t xml:space="preserve"> </w:t>
      </w:r>
      <w:r w:rsidR="00065B4E" w:rsidRPr="00AD675F">
        <w:rPr>
          <w:rStyle w:val="Siln"/>
          <w:b w:val="0"/>
          <w:strike/>
        </w:rPr>
        <w:t xml:space="preserve"> </w:t>
      </w:r>
    </w:p>
    <w:p w14:paraId="6B2ED31C" w14:textId="77777777" w:rsidR="003B09C2" w:rsidRDefault="003B09C2" w:rsidP="00504390">
      <w:pPr>
        <w:pStyle w:val="Normlnywebov"/>
        <w:jc w:val="both"/>
        <w:divId w:val="881986809"/>
      </w:pPr>
      <w:r>
        <w:rPr>
          <w:rStyle w:val="Siln"/>
        </w:rPr>
        <w:lastRenderedPageBreak/>
        <w:t>Záver</w:t>
      </w:r>
    </w:p>
    <w:p w14:paraId="7E65C3B7" w14:textId="6A922B6F" w:rsidR="00151AC2" w:rsidRDefault="00151AC2" w:rsidP="00504390">
      <w:pPr>
        <w:pStyle w:val="Normlnywebov"/>
        <w:jc w:val="both"/>
        <w:divId w:val="881986809"/>
      </w:pPr>
      <w:r>
        <w:t xml:space="preserve">Ministerstvo odporúča vláde Slovenskej republiky vysloviť </w:t>
      </w:r>
      <w:r>
        <w:rPr>
          <w:rStyle w:val="Siln"/>
        </w:rPr>
        <w:t>súhlas</w:t>
      </w:r>
      <w:r>
        <w:t xml:space="preserve"> s predloženým poslaneckým návrhom zákona po </w:t>
      </w:r>
      <w:r w:rsidR="00222FFA">
        <w:t xml:space="preserve">zohľadnení </w:t>
      </w:r>
      <w:r>
        <w:t>uvedených pripomienok.</w:t>
      </w:r>
    </w:p>
    <w:p w14:paraId="21124F13" w14:textId="77777777" w:rsidR="003B09C2" w:rsidRDefault="003B09C2" w:rsidP="00504390">
      <w:pPr>
        <w:pStyle w:val="Normlnywebov"/>
        <w:jc w:val="both"/>
        <w:divId w:val="881986809"/>
      </w:pPr>
    </w:p>
    <w:p w14:paraId="56704EAA" w14:textId="77777777" w:rsidR="003B09C2" w:rsidRDefault="003B09C2" w:rsidP="00504390">
      <w:pPr>
        <w:pStyle w:val="Normlnywebov"/>
        <w:jc w:val="both"/>
        <w:divId w:val="881986809"/>
      </w:pPr>
      <w:r>
        <w:t> </w:t>
      </w:r>
    </w:p>
    <w:p w14:paraId="2D86A387" w14:textId="77777777" w:rsidR="00E14E7F" w:rsidRDefault="003B09C2" w:rsidP="00504390">
      <w:pPr>
        <w:spacing w:line="240" w:lineRule="auto"/>
      </w:pPr>
      <w:r>
        <w:t> </w:t>
      </w:r>
    </w:p>
    <w:p w14:paraId="213C4EBB" w14:textId="77777777" w:rsidR="00E076A2" w:rsidRDefault="00E076A2" w:rsidP="00504390">
      <w:pPr>
        <w:spacing w:line="240" w:lineRule="auto"/>
      </w:pPr>
    </w:p>
    <w:p w14:paraId="21A529DC" w14:textId="77777777" w:rsidR="00E076A2" w:rsidRPr="00B75BB0" w:rsidRDefault="00E076A2" w:rsidP="00504390">
      <w:pPr>
        <w:spacing w:line="240" w:lineRule="auto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62D64" w14:textId="77777777" w:rsidR="00CE3CE6" w:rsidRDefault="00CE3CE6" w:rsidP="000A67D5">
      <w:pPr>
        <w:spacing w:after="0" w:line="240" w:lineRule="auto"/>
      </w:pPr>
      <w:r>
        <w:separator/>
      </w:r>
    </w:p>
  </w:endnote>
  <w:endnote w:type="continuationSeparator" w:id="0">
    <w:p w14:paraId="2696BDDE" w14:textId="77777777" w:rsidR="00CE3CE6" w:rsidRDefault="00CE3CE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5F88F" w14:textId="77777777" w:rsidR="00CE3CE6" w:rsidRDefault="00CE3CE6" w:rsidP="000A67D5">
      <w:pPr>
        <w:spacing w:after="0" w:line="240" w:lineRule="auto"/>
      </w:pPr>
      <w:r>
        <w:separator/>
      </w:r>
    </w:p>
  </w:footnote>
  <w:footnote w:type="continuationSeparator" w:id="0">
    <w:p w14:paraId="019E91FD" w14:textId="77777777" w:rsidR="00CE3CE6" w:rsidRDefault="00CE3CE6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B34"/>
    <w:multiLevelType w:val="multilevel"/>
    <w:tmpl w:val="9D42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E38EF"/>
    <w:multiLevelType w:val="hybridMultilevel"/>
    <w:tmpl w:val="815293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2D2D"/>
    <w:rsid w:val="00010874"/>
    <w:rsid w:val="00025017"/>
    <w:rsid w:val="0003411B"/>
    <w:rsid w:val="00044687"/>
    <w:rsid w:val="000553FC"/>
    <w:rsid w:val="000603AB"/>
    <w:rsid w:val="0006543E"/>
    <w:rsid w:val="00065B4E"/>
    <w:rsid w:val="00082A91"/>
    <w:rsid w:val="00092DD6"/>
    <w:rsid w:val="000A67D5"/>
    <w:rsid w:val="000C30FD"/>
    <w:rsid w:val="000D7061"/>
    <w:rsid w:val="000E25CA"/>
    <w:rsid w:val="000E60CA"/>
    <w:rsid w:val="000F07AD"/>
    <w:rsid w:val="001034F7"/>
    <w:rsid w:val="00120B01"/>
    <w:rsid w:val="00146547"/>
    <w:rsid w:val="00146B48"/>
    <w:rsid w:val="00150388"/>
    <w:rsid w:val="00151AC2"/>
    <w:rsid w:val="001A1350"/>
    <w:rsid w:val="001A3641"/>
    <w:rsid w:val="001A62FF"/>
    <w:rsid w:val="001D75B5"/>
    <w:rsid w:val="002109B0"/>
    <w:rsid w:val="0021228E"/>
    <w:rsid w:val="0021403C"/>
    <w:rsid w:val="00222FFA"/>
    <w:rsid w:val="00230F3C"/>
    <w:rsid w:val="002503AB"/>
    <w:rsid w:val="0026610F"/>
    <w:rsid w:val="002702D6"/>
    <w:rsid w:val="002A5577"/>
    <w:rsid w:val="002B6826"/>
    <w:rsid w:val="002C26FE"/>
    <w:rsid w:val="002C2F16"/>
    <w:rsid w:val="002F7696"/>
    <w:rsid w:val="00303E32"/>
    <w:rsid w:val="003111B8"/>
    <w:rsid w:val="0031645A"/>
    <w:rsid w:val="00322014"/>
    <w:rsid w:val="0033771E"/>
    <w:rsid w:val="0036619D"/>
    <w:rsid w:val="00370BF4"/>
    <w:rsid w:val="00390FD7"/>
    <w:rsid w:val="0039484C"/>
    <w:rsid w:val="0039526D"/>
    <w:rsid w:val="003B09C2"/>
    <w:rsid w:val="003B435B"/>
    <w:rsid w:val="003D27E0"/>
    <w:rsid w:val="003D3E84"/>
    <w:rsid w:val="003D5E45"/>
    <w:rsid w:val="003E2DC5"/>
    <w:rsid w:val="003E3CDC"/>
    <w:rsid w:val="003E4226"/>
    <w:rsid w:val="00422DEC"/>
    <w:rsid w:val="00430814"/>
    <w:rsid w:val="004337BA"/>
    <w:rsid w:val="00436C44"/>
    <w:rsid w:val="00456912"/>
    <w:rsid w:val="00465F4A"/>
    <w:rsid w:val="00472E04"/>
    <w:rsid w:val="00473D41"/>
    <w:rsid w:val="00474A9D"/>
    <w:rsid w:val="00496E0B"/>
    <w:rsid w:val="004B044C"/>
    <w:rsid w:val="004B7792"/>
    <w:rsid w:val="004C2A55"/>
    <w:rsid w:val="004E70BA"/>
    <w:rsid w:val="00504390"/>
    <w:rsid w:val="00532574"/>
    <w:rsid w:val="0053385C"/>
    <w:rsid w:val="0057135C"/>
    <w:rsid w:val="00581D58"/>
    <w:rsid w:val="0059081C"/>
    <w:rsid w:val="00595A3C"/>
    <w:rsid w:val="005D0126"/>
    <w:rsid w:val="005E1051"/>
    <w:rsid w:val="00604153"/>
    <w:rsid w:val="006349AD"/>
    <w:rsid w:val="00634B9C"/>
    <w:rsid w:val="00642FB8"/>
    <w:rsid w:val="00656AB3"/>
    <w:rsid w:val="00657226"/>
    <w:rsid w:val="0069359F"/>
    <w:rsid w:val="006A3681"/>
    <w:rsid w:val="006A7137"/>
    <w:rsid w:val="007055C1"/>
    <w:rsid w:val="007312C8"/>
    <w:rsid w:val="00764FAC"/>
    <w:rsid w:val="00766598"/>
    <w:rsid w:val="007746DD"/>
    <w:rsid w:val="00777C34"/>
    <w:rsid w:val="007866B9"/>
    <w:rsid w:val="007921E6"/>
    <w:rsid w:val="007A1010"/>
    <w:rsid w:val="007D7AE6"/>
    <w:rsid w:val="00806D32"/>
    <w:rsid w:val="0081645A"/>
    <w:rsid w:val="008354BD"/>
    <w:rsid w:val="0084052F"/>
    <w:rsid w:val="008421F5"/>
    <w:rsid w:val="00851610"/>
    <w:rsid w:val="00880BB5"/>
    <w:rsid w:val="0088572A"/>
    <w:rsid w:val="008A1964"/>
    <w:rsid w:val="008C6693"/>
    <w:rsid w:val="008D2B72"/>
    <w:rsid w:val="008D3B6F"/>
    <w:rsid w:val="008E2844"/>
    <w:rsid w:val="008E3D2E"/>
    <w:rsid w:val="0090100E"/>
    <w:rsid w:val="009239D9"/>
    <w:rsid w:val="00936527"/>
    <w:rsid w:val="009914D5"/>
    <w:rsid w:val="009B2526"/>
    <w:rsid w:val="009C6C5C"/>
    <w:rsid w:val="009D6F8B"/>
    <w:rsid w:val="00A05DD1"/>
    <w:rsid w:val="00A11D50"/>
    <w:rsid w:val="00A54A16"/>
    <w:rsid w:val="00A617BF"/>
    <w:rsid w:val="00A67323"/>
    <w:rsid w:val="00AD675F"/>
    <w:rsid w:val="00AF457A"/>
    <w:rsid w:val="00B133CC"/>
    <w:rsid w:val="00B32016"/>
    <w:rsid w:val="00B67ED2"/>
    <w:rsid w:val="00B75BB0"/>
    <w:rsid w:val="00B81906"/>
    <w:rsid w:val="00B87872"/>
    <w:rsid w:val="00B906B2"/>
    <w:rsid w:val="00BD1FAB"/>
    <w:rsid w:val="00BE7302"/>
    <w:rsid w:val="00C121CE"/>
    <w:rsid w:val="00C21EF9"/>
    <w:rsid w:val="00C31650"/>
    <w:rsid w:val="00C35BC3"/>
    <w:rsid w:val="00C43D94"/>
    <w:rsid w:val="00C65A4A"/>
    <w:rsid w:val="00C81C85"/>
    <w:rsid w:val="00C920E8"/>
    <w:rsid w:val="00C95E0D"/>
    <w:rsid w:val="00CA4563"/>
    <w:rsid w:val="00CE3CE6"/>
    <w:rsid w:val="00CE47A6"/>
    <w:rsid w:val="00CF2ECD"/>
    <w:rsid w:val="00CF5259"/>
    <w:rsid w:val="00D261C9"/>
    <w:rsid w:val="00D314DB"/>
    <w:rsid w:val="00D40B5F"/>
    <w:rsid w:val="00D432C8"/>
    <w:rsid w:val="00D6451D"/>
    <w:rsid w:val="00D66576"/>
    <w:rsid w:val="00D7179C"/>
    <w:rsid w:val="00D7444B"/>
    <w:rsid w:val="00D85172"/>
    <w:rsid w:val="00D969AC"/>
    <w:rsid w:val="00DA34D9"/>
    <w:rsid w:val="00DC0BD9"/>
    <w:rsid w:val="00DD58E1"/>
    <w:rsid w:val="00E076A2"/>
    <w:rsid w:val="00E11F56"/>
    <w:rsid w:val="00E14E7F"/>
    <w:rsid w:val="00E32491"/>
    <w:rsid w:val="00E5284A"/>
    <w:rsid w:val="00E840B3"/>
    <w:rsid w:val="00E9262D"/>
    <w:rsid w:val="00EA7C00"/>
    <w:rsid w:val="00EC027B"/>
    <w:rsid w:val="00EE0D4A"/>
    <w:rsid w:val="00EF1425"/>
    <w:rsid w:val="00EF6236"/>
    <w:rsid w:val="00F06CDC"/>
    <w:rsid w:val="00F13E07"/>
    <w:rsid w:val="00F256C4"/>
    <w:rsid w:val="00F2656B"/>
    <w:rsid w:val="00F26A4A"/>
    <w:rsid w:val="00F376D3"/>
    <w:rsid w:val="00F46B1B"/>
    <w:rsid w:val="00F475C8"/>
    <w:rsid w:val="00F51E75"/>
    <w:rsid w:val="00F52EDD"/>
    <w:rsid w:val="00FA0ABD"/>
    <w:rsid w:val="00FB12C1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CA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3B09C2"/>
    <w:rPr>
      <w:i/>
      <w:iCs/>
    </w:rPr>
  </w:style>
  <w:style w:type="character" w:styleId="Siln">
    <w:name w:val="Strong"/>
    <w:uiPriority w:val="22"/>
    <w:qFormat/>
    <w:rsid w:val="003B09C2"/>
    <w:rPr>
      <w:b/>
      <w:bCs/>
    </w:rPr>
  </w:style>
  <w:style w:type="paragraph" w:styleId="Textkomentra">
    <w:name w:val="annotation text"/>
    <w:basedOn w:val="Normlny"/>
    <w:link w:val="TextkomentraChar"/>
    <w:uiPriority w:val="99"/>
    <w:unhideWhenUsed/>
    <w:rsid w:val="000F07AD"/>
    <w:pPr>
      <w:spacing w:after="160" w:line="240" w:lineRule="auto"/>
    </w:pPr>
    <w:rPr>
      <w:rFonts w:eastAsiaTheme="minorHAnsi"/>
      <w:noProof w:val="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F07AD"/>
    <w:rPr>
      <w:rFonts w:eastAsiaTheme="minorHAnsi"/>
      <w:sz w:val="20"/>
      <w:szCs w:val="20"/>
      <w:lang w:val="sk-SK"/>
    </w:rPr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34"/>
    <w:qFormat/>
    <w:rsid w:val="00656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34"/>
    <w:locked/>
    <w:rsid w:val="00656AB3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376D3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76D3"/>
    <w:pPr>
      <w:spacing w:after="200"/>
    </w:pPr>
    <w:rPr>
      <w:rFonts w:eastAsiaTheme="minorEastAsia"/>
      <w:b/>
      <w:bCs/>
      <w:noProof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76D3"/>
    <w:rPr>
      <w:rFonts w:eastAsiaTheme="minorHAnsi"/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-sprava"/>
    <f:field ref="objsubject" par="" edit="true" text=""/>
    <f:field ref="objcreatedby" par="" text="Gregušová, Gabriela, JUDr."/>
    <f:field ref="objcreatedat" par="" text="25.5.2021 9:09:39"/>
    <f:field ref="objchangedby" par="" text="Administrator, System"/>
    <f:field ref="objmodifiedat" par="" text="25.5.2021 9:09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4E00E9-11A2-4336-A46B-D575BC78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2021-06-03T10:53:00Z</dcterms:created>
  <dcterms:modified xsi:type="dcterms:W3CDTF">2021-06-08T13:23:00Z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Cestná doprava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Gabriela Gregušová</vt:lpwstr>
  </property>
  <property fmtid="{D5CDD505-2E9C-101B-9397-08002B2CF9AE}" pid="9" name="FSC#SKEDITIONSLOVLEX@103.510:zodppredkladatel">
    <vt:lpwstr>Andrej Doležal</vt:lpwstr>
  </property>
  <property fmtid="{D5CDD505-2E9C-101B-9397-08002B2CF9AE}" pid="10" name="FSC#SKEDITIONSLOVLEX@103.510:nazovpredpis">
    <vt:lpwstr> Návrh poslancov Národnej rady Slovenskej republiky Petra Kremského, Tomáša Lehotského, Radovana Slobodu, Petra Vonsa a Mariána Viskupiča na vydanie zákona, ktorým sa mení a dopĺňa zákon č. 488/2013 Z. z. o diaľničnej známke a o zmene niektorých zákonov 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dopravy a výstavby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Národnej rady Slovenskej republiky č. 350/1996 Z. z. o rokovacom poriadku Národnej rady Slovenskej republiky v znení zákona č. 399/2015 Z. z. </vt:lpwstr>
  </property>
  <property fmtid="{D5CDD505-2E9C-101B-9397-08002B2CF9AE}" pid="16" name="FSC#SKEDITIONSLOVLEX@103.510:plnynazovpredpis">
    <vt:lpwstr> Návrh poslancov Národnej rady Slovenskej republiky Petra Kremského, Tomáša Lehotského, Radovana Slobodu, Petra Vonsa a Mariána Viskupiča na vydanie zákona, ktorým sa mení a dopĺňa zákon č. 488/2013 Z. z. o diaľničnej známke a o zmene niektorých zákonov v</vt:lpwstr>
  </property>
  <property fmtid="{D5CDD505-2E9C-101B-9397-08002B2CF9AE}" pid="17" name="FSC#SKEDITIONSLOVLEX@103.510:rezortcislopredpis">
    <vt:lpwstr>28433/2021/OL/62285-M      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LP/2021/269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COO.2145.1000.3.4379384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style="margin: 0cm 0cm 0pt;"&gt;Vzhľadom na skutočnosť, že ide o poslanecký návrh zákona, verejnosť sa na jeho príprave nepodieľala.&lt;/p&gt;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 znení neskorších predpisov (tlač 514)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 znení neskorších predpisov (tlač 514)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dopravy a výstavby Slovenskej republiky</vt:lpwstr>
  </property>
  <property fmtid="{D5CDD505-2E9C-101B-9397-08002B2CF9AE}" pid="145" name="FSC#SKEDITIONSLOVLEX@103.510:funkciaZodpPredAkuzativ">
    <vt:lpwstr>ministra dopravy a výstavby Slovenskej republiky</vt:lpwstr>
  </property>
  <property fmtid="{D5CDD505-2E9C-101B-9397-08002B2CF9AE}" pid="146" name="FSC#SKEDITIONSLOVLEX@103.510:funkciaZodpPredDativ">
    <vt:lpwstr>ministrovi dopravy a výstavby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Andrej Doležal_x000d_
minister dopravy a výstavby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25. 5. 2021</vt:lpwstr>
  </property>
</Properties>
</file>