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Default="00B326AA">
      <w:pPr>
        <w:jc w:val="center"/>
        <w:rPr>
          <w:b/>
          <w:caps/>
          <w:spacing w:val="30"/>
          <w:sz w:val="22"/>
          <w:szCs w:val="22"/>
        </w:rPr>
      </w:pPr>
      <w:r w:rsidRPr="00C21B96">
        <w:rPr>
          <w:b/>
          <w:caps/>
          <w:spacing w:val="30"/>
          <w:sz w:val="22"/>
          <w:szCs w:val="22"/>
        </w:rPr>
        <w:t>Doložka zlučiteľnosti</w:t>
      </w:r>
    </w:p>
    <w:p w:rsidR="00266669" w:rsidRPr="00C21B96" w:rsidRDefault="00266669">
      <w:pPr>
        <w:jc w:val="center"/>
        <w:rPr>
          <w:b/>
          <w:caps/>
          <w:spacing w:val="30"/>
          <w:sz w:val="22"/>
          <w:szCs w:val="22"/>
        </w:rPr>
      </w:pPr>
    </w:p>
    <w:p w:rsidR="001F0AA3" w:rsidRDefault="00C12975" w:rsidP="00DC377E">
      <w:pPr>
        <w:jc w:val="center"/>
        <w:rPr>
          <w:b/>
        </w:rPr>
      </w:pPr>
      <w:r w:rsidRPr="00266669">
        <w:rPr>
          <w:b/>
        </w:rPr>
        <w:t xml:space="preserve">návrhu </w:t>
      </w:r>
      <w:r w:rsidR="00B326AA" w:rsidRPr="00266669">
        <w:rPr>
          <w:b/>
        </w:rPr>
        <w:t>právneho p</w:t>
      </w:r>
      <w:r w:rsidR="00DC377E" w:rsidRPr="00266669">
        <w:rPr>
          <w:b/>
        </w:rPr>
        <w:t>redpisu s právom Európskej únie</w:t>
      </w:r>
    </w:p>
    <w:p w:rsidR="00266669" w:rsidRDefault="00266669" w:rsidP="00DC377E">
      <w:pPr>
        <w:jc w:val="center"/>
        <w:rPr>
          <w:b/>
        </w:rPr>
      </w:pPr>
    </w:p>
    <w:p w:rsidR="006C3F1D" w:rsidRPr="00266669" w:rsidRDefault="006C3F1D" w:rsidP="00DC377E">
      <w:pPr>
        <w:jc w:val="center"/>
        <w:rPr>
          <w:b/>
        </w:rPr>
      </w:pPr>
    </w:p>
    <w:p w:rsidR="00EF7E02" w:rsidRPr="00266669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266669">
        <w:rPr>
          <w:b/>
          <w:bCs/>
        </w:rPr>
        <w:t>Navrhova</w:t>
      </w:r>
      <w:r w:rsidR="00EF7E02" w:rsidRPr="00266669">
        <w:rPr>
          <w:b/>
          <w:bCs/>
        </w:rPr>
        <w:t xml:space="preserve">teľ </w:t>
      </w:r>
      <w:r w:rsidR="00A029EA" w:rsidRPr="00266669">
        <w:rPr>
          <w:b/>
          <w:bCs/>
        </w:rPr>
        <w:t>zákona</w:t>
      </w:r>
      <w:r w:rsidR="00EF7E02" w:rsidRPr="00266669">
        <w:rPr>
          <w:b/>
          <w:bCs/>
        </w:rPr>
        <w:t>:</w:t>
      </w:r>
      <w:r w:rsidR="00EF7E02" w:rsidRPr="00266669">
        <w:t xml:space="preserve"> </w:t>
      </w:r>
      <w:r w:rsidR="00587BE5" w:rsidRPr="00266669">
        <w:t>Ministerstvo práce, sociálnych vecí a rodiny Slovenskej republiky</w:t>
      </w:r>
    </w:p>
    <w:p w:rsidR="00EF7E02" w:rsidRPr="00266669" w:rsidRDefault="00EF7E02" w:rsidP="00EF7E02">
      <w:pPr>
        <w:jc w:val="both"/>
        <w:rPr>
          <w:bCs/>
        </w:rPr>
      </w:pPr>
    </w:p>
    <w:p w:rsidR="008D4753" w:rsidRDefault="00EF7E02" w:rsidP="006138E0">
      <w:pPr>
        <w:pStyle w:val="Odsekzoznamu"/>
        <w:widowControl/>
        <w:numPr>
          <w:ilvl w:val="0"/>
          <w:numId w:val="8"/>
        </w:numPr>
        <w:autoSpaceDE/>
        <w:autoSpaceDN/>
        <w:adjustRightInd/>
        <w:jc w:val="both"/>
      </w:pPr>
      <w:r w:rsidRPr="00610194">
        <w:rPr>
          <w:b/>
          <w:bCs/>
        </w:rPr>
        <w:t xml:space="preserve">Názov návrhu </w:t>
      </w:r>
      <w:r w:rsidR="00A029EA" w:rsidRPr="00610194">
        <w:rPr>
          <w:b/>
          <w:bCs/>
        </w:rPr>
        <w:t>zákona</w:t>
      </w:r>
      <w:r w:rsidRPr="00610194">
        <w:rPr>
          <w:b/>
          <w:bCs/>
        </w:rPr>
        <w:t xml:space="preserve">: </w:t>
      </w:r>
    </w:p>
    <w:p w:rsidR="00610194" w:rsidRPr="006138E0" w:rsidRDefault="00610194" w:rsidP="006138E0">
      <w:pPr>
        <w:pStyle w:val="Odsekzoznamu"/>
        <w:rPr>
          <w:b/>
        </w:rPr>
      </w:pPr>
    </w:p>
    <w:p w:rsidR="00610194" w:rsidRPr="00610194" w:rsidRDefault="00610194" w:rsidP="006138E0">
      <w:pPr>
        <w:widowControl/>
        <w:autoSpaceDE/>
        <w:autoSpaceDN/>
        <w:adjustRightInd/>
        <w:ind w:firstLine="425"/>
        <w:jc w:val="both"/>
      </w:pPr>
      <w:r w:rsidRPr="00610194">
        <w:rPr>
          <w:bCs/>
        </w:rPr>
        <w:t>n</w:t>
      </w:r>
      <w:r w:rsidRPr="005E080A">
        <w:rPr>
          <w:bCs/>
        </w:rPr>
        <w:t xml:space="preserve">ávrh nariadenia vlády Slovenskej republiky, ktorým sa ustanovuje výška finančného príspevku na poskytovanie sociálnej služby v zariadeniach </w:t>
      </w:r>
      <w:r w:rsidR="00367297">
        <w:rPr>
          <w:bCs/>
        </w:rPr>
        <w:t xml:space="preserve">sociálnych služieb </w:t>
      </w:r>
      <w:r w:rsidRPr="005E080A">
        <w:rPr>
          <w:bCs/>
        </w:rPr>
        <w:t>pre fyzické osoby, ktoré sú odkázané na pomoc inej fyzickej osoby</w:t>
      </w:r>
      <w:r w:rsidR="00981D7D">
        <w:rPr>
          <w:bCs/>
        </w:rPr>
        <w:t>,</w:t>
      </w:r>
      <w:r w:rsidRPr="005E080A">
        <w:rPr>
          <w:bCs/>
        </w:rPr>
        <w:t xml:space="preserve"> a pre fyzické osoby, ktoré dovŕšili  vek</w:t>
      </w:r>
      <w:r w:rsidR="00367297">
        <w:rPr>
          <w:bCs/>
        </w:rPr>
        <w:t xml:space="preserve"> potrebný na nárok na starobný dôchodok</w:t>
      </w:r>
      <w:r w:rsidRPr="005E080A">
        <w:rPr>
          <w:bCs/>
        </w:rPr>
        <w:t xml:space="preserve">  na rok 202</w:t>
      </w:r>
      <w:r w:rsidR="00CF0A78">
        <w:rPr>
          <w:bCs/>
        </w:rPr>
        <w:t>2</w:t>
      </w:r>
      <w:bookmarkStart w:id="0" w:name="_GoBack"/>
      <w:bookmarkEnd w:id="0"/>
    </w:p>
    <w:p w:rsidR="00EF7E02" w:rsidRPr="00266669" w:rsidRDefault="00EF7E02" w:rsidP="008D4753">
      <w:pPr>
        <w:widowControl/>
        <w:autoSpaceDE/>
        <w:autoSpaceDN/>
        <w:adjustRightInd/>
        <w:ind w:left="425"/>
        <w:jc w:val="both"/>
      </w:pPr>
    </w:p>
    <w:p w:rsidR="00EF7E02" w:rsidRPr="00266669" w:rsidRDefault="00266669" w:rsidP="00266669">
      <w:pPr>
        <w:widowControl/>
        <w:autoSpaceDE/>
        <w:autoSpaceDN/>
        <w:adjustRightInd/>
        <w:jc w:val="both"/>
        <w:rPr>
          <w:b/>
          <w:bCs/>
        </w:rPr>
      </w:pPr>
      <w:r>
        <w:rPr>
          <w:b/>
          <w:bCs/>
        </w:rPr>
        <w:t xml:space="preserve">3.    </w:t>
      </w:r>
      <w:r w:rsidR="004306CC" w:rsidRPr="00266669">
        <w:rPr>
          <w:b/>
          <w:bCs/>
        </w:rPr>
        <w:t>Pr</w:t>
      </w:r>
      <w:r w:rsidR="00B0680D" w:rsidRPr="00266669">
        <w:rPr>
          <w:b/>
          <w:bCs/>
        </w:rPr>
        <w:t xml:space="preserve">edmet návrhu </w:t>
      </w:r>
      <w:r w:rsidR="00A029EA" w:rsidRPr="00266669">
        <w:rPr>
          <w:b/>
          <w:bCs/>
        </w:rPr>
        <w:t xml:space="preserve">zákona </w:t>
      </w:r>
      <w:r w:rsidR="00B0680D" w:rsidRPr="00266669">
        <w:rPr>
          <w:b/>
          <w:bCs/>
        </w:rPr>
        <w:t>je upravený v</w:t>
      </w:r>
      <w:r>
        <w:rPr>
          <w:b/>
          <w:bCs/>
        </w:rPr>
        <w:t> </w:t>
      </w:r>
      <w:r w:rsidR="00B0680D" w:rsidRPr="00266669">
        <w:rPr>
          <w:b/>
          <w:bCs/>
        </w:rPr>
        <w:t>práve Európskej únie</w:t>
      </w:r>
      <w:r w:rsidR="004306CC" w:rsidRPr="00266669">
        <w:rPr>
          <w:b/>
          <w:bCs/>
        </w:rPr>
        <w:t>:</w:t>
      </w:r>
    </w:p>
    <w:p w:rsidR="00EB2A4A" w:rsidRPr="00266669" w:rsidRDefault="00B0680D" w:rsidP="00EB2A4A">
      <w:pPr>
        <w:pStyle w:val="Zkladntext"/>
        <w:numPr>
          <w:ilvl w:val="1"/>
          <w:numId w:val="8"/>
        </w:numPr>
        <w:spacing w:after="0"/>
      </w:pPr>
      <w:r w:rsidRPr="00266669">
        <w:t>v</w:t>
      </w:r>
      <w:r w:rsidR="00266669">
        <w:t> </w:t>
      </w:r>
      <w:r w:rsidRPr="00266669">
        <w:t>primárnom práve</w:t>
      </w:r>
      <w:r w:rsidR="00EB2A4A" w:rsidRPr="00266669">
        <w:t xml:space="preserve"> </w:t>
      </w:r>
      <w:r w:rsidR="00BF6695" w:rsidRPr="00266669">
        <w:t xml:space="preserve"> </w:t>
      </w:r>
    </w:p>
    <w:p w:rsidR="00EB2A4A" w:rsidRPr="00266669" w:rsidRDefault="00EB2A4A" w:rsidP="00EB2A4A">
      <w:pPr>
        <w:pStyle w:val="Zkladntext"/>
        <w:spacing w:after="0"/>
        <w:ind w:left="850"/>
      </w:pPr>
    </w:p>
    <w:p w:rsidR="00C65460" w:rsidRPr="00C65460" w:rsidRDefault="00C65460" w:rsidP="00C65460">
      <w:pPr>
        <w:ind w:left="708" w:firstLine="1"/>
        <w:jc w:val="both"/>
        <w:rPr>
          <w:i/>
        </w:rPr>
      </w:pPr>
      <w:r w:rsidRPr="00C65460">
        <w:rPr>
          <w:i/>
        </w:rPr>
        <w:t xml:space="preserve">Zmluva o fungovaní Európskej únie: čl. 151 a 153 ods. 1 písm. j) boj proti vylučovaniu osôb zo spoločnosti a písm. k) modernizácia systémov sociálnej ochrany bez toho, aby bolo dotknuté písmeno c) a čl. 288 upravujúci právne akty Európskej únie. </w:t>
      </w:r>
    </w:p>
    <w:p w:rsidR="00C65460" w:rsidRPr="00C65460" w:rsidRDefault="00C65460" w:rsidP="00C65460">
      <w:pPr>
        <w:ind w:left="708"/>
        <w:jc w:val="both"/>
        <w:rPr>
          <w:i/>
        </w:rPr>
      </w:pPr>
      <w:r w:rsidRPr="00C65460">
        <w:rPr>
          <w:i/>
        </w:rPr>
        <w:t>Charta základných práv Európskej únie: čl. 25 Práva starších osôb a čl. 26 Integrácia osôb so zdravotným postihnutím (Ú. V. EÚ C 326, 26.10.2012, konsolidované znenie.</w:t>
      </w:r>
    </w:p>
    <w:p w:rsidR="000F4095" w:rsidRDefault="000F4095" w:rsidP="00107713">
      <w:pPr>
        <w:pStyle w:val="Zkladntext"/>
        <w:spacing w:after="0"/>
      </w:pPr>
    </w:p>
    <w:p w:rsidR="00EB2A4A" w:rsidRPr="00266669" w:rsidRDefault="00B0680D" w:rsidP="00EB2A4A">
      <w:pPr>
        <w:pStyle w:val="Zkladntext"/>
        <w:numPr>
          <w:ilvl w:val="1"/>
          <w:numId w:val="8"/>
        </w:numPr>
        <w:spacing w:after="0"/>
      </w:pPr>
      <w:r w:rsidRPr="00266669">
        <w:t>v</w:t>
      </w:r>
      <w:r w:rsidR="00266669">
        <w:t> </w:t>
      </w:r>
      <w:r w:rsidRPr="00266669">
        <w:t>sekundárnom práve</w:t>
      </w:r>
      <w:r w:rsidR="00EB2A4A" w:rsidRPr="00266669">
        <w:t xml:space="preserve"> </w:t>
      </w:r>
      <w:r w:rsidR="00BF6695" w:rsidRPr="00266669">
        <w:t xml:space="preserve"> </w:t>
      </w:r>
      <w:r w:rsidRPr="00266669">
        <w:t xml:space="preserve"> </w:t>
      </w:r>
    </w:p>
    <w:p w:rsidR="00EB2A4A" w:rsidRPr="00266669" w:rsidRDefault="00EB2A4A" w:rsidP="00EB2A4A">
      <w:pPr>
        <w:pStyle w:val="Zkladntext"/>
        <w:spacing w:after="0"/>
        <w:ind w:left="850"/>
      </w:pPr>
    </w:p>
    <w:p w:rsidR="005E080A" w:rsidRPr="00266669" w:rsidRDefault="005E080A" w:rsidP="005E080A">
      <w:pPr>
        <w:ind w:left="896"/>
        <w:jc w:val="both"/>
      </w:pPr>
      <w:r w:rsidRPr="00266669">
        <w:rPr>
          <w:i/>
        </w:rPr>
        <w:t>nie je upravená</w:t>
      </w:r>
      <w:r w:rsidR="00F26724">
        <w:rPr>
          <w:i/>
        </w:rPr>
        <w:t>,</w:t>
      </w:r>
    </w:p>
    <w:p w:rsidR="005E080A" w:rsidRPr="00266669" w:rsidRDefault="005E080A" w:rsidP="00EB2A4A">
      <w:pPr>
        <w:pStyle w:val="Zkladntext"/>
        <w:spacing w:after="0"/>
        <w:ind w:left="850"/>
        <w:jc w:val="both"/>
        <w:rPr>
          <w:i/>
        </w:rPr>
      </w:pPr>
    </w:p>
    <w:p w:rsidR="00B0680D" w:rsidRPr="00266669" w:rsidRDefault="00B0680D" w:rsidP="00EB2A4A">
      <w:pPr>
        <w:pStyle w:val="Zkladntext"/>
        <w:numPr>
          <w:ilvl w:val="1"/>
          <w:numId w:val="8"/>
        </w:numPr>
        <w:spacing w:after="0"/>
      </w:pPr>
      <w:r w:rsidRPr="00266669">
        <w:t xml:space="preserve">judikatúre Súdneho dvora Európskej únie: </w:t>
      </w:r>
    </w:p>
    <w:p w:rsidR="003B270C" w:rsidRPr="00266669" w:rsidRDefault="003B270C" w:rsidP="003B270C">
      <w:pPr>
        <w:ind w:left="896"/>
        <w:jc w:val="both"/>
        <w:rPr>
          <w:i/>
        </w:rPr>
      </w:pPr>
    </w:p>
    <w:p w:rsidR="001357E2" w:rsidRPr="00266669" w:rsidRDefault="003B270C" w:rsidP="003B270C">
      <w:pPr>
        <w:ind w:left="896"/>
        <w:jc w:val="both"/>
      </w:pPr>
      <w:r w:rsidRPr="00266669">
        <w:rPr>
          <w:i/>
        </w:rPr>
        <w:t>nie je upravená</w:t>
      </w:r>
      <w:r w:rsidR="00EB2A4A" w:rsidRPr="00266669">
        <w:rPr>
          <w:i/>
        </w:rPr>
        <w:t>.</w:t>
      </w:r>
    </w:p>
    <w:p w:rsidR="004306CC" w:rsidRPr="00266669" w:rsidRDefault="004306CC" w:rsidP="00EF7E02">
      <w:pPr>
        <w:ind w:left="896"/>
        <w:jc w:val="both"/>
      </w:pPr>
    </w:p>
    <w:p w:rsidR="00EF7E02" w:rsidRPr="00266669" w:rsidRDefault="00266669" w:rsidP="00266669">
      <w:pPr>
        <w:widowControl/>
        <w:tabs>
          <w:tab w:val="left" w:pos="340"/>
        </w:tabs>
        <w:autoSpaceDE/>
        <w:autoSpaceDN/>
        <w:adjustRightInd/>
        <w:jc w:val="both"/>
        <w:rPr>
          <w:b/>
          <w:bCs/>
        </w:rPr>
      </w:pPr>
      <w:r>
        <w:rPr>
          <w:b/>
          <w:bCs/>
        </w:rPr>
        <w:t xml:space="preserve">4.   </w:t>
      </w:r>
      <w:r w:rsidR="00EF7E02" w:rsidRPr="00266669">
        <w:rPr>
          <w:b/>
          <w:bCs/>
        </w:rPr>
        <w:t>Záväzky Slovenskej republiky vo vzťahu k</w:t>
      </w:r>
      <w:r>
        <w:rPr>
          <w:b/>
          <w:bCs/>
        </w:rPr>
        <w:t> </w:t>
      </w:r>
      <w:r w:rsidR="00EF7E02" w:rsidRPr="00266669">
        <w:rPr>
          <w:b/>
          <w:bCs/>
        </w:rPr>
        <w:t>Európskej únii:</w:t>
      </w:r>
    </w:p>
    <w:p w:rsidR="00EF7E02" w:rsidRPr="00266669" w:rsidRDefault="00EF7E02" w:rsidP="00EF7E02">
      <w:pPr>
        <w:tabs>
          <w:tab w:val="left" w:pos="340"/>
        </w:tabs>
        <w:ind w:left="425"/>
        <w:jc w:val="both"/>
        <w:rPr>
          <w:b/>
          <w:bCs/>
        </w:rPr>
      </w:pPr>
    </w:p>
    <w:p w:rsidR="00EF7E02" w:rsidRDefault="00D1328E" w:rsidP="006C3F1D">
      <w:pPr>
        <w:pStyle w:val="Zkladntext"/>
        <w:numPr>
          <w:ilvl w:val="0"/>
          <w:numId w:val="16"/>
        </w:numPr>
        <w:tabs>
          <w:tab w:val="left" w:pos="360"/>
        </w:tabs>
        <w:spacing w:after="0"/>
        <w:ind w:left="851" w:hanging="425"/>
        <w:jc w:val="both"/>
      </w:pPr>
      <w:r w:rsidRPr="00266669">
        <w:rPr>
          <w:bCs/>
        </w:rPr>
        <w:t>l</w:t>
      </w:r>
      <w:r w:rsidR="001357E2" w:rsidRPr="00266669">
        <w:rPr>
          <w:bCs/>
        </w:rPr>
        <w:t>ehota na prebranie príslušného právneho aktu Európskej únie, príp. aj osobitná lehota účinnosti jeho ustanovení</w:t>
      </w:r>
      <w:r w:rsidR="00EF7E02" w:rsidRPr="00266669">
        <w:t xml:space="preserve"> 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/>
        <w:jc w:val="both"/>
        <w:rPr>
          <w:i/>
        </w:rPr>
      </w:pP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  <w:rPr>
          <w:i/>
        </w:rPr>
      </w:pPr>
      <w:r>
        <w:rPr>
          <w:i/>
        </w:rPr>
        <w:tab/>
      </w:r>
      <w:r w:rsidRPr="00266669">
        <w:rPr>
          <w:i/>
        </w:rPr>
        <w:t>bezpredmetné,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Default="006C3F1D" w:rsidP="006C3F1D">
      <w:pPr>
        <w:pStyle w:val="Zkladntext"/>
        <w:numPr>
          <w:ilvl w:val="0"/>
          <w:numId w:val="16"/>
        </w:numPr>
        <w:tabs>
          <w:tab w:val="left" w:pos="360"/>
        </w:tabs>
        <w:spacing w:after="0"/>
        <w:ind w:left="851" w:hanging="425"/>
        <w:jc w:val="both"/>
      </w:pPr>
      <w:r w:rsidRPr="00266669">
        <w:t>informácia o</w:t>
      </w:r>
      <w:r>
        <w:t> </w:t>
      </w:r>
      <w:r w:rsidRPr="00266669">
        <w:t>začatí konania v</w:t>
      </w:r>
      <w:r>
        <w:t> </w:t>
      </w:r>
      <w:r w:rsidRPr="00266669">
        <w:t>rámci „EÚ Pilot“ alebo o</w:t>
      </w:r>
      <w:r>
        <w:t> </w:t>
      </w:r>
      <w:r w:rsidRPr="00266669">
        <w:t>začatí postupu Európskej komisie, alebo o</w:t>
      </w:r>
      <w:r>
        <w:t> </w:t>
      </w:r>
      <w:r w:rsidRPr="00266669">
        <w:t>konaní Súdneho dvora Európskej únie proti Slovenskej republike podľa čl. 258 a</w:t>
      </w:r>
      <w:r>
        <w:t> </w:t>
      </w:r>
      <w:r w:rsidRPr="00266669">
        <w:t>260 Zmluvy o</w:t>
      </w:r>
      <w:r>
        <w:t> </w:t>
      </w:r>
      <w:r w:rsidRPr="00266669">
        <w:t>fungovaní Európskej únie v</w:t>
      </w:r>
      <w:r>
        <w:t> </w:t>
      </w:r>
      <w:r w:rsidRPr="00266669">
        <w:t>jej platnom znení, spolu s</w:t>
      </w:r>
      <w:r>
        <w:t> </w:t>
      </w:r>
      <w:r w:rsidRPr="00266669">
        <w:t>uvedením konkrétnych vytýkaných nedostatkov a</w:t>
      </w:r>
      <w:r>
        <w:t> </w:t>
      </w:r>
      <w:r w:rsidRPr="00266669">
        <w:t>požiadaviek na zabezpečenie nápravy so zreteľom na nariadenie Európskeho parlamentu a</w:t>
      </w:r>
      <w:r>
        <w:t> </w:t>
      </w:r>
      <w:r w:rsidRPr="00266669">
        <w:t>Rady (ES) č. 1049/2001 z</w:t>
      </w:r>
      <w:r>
        <w:t> </w:t>
      </w:r>
      <w:r w:rsidR="00E34412">
        <w:t>30. m</w:t>
      </w:r>
      <w:r w:rsidRPr="00266669">
        <w:t>ája 2001 o</w:t>
      </w:r>
      <w:r>
        <w:t> </w:t>
      </w:r>
      <w:r w:rsidRPr="00266669">
        <w:t>prístupe verejnosti k</w:t>
      </w:r>
      <w:r>
        <w:t> </w:t>
      </w:r>
      <w:r w:rsidRPr="00266669">
        <w:t>dokumentom Európskeho parlamentu, Rady a</w:t>
      </w:r>
      <w:r>
        <w:t> </w:t>
      </w:r>
      <w:r w:rsidRPr="00266669">
        <w:t>Komisie</w:t>
      </w:r>
    </w:p>
    <w:p w:rsidR="006C3F1D" w:rsidRDefault="006C3F1D" w:rsidP="006C3F1D">
      <w:pPr>
        <w:pStyle w:val="Odsekzoznamu"/>
        <w:ind w:left="851" w:hanging="425"/>
      </w:pPr>
    </w:p>
    <w:p w:rsidR="006C3F1D" w:rsidRPr="00266669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  <w:rPr>
          <w:i/>
        </w:rPr>
      </w:pPr>
      <w:r>
        <w:rPr>
          <w:i/>
        </w:rPr>
        <w:tab/>
      </w:r>
      <w:r w:rsidRPr="00266669">
        <w:rPr>
          <w:i/>
        </w:rPr>
        <w:t>bezpredmetné,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Pr="00266669" w:rsidRDefault="006C3F1D" w:rsidP="006C3F1D">
      <w:pPr>
        <w:pStyle w:val="Zkladntext"/>
        <w:numPr>
          <w:ilvl w:val="0"/>
          <w:numId w:val="16"/>
        </w:numPr>
        <w:tabs>
          <w:tab w:val="left" w:pos="360"/>
        </w:tabs>
        <w:spacing w:after="0"/>
        <w:ind w:left="851" w:hanging="425"/>
        <w:jc w:val="both"/>
      </w:pPr>
      <w:r w:rsidRPr="006C3F1D">
        <w:rPr>
          <w:bCs/>
        </w:rPr>
        <w:lastRenderedPageBreak/>
        <w:t xml:space="preserve">informácia o právnych predpisoch, v ktorých sú uvádzané právne akty Európskej únie už prebrané, spolu s uvedením rozsahu ich prebrania, príp. potreby prijatia ďalších úprav  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/>
        <w:jc w:val="both"/>
        <w:rPr>
          <w:i/>
        </w:rPr>
      </w:pPr>
    </w:p>
    <w:p w:rsidR="00D0004A" w:rsidRP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  <w:r>
        <w:rPr>
          <w:i/>
        </w:rPr>
        <w:tab/>
      </w:r>
      <w:r w:rsidR="00D1328E" w:rsidRPr="006C3F1D">
        <w:rPr>
          <w:i/>
        </w:rPr>
        <w:t>b</w:t>
      </w:r>
      <w:r w:rsidR="00D0004A" w:rsidRPr="006C3F1D">
        <w:rPr>
          <w:i/>
        </w:rPr>
        <w:t>ezpredmetné</w:t>
      </w:r>
      <w:r w:rsidR="00D1328E" w:rsidRPr="006C3F1D">
        <w:rPr>
          <w:i/>
        </w:rPr>
        <w:t>.</w:t>
      </w:r>
    </w:p>
    <w:p w:rsidR="00EF7E02" w:rsidRPr="00266669" w:rsidRDefault="00EF7E02" w:rsidP="00EF7E02">
      <w:pPr>
        <w:pStyle w:val="Zkladntext"/>
        <w:tabs>
          <w:tab w:val="left" w:pos="360"/>
        </w:tabs>
        <w:spacing w:after="0"/>
        <w:jc w:val="both"/>
        <w:rPr>
          <w:bCs/>
        </w:rPr>
      </w:pPr>
    </w:p>
    <w:p w:rsidR="0084357F" w:rsidRPr="00266669" w:rsidRDefault="00266669" w:rsidP="00266669">
      <w:pPr>
        <w:widowControl/>
        <w:autoSpaceDE/>
        <w:autoSpaceDN/>
        <w:adjustRightInd/>
        <w:jc w:val="both"/>
        <w:rPr>
          <w:bCs/>
        </w:rPr>
      </w:pPr>
      <w:r>
        <w:rPr>
          <w:b/>
          <w:bCs/>
        </w:rPr>
        <w:t xml:space="preserve">5.   </w:t>
      </w:r>
      <w:r w:rsidR="00426895" w:rsidRPr="00266669">
        <w:rPr>
          <w:b/>
          <w:bCs/>
        </w:rPr>
        <w:t xml:space="preserve">Návrh </w:t>
      </w:r>
      <w:r w:rsidR="00A029EA" w:rsidRPr="00266669">
        <w:rPr>
          <w:b/>
          <w:bCs/>
        </w:rPr>
        <w:t xml:space="preserve">zákona </w:t>
      </w:r>
      <w:r w:rsidR="00426895" w:rsidRPr="00266669">
        <w:rPr>
          <w:b/>
          <w:bCs/>
        </w:rPr>
        <w:t xml:space="preserve">je zlučiteľný </w:t>
      </w:r>
      <w:r w:rsidR="00EF7E02" w:rsidRPr="00266669">
        <w:rPr>
          <w:b/>
          <w:bCs/>
        </w:rPr>
        <w:t xml:space="preserve">s právom Európskej únie: </w:t>
      </w:r>
    </w:p>
    <w:p w:rsidR="0084357F" w:rsidRPr="00266669" w:rsidRDefault="0084357F" w:rsidP="0084357F">
      <w:pPr>
        <w:widowControl/>
        <w:autoSpaceDE/>
        <w:autoSpaceDN/>
        <w:adjustRightInd/>
        <w:ind w:left="425"/>
        <w:jc w:val="both"/>
        <w:rPr>
          <w:b/>
          <w:bCs/>
        </w:rPr>
      </w:pPr>
    </w:p>
    <w:p w:rsidR="00EF7E02" w:rsidRPr="00266669" w:rsidRDefault="00EF7E02" w:rsidP="0084357F">
      <w:pPr>
        <w:widowControl/>
        <w:autoSpaceDE/>
        <w:autoSpaceDN/>
        <w:adjustRightInd/>
        <w:ind w:left="851"/>
        <w:jc w:val="both"/>
        <w:rPr>
          <w:bCs/>
          <w:i/>
        </w:rPr>
      </w:pPr>
      <w:r w:rsidRPr="00266669">
        <w:rPr>
          <w:bCs/>
          <w:i/>
        </w:rPr>
        <w:t>úpln</w:t>
      </w:r>
      <w:r w:rsidR="00426895" w:rsidRPr="00266669">
        <w:rPr>
          <w:bCs/>
          <w:i/>
        </w:rPr>
        <w:t>e</w:t>
      </w:r>
      <w:r w:rsidR="00D1328E" w:rsidRPr="00266669">
        <w:rPr>
          <w:bCs/>
          <w:i/>
        </w:rPr>
        <w:t>.</w:t>
      </w:r>
    </w:p>
    <w:p w:rsidR="00EF7E02" w:rsidRPr="00266669" w:rsidRDefault="00426895" w:rsidP="00EF7E02">
      <w:pPr>
        <w:tabs>
          <w:tab w:val="left" w:pos="360"/>
        </w:tabs>
        <w:jc w:val="both"/>
      </w:pPr>
      <w:r w:rsidRPr="00266669">
        <w:rPr>
          <w:b/>
          <w:bCs/>
        </w:rPr>
        <w:t xml:space="preserve"> </w:t>
      </w:r>
      <w:r w:rsidR="00D97C69" w:rsidRPr="00266669">
        <w:t xml:space="preserve"> </w:t>
      </w:r>
    </w:p>
    <w:sectPr w:rsidR="00EF7E02" w:rsidRPr="00266669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E0" w:rsidRDefault="00B50EE0" w:rsidP="00BD43E1">
      <w:r>
        <w:separator/>
      </w:r>
    </w:p>
  </w:endnote>
  <w:endnote w:type="continuationSeparator" w:id="0">
    <w:p w:rsidR="00B50EE0" w:rsidRDefault="00B50EE0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A6" w:rsidRDefault="008023A6">
    <w:pPr>
      <w:pStyle w:val="Pta"/>
      <w:jc w:val="center"/>
    </w:pPr>
  </w:p>
  <w:p w:rsidR="00BD43E1" w:rsidRDefault="00BD43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E0" w:rsidRDefault="00B50EE0" w:rsidP="00BD43E1">
      <w:r>
        <w:separator/>
      </w:r>
    </w:p>
  </w:footnote>
  <w:footnote w:type="continuationSeparator" w:id="0">
    <w:p w:rsidR="00B50EE0" w:rsidRDefault="00B50EE0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2E3"/>
    <w:multiLevelType w:val="hybridMultilevel"/>
    <w:tmpl w:val="EDB84FAE"/>
    <w:lvl w:ilvl="0" w:tplc="53C2A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B3F"/>
    <w:multiLevelType w:val="hybridMultilevel"/>
    <w:tmpl w:val="3648CF0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9515D"/>
    <w:multiLevelType w:val="hybridMultilevel"/>
    <w:tmpl w:val="66E036B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36EF6"/>
    <w:multiLevelType w:val="hybridMultilevel"/>
    <w:tmpl w:val="2DEC11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F84C23"/>
    <w:multiLevelType w:val="hybridMultilevel"/>
    <w:tmpl w:val="3C5E2C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2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12350"/>
    <w:rsid w:val="00016A80"/>
    <w:rsid w:val="00037977"/>
    <w:rsid w:val="00054456"/>
    <w:rsid w:val="00060C85"/>
    <w:rsid w:val="000B1A59"/>
    <w:rsid w:val="000B1DC1"/>
    <w:rsid w:val="000C03E4"/>
    <w:rsid w:val="000C5887"/>
    <w:rsid w:val="000E0681"/>
    <w:rsid w:val="000F4095"/>
    <w:rsid w:val="00107713"/>
    <w:rsid w:val="00113E98"/>
    <w:rsid w:val="00117A7E"/>
    <w:rsid w:val="001216FE"/>
    <w:rsid w:val="00132115"/>
    <w:rsid w:val="001357E2"/>
    <w:rsid w:val="00142762"/>
    <w:rsid w:val="00155B35"/>
    <w:rsid w:val="00182BF7"/>
    <w:rsid w:val="001D60ED"/>
    <w:rsid w:val="001E22B5"/>
    <w:rsid w:val="001F0AA3"/>
    <w:rsid w:val="0020025E"/>
    <w:rsid w:val="002071DE"/>
    <w:rsid w:val="0023485C"/>
    <w:rsid w:val="00240FDA"/>
    <w:rsid w:val="002445DC"/>
    <w:rsid w:val="00246C78"/>
    <w:rsid w:val="00253E3E"/>
    <w:rsid w:val="00261197"/>
    <w:rsid w:val="00266669"/>
    <w:rsid w:val="00271585"/>
    <w:rsid w:val="00274452"/>
    <w:rsid w:val="00276BB9"/>
    <w:rsid w:val="00285E47"/>
    <w:rsid w:val="002B14DD"/>
    <w:rsid w:val="002B1AD7"/>
    <w:rsid w:val="002B4595"/>
    <w:rsid w:val="002B6DE4"/>
    <w:rsid w:val="002C08EE"/>
    <w:rsid w:val="002E6AC0"/>
    <w:rsid w:val="002E791C"/>
    <w:rsid w:val="003053A3"/>
    <w:rsid w:val="00306E81"/>
    <w:rsid w:val="00310B9F"/>
    <w:rsid w:val="003215E6"/>
    <w:rsid w:val="00327B62"/>
    <w:rsid w:val="00341EC3"/>
    <w:rsid w:val="00342A71"/>
    <w:rsid w:val="00344702"/>
    <w:rsid w:val="0035400A"/>
    <w:rsid w:val="00367297"/>
    <w:rsid w:val="003718B0"/>
    <w:rsid w:val="003841E0"/>
    <w:rsid w:val="003B270C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54FA"/>
    <w:rsid w:val="00435BB9"/>
    <w:rsid w:val="0044691D"/>
    <w:rsid w:val="00450D5C"/>
    <w:rsid w:val="004531C2"/>
    <w:rsid w:val="00454837"/>
    <w:rsid w:val="0047240E"/>
    <w:rsid w:val="00482868"/>
    <w:rsid w:val="004A3CCB"/>
    <w:rsid w:val="004B021D"/>
    <w:rsid w:val="004B1E6E"/>
    <w:rsid w:val="004B329B"/>
    <w:rsid w:val="004C0997"/>
    <w:rsid w:val="004D2B1E"/>
    <w:rsid w:val="004E7F23"/>
    <w:rsid w:val="00507EDE"/>
    <w:rsid w:val="005104A3"/>
    <w:rsid w:val="00516D1E"/>
    <w:rsid w:val="005622BE"/>
    <w:rsid w:val="005658B5"/>
    <w:rsid w:val="00567CA2"/>
    <w:rsid w:val="005724BE"/>
    <w:rsid w:val="00587BE5"/>
    <w:rsid w:val="00596545"/>
    <w:rsid w:val="005C7B26"/>
    <w:rsid w:val="005E080A"/>
    <w:rsid w:val="005E2F70"/>
    <w:rsid w:val="005E6D46"/>
    <w:rsid w:val="00610194"/>
    <w:rsid w:val="006138E0"/>
    <w:rsid w:val="00621CBC"/>
    <w:rsid w:val="00632C56"/>
    <w:rsid w:val="006341A1"/>
    <w:rsid w:val="00647319"/>
    <w:rsid w:val="0065501E"/>
    <w:rsid w:val="00660F2E"/>
    <w:rsid w:val="00666BFE"/>
    <w:rsid w:val="00686355"/>
    <w:rsid w:val="00686D1F"/>
    <w:rsid w:val="00695786"/>
    <w:rsid w:val="006B4937"/>
    <w:rsid w:val="006B6EA7"/>
    <w:rsid w:val="006C0FA0"/>
    <w:rsid w:val="006C3F1D"/>
    <w:rsid w:val="006E1D9C"/>
    <w:rsid w:val="006E2064"/>
    <w:rsid w:val="006F3E6F"/>
    <w:rsid w:val="00707A48"/>
    <w:rsid w:val="00723D18"/>
    <w:rsid w:val="0072772E"/>
    <w:rsid w:val="00733620"/>
    <w:rsid w:val="0075334B"/>
    <w:rsid w:val="00755D81"/>
    <w:rsid w:val="0076250F"/>
    <w:rsid w:val="0077683C"/>
    <w:rsid w:val="00785F35"/>
    <w:rsid w:val="00785F65"/>
    <w:rsid w:val="007A7118"/>
    <w:rsid w:val="007D29EB"/>
    <w:rsid w:val="007D7422"/>
    <w:rsid w:val="007D7D7B"/>
    <w:rsid w:val="007E6612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5F3C"/>
    <w:rsid w:val="008570D4"/>
    <w:rsid w:val="008655C8"/>
    <w:rsid w:val="008703B8"/>
    <w:rsid w:val="00872B90"/>
    <w:rsid w:val="008979A9"/>
    <w:rsid w:val="008B3CF0"/>
    <w:rsid w:val="008C23C0"/>
    <w:rsid w:val="008D4753"/>
    <w:rsid w:val="008E2891"/>
    <w:rsid w:val="0090315B"/>
    <w:rsid w:val="00933205"/>
    <w:rsid w:val="009342B8"/>
    <w:rsid w:val="00950474"/>
    <w:rsid w:val="0095394A"/>
    <w:rsid w:val="00954AB4"/>
    <w:rsid w:val="00956E4D"/>
    <w:rsid w:val="00970F68"/>
    <w:rsid w:val="00981D7D"/>
    <w:rsid w:val="009A16D3"/>
    <w:rsid w:val="009C3C41"/>
    <w:rsid w:val="009C63EB"/>
    <w:rsid w:val="009C6FE2"/>
    <w:rsid w:val="009D18ED"/>
    <w:rsid w:val="009E0371"/>
    <w:rsid w:val="009E504F"/>
    <w:rsid w:val="00A025FE"/>
    <w:rsid w:val="00A029EA"/>
    <w:rsid w:val="00A1469A"/>
    <w:rsid w:val="00A263FB"/>
    <w:rsid w:val="00A60A2B"/>
    <w:rsid w:val="00A73284"/>
    <w:rsid w:val="00AB1DB9"/>
    <w:rsid w:val="00AB6F16"/>
    <w:rsid w:val="00AD1244"/>
    <w:rsid w:val="00AF544A"/>
    <w:rsid w:val="00B0680D"/>
    <w:rsid w:val="00B128CD"/>
    <w:rsid w:val="00B12DFB"/>
    <w:rsid w:val="00B2011F"/>
    <w:rsid w:val="00B326AA"/>
    <w:rsid w:val="00B50EE0"/>
    <w:rsid w:val="00B55DE7"/>
    <w:rsid w:val="00B56913"/>
    <w:rsid w:val="00B744D0"/>
    <w:rsid w:val="00B77262"/>
    <w:rsid w:val="00B84C26"/>
    <w:rsid w:val="00BA351C"/>
    <w:rsid w:val="00BB4538"/>
    <w:rsid w:val="00BD43E1"/>
    <w:rsid w:val="00BF6695"/>
    <w:rsid w:val="00C12975"/>
    <w:rsid w:val="00C14EA0"/>
    <w:rsid w:val="00C21B96"/>
    <w:rsid w:val="00C24A30"/>
    <w:rsid w:val="00C447A2"/>
    <w:rsid w:val="00C45BC3"/>
    <w:rsid w:val="00C544A3"/>
    <w:rsid w:val="00C65460"/>
    <w:rsid w:val="00C65F88"/>
    <w:rsid w:val="00C67845"/>
    <w:rsid w:val="00C83404"/>
    <w:rsid w:val="00C850C2"/>
    <w:rsid w:val="00C86B09"/>
    <w:rsid w:val="00C90146"/>
    <w:rsid w:val="00C90471"/>
    <w:rsid w:val="00C93E91"/>
    <w:rsid w:val="00CA43BA"/>
    <w:rsid w:val="00CA5D08"/>
    <w:rsid w:val="00CB2297"/>
    <w:rsid w:val="00CC4CA2"/>
    <w:rsid w:val="00CC53FD"/>
    <w:rsid w:val="00CE5EB9"/>
    <w:rsid w:val="00CF0A78"/>
    <w:rsid w:val="00D0004A"/>
    <w:rsid w:val="00D03462"/>
    <w:rsid w:val="00D1328E"/>
    <w:rsid w:val="00D14B99"/>
    <w:rsid w:val="00D34009"/>
    <w:rsid w:val="00D3580A"/>
    <w:rsid w:val="00D35A56"/>
    <w:rsid w:val="00D465F6"/>
    <w:rsid w:val="00D5344B"/>
    <w:rsid w:val="00D7275F"/>
    <w:rsid w:val="00D75FDD"/>
    <w:rsid w:val="00D955F9"/>
    <w:rsid w:val="00D97C69"/>
    <w:rsid w:val="00DA4F85"/>
    <w:rsid w:val="00DB3DB1"/>
    <w:rsid w:val="00DB6F44"/>
    <w:rsid w:val="00DC377E"/>
    <w:rsid w:val="00DC3BFE"/>
    <w:rsid w:val="00E01A11"/>
    <w:rsid w:val="00E034C0"/>
    <w:rsid w:val="00E1013A"/>
    <w:rsid w:val="00E34412"/>
    <w:rsid w:val="00E35D82"/>
    <w:rsid w:val="00E851E0"/>
    <w:rsid w:val="00E85F6B"/>
    <w:rsid w:val="00EB25FA"/>
    <w:rsid w:val="00EB2A4A"/>
    <w:rsid w:val="00EB625F"/>
    <w:rsid w:val="00EC5BF8"/>
    <w:rsid w:val="00ED613D"/>
    <w:rsid w:val="00EF7E02"/>
    <w:rsid w:val="00F0081A"/>
    <w:rsid w:val="00F169A3"/>
    <w:rsid w:val="00F172C6"/>
    <w:rsid w:val="00F26724"/>
    <w:rsid w:val="00F54A03"/>
    <w:rsid w:val="00F603FF"/>
    <w:rsid w:val="00F96CC3"/>
    <w:rsid w:val="00FA32F7"/>
    <w:rsid w:val="00FD5000"/>
    <w:rsid w:val="00FD64BC"/>
    <w:rsid w:val="00FE5109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627F746-E95F-4026-A74A-2F5DFA10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Bublišová Alexandra</cp:lastModifiedBy>
  <cp:revision>5</cp:revision>
  <cp:lastPrinted>2019-05-22T06:40:00Z</cp:lastPrinted>
  <dcterms:created xsi:type="dcterms:W3CDTF">2020-02-28T11:19:00Z</dcterms:created>
  <dcterms:modified xsi:type="dcterms:W3CDTF">2021-05-26T11:40:00Z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