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14:paraId="52BDA8BF" w14:textId="77777777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14:paraId="27B12AA4" w14:textId="77777777"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789F769D" w14:textId="77777777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14:paraId="50FF990D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14:paraId="5BB9B249" w14:textId="77777777" w:rsidTr="007B71A4">
        <w:trPr>
          <w:trHeight w:val="995"/>
        </w:trPr>
        <w:tc>
          <w:tcPr>
            <w:tcW w:w="9212" w:type="dxa"/>
          </w:tcPr>
          <w:p w14:paraId="6B8A9A59" w14:textId="77777777" w:rsidR="00BB251C" w:rsidRDefault="00BB251C" w:rsidP="007B71A4">
            <w:pPr>
              <w:jc w:val="both"/>
              <w:rPr>
                <w:sz w:val="24"/>
                <w:szCs w:val="24"/>
              </w:rPr>
            </w:pPr>
          </w:p>
          <w:p w14:paraId="3C50CC51" w14:textId="6BA7D6C8" w:rsidR="00AD23C0" w:rsidRDefault="003001C3" w:rsidP="007B7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Predkladaným materiálom sa navrhuje </w:t>
            </w:r>
            <w:r w:rsidR="0043738E">
              <w:rPr>
                <w:sz w:val="24"/>
                <w:szCs w:val="24"/>
              </w:rPr>
              <w:t>zaokrúhľovanie platieb</w:t>
            </w:r>
            <w:r>
              <w:rPr>
                <w:sz w:val="24"/>
                <w:szCs w:val="24"/>
              </w:rPr>
              <w:t xml:space="preserve"> v hotovosti a tým obmedz</w:t>
            </w:r>
            <w:r w:rsidR="0043738E">
              <w:rPr>
                <w:sz w:val="24"/>
                <w:szCs w:val="24"/>
              </w:rPr>
              <w:t>enie používania</w:t>
            </w:r>
            <w:r>
              <w:rPr>
                <w:sz w:val="24"/>
                <w:szCs w:val="24"/>
              </w:rPr>
              <w:t xml:space="preserve"> 1 a 2 centových mincí</w:t>
            </w:r>
            <w:r w:rsidR="009333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3349E">
              <w:rPr>
                <w:sz w:val="24"/>
                <w:szCs w:val="24"/>
              </w:rPr>
              <w:t xml:space="preserve">čo </w:t>
            </w:r>
            <w:r>
              <w:rPr>
                <w:sz w:val="24"/>
                <w:szCs w:val="24"/>
              </w:rPr>
              <w:t xml:space="preserve">sa nepriamo </w:t>
            </w:r>
            <w:r w:rsidRPr="00713BAB">
              <w:rPr>
                <w:sz w:val="24"/>
                <w:szCs w:val="24"/>
              </w:rPr>
              <w:t>pozitívne prejav</w:t>
            </w:r>
            <w:r w:rsidR="0013349E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na životnom prostredí</w:t>
            </w:r>
            <w:r w:rsidR="00B91A91">
              <w:rPr>
                <w:sz w:val="24"/>
                <w:szCs w:val="24"/>
              </w:rPr>
              <w:t xml:space="preserve"> v Slovenskej republike</w:t>
            </w:r>
            <w:r>
              <w:rPr>
                <w:sz w:val="24"/>
                <w:szCs w:val="24"/>
              </w:rPr>
              <w:t>, a to predovšetkým v týchto oblastiach</w:t>
            </w:r>
          </w:p>
          <w:p w14:paraId="62E6330E" w14:textId="34AA52AA" w:rsidR="00B91A91" w:rsidRDefault="003001C3" w:rsidP="003001C3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zníženie potreby ocele a</w:t>
            </w:r>
            <w:r w:rsidR="0013349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medi</w:t>
            </w:r>
            <w:r w:rsidR="0013349E">
              <w:rPr>
                <w:sz w:val="24"/>
                <w:szCs w:val="24"/>
              </w:rPr>
              <w:t>, spotreby vody a  chemikálií potrebných pri výrobe 1 a 2 centových mincí</w:t>
            </w:r>
            <w:r w:rsidR="00B91A91">
              <w:rPr>
                <w:sz w:val="24"/>
                <w:szCs w:val="24"/>
              </w:rPr>
              <w:t>,</w:t>
            </w:r>
          </w:p>
          <w:p w14:paraId="6D2FA292" w14:textId="7A04AADB" w:rsidR="003001C3" w:rsidRDefault="00B91A91" w:rsidP="003001C3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zníženie množstva odpadu vznikajúceho pri výrobe </w:t>
            </w:r>
            <w:r w:rsidR="0093331B">
              <w:rPr>
                <w:sz w:val="24"/>
                <w:szCs w:val="24"/>
              </w:rPr>
              <w:t xml:space="preserve">mincí vyžadujúceho si ďalšiu </w:t>
            </w:r>
            <w:r>
              <w:rPr>
                <w:sz w:val="24"/>
                <w:szCs w:val="24"/>
              </w:rPr>
              <w:t>recykláci</w:t>
            </w:r>
            <w:r w:rsidR="0093331B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,</w:t>
            </w:r>
          </w:p>
          <w:p w14:paraId="468D2554" w14:textId="5F9D71D6" w:rsidR="003001C3" w:rsidRDefault="0013349E" w:rsidP="003001C3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13349E">
              <w:rPr>
                <w:sz w:val="24"/>
                <w:szCs w:val="24"/>
              </w:rPr>
              <w:t>zníž</w:t>
            </w:r>
            <w:r>
              <w:rPr>
                <w:sz w:val="24"/>
                <w:szCs w:val="24"/>
              </w:rPr>
              <w:t>enie</w:t>
            </w:r>
            <w:r w:rsidRPr="0013349E">
              <w:rPr>
                <w:sz w:val="24"/>
                <w:szCs w:val="24"/>
              </w:rPr>
              <w:t xml:space="preserve"> počt</w:t>
            </w:r>
            <w:r>
              <w:rPr>
                <w:sz w:val="24"/>
                <w:szCs w:val="24"/>
              </w:rPr>
              <w:t>u</w:t>
            </w:r>
            <w:r w:rsidRPr="0013349E">
              <w:rPr>
                <w:sz w:val="24"/>
                <w:szCs w:val="24"/>
              </w:rPr>
              <w:t xml:space="preserve"> prepráv peňazí </w:t>
            </w:r>
            <w:r>
              <w:rPr>
                <w:sz w:val="24"/>
                <w:szCs w:val="24"/>
              </w:rPr>
              <w:t>od výrobcu mincí a</w:t>
            </w:r>
            <w:r w:rsidR="00B91A9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následne</w:t>
            </w:r>
            <w:r w:rsidR="00B91A91">
              <w:rPr>
                <w:sz w:val="24"/>
                <w:szCs w:val="24"/>
              </w:rPr>
              <w:t xml:space="preserve"> medzi ostatnými účastníkmi hotovostného peňažného obehu (NBS, banky, obchodníci a pod.)</w:t>
            </w:r>
            <w:r w:rsidRPr="0013349E">
              <w:rPr>
                <w:sz w:val="24"/>
                <w:szCs w:val="24"/>
              </w:rPr>
              <w:t xml:space="preserve"> </w:t>
            </w:r>
            <w:r w:rsidR="00667827">
              <w:rPr>
                <w:sz w:val="24"/>
                <w:szCs w:val="24"/>
              </w:rPr>
              <w:t xml:space="preserve">počas celého životného cyklu mincí </w:t>
            </w:r>
            <w:r w:rsidRPr="0013349E">
              <w:rPr>
                <w:sz w:val="24"/>
                <w:szCs w:val="24"/>
              </w:rPr>
              <w:t xml:space="preserve">a s tým súvisiace </w:t>
            </w:r>
            <w:r>
              <w:rPr>
                <w:sz w:val="24"/>
                <w:szCs w:val="24"/>
              </w:rPr>
              <w:t xml:space="preserve">zníženie </w:t>
            </w:r>
            <w:r w:rsidRPr="0013349E">
              <w:rPr>
                <w:sz w:val="24"/>
                <w:szCs w:val="24"/>
              </w:rPr>
              <w:t>emisi</w:t>
            </w:r>
            <w:r>
              <w:rPr>
                <w:sz w:val="24"/>
                <w:szCs w:val="24"/>
              </w:rPr>
              <w:t>í</w:t>
            </w:r>
            <w:r w:rsidRPr="0013349E">
              <w:rPr>
                <w:sz w:val="24"/>
                <w:szCs w:val="24"/>
              </w:rPr>
              <w:t xml:space="preserve"> CO2 a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13349E">
              <w:rPr>
                <w:sz w:val="24"/>
                <w:szCs w:val="24"/>
              </w:rPr>
              <w:t>NOx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03E076F2" w14:textId="1EECD802" w:rsidR="0013349E" w:rsidRDefault="0013349E" w:rsidP="003001C3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13349E">
              <w:rPr>
                <w:sz w:val="24"/>
                <w:szCs w:val="24"/>
              </w:rPr>
              <w:t xml:space="preserve">níženie spotreby </w:t>
            </w:r>
            <w:r>
              <w:rPr>
                <w:sz w:val="24"/>
                <w:szCs w:val="24"/>
              </w:rPr>
              <w:t>plastov, príp. iného druhu obalového materiálu potrebné</w:t>
            </w:r>
            <w:r w:rsidR="00B91A91">
              <w:rPr>
                <w:sz w:val="24"/>
                <w:szCs w:val="24"/>
              </w:rPr>
              <w:t>ho</w:t>
            </w:r>
            <w:r>
              <w:rPr>
                <w:sz w:val="24"/>
                <w:szCs w:val="24"/>
              </w:rPr>
              <w:t xml:space="preserve"> pri výrobe a následne pri manipulácii, </w:t>
            </w:r>
            <w:r w:rsidR="0093331B">
              <w:rPr>
                <w:sz w:val="24"/>
                <w:szCs w:val="24"/>
              </w:rPr>
              <w:t xml:space="preserve">uskladnení a </w:t>
            </w:r>
            <w:r>
              <w:rPr>
                <w:sz w:val="24"/>
                <w:szCs w:val="24"/>
              </w:rPr>
              <w:t>prevozoch mincí,</w:t>
            </w:r>
            <w:r w:rsidRPr="0013349E">
              <w:rPr>
                <w:sz w:val="24"/>
                <w:szCs w:val="24"/>
              </w:rPr>
              <w:t xml:space="preserve"> </w:t>
            </w:r>
          </w:p>
          <w:p w14:paraId="48DDD77E" w14:textId="707BF329" w:rsidR="00B91A91" w:rsidRDefault="00B91A91" w:rsidP="003001C3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úspora energií potrebných pri spracovaní mincí, ich uskladnení a pod.</w:t>
            </w:r>
          </w:p>
          <w:p w14:paraId="42E13A83" w14:textId="77777777" w:rsidR="00CE6BD3" w:rsidRDefault="00CE6BD3" w:rsidP="00CE6BD3">
            <w:pPr>
              <w:jc w:val="both"/>
              <w:rPr>
                <w:sz w:val="24"/>
                <w:szCs w:val="24"/>
              </w:rPr>
            </w:pPr>
          </w:p>
          <w:p w14:paraId="25B4876B" w14:textId="05320BEB" w:rsidR="00B91A91" w:rsidRPr="00CE6BD3" w:rsidRDefault="00CE6BD3" w:rsidP="00CE6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Celkový rozsah pozitívneho vplyvu na životné prostredie bude čiastočne znížený zvýšenou </w:t>
            </w:r>
            <w:r w:rsidR="00717EE0">
              <w:rPr>
                <w:sz w:val="24"/>
                <w:szCs w:val="24"/>
              </w:rPr>
              <w:t>emisiou</w:t>
            </w:r>
            <w:r>
              <w:rPr>
                <w:sz w:val="24"/>
                <w:szCs w:val="24"/>
              </w:rPr>
              <w:t xml:space="preserve"> 5 centových mincí. </w:t>
            </w:r>
            <w:r w:rsidR="00A313F5">
              <w:rPr>
                <w:sz w:val="24"/>
                <w:szCs w:val="24"/>
              </w:rPr>
              <w:t>Tento n</w:t>
            </w:r>
            <w:r w:rsidR="00A313F5" w:rsidRPr="00A313F5">
              <w:rPr>
                <w:sz w:val="24"/>
                <w:szCs w:val="24"/>
              </w:rPr>
              <w:t xml:space="preserve">árast by však </w:t>
            </w:r>
            <w:r w:rsidR="00A313F5">
              <w:rPr>
                <w:sz w:val="24"/>
                <w:szCs w:val="24"/>
              </w:rPr>
              <w:t>mal byť</w:t>
            </w:r>
            <w:r w:rsidR="00A313F5" w:rsidRPr="00A313F5">
              <w:rPr>
                <w:sz w:val="24"/>
                <w:szCs w:val="24"/>
              </w:rPr>
              <w:t xml:space="preserve"> omnoho nižší v porovnaní s</w:t>
            </w:r>
            <w:r w:rsidR="001D28E4">
              <w:rPr>
                <w:sz w:val="24"/>
                <w:szCs w:val="24"/>
              </w:rPr>
              <w:t>o</w:t>
            </w:r>
            <w:r w:rsidR="00717EE0">
              <w:rPr>
                <w:sz w:val="24"/>
                <w:szCs w:val="24"/>
              </w:rPr>
              <w:t> </w:t>
            </w:r>
            <w:r w:rsidR="001D28E4">
              <w:rPr>
                <w:sz w:val="24"/>
                <w:szCs w:val="24"/>
              </w:rPr>
              <w:t xml:space="preserve">zníženou (až nulovou) </w:t>
            </w:r>
            <w:r w:rsidR="00717EE0">
              <w:rPr>
                <w:sz w:val="24"/>
                <w:szCs w:val="24"/>
              </w:rPr>
              <w:t xml:space="preserve">emisiou </w:t>
            </w:r>
            <w:r w:rsidR="00A313F5" w:rsidRPr="00A313F5">
              <w:rPr>
                <w:sz w:val="24"/>
                <w:szCs w:val="24"/>
              </w:rPr>
              <w:t xml:space="preserve">1 a 2 centov, čo </w:t>
            </w:r>
            <w:r w:rsidR="00A313F5">
              <w:rPr>
                <w:sz w:val="24"/>
                <w:szCs w:val="24"/>
              </w:rPr>
              <w:t>dokazujú údaje z iných krajín eurozóny, ktoré už zaviedli zaokrúhľovanie.</w:t>
            </w:r>
            <w:r>
              <w:rPr>
                <w:sz w:val="24"/>
                <w:szCs w:val="24"/>
              </w:rPr>
              <w:t xml:space="preserve"> </w:t>
            </w:r>
          </w:p>
          <w:p w14:paraId="18965EA6" w14:textId="51342270" w:rsidR="00AD23C0" w:rsidRPr="002E32C0" w:rsidRDefault="00AD23C0" w:rsidP="0013349E">
            <w:pPr>
              <w:jc w:val="both"/>
              <w:rPr>
                <w:i/>
                <w:sz w:val="24"/>
                <w:szCs w:val="24"/>
              </w:rPr>
            </w:pPr>
          </w:p>
        </w:tc>
        <w:bookmarkStart w:id="0" w:name="_GoBack"/>
        <w:bookmarkEnd w:id="0"/>
      </w:tr>
      <w:tr w:rsidR="00374EDB" w:rsidRPr="002E32C0" w14:paraId="6986B5D6" w14:textId="77777777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14:paraId="7DF98C42" w14:textId="77777777"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14:paraId="02E331F4" w14:textId="77777777" w:rsidTr="007B71A4">
        <w:trPr>
          <w:trHeight w:val="987"/>
        </w:trPr>
        <w:tc>
          <w:tcPr>
            <w:tcW w:w="9212" w:type="dxa"/>
          </w:tcPr>
          <w:p w14:paraId="046ED35E" w14:textId="77777777" w:rsidR="00BB251C" w:rsidRDefault="00BB251C" w:rsidP="007B71A4">
            <w:pPr>
              <w:jc w:val="both"/>
              <w:rPr>
                <w:sz w:val="24"/>
                <w:szCs w:val="24"/>
              </w:rPr>
            </w:pPr>
          </w:p>
          <w:p w14:paraId="0ACC86AA" w14:textId="77777777" w:rsidR="00702EB9" w:rsidRPr="00702EB9" w:rsidRDefault="00702EB9" w:rsidP="00702EB9">
            <w:pPr>
              <w:jc w:val="both"/>
              <w:rPr>
                <w:sz w:val="24"/>
                <w:szCs w:val="24"/>
              </w:rPr>
            </w:pPr>
            <w:r w:rsidRPr="00702EB9">
              <w:rPr>
                <w:sz w:val="24"/>
                <w:szCs w:val="24"/>
              </w:rPr>
              <w:t>Realizáciou zaokrúhľovania platieb v hotovosti a obmedzením používania 1 a 2 centových mincí sa nepredpokladá žiadny priamy vplyv na chránené územia.</w:t>
            </w:r>
          </w:p>
          <w:p w14:paraId="2777DC30" w14:textId="3704EFD1" w:rsidR="00374EDB" w:rsidRDefault="00702EB9" w:rsidP="00702EB9">
            <w:pPr>
              <w:jc w:val="both"/>
              <w:rPr>
                <w:sz w:val="24"/>
                <w:szCs w:val="24"/>
              </w:rPr>
            </w:pPr>
            <w:r w:rsidRPr="00702EB9">
              <w:rPr>
                <w:sz w:val="24"/>
                <w:szCs w:val="24"/>
              </w:rPr>
              <w:t>Pri nepriamych vplyvoch sa očakáva pozitívny vplyv.</w:t>
            </w:r>
          </w:p>
          <w:p w14:paraId="6FFAC84D" w14:textId="2AAF7067" w:rsidR="00BB251C" w:rsidRPr="002E32C0" w:rsidRDefault="00BB251C" w:rsidP="007B71A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74EDB" w:rsidRPr="002E32C0" w14:paraId="5C01ED89" w14:textId="77777777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14:paraId="61001A68" w14:textId="77777777"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14:paraId="68B052A0" w14:textId="77777777" w:rsidTr="007B71A4">
        <w:trPr>
          <w:trHeight w:val="969"/>
        </w:trPr>
        <w:tc>
          <w:tcPr>
            <w:tcW w:w="9212" w:type="dxa"/>
          </w:tcPr>
          <w:p w14:paraId="05927E1F" w14:textId="77777777" w:rsidR="00BB251C" w:rsidRDefault="00BB251C" w:rsidP="007B71A4">
            <w:pPr>
              <w:jc w:val="both"/>
              <w:rPr>
                <w:sz w:val="24"/>
                <w:szCs w:val="24"/>
              </w:rPr>
            </w:pPr>
          </w:p>
          <w:p w14:paraId="0C09F06A" w14:textId="2F974623" w:rsidR="00374EDB" w:rsidRDefault="00AD23C0" w:rsidP="007B7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Vzhľadom na </w:t>
            </w:r>
            <w:r w:rsidR="0093331B">
              <w:rPr>
                <w:sz w:val="24"/>
                <w:szCs w:val="24"/>
              </w:rPr>
              <w:t>pozitívne</w:t>
            </w:r>
            <w:r>
              <w:rPr>
                <w:sz w:val="24"/>
                <w:szCs w:val="24"/>
              </w:rPr>
              <w:t xml:space="preserve"> vplyvy na životné prostredie </w:t>
            </w:r>
            <w:r w:rsidR="0093331B">
              <w:rPr>
                <w:sz w:val="24"/>
                <w:szCs w:val="24"/>
              </w:rPr>
              <w:t xml:space="preserve">popísané </w:t>
            </w:r>
            <w:r>
              <w:rPr>
                <w:sz w:val="24"/>
                <w:szCs w:val="24"/>
              </w:rPr>
              <w:t xml:space="preserve">v bode 5.1 </w:t>
            </w:r>
            <w:r w:rsidR="001D28E4">
              <w:rPr>
                <w:sz w:val="24"/>
                <w:szCs w:val="24"/>
              </w:rPr>
              <w:t>ako aj skutočnosť, že mincové platničky pre 1 a 2</w:t>
            </w:r>
            <w:r w:rsidR="00702EB9">
              <w:rPr>
                <w:sz w:val="24"/>
                <w:szCs w:val="24"/>
              </w:rPr>
              <w:t xml:space="preserve"> centové</w:t>
            </w:r>
            <w:r w:rsidR="001D28E4">
              <w:rPr>
                <w:sz w:val="24"/>
                <w:szCs w:val="24"/>
              </w:rPr>
              <w:t xml:space="preserve"> mince sa produkujú a dovážajú zo zahraničia</w:t>
            </w:r>
            <w:r w:rsidR="00702EB9">
              <w:rPr>
                <w:sz w:val="24"/>
                <w:szCs w:val="24"/>
              </w:rPr>
              <w:t>,</w:t>
            </w:r>
            <w:r w:rsidR="001D28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je predpoklad, že </w:t>
            </w:r>
            <w:r w:rsidR="003001C3">
              <w:rPr>
                <w:sz w:val="24"/>
                <w:szCs w:val="24"/>
              </w:rPr>
              <w:t xml:space="preserve">zaokrúhľovanie platieb v hotovosti a obmedzenie používania 1 a 2 centových mincí </w:t>
            </w:r>
            <w:r>
              <w:rPr>
                <w:sz w:val="24"/>
                <w:szCs w:val="24"/>
              </w:rPr>
              <w:t xml:space="preserve">sa </w:t>
            </w:r>
            <w:r w:rsidRPr="00713BAB">
              <w:rPr>
                <w:sz w:val="24"/>
                <w:szCs w:val="24"/>
              </w:rPr>
              <w:t xml:space="preserve">môže </w:t>
            </w:r>
            <w:r w:rsidR="003001C3">
              <w:rPr>
                <w:sz w:val="24"/>
                <w:szCs w:val="24"/>
              </w:rPr>
              <w:t xml:space="preserve">nepriamo </w:t>
            </w:r>
            <w:r w:rsidR="003001C3" w:rsidRPr="00713BAB">
              <w:rPr>
                <w:sz w:val="24"/>
                <w:szCs w:val="24"/>
              </w:rPr>
              <w:t xml:space="preserve">pozitívne </w:t>
            </w:r>
            <w:r w:rsidRPr="00713BAB">
              <w:rPr>
                <w:sz w:val="24"/>
                <w:szCs w:val="24"/>
              </w:rPr>
              <w:t>prejaviť</w:t>
            </w:r>
            <w:r w:rsidR="003001C3">
              <w:rPr>
                <w:sz w:val="24"/>
                <w:szCs w:val="24"/>
              </w:rPr>
              <w:t xml:space="preserve"> na životnom prostredí aj mimo územia SR. </w:t>
            </w:r>
            <w:r w:rsidRPr="00713BAB">
              <w:rPr>
                <w:sz w:val="24"/>
                <w:szCs w:val="24"/>
              </w:rPr>
              <w:t xml:space="preserve"> </w:t>
            </w:r>
          </w:p>
          <w:p w14:paraId="510284DF" w14:textId="5FFD1B37" w:rsidR="00BB251C" w:rsidRPr="002E32C0" w:rsidRDefault="00BB251C" w:rsidP="007B71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4EDB" w:rsidRPr="002E32C0" w14:paraId="7D6E6C6C" w14:textId="77777777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14:paraId="4F5EA861" w14:textId="77777777"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14:paraId="5F73D59B" w14:textId="77777777" w:rsidTr="00BB251C">
        <w:trPr>
          <w:trHeight w:val="903"/>
        </w:trPr>
        <w:tc>
          <w:tcPr>
            <w:tcW w:w="9212" w:type="dxa"/>
            <w:shd w:val="clear" w:color="auto" w:fill="FFFFFF"/>
          </w:tcPr>
          <w:p w14:paraId="0CE6C3C4" w14:textId="77777777" w:rsidR="00BB251C" w:rsidRDefault="00BB251C" w:rsidP="007B71A4">
            <w:pPr>
              <w:jc w:val="both"/>
              <w:rPr>
                <w:sz w:val="24"/>
                <w:szCs w:val="24"/>
              </w:rPr>
            </w:pPr>
          </w:p>
          <w:p w14:paraId="10426D9D" w14:textId="7458C768" w:rsidR="00374EDB" w:rsidRPr="002E32C0" w:rsidRDefault="00AD23C0" w:rsidP="007B71A4">
            <w:pPr>
              <w:jc w:val="both"/>
              <w:rPr>
                <w:b/>
                <w:sz w:val="24"/>
                <w:szCs w:val="24"/>
              </w:rPr>
            </w:pPr>
            <w:r w:rsidRPr="00713BAB">
              <w:rPr>
                <w:sz w:val="24"/>
                <w:szCs w:val="24"/>
              </w:rPr>
              <w:t>Predkladaný materiál nemá negatívne vplyvy na životné prostredie.</w:t>
            </w:r>
          </w:p>
        </w:tc>
      </w:tr>
    </w:tbl>
    <w:p w14:paraId="79D696A3" w14:textId="77777777"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sectPr w:rsidR="00374EDB" w:rsidRPr="002E32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39CFA" w14:textId="77777777" w:rsidR="00072A90" w:rsidRDefault="00072A90" w:rsidP="00374EDB">
      <w:r>
        <w:separator/>
      </w:r>
    </w:p>
  </w:endnote>
  <w:endnote w:type="continuationSeparator" w:id="0">
    <w:p w14:paraId="09CC329F" w14:textId="77777777" w:rsidR="00072A90" w:rsidRDefault="00072A90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7B9EE" w14:textId="0196505E" w:rsidR="00374EDB" w:rsidRPr="00374EDB" w:rsidRDefault="00374EDB">
    <w:pPr>
      <w:pStyle w:val="Pta"/>
      <w:jc w:val="right"/>
      <w:rPr>
        <w:sz w:val="22"/>
      </w:rPr>
    </w:pPr>
  </w:p>
  <w:p w14:paraId="04F4B149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F1187" w14:textId="77777777" w:rsidR="00072A90" w:rsidRDefault="00072A90" w:rsidP="00374EDB">
      <w:r>
        <w:separator/>
      </w:r>
    </w:p>
  </w:footnote>
  <w:footnote w:type="continuationSeparator" w:id="0">
    <w:p w14:paraId="4DF69955" w14:textId="77777777" w:rsidR="00072A90" w:rsidRDefault="00072A90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71B"/>
    <w:multiLevelType w:val="hybridMultilevel"/>
    <w:tmpl w:val="B65431B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F06028"/>
    <w:multiLevelType w:val="hybridMultilevel"/>
    <w:tmpl w:val="403CB4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A6146"/>
    <w:multiLevelType w:val="hybridMultilevel"/>
    <w:tmpl w:val="20420380"/>
    <w:lvl w:ilvl="0" w:tplc="F028C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72A90"/>
    <w:rsid w:val="0013349E"/>
    <w:rsid w:val="00153F99"/>
    <w:rsid w:val="001D28E4"/>
    <w:rsid w:val="0024183D"/>
    <w:rsid w:val="002E32C0"/>
    <w:rsid w:val="003001C3"/>
    <w:rsid w:val="00374EDB"/>
    <w:rsid w:val="00407D67"/>
    <w:rsid w:val="00413E9A"/>
    <w:rsid w:val="0043738E"/>
    <w:rsid w:val="004972B3"/>
    <w:rsid w:val="005234F1"/>
    <w:rsid w:val="0059563D"/>
    <w:rsid w:val="00617594"/>
    <w:rsid w:val="00667827"/>
    <w:rsid w:val="00702CAB"/>
    <w:rsid w:val="00702EB9"/>
    <w:rsid w:val="00717EE0"/>
    <w:rsid w:val="007604EE"/>
    <w:rsid w:val="0093331B"/>
    <w:rsid w:val="009700CA"/>
    <w:rsid w:val="009A1056"/>
    <w:rsid w:val="00A313F5"/>
    <w:rsid w:val="00A41F94"/>
    <w:rsid w:val="00A96EDF"/>
    <w:rsid w:val="00A97F3E"/>
    <w:rsid w:val="00AD23C0"/>
    <w:rsid w:val="00B91A91"/>
    <w:rsid w:val="00BB251C"/>
    <w:rsid w:val="00C01527"/>
    <w:rsid w:val="00CB3623"/>
    <w:rsid w:val="00CE6BD3"/>
    <w:rsid w:val="00DD6E8C"/>
    <w:rsid w:val="00EA03FD"/>
    <w:rsid w:val="00F42D75"/>
    <w:rsid w:val="00F7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8D14"/>
  <w15:docId w15:val="{A3F5922B-B004-4A49-8919-8ACD0EE9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AD23C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D28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28E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28E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28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28E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Valaskova Janette</cp:lastModifiedBy>
  <cp:revision>5</cp:revision>
  <cp:lastPrinted>2021-05-03T09:53:00Z</cp:lastPrinted>
  <dcterms:created xsi:type="dcterms:W3CDTF">2020-10-07T09:20:00Z</dcterms:created>
  <dcterms:modified xsi:type="dcterms:W3CDTF">2021-05-03T12:27:00Z</dcterms:modified>
</cp:coreProperties>
</file>