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60310" w14:textId="77777777" w:rsidR="007D5748" w:rsidRPr="00B55A59" w:rsidRDefault="007D5748" w:rsidP="007D5748">
      <w:pPr>
        <w:spacing w:after="0" w:line="240" w:lineRule="auto"/>
        <w:jc w:val="center"/>
        <w:rPr>
          <w:rFonts w:ascii="Times New Roman" w:eastAsia="Times New Roman" w:hAnsi="Times New Roman" w:cs="Times New Roman"/>
          <w:b/>
          <w:bCs/>
          <w:sz w:val="28"/>
          <w:szCs w:val="28"/>
          <w:lang w:eastAsia="sk-SK"/>
        </w:rPr>
      </w:pPr>
      <w:r w:rsidRPr="00B55A59">
        <w:rPr>
          <w:rFonts w:ascii="Times New Roman" w:eastAsia="Times New Roman" w:hAnsi="Times New Roman" w:cs="Times New Roman"/>
          <w:b/>
          <w:bCs/>
          <w:sz w:val="28"/>
          <w:szCs w:val="28"/>
          <w:lang w:eastAsia="sk-SK"/>
        </w:rPr>
        <w:t>Analýza vplyvov na rozpočet verejnej správy,</w:t>
      </w:r>
    </w:p>
    <w:p w14:paraId="70D60311" w14:textId="77777777" w:rsidR="007D5748" w:rsidRPr="00B55A59" w:rsidRDefault="007D5748" w:rsidP="007D5748">
      <w:pPr>
        <w:spacing w:after="0" w:line="240" w:lineRule="auto"/>
        <w:jc w:val="center"/>
        <w:rPr>
          <w:rFonts w:ascii="Times New Roman" w:eastAsia="Times New Roman" w:hAnsi="Times New Roman" w:cs="Times New Roman"/>
          <w:b/>
          <w:bCs/>
          <w:sz w:val="28"/>
          <w:szCs w:val="28"/>
          <w:lang w:eastAsia="sk-SK"/>
        </w:rPr>
      </w:pPr>
      <w:r w:rsidRPr="00B55A59">
        <w:rPr>
          <w:rFonts w:ascii="Times New Roman" w:eastAsia="Times New Roman" w:hAnsi="Times New Roman" w:cs="Times New Roman"/>
          <w:b/>
          <w:bCs/>
          <w:sz w:val="28"/>
          <w:szCs w:val="28"/>
          <w:lang w:eastAsia="sk-SK"/>
        </w:rPr>
        <w:t>na zamestnanosť vo verejnej správe a financovanie návrhu</w:t>
      </w:r>
    </w:p>
    <w:p w14:paraId="70D60313" w14:textId="77777777" w:rsidR="00E963A3" w:rsidRPr="00B55A59" w:rsidRDefault="00E963A3" w:rsidP="00212894">
      <w:pPr>
        <w:spacing w:after="0" w:line="240" w:lineRule="auto"/>
        <w:rPr>
          <w:rFonts w:ascii="Times New Roman" w:eastAsia="Times New Roman" w:hAnsi="Times New Roman" w:cs="Times New Roman"/>
          <w:b/>
          <w:bCs/>
          <w:sz w:val="24"/>
          <w:szCs w:val="24"/>
          <w:lang w:eastAsia="sk-SK"/>
        </w:rPr>
      </w:pPr>
    </w:p>
    <w:p w14:paraId="70D60314" w14:textId="77777777" w:rsidR="00E963A3" w:rsidRPr="00B55A59" w:rsidRDefault="00E963A3" w:rsidP="00212894">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2.1 Zhrnutie vplyvov na rozpočet verejnej správy v návrhu</w:t>
      </w:r>
    </w:p>
    <w:p w14:paraId="70D60315" w14:textId="77777777" w:rsidR="00E963A3" w:rsidRPr="00B55A59" w:rsidRDefault="00E963A3" w:rsidP="007D5748">
      <w:pPr>
        <w:spacing w:after="0" w:line="240" w:lineRule="auto"/>
        <w:jc w:val="right"/>
        <w:rPr>
          <w:rFonts w:ascii="Times New Roman" w:eastAsia="Times New Roman" w:hAnsi="Times New Roman" w:cs="Times New Roman"/>
          <w:sz w:val="20"/>
          <w:szCs w:val="20"/>
          <w:lang w:eastAsia="sk-SK"/>
        </w:rPr>
      </w:pPr>
    </w:p>
    <w:p w14:paraId="70D60316" w14:textId="1D0B2B2D" w:rsidR="007D5748" w:rsidRPr="00B55A59" w:rsidRDefault="007D5748" w:rsidP="007D5748">
      <w:pPr>
        <w:spacing w:after="0" w:line="240" w:lineRule="auto"/>
        <w:jc w:val="right"/>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Tabuľka č. 1</w:t>
      </w:r>
    </w:p>
    <w:p w14:paraId="50841FEC" w14:textId="77777777" w:rsidR="00835CBC" w:rsidRPr="00B55A59" w:rsidRDefault="00835CBC" w:rsidP="007D5748">
      <w:pPr>
        <w:spacing w:after="0" w:line="240" w:lineRule="auto"/>
        <w:jc w:val="right"/>
        <w:rPr>
          <w:rFonts w:ascii="Times New Roman" w:eastAsia="Times New Roman" w:hAnsi="Times New Roman" w:cs="Times New Roman"/>
          <w:sz w:val="20"/>
          <w:szCs w:val="20"/>
          <w:lang w:eastAsia="sk-SK"/>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1"/>
        <w:gridCol w:w="1267"/>
        <w:gridCol w:w="1267"/>
        <w:gridCol w:w="1267"/>
        <w:gridCol w:w="1267"/>
      </w:tblGrid>
      <w:tr w:rsidR="007D5748" w:rsidRPr="00B55A59" w14:paraId="70D60319" w14:textId="77777777" w:rsidTr="007B71A4">
        <w:trPr>
          <w:cantSplit/>
          <w:trHeight w:val="194"/>
          <w:jc w:val="center"/>
        </w:trPr>
        <w:tc>
          <w:tcPr>
            <w:tcW w:w="4661" w:type="dxa"/>
            <w:vMerge w:val="restart"/>
            <w:shd w:val="clear" w:color="auto" w:fill="BFBFBF" w:themeFill="background1" w:themeFillShade="BF"/>
            <w:vAlign w:val="center"/>
          </w:tcPr>
          <w:p w14:paraId="70D60317" w14:textId="77777777" w:rsidR="007D5748" w:rsidRPr="00B55A59" w:rsidRDefault="007D5748" w:rsidP="007D5748">
            <w:pPr>
              <w:spacing w:after="0" w:line="240" w:lineRule="auto"/>
              <w:jc w:val="center"/>
              <w:rPr>
                <w:rFonts w:ascii="Times New Roman" w:eastAsia="Times New Roman" w:hAnsi="Times New Roman" w:cs="Times New Roman"/>
                <w:b/>
                <w:bCs/>
                <w:sz w:val="24"/>
                <w:szCs w:val="24"/>
                <w:lang w:eastAsia="sk-SK"/>
              </w:rPr>
            </w:pPr>
            <w:bookmarkStart w:id="0" w:name="OLE_LINK1"/>
            <w:r w:rsidRPr="00B55A59">
              <w:rPr>
                <w:rFonts w:ascii="Times New Roman" w:eastAsia="Times New Roman" w:hAnsi="Times New Roman" w:cs="Times New Roman"/>
                <w:b/>
                <w:bCs/>
                <w:sz w:val="24"/>
                <w:szCs w:val="24"/>
                <w:lang w:eastAsia="sk-SK"/>
              </w:rPr>
              <w:t>Vplyvy na rozpočet verejnej správy</w:t>
            </w:r>
          </w:p>
        </w:tc>
        <w:tc>
          <w:tcPr>
            <w:tcW w:w="5068" w:type="dxa"/>
            <w:gridSpan w:val="4"/>
            <w:shd w:val="clear" w:color="auto" w:fill="BFBFBF" w:themeFill="background1" w:themeFillShade="BF"/>
            <w:vAlign w:val="center"/>
          </w:tcPr>
          <w:p w14:paraId="70D60318" w14:textId="77777777" w:rsidR="007D5748" w:rsidRPr="00B55A59" w:rsidRDefault="007D5748" w:rsidP="007D5748">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Vplyv na rozpočet verejnej správy (v eurách)</w:t>
            </w:r>
          </w:p>
        </w:tc>
      </w:tr>
      <w:tr w:rsidR="007A295F" w:rsidRPr="00B55A59" w14:paraId="70D6031F" w14:textId="77777777" w:rsidTr="007B71A4">
        <w:trPr>
          <w:cantSplit/>
          <w:trHeight w:val="70"/>
          <w:jc w:val="center"/>
        </w:trPr>
        <w:tc>
          <w:tcPr>
            <w:tcW w:w="4661" w:type="dxa"/>
            <w:vMerge/>
            <w:shd w:val="clear" w:color="auto" w:fill="BFBFBF" w:themeFill="background1" w:themeFillShade="BF"/>
            <w:vAlign w:val="center"/>
          </w:tcPr>
          <w:p w14:paraId="70D6031A" w14:textId="77777777" w:rsidR="007A295F" w:rsidRPr="00B55A59" w:rsidRDefault="007A295F" w:rsidP="007A295F">
            <w:pPr>
              <w:spacing w:after="0" w:line="240" w:lineRule="auto"/>
              <w:jc w:val="center"/>
              <w:rPr>
                <w:rFonts w:ascii="Times New Roman" w:eastAsia="Times New Roman" w:hAnsi="Times New Roman" w:cs="Times New Roman"/>
                <w:b/>
                <w:bCs/>
                <w:sz w:val="24"/>
                <w:szCs w:val="24"/>
                <w:lang w:eastAsia="sk-SK"/>
              </w:rPr>
            </w:pPr>
          </w:p>
        </w:tc>
        <w:tc>
          <w:tcPr>
            <w:tcW w:w="1267" w:type="dxa"/>
            <w:shd w:val="clear" w:color="auto" w:fill="BFBFBF" w:themeFill="background1" w:themeFillShade="BF"/>
            <w:vAlign w:val="center"/>
          </w:tcPr>
          <w:p w14:paraId="70D6031B" w14:textId="3590041E" w:rsidR="007A295F" w:rsidRPr="00B55A59" w:rsidRDefault="007A295F" w:rsidP="007A295F">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2021</w:t>
            </w:r>
          </w:p>
        </w:tc>
        <w:tc>
          <w:tcPr>
            <w:tcW w:w="1267" w:type="dxa"/>
            <w:shd w:val="clear" w:color="auto" w:fill="BFBFBF" w:themeFill="background1" w:themeFillShade="BF"/>
            <w:vAlign w:val="center"/>
          </w:tcPr>
          <w:p w14:paraId="70D6031C" w14:textId="70FACE4F" w:rsidR="007A295F" w:rsidRPr="00B55A59" w:rsidRDefault="007A295F" w:rsidP="007A295F">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2022</w:t>
            </w:r>
          </w:p>
        </w:tc>
        <w:tc>
          <w:tcPr>
            <w:tcW w:w="1267" w:type="dxa"/>
            <w:shd w:val="clear" w:color="auto" w:fill="BFBFBF" w:themeFill="background1" w:themeFillShade="BF"/>
            <w:vAlign w:val="center"/>
          </w:tcPr>
          <w:p w14:paraId="70D6031D" w14:textId="60C99D9D" w:rsidR="007A295F" w:rsidRPr="00B55A59" w:rsidRDefault="007A295F" w:rsidP="007A295F">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2023</w:t>
            </w:r>
          </w:p>
        </w:tc>
        <w:tc>
          <w:tcPr>
            <w:tcW w:w="1267" w:type="dxa"/>
            <w:shd w:val="clear" w:color="auto" w:fill="BFBFBF" w:themeFill="background1" w:themeFillShade="BF"/>
            <w:vAlign w:val="center"/>
          </w:tcPr>
          <w:p w14:paraId="70D6031E" w14:textId="31B0860C" w:rsidR="007A295F" w:rsidRPr="00B55A59" w:rsidRDefault="007A295F" w:rsidP="007A295F">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2024</w:t>
            </w:r>
          </w:p>
        </w:tc>
      </w:tr>
      <w:tr w:rsidR="00D70162" w:rsidRPr="00B55A59" w14:paraId="70D60325" w14:textId="77777777" w:rsidTr="00BC4F67">
        <w:trPr>
          <w:trHeight w:val="70"/>
          <w:jc w:val="center"/>
        </w:trPr>
        <w:tc>
          <w:tcPr>
            <w:tcW w:w="4661" w:type="dxa"/>
            <w:shd w:val="clear" w:color="auto" w:fill="C0C0C0"/>
            <w:noWrap/>
            <w:vAlign w:val="center"/>
          </w:tcPr>
          <w:p w14:paraId="70D60320" w14:textId="03ACABB0" w:rsidR="00D70162" w:rsidRPr="00B55A59" w:rsidRDefault="00D70162" w:rsidP="00D70162">
            <w:pPr>
              <w:spacing w:after="0" w:line="240" w:lineRule="auto"/>
              <w:rPr>
                <w:rFonts w:ascii="Times New Roman" w:eastAsia="Times New Roman" w:hAnsi="Times New Roman" w:cs="Times New Roman"/>
                <w:sz w:val="24"/>
                <w:szCs w:val="24"/>
                <w:lang w:eastAsia="sk-SK"/>
              </w:rPr>
            </w:pPr>
            <w:r w:rsidRPr="00B55A59">
              <w:rPr>
                <w:b/>
                <w:bCs/>
                <w:color w:val="000000"/>
              </w:rPr>
              <w:t>Príjmy verejnej správy celkom</w:t>
            </w:r>
          </w:p>
        </w:tc>
        <w:tc>
          <w:tcPr>
            <w:tcW w:w="1267" w:type="dxa"/>
            <w:shd w:val="clear" w:color="auto" w:fill="C0C0C0"/>
            <w:vAlign w:val="center"/>
          </w:tcPr>
          <w:p w14:paraId="70D60321" w14:textId="11725A3E"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0,00</w:t>
            </w:r>
          </w:p>
        </w:tc>
        <w:tc>
          <w:tcPr>
            <w:tcW w:w="1267" w:type="dxa"/>
            <w:shd w:val="clear" w:color="auto" w:fill="C0C0C0"/>
            <w:vAlign w:val="center"/>
          </w:tcPr>
          <w:p w14:paraId="70D60322" w14:textId="1391A2F9"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0,00</w:t>
            </w:r>
          </w:p>
        </w:tc>
        <w:tc>
          <w:tcPr>
            <w:tcW w:w="1267" w:type="dxa"/>
            <w:shd w:val="clear" w:color="auto" w:fill="C0C0C0"/>
            <w:vAlign w:val="center"/>
          </w:tcPr>
          <w:p w14:paraId="70D60323" w14:textId="280DB384"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19 962 000,00</w:t>
            </w:r>
          </w:p>
        </w:tc>
        <w:tc>
          <w:tcPr>
            <w:tcW w:w="1267" w:type="dxa"/>
            <w:shd w:val="clear" w:color="auto" w:fill="C0C0C0"/>
            <w:vAlign w:val="center"/>
          </w:tcPr>
          <w:p w14:paraId="70D60324" w14:textId="68CEDCB2"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16 895 205,00</w:t>
            </w:r>
          </w:p>
        </w:tc>
      </w:tr>
      <w:tr w:rsidR="00D70162" w:rsidRPr="00B55A59" w14:paraId="70D6032B" w14:textId="77777777" w:rsidTr="00BC4F67">
        <w:trPr>
          <w:trHeight w:val="253"/>
          <w:jc w:val="center"/>
        </w:trPr>
        <w:tc>
          <w:tcPr>
            <w:tcW w:w="4661" w:type="dxa"/>
            <w:noWrap/>
            <w:vAlign w:val="center"/>
          </w:tcPr>
          <w:p w14:paraId="70D60326" w14:textId="4DFD18CB" w:rsidR="00D70162" w:rsidRPr="00B55A59" w:rsidRDefault="00D70162" w:rsidP="00D70162">
            <w:pPr>
              <w:rPr>
                <w:rFonts w:ascii="Times New Roman" w:hAnsi="Times New Roman" w:cs="Times New Roman"/>
                <w:color w:val="000000"/>
              </w:rPr>
            </w:pPr>
            <w:r w:rsidRPr="00B55A59">
              <w:rPr>
                <w:i/>
                <w:iCs/>
                <w:color w:val="000000"/>
              </w:rPr>
              <w:t>CSÚ</w:t>
            </w:r>
          </w:p>
        </w:tc>
        <w:tc>
          <w:tcPr>
            <w:tcW w:w="1267" w:type="dxa"/>
            <w:noWrap/>
            <w:vAlign w:val="center"/>
          </w:tcPr>
          <w:p w14:paraId="70D60327" w14:textId="2B01F858"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color w:val="000000"/>
                <w:sz w:val="18"/>
                <w:szCs w:val="18"/>
              </w:rPr>
              <w:t>0,00</w:t>
            </w:r>
          </w:p>
        </w:tc>
        <w:tc>
          <w:tcPr>
            <w:tcW w:w="1267" w:type="dxa"/>
            <w:noWrap/>
            <w:vAlign w:val="center"/>
          </w:tcPr>
          <w:p w14:paraId="70D60328" w14:textId="7F13BB10"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color w:val="000000"/>
                <w:sz w:val="18"/>
                <w:szCs w:val="18"/>
              </w:rPr>
              <w:t>0,00</w:t>
            </w:r>
          </w:p>
        </w:tc>
        <w:tc>
          <w:tcPr>
            <w:tcW w:w="1267" w:type="dxa"/>
            <w:noWrap/>
            <w:vAlign w:val="center"/>
          </w:tcPr>
          <w:p w14:paraId="70D60329" w14:textId="163C41DB"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color w:val="000000"/>
                <w:sz w:val="18"/>
                <w:szCs w:val="18"/>
              </w:rPr>
              <w:t>19 962 000,00</w:t>
            </w:r>
          </w:p>
        </w:tc>
        <w:tc>
          <w:tcPr>
            <w:tcW w:w="1267" w:type="dxa"/>
            <w:noWrap/>
            <w:vAlign w:val="center"/>
          </w:tcPr>
          <w:p w14:paraId="70D6032A" w14:textId="2FF17ECB"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color w:val="000000"/>
                <w:sz w:val="18"/>
                <w:szCs w:val="18"/>
              </w:rPr>
              <w:t>16 895 205,00</w:t>
            </w:r>
          </w:p>
        </w:tc>
      </w:tr>
      <w:tr w:rsidR="00D70162" w:rsidRPr="00B55A59" w14:paraId="70D60331" w14:textId="77777777" w:rsidTr="00BC4F67">
        <w:trPr>
          <w:trHeight w:val="70"/>
          <w:jc w:val="center"/>
        </w:trPr>
        <w:tc>
          <w:tcPr>
            <w:tcW w:w="4661" w:type="dxa"/>
            <w:noWrap/>
            <w:vAlign w:val="center"/>
          </w:tcPr>
          <w:p w14:paraId="70D6032C" w14:textId="4A3F04DD" w:rsidR="00D70162" w:rsidRPr="00B55A59" w:rsidRDefault="00D70162" w:rsidP="00D70162">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xml:space="preserve">z toho:  </w:t>
            </w:r>
          </w:p>
        </w:tc>
        <w:tc>
          <w:tcPr>
            <w:tcW w:w="1267" w:type="dxa"/>
            <w:noWrap/>
            <w:vAlign w:val="center"/>
          </w:tcPr>
          <w:p w14:paraId="70D6032D" w14:textId="37C2F6EC"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 </w:t>
            </w:r>
          </w:p>
        </w:tc>
        <w:tc>
          <w:tcPr>
            <w:tcW w:w="1267" w:type="dxa"/>
            <w:noWrap/>
            <w:vAlign w:val="center"/>
          </w:tcPr>
          <w:p w14:paraId="70D6032E" w14:textId="52B35997"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 </w:t>
            </w:r>
          </w:p>
        </w:tc>
        <w:tc>
          <w:tcPr>
            <w:tcW w:w="1267" w:type="dxa"/>
            <w:noWrap/>
            <w:vAlign w:val="center"/>
          </w:tcPr>
          <w:p w14:paraId="70D6032F" w14:textId="7CDA2CBC"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 </w:t>
            </w:r>
          </w:p>
        </w:tc>
        <w:tc>
          <w:tcPr>
            <w:tcW w:w="1267" w:type="dxa"/>
            <w:noWrap/>
            <w:vAlign w:val="center"/>
          </w:tcPr>
          <w:p w14:paraId="70D60330" w14:textId="01070377"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 </w:t>
            </w:r>
          </w:p>
        </w:tc>
      </w:tr>
      <w:tr w:rsidR="00D70162" w:rsidRPr="00B55A59" w14:paraId="70D60337" w14:textId="77777777" w:rsidTr="00BC4F67">
        <w:trPr>
          <w:trHeight w:val="125"/>
          <w:jc w:val="center"/>
        </w:trPr>
        <w:tc>
          <w:tcPr>
            <w:tcW w:w="4661" w:type="dxa"/>
            <w:noWrap/>
            <w:vAlign w:val="center"/>
          </w:tcPr>
          <w:p w14:paraId="70D60332" w14:textId="67A46DA7" w:rsidR="00D70162" w:rsidRPr="00B55A59" w:rsidRDefault="00D70162" w:rsidP="00D70162">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ŠR</w:t>
            </w:r>
          </w:p>
        </w:tc>
        <w:tc>
          <w:tcPr>
            <w:tcW w:w="1267" w:type="dxa"/>
            <w:noWrap/>
            <w:vAlign w:val="center"/>
          </w:tcPr>
          <w:p w14:paraId="70D60333" w14:textId="4AFB03C3"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34" w14:textId="342AEB52"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35" w14:textId="24A65C64" w:rsidR="00D70162" w:rsidRPr="00B55A59" w:rsidRDefault="00D70162" w:rsidP="00D70162">
            <w:pPr>
              <w:spacing w:after="0" w:line="240" w:lineRule="auto"/>
              <w:jc w:val="right"/>
              <w:rPr>
                <w:b/>
                <w:bCs/>
                <w:color w:val="000000"/>
                <w:sz w:val="18"/>
                <w:szCs w:val="18"/>
              </w:rPr>
            </w:pPr>
            <w:r w:rsidRPr="00B55A59">
              <w:rPr>
                <w:rFonts w:ascii="Calibri" w:hAnsi="Calibri" w:cs="Calibri"/>
                <w:b/>
                <w:bCs/>
                <w:color w:val="000000"/>
                <w:sz w:val="18"/>
                <w:szCs w:val="18"/>
              </w:rPr>
              <w:t>19 962 000,00</w:t>
            </w:r>
          </w:p>
        </w:tc>
        <w:tc>
          <w:tcPr>
            <w:tcW w:w="1267" w:type="dxa"/>
            <w:noWrap/>
            <w:vAlign w:val="center"/>
          </w:tcPr>
          <w:p w14:paraId="70D60336" w14:textId="4EDAE732" w:rsidR="00D70162" w:rsidRPr="00B55A59" w:rsidRDefault="00D70162" w:rsidP="00D70162">
            <w:pPr>
              <w:spacing w:after="0" w:line="240" w:lineRule="auto"/>
              <w:jc w:val="right"/>
              <w:rPr>
                <w:b/>
                <w:bCs/>
                <w:color w:val="000000"/>
                <w:sz w:val="18"/>
                <w:szCs w:val="18"/>
              </w:rPr>
            </w:pPr>
            <w:r w:rsidRPr="00B55A59">
              <w:rPr>
                <w:rFonts w:ascii="Calibri" w:hAnsi="Calibri" w:cs="Calibri"/>
                <w:b/>
                <w:bCs/>
                <w:color w:val="000000"/>
                <w:sz w:val="18"/>
                <w:szCs w:val="18"/>
              </w:rPr>
              <w:t>16 895 205,00</w:t>
            </w:r>
          </w:p>
        </w:tc>
      </w:tr>
      <w:tr w:rsidR="00D70162" w:rsidRPr="00B55A59" w14:paraId="70D6033D" w14:textId="77777777" w:rsidTr="00BC4F67">
        <w:trPr>
          <w:trHeight w:val="125"/>
          <w:jc w:val="center"/>
        </w:trPr>
        <w:tc>
          <w:tcPr>
            <w:tcW w:w="4661" w:type="dxa"/>
            <w:noWrap/>
            <w:vAlign w:val="center"/>
          </w:tcPr>
          <w:p w14:paraId="70D60338" w14:textId="5452D60B" w:rsidR="00D70162" w:rsidRPr="00B55A59" w:rsidRDefault="00D70162" w:rsidP="00D70162">
            <w:pPr>
              <w:spacing w:after="0" w:line="240" w:lineRule="auto"/>
              <w:ind w:left="259"/>
              <w:rPr>
                <w:rFonts w:ascii="Times New Roman" w:eastAsia="Times New Roman" w:hAnsi="Times New Roman" w:cs="Times New Roman"/>
                <w:b/>
                <w:bCs/>
                <w:i/>
                <w:iCs/>
                <w:sz w:val="24"/>
                <w:szCs w:val="24"/>
                <w:lang w:eastAsia="sk-SK"/>
              </w:rPr>
            </w:pPr>
            <w:r w:rsidRPr="00B55A59">
              <w:rPr>
                <w:i/>
                <w:iCs/>
                <w:color w:val="000000"/>
              </w:rPr>
              <w:t>Rozpočtové prostriedky</w:t>
            </w:r>
          </w:p>
        </w:tc>
        <w:tc>
          <w:tcPr>
            <w:tcW w:w="1267" w:type="dxa"/>
            <w:noWrap/>
            <w:vAlign w:val="center"/>
          </w:tcPr>
          <w:p w14:paraId="70D60339" w14:textId="41B40153" w:rsidR="00D70162" w:rsidRPr="00B55A59" w:rsidRDefault="00D70162" w:rsidP="00D70162">
            <w:pPr>
              <w:spacing w:after="0" w:line="240" w:lineRule="auto"/>
              <w:jc w:val="right"/>
              <w:rPr>
                <w:rFonts w:ascii="Times New Roman" w:eastAsia="Times New Roman" w:hAnsi="Times New Roman" w:cs="Times New Roman"/>
                <w:iCs/>
                <w:sz w:val="18"/>
                <w:szCs w:val="18"/>
                <w:lang w:eastAsia="sk-SK"/>
              </w:rPr>
            </w:pPr>
            <w:r w:rsidRPr="00B55A59">
              <w:rPr>
                <w:rFonts w:ascii="Calibri" w:hAnsi="Calibri" w:cs="Calibri"/>
                <w:color w:val="000000"/>
                <w:sz w:val="18"/>
                <w:szCs w:val="18"/>
              </w:rPr>
              <w:t>0,00</w:t>
            </w:r>
          </w:p>
        </w:tc>
        <w:tc>
          <w:tcPr>
            <w:tcW w:w="1267" w:type="dxa"/>
            <w:noWrap/>
            <w:vAlign w:val="center"/>
          </w:tcPr>
          <w:p w14:paraId="70D6033A" w14:textId="54BA9CBE" w:rsidR="00D70162" w:rsidRPr="00B55A59" w:rsidRDefault="00D70162" w:rsidP="00D70162">
            <w:pPr>
              <w:spacing w:after="0" w:line="240" w:lineRule="auto"/>
              <w:jc w:val="right"/>
              <w:rPr>
                <w:rFonts w:ascii="Times New Roman" w:eastAsia="Times New Roman" w:hAnsi="Times New Roman" w:cs="Times New Roman"/>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3B" w14:textId="4D351D20" w:rsidR="00D70162" w:rsidRPr="00B55A59" w:rsidRDefault="00D70162" w:rsidP="00D70162">
            <w:pPr>
              <w:spacing w:after="0" w:line="240" w:lineRule="auto"/>
              <w:jc w:val="right"/>
              <w:rPr>
                <w:color w:val="000000"/>
                <w:sz w:val="18"/>
                <w:szCs w:val="18"/>
              </w:rPr>
            </w:pPr>
            <w:r w:rsidRPr="00B55A59">
              <w:rPr>
                <w:rFonts w:ascii="Calibri" w:hAnsi="Calibri" w:cs="Calibri"/>
                <w:b/>
                <w:bCs/>
                <w:color w:val="000000"/>
                <w:sz w:val="18"/>
                <w:szCs w:val="18"/>
              </w:rPr>
              <w:t>19 962 000,00</w:t>
            </w:r>
          </w:p>
        </w:tc>
        <w:tc>
          <w:tcPr>
            <w:tcW w:w="1267" w:type="dxa"/>
            <w:noWrap/>
            <w:vAlign w:val="center"/>
          </w:tcPr>
          <w:p w14:paraId="70D6033C" w14:textId="093904DA" w:rsidR="00D70162" w:rsidRPr="00B55A59" w:rsidRDefault="00D70162" w:rsidP="00D70162">
            <w:pPr>
              <w:spacing w:after="0" w:line="240" w:lineRule="auto"/>
              <w:jc w:val="right"/>
              <w:rPr>
                <w:color w:val="000000"/>
                <w:sz w:val="18"/>
                <w:szCs w:val="18"/>
              </w:rPr>
            </w:pPr>
            <w:r w:rsidRPr="00B55A59">
              <w:rPr>
                <w:rFonts w:ascii="Calibri" w:hAnsi="Calibri" w:cs="Calibri"/>
                <w:b/>
                <w:bCs/>
                <w:color w:val="000000"/>
                <w:sz w:val="18"/>
                <w:szCs w:val="18"/>
              </w:rPr>
              <w:t>16 895 205,00</w:t>
            </w:r>
          </w:p>
        </w:tc>
      </w:tr>
      <w:tr w:rsidR="00D70162" w:rsidRPr="00B55A59" w14:paraId="70D60343" w14:textId="77777777" w:rsidTr="00BC4F67">
        <w:trPr>
          <w:trHeight w:val="125"/>
          <w:jc w:val="center"/>
        </w:trPr>
        <w:tc>
          <w:tcPr>
            <w:tcW w:w="4661" w:type="dxa"/>
            <w:noWrap/>
            <w:vAlign w:val="center"/>
          </w:tcPr>
          <w:p w14:paraId="70D6033E" w14:textId="20B95DEC" w:rsidR="00D70162" w:rsidRPr="00B55A59" w:rsidRDefault="00D70162" w:rsidP="00D70162">
            <w:pPr>
              <w:spacing w:after="0" w:line="240" w:lineRule="auto"/>
              <w:ind w:left="259"/>
              <w:rPr>
                <w:rFonts w:ascii="Times New Roman" w:eastAsia="Times New Roman" w:hAnsi="Times New Roman" w:cs="Times New Roman"/>
                <w:bCs/>
                <w:i/>
                <w:iCs/>
                <w:sz w:val="24"/>
                <w:szCs w:val="24"/>
                <w:lang w:eastAsia="sk-SK"/>
              </w:rPr>
            </w:pPr>
            <w:r w:rsidRPr="00B55A59">
              <w:rPr>
                <w:i/>
                <w:iCs/>
                <w:color w:val="000000"/>
              </w:rPr>
              <w:t>EÚ zdroje</w:t>
            </w:r>
          </w:p>
        </w:tc>
        <w:tc>
          <w:tcPr>
            <w:tcW w:w="1267" w:type="dxa"/>
            <w:noWrap/>
            <w:vAlign w:val="center"/>
          </w:tcPr>
          <w:p w14:paraId="70D6033F" w14:textId="7C470F5F" w:rsidR="00D70162" w:rsidRPr="00B55A59" w:rsidRDefault="00D70162" w:rsidP="00D70162">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color w:val="000000"/>
                <w:sz w:val="18"/>
                <w:szCs w:val="18"/>
              </w:rPr>
              <w:t>0,00</w:t>
            </w:r>
          </w:p>
        </w:tc>
        <w:tc>
          <w:tcPr>
            <w:tcW w:w="1267" w:type="dxa"/>
            <w:noWrap/>
            <w:vAlign w:val="center"/>
          </w:tcPr>
          <w:p w14:paraId="70D60340" w14:textId="085961A5" w:rsidR="00D70162" w:rsidRPr="00B55A59" w:rsidRDefault="00D70162" w:rsidP="00D70162">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color w:val="000000"/>
                <w:sz w:val="18"/>
                <w:szCs w:val="18"/>
              </w:rPr>
              <w:t>0,00</w:t>
            </w:r>
          </w:p>
        </w:tc>
        <w:tc>
          <w:tcPr>
            <w:tcW w:w="1267" w:type="dxa"/>
            <w:noWrap/>
            <w:vAlign w:val="center"/>
          </w:tcPr>
          <w:p w14:paraId="70D60341" w14:textId="6D29B982" w:rsidR="00D70162" w:rsidRPr="00B55A59" w:rsidRDefault="00D70162" w:rsidP="00D70162">
            <w:pPr>
              <w:spacing w:after="0" w:line="240" w:lineRule="auto"/>
              <w:jc w:val="right"/>
              <w:rPr>
                <w:color w:val="000000"/>
                <w:sz w:val="18"/>
                <w:szCs w:val="18"/>
              </w:rPr>
            </w:pPr>
            <w:r w:rsidRPr="00B55A59">
              <w:rPr>
                <w:rFonts w:ascii="Calibri" w:hAnsi="Calibri" w:cs="Calibri"/>
                <w:color w:val="000000"/>
                <w:sz w:val="18"/>
                <w:szCs w:val="18"/>
              </w:rPr>
              <w:t>0,00</w:t>
            </w:r>
          </w:p>
        </w:tc>
        <w:tc>
          <w:tcPr>
            <w:tcW w:w="1267" w:type="dxa"/>
            <w:noWrap/>
            <w:vAlign w:val="center"/>
          </w:tcPr>
          <w:p w14:paraId="70D60342" w14:textId="52CDFA58" w:rsidR="00D70162" w:rsidRPr="00B55A59" w:rsidRDefault="00D70162" w:rsidP="00D70162">
            <w:pPr>
              <w:spacing w:after="0" w:line="240" w:lineRule="auto"/>
              <w:jc w:val="right"/>
              <w:rPr>
                <w:color w:val="000000"/>
                <w:sz w:val="18"/>
                <w:szCs w:val="18"/>
              </w:rPr>
            </w:pPr>
            <w:r w:rsidRPr="00B55A59">
              <w:rPr>
                <w:rFonts w:ascii="Calibri" w:hAnsi="Calibri" w:cs="Calibri"/>
                <w:color w:val="000000"/>
                <w:sz w:val="18"/>
                <w:szCs w:val="18"/>
              </w:rPr>
              <w:t>0,00</w:t>
            </w:r>
          </w:p>
        </w:tc>
      </w:tr>
      <w:tr w:rsidR="00D70162" w:rsidRPr="00B55A59" w14:paraId="70D60349" w14:textId="77777777" w:rsidTr="00BC4F67">
        <w:trPr>
          <w:trHeight w:val="125"/>
          <w:jc w:val="center"/>
        </w:trPr>
        <w:tc>
          <w:tcPr>
            <w:tcW w:w="4661" w:type="dxa"/>
            <w:noWrap/>
            <w:vAlign w:val="center"/>
          </w:tcPr>
          <w:p w14:paraId="70D60344" w14:textId="20B7A142" w:rsidR="00D70162" w:rsidRPr="00B55A59" w:rsidRDefault="00D70162" w:rsidP="00D70162">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obce</w:t>
            </w:r>
          </w:p>
        </w:tc>
        <w:tc>
          <w:tcPr>
            <w:tcW w:w="1267" w:type="dxa"/>
            <w:noWrap/>
            <w:vAlign w:val="center"/>
          </w:tcPr>
          <w:p w14:paraId="70D60345" w14:textId="4120D41B"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46" w14:textId="6E700CC8"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47" w14:textId="388A060E" w:rsidR="00D70162" w:rsidRPr="00B55A59" w:rsidRDefault="00D70162" w:rsidP="00D70162">
            <w:pPr>
              <w:spacing w:after="0" w:line="240" w:lineRule="auto"/>
              <w:jc w:val="right"/>
              <w:rPr>
                <w:b/>
                <w:bCs/>
                <w:color w:val="000000"/>
                <w:sz w:val="18"/>
                <w:szCs w:val="18"/>
              </w:rPr>
            </w:pPr>
            <w:r w:rsidRPr="00B55A59">
              <w:rPr>
                <w:rFonts w:ascii="Calibri" w:hAnsi="Calibri" w:cs="Calibri"/>
                <w:b/>
                <w:bCs/>
                <w:color w:val="000000"/>
                <w:sz w:val="18"/>
                <w:szCs w:val="18"/>
              </w:rPr>
              <w:t>0,00</w:t>
            </w:r>
          </w:p>
        </w:tc>
        <w:tc>
          <w:tcPr>
            <w:tcW w:w="1267" w:type="dxa"/>
            <w:noWrap/>
            <w:vAlign w:val="center"/>
          </w:tcPr>
          <w:p w14:paraId="70D60348" w14:textId="6C5F9561" w:rsidR="00D70162" w:rsidRPr="00B55A59" w:rsidRDefault="00D70162" w:rsidP="00D70162">
            <w:pPr>
              <w:spacing w:after="0" w:line="240" w:lineRule="auto"/>
              <w:jc w:val="right"/>
              <w:rPr>
                <w:b/>
                <w:bCs/>
                <w:color w:val="000000"/>
                <w:sz w:val="18"/>
                <w:szCs w:val="18"/>
              </w:rPr>
            </w:pPr>
            <w:r w:rsidRPr="00B55A59">
              <w:rPr>
                <w:rFonts w:ascii="Calibri" w:hAnsi="Calibri" w:cs="Calibri"/>
                <w:b/>
                <w:bCs/>
                <w:color w:val="000000"/>
                <w:sz w:val="18"/>
                <w:szCs w:val="18"/>
              </w:rPr>
              <w:t>0,00</w:t>
            </w:r>
          </w:p>
        </w:tc>
      </w:tr>
      <w:tr w:rsidR="00D70162" w:rsidRPr="00B55A59" w14:paraId="70D6034F" w14:textId="77777777" w:rsidTr="00BC4F67">
        <w:trPr>
          <w:trHeight w:val="125"/>
          <w:jc w:val="center"/>
        </w:trPr>
        <w:tc>
          <w:tcPr>
            <w:tcW w:w="4661" w:type="dxa"/>
            <w:noWrap/>
            <w:vAlign w:val="center"/>
          </w:tcPr>
          <w:p w14:paraId="70D6034A" w14:textId="0E207F2F" w:rsidR="00D70162" w:rsidRPr="00B55A59" w:rsidRDefault="00D70162" w:rsidP="00D70162">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vyššie územné celky</w:t>
            </w:r>
          </w:p>
        </w:tc>
        <w:tc>
          <w:tcPr>
            <w:tcW w:w="1267" w:type="dxa"/>
            <w:noWrap/>
            <w:vAlign w:val="center"/>
          </w:tcPr>
          <w:p w14:paraId="70D6034B" w14:textId="617434AA"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4C" w14:textId="5B95F8D6"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4D" w14:textId="503C4522"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4E" w14:textId="15AE0A9F"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r>
      <w:tr w:rsidR="00D70162" w:rsidRPr="00B55A59" w14:paraId="70D60355" w14:textId="77777777" w:rsidTr="00BC4F67">
        <w:trPr>
          <w:trHeight w:val="125"/>
          <w:jc w:val="center"/>
        </w:trPr>
        <w:tc>
          <w:tcPr>
            <w:tcW w:w="4661" w:type="dxa"/>
            <w:noWrap/>
            <w:vAlign w:val="center"/>
          </w:tcPr>
          <w:p w14:paraId="70D60350" w14:textId="19C4F4D7" w:rsidR="00D70162" w:rsidRPr="00B55A59" w:rsidRDefault="00D70162" w:rsidP="00D70162">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ostatné subjekty verejnej správy</w:t>
            </w:r>
          </w:p>
        </w:tc>
        <w:tc>
          <w:tcPr>
            <w:tcW w:w="1267" w:type="dxa"/>
            <w:noWrap/>
            <w:vAlign w:val="center"/>
          </w:tcPr>
          <w:p w14:paraId="70D60351" w14:textId="4207DF1D"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52" w14:textId="5B7885D3"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53" w14:textId="1B98108F"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54" w14:textId="681EB76D" w:rsidR="00D70162" w:rsidRPr="00B55A59" w:rsidRDefault="00D70162" w:rsidP="00D70162">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r>
      <w:tr w:rsidR="00D70162" w:rsidRPr="00B55A59" w14:paraId="70D6035B" w14:textId="77777777" w:rsidTr="00BC4F67">
        <w:trPr>
          <w:trHeight w:val="125"/>
          <w:jc w:val="center"/>
        </w:trPr>
        <w:tc>
          <w:tcPr>
            <w:tcW w:w="4661" w:type="dxa"/>
            <w:shd w:val="clear" w:color="auto" w:fill="C0C0C0"/>
            <w:noWrap/>
            <w:vAlign w:val="center"/>
          </w:tcPr>
          <w:p w14:paraId="70D60356" w14:textId="0254C7FA" w:rsidR="00D70162" w:rsidRPr="00B55A59" w:rsidRDefault="00D70162" w:rsidP="00D70162">
            <w:pPr>
              <w:spacing w:after="0" w:line="240" w:lineRule="auto"/>
              <w:rPr>
                <w:rFonts w:ascii="Times New Roman" w:eastAsia="Times New Roman" w:hAnsi="Times New Roman" w:cs="Times New Roman"/>
                <w:b/>
                <w:bCs/>
                <w:sz w:val="18"/>
                <w:szCs w:val="18"/>
                <w:lang w:eastAsia="sk-SK"/>
              </w:rPr>
            </w:pPr>
            <w:r w:rsidRPr="00B55A59">
              <w:rPr>
                <w:b/>
                <w:bCs/>
                <w:color w:val="000000"/>
              </w:rPr>
              <w:t>Výdavky verejnej správy celkom</w:t>
            </w:r>
          </w:p>
        </w:tc>
        <w:tc>
          <w:tcPr>
            <w:tcW w:w="1267" w:type="dxa"/>
            <w:shd w:val="clear" w:color="auto" w:fill="C0C0C0"/>
            <w:noWrap/>
            <w:vAlign w:val="center"/>
          </w:tcPr>
          <w:p w14:paraId="70D60357" w14:textId="04B6E6D0"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3 200 000,00</w:t>
            </w:r>
          </w:p>
        </w:tc>
        <w:tc>
          <w:tcPr>
            <w:tcW w:w="1267" w:type="dxa"/>
            <w:shd w:val="clear" w:color="auto" w:fill="C0C0C0"/>
            <w:noWrap/>
            <w:vAlign w:val="center"/>
          </w:tcPr>
          <w:p w14:paraId="70D60358" w14:textId="45DAF7F2"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14 345 415,63</w:t>
            </w:r>
          </w:p>
        </w:tc>
        <w:tc>
          <w:tcPr>
            <w:tcW w:w="1267" w:type="dxa"/>
            <w:shd w:val="clear" w:color="auto" w:fill="C0C0C0"/>
            <w:noWrap/>
            <w:vAlign w:val="center"/>
          </w:tcPr>
          <w:p w14:paraId="70D60359" w14:textId="1187AAED"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sz w:val="18"/>
                <w:szCs w:val="18"/>
              </w:rPr>
              <w:t>20 571 796,75</w:t>
            </w:r>
          </w:p>
        </w:tc>
        <w:tc>
          <w:tcPr>
            <w:tcW w:w="1267" w:type="dxa"/>
            <w:shd w:val="clear" w:color="auto" w:fill="C0C0C0"/>
            <w:noWrap/>
            <w:vAlign w:val="center"/>
          </w:tcPr>
          <w:p w14:paraId="70D6035A" w14:textId="65A95024" w:rsidR="00D70162" w:rsidRPr="00B55A59" w:rsidRDefault="00D70162" w:rsidP="00D70162">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sz w:val="18"/>
                <w:szCs w:val="18"/>
              </w:rPr>
              <w:t>25 745 375,75</w:t>
            </w:r>
          </w:p>
        </w:tc>
      </w:tr>
      <w:tr w:rsidR="00A7299D" w:rsidRPr="00B55A59" w14:paraId="70D60361" w14:textId="77777777" w:rsidTr="00946E49">
        <w:trPr>
          <w:trHeight w:val="70"/>
          <w:jc w:val="center"/>
        </w:trPr>
        <w:tc>
          <w:tcPr>
            <w:tcW w:w="4661" w:type="dxa"/>
            <w:noWrap/>
            <w:vAlign w:val="center"/>
          </w:tcPr>
          <w:p w14:paraId="70D6035C" w14:textId="1B9FB219" w:rsidR="00A7299D" w:rsidRPr="00B55A59" w:rsidRDefault="00A7299D" w:rsidP="00A7299D">
            <w:pPr>
              <w:spacing w:after="0" w:line="240" w:lineRule="auto"/>
              <w:rPr>
                <w:rFonts w:ascii="Times New Roman" w:hAnsi="Times New Roman" w:cs="Times New Roman"/>
                <w:color w:val="000000"/>
                <w:sz w:val="20"/>
                <w:szCs w:val="20"/>
              </w:rPr>
            </w:pPr>
            <w:r w:rsidRPr="00B55A59">
              <w:rPr>
                <w:color w:val="000000"/>
              </w:rPr>
              <w:t>Úrad vlády SR (SIH)</w:t>
            </w:r>
          </w:p>
        </w:tc>
        <w:tc>
          <w:tcPr>
            <w:tcW w:w="1267" w:type="dxa"/>
            <w:noWrap/>
            <w:vAlign w:val="center"/>
          </w:tcPr>
          <w:p w14:paraId="70D6035D" w14:textId="7DC2657C"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color w:val="000000"/>
                <w:sz w:val="18"/>
                <w:szCs w:val="18"/>
              </w:rPr>
              <w:t>3 200 000,00</w:t>
            </w:r>
          </w:p>
        </w:tc>
        <w:tc>
          <w:tcPr>
            <w:tcW w:w="1267" w:type="dxa"/>
            <w:noWrap/>
            <w:vAlign w:val="center"/>
          </w:tcPr>
          <w:p w14:paraId="70D6035E" w14:textId="6088F342"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5F" w14:textId="09058510"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sz w:val="18"/>
                <w:szCs w:val="18"/>
              </w:rPr>
              <w:t>0,00</w:t>
            </w:r>
          </w:p>
        </w:tc>
        <w:tc>
          <w:tcPr>
            <w:tcW w:w="1267" w:type="dxa"/>
            <w:noWrap/>
            <w:vAlign w:val="center"/>
          </w:tcPr>
          <w:p w14:paraId="70D60360" w14:textId="0FFE9F80"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sz w:val="18"/>
                <w:szCs w:val="18"/>
              </w:rPr>
              <w:t>0,00</w:t>
            </w:r>
          </w:p>
        </w:tc>
      </w:tr>
      <w:tr w:rsidR="00A7299D" w:rsidRPr="00B55A59" w14:paraId="3CC2138E" w14:textId="77777777" w:rsidTr="00946E49">
        <w:trPr>
          <w:trHeight w:val="70"/>
          <w:jc w:val="center"/>
        </w:trPr>
        <w:tc>
          <w:tcPr>
            <w:tcW w:w="4661" w:type="dxa"/>
            <w:noWrap/>
            <w:vAlign w:val="center"/>
          </w:tcPr>
          <w:p w14:paraId="1ECF4E3E" w14:textId="5E5A90F3" w:rsidR="00A7299D" w:rsidRPr="00B55A59" w:rsidRDefault="00A7299D" w:rsidP="00A7299D">
            <w:pPr>
              <w:spacing w:after="0" w:line="240" w:lineRule="auto"/>
              <w:rPr>
                <w:rFonts w:ascii="Times New Roman" w:hAnsi="Times New Roman" w:cs="Times New Roman"/>
                <w:color w:val="000000"/>
                <w:sz w:val="20"/>
                <w:szCs w:val="20"/>
              </w:rPr>
            </w:pPr>
            <w:r w:rsidRPr="00B55A59">
              <w:rPr>
                <w:color w:val="000000"/>
              </w:rPr>
              <w:t>CSÚ</w:t>
            </w:r>
          </w:p>
        </w:tc>
        <w:tc>
          <w:tcPr>
            <w:tcW w:w="1267" w:type="dxa"/>
            <w:noWrap/>
            <w:vAlign w:val="center"/>
          </w:tcPr>
          <w:p w14:paraId="11F955CD" w14:textId="0DFB04F8" w:rsidR="00A7299D" w:rsidRPr="00B55A59" w:rsidRDefault="00A7299D" w:rsidP="00A7299D">
            <w:pPr>
              <w:spacing w:after="0" w:line="240" w:lineRule="auto"/>
              <w:jc w:val="right"/>
              <w:rPr>
                <w:rFonts w:ascii="Calibri" w:hAnsi="Calibri"/>
                <w:b/>
                <w:bCs/>
                <w:color w:val="000000"/>
                <w:sz w:val="18"/>
                <w:szCs w:val="18"/>
              </w:rPr>
            </w:pPr>
            <w:r w:rsidRPr="00B55A59">
              <w:rPr>
                <w:rFonts w:ascii="Calibri" w:hAnsi="Calibri" w:cs="Calibri"/>
                <w:b/>
                <w:bCs/>
                <w:color w:val="000000"/>
                <w:sz w:val="18"/>
                <w:szCs w:val="18"/>
              </w:rPr>
              <w:t> </w:t>
            </w:r>
          </w:p>
        </w:tc>
        <w:tc>
          <w:tcPr>
            <w:tcW w:w="1267" w:type="dxa"/>
            <w:noWrap/>
            <w:vAlign w:val="center"/>
          </w:tcPr>
          <w:p w14:paraId="255D5292" w14:textId="5DB2BE75" w:rsidR="00A7299D" w:rsidRPr="00B55A59" w:rsidRDefault="00A7299D" w:rsidP="00A7299D">
            <w:pPr>
              <w:spacing w:after="0" w:line="240" w:lineRule="auto"/>
              <w:jc w:val="right"/>
              <w:rPr>
                <w:color w:val="000000"/>
                <w:sz w:val="18"/>
                <w:szCs w:val="18"/>
              </w:rPr>
            </w:pPr>
            <w:r w:rsidRPr="00B55A59">
              <w:rPr>
                <w:rFonts w:ascii="Calibri" w:hAnsi="Calibri" w:cs="Calibri"/>
                <w:b/>
                <w:bCs/>
                <w:color w:val="000000"/>
                <w:sz w:val="18"/>
                <w:szCs w:val="18"/>
              </w:rPr>
              <w:t>14 345 415,63</w:t>
            </w:r>
          </w:p>
        </w:tc>
        <w:tc>
          <w:tcPr>
            <w:tcW w:w="1267" w:type="dxa"/>
            <w:noWrap/>
            <w:vAlign w:val="center"/>
          </w:tcPr>
          <w:p w14:paraId="08356E41" w14:textId="4618326B" w:rsidR="00A7299D" w:rsidRPr="00B55A59" w:rsidRDefault="00A7299D" w:rsidP="00A7299D">
            <w:pPr>
              <w:spacing w:after="0" w:line="240" w:lineRule="auto"/>
              <w:jc w:val="right"/>
              <w:rPr>
                <w:color w:val="000000"/>
                <w:sz w:val="18"/>
                <w:szCs w:val="18"/>
              </w:rPr>
            </w:pPr>
            <w:r w:rsidRPr="00B55A59">
              <w:rPr>
                <w:rFonts w:ascii="Calibri" w:hAnsi="Calibri" w:cs="Calibri"/>
                <w:b/>
                <w:bCs/>
                <w:sz w:val="18"/>
                <w:szCs w:val="18"/>
              </w:rPr>
              <w:t>20 571 796,75</w:t>
            </w:r>
          </w:p>
        </w:tc>
        <w:tc>
          <w:tcPr>
            <w:tcW w:w="1267" w:type="dxa"/>
            <w:noWrap/>
            <w:vAlign w:val="center"/>
          </w:tcPr>
          <w:p w14:paraId="04D36478" w14:textId="72CACBE6" w:rsidR="00A7299D" w:rsidRPr="00B55A59" w:rsidRDefault="00A7299D" w:rsidP="00A7299D">
            <w:pPr>
              <w:spacing w:after="0" w:line="240" w:lineRule="auto"/>
              <w:jc w:val="right"/>
              <w:rPr>
                <w:color w:val="000000"/>
                <w:sz w:val="18"/>
                <w:szCs w:val="18"/>
              </w:rPr>
            </w:pPr>
            <w:r w:rsidRPr="00B55A59">
              <w:rPr>
                <w:rFonts w:ascii="Calibri" w:hAnsi="Calibri" w:cs="Calibri"/>
                <w:b/>
                <w:bCs/>
                <w:sz w:val="18"/>
                <w:szCs w:val="18"/>
              </w:rPr>
              <w:t>25 745 375,75</w:t>
            </w:r>
          </w:p>
        </w:tc>
      </w:tr>
      <w:tr w:rsidR="00A7299D" w:rsidRPr="00B55A59" w14:paraId="70D6036D" w14:textId="77777777" w:rsidTr="00946E49">
        <w:trPr>
          <w:trHeight w:val="70"/>
          <w:jc w:val="center"/>
        </w:trPr>
        <w:tc>
          <w:tcPr>
            <w:tcW w:w="4661" w:type="dxa"/>
            <w:noWrap/>
            <w:vAlign w:val="center"/>
          </w:tcPr>
          <w:p w14:paraId="70D60368" w14:textId="0495EA93" w:rsidR="00A7299D" w:rsidRPr="00B55A59" w:rsidRDefault="00A7299D" w:rsidP="00A7299D">
            <w:pPr>
              <w:spacing w:after="0" w:line="240" w:lineRule="auto"/>
              <w:rPr>
                <w:rFonts w:ascii="Times New Roman" w:eastAsia="Times New Roman" w:hAnsi="Times New Roman" w:cs="Times New Roman"/>
                <w:b/>
                <w:bCs/>
                <w:i/>
                <w:iCs/>
                <w:sz w:val="20"/>
                <w:szCs w:val="20"/>
                <w:lang w:eastAsia="sk-SK"/>
              </w:rPr>
            </w:pPr>
            <w:r w:rsidRPr="00B55A59">
              <w:rPr>
                <w:b/>
                <w:bCs/>
                <w:i/>
                <w:iCs/>
                <w:color w:val="000000"/>
              </w:rPr>
              <w:t xml:space="preserve">z toho: </w:t>
            </w:r>
          </w:p>
        </w:tc>
        <w:tc>
          <w:tcPr>
            <w:tcW w:w="1267" w:type="dxa"/>
            <w:noWrap/>
            <w:vAlign w:val="center"/>
          </w:tcPr>
          <w:p w14:paraId="70D60369" w14:textId="749B2D7D"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 </w:t>
            </w:r>
          </w:p>
        </w:tc>
        <w:tc>
          <w:tcPr>
            <w:tcW w:w="1267" w:type="dxa"/>
            <w:noWrap/>
            <w:vAlign w:val="center"/>
          </w:tcPr>
          <w:p w14:paraId="70D6036A" w14:textId="51EBC7AC"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 </w:t>
            </w:r>
          </w:p>
        </w:tc>
        <w:tc>
          <w:tcPr>
            <w:tcW w:w="1267" w:type="dxa"/>
            <w:noWrap/>
            <w:vAlign w:val="center"/>
          </w:tcPr>
          <w:p w14:paraId="70D6036B" w14:textId="13332693"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 </w:t>
            </w:r>
          </w:p>
        </w:tc>
        <w:tc>
          <w:tcPr>
            <w:tcW w:w="1267" w:type="dxa"/>
            <w:noWrap/>
            <w:vAlign w:val="center"/>
          </w:tcPr>
          <w:p w14:paraId="70D6036C" w14:textId="4FAA4562"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 </w:t>
            </w:r>
          </w:p>
        </w:tc>
      </w:tr>
      <w:tr w:rsidR="00A7299D" w:rsidRPr="00B55A59" w14:paraId="70D60373" w14:textId="77777777" w:rsidTr="00946E49">
        <w:trPr>
          <w:trHeight w:val="70"/>
          <w:jc w:val="center"/>
        </w:trPr>
        <w:tc>
          <w:tcPr>
            <w:tcW w:w="4661" w:type="dxa"/>
            <w:noWrap/>
            <w:vAlign w:val="center"/>
          </w:tcPr>
          <w:p w14:paraId="70D6036E" w14:textId="4AE4CAA2" w:rsidR="00A7299D" w:rsidRPr="00B55A59" w:rsidRDefault="00A7299D" w:rsidP="00A7299D">
            <w:pPr>
              <w:spacing w:after="0" w:line="240" w:lineRule="auto"/>
              <w:ind w:left="259"/>
              <w:rPr>
                <w:rFonts w:ascii="Times New Roman" w:eastAsia="Times New Roman" w:hAnsi="Times New Roman" w:cs="Times New Roman"/>
                <w:b/>
                <w:bCs/>
                <w:i/>
                <w:iCs/>
                <w:sz w:val="20"/>
                <w:szCs w:val="20"/>
                <w:lang w:eastAsia="sk-SK"/>
              </w:rPr>
            </w:pPr>
            <w:r w:rsidRPr="00B55A59">
              <w:rPr>
                <w:b/>
                <w:bCs/>
                <w:i/>
                <w:iCs/>
                <w:color w:val="000000"/>
              </w:rPr>
              <w:t>- vplyv na ŠR</w:t>
            </w:r>
          </w:p>
        </w:tc>
        <w:tc>
          <w:tcPr>
            <w:tcW w:w="1267" w:type="dxa"/>
            <w:noWrap/>
            <w:vAlign w:val="center"/>
          </w:tcPr>
          <w:p w14:paraId="70D6036F" w14:textId="041B8FA4"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3 200 000,00</w:t>
            </w:r>
          </w:p>
        </w:tc>
        <w:tc>
          <w:tcPr>
            <w:tcW w:w="1267" w:type="dxa"/>
            <w:noWrap/>
            <w:vAlign w:val="center"/>
          </w:tcPr>
          <w:p w14:paraId="70D60370" w14:textId="4712D2DA"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14 345 415,63</w:t>
            </w:r>
          </w:p>
        </w:tc>
        <w:tc>
          <w:tcPr>
            <w:tcW w:w="1267" w:type="dxa"/>
            <w:noWrap/>
            <w:vAlign w:val="center"/>
          </w:tcPr>
          <w:p w14:paraId="70D60371" w14:textId="1DB3379B"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20 571 796,75</w:t>
            </w:r>
          </w:p>
        </w:tc>
        <w:tc>
          <w:tcPr>
            <w:tcW w:w="1267" w:type="dxa"/>
            <w:noWrap/>
            <w:vAlign w:val="center"/>
          </w:tcPr>
          <w:p w14:paraId="70D60372" w14:textId="7AE1A8B5"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25 745 375,75</w:t>
            </w:r>
          </w:p>
        </w:tc>
      </w:tr>
      <w:tr w:rsidR="00A7299D" w:rsidRPr="00B55A59" w14:paraId="70D60379" w14:textId="77777777" w:rsidTr="00946E49">
        <w:trPr>
          <w:trHeight w:val="70"/>
          <w:jc w:val="center"/>
        </w:trPr>
        <w:tc>
          <w:tcPr>
            <w:tcW w:w="4661" w:type="dxa"/>
            <w:noWrap/>
            <w:vAlign w:val="center"/>
          </w:tcPr>
          <w:p w14:paraId="70D60374" w14:textId="0354F1A6" w:rsidR="00A7299D" w:rsidRPr="00B55A59" w:rsidRDefault="00A7299D" w:rsidP="00A7299D">
            <w:pPr>
              <w:spacing w:after="0" w:line="240" w:lineRule="auto"/>
              <w:rPr>
                <w:rFonts w:ascii="Times New Roman" w:eastAsia="Times New Roman" w:hAnsi="Times New Roman" w:cs="Times New Roman"/>
                <w:bCs/>
                <w:i/>
                <w:iCs/>
                <w:sz w:val="20"/>
                <w:szCs w:val="20"/>
                <w:lang w:eastAsia="sk-SK"/>
              </w:rPr>
            </w:pPr>
            <w:r w:rsidRPr="00B55A59">
              <w:rPr>
                <w:i/>
                <w:iCs/>
                <w:color w:val="000000"/>
              </w:rPr>
              <w:t>Rozpočtové prostriedky</w:t>
            </w:r>
          </w:p>
        </w:tc>
        <w:tc>
          <w:tcPr>
            <w:tcW w:w="1267" w:type="dxa"/>
            <w:noWrap/>
            <w:vAlign w:val="center"/>
          </w:tcPr>
          <w:p w14:paraId="70D60375" w14:textId="71280F7A"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3 200 000,00</w:t>
            </w:r>
          </w:p>
        </w:tc>
        <w:tc>
          <w:tcPr>
            <w:tcW w:w="1267" w:type="dxa"/>
            <w:noWrap/>
            <w:vAlign w:val="center"/>
          </w:tcPr>
          <w:p w14:paraId="70D60376" w14:textId="5A5CEAB2"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14 345 415,63</w:t>
            </w:r>
          </w:p>
        </w:tc>
        <w:tc>
          <w:tcPr>
            <w:tcW w:w="1267" w:type="dxa"/>
            <w:noWrap/>
            <w:vAlign w:val="center"/>
          </w:tcPr>
          <w:p w14:paraId="70D60377" w14:textId="7BD2C377"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20 571 796,75</w:t>
            </w:r>
          </w:p>
        </w:tc>
        <w:tc>
          <w:tcPr>
            <w:tcW w:w="1267" w:type="dxa"/>
            <w:noWrap/>
            <w:vAlign w:val="center"/>
          </w:tcPr>
          <w:p w14:paraId="70D60378" w14:textId="59A001CA"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25 745 375,75</w:t>
            </w:r>
          </w:p>
        </w:tc>
      </w:tr>
      <w:tr w:rsidR="00A7299D" w:rsidRPr="00B55A59" w14:paraId="70D6037F" w14:textId="77777777" w:rsidTr="00946E49">
        <w:trPr>
          <w:trHeight w:val="70"/>
          <w:jc w:val="center"/>
        </w:trPr>
        <w:tc>
          <w:tcPr>
            <w:tcW w:w="4661" w:type="dxa"/>
            <w:noWrap/>
            <w:vAlign w:val="center"/>
          </w:tcPr>
          <w:p w14:paraId="70D6037A" w14:textId="037A518F" w:rsidR="00A7299D" w:rsidRPr="00B55A59" w:rsidRDefault="00A7299D" w:rsidP="00A7299D">
            <w:pPr>
              <w:spacing w:after="0" w:line="240" w:lineRule="auto"/>
              <w:rPr>
                <w:rFonts w:ascii="Times New Roman" w:eastAsia="Times New Roman" w:hAnsi="Times New Roman" w:cs="Times New Roman"/>
                <w:bCs/>
                <w:i/>
                <w:iCs/>
                <w:sz w:val="20"/>
                <w:szCs w:val="20"/>
                <w:lang w:eastAsia="sk-SK"/>
              </w:rPr>
            </w:pPr>
            <w:r w:rsidRPr="00B55A59">
              <w:rPr>
                <w:i/>
                <w:iCs/>
                <w:color w:val="000000"/>
              </w:rPr>
              <w:t xml:space="preserve">    EÚ zdroje</w:t>
            </w:r>
          </w:p>
        </w:tc>
        <w:tc>
          <w:tcPr>
            <w:tcW w:w="1267" w:type="dxa"/>
            <w:noWrap/>
            <w:vAlign w:val="center"/>
          </w:tcPr>
          <w:p w14:paraId="70D6037B" w14:textId="7E0F0AF9"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7C" w14:textId="212CEC0F"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7D" w14:textId="74B4CD1E"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7E" w14:textId="16DF0E70"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color w:val="000000"/>
                <w:sz w:val="18"/>
                <w:szCs w:val="18"/>
              </w:rPr>
              <w:t>0</w:t>
            </w:r>
          </w:p>
        </w:tc>
      </w:tr>
      <w:tr w:rsidR="00A7299D" w:rsidRPr="00B55A59" w14:paraId="70D60385" w14:textId="77777777" w:rsidTr="00946E49">
        <w:trPr>
          <w:trHeight w:val="125"/>
          <w:jc w:val="center"/>
        </w:trPr>
        <w:tc>
          <w:tcPr>
            <w:tcW w:w="4661" w:type="dxa"/>
            <w:noWrap/>
            <w:vAlign w:val="center"/>
          </w:tcPr>
          <w:p w14:paraId="70D60380" w14:textId="10574235" w:rsidR="00A7299D" w:rsidRPr="00B55A59" w:rsidRDefault="00A7299D" w:rsidP="00A7299D">
            <w:pPr>
              <w:spacing w:after="0" w:line="240" w:lineRule="auto"/>
              <w:rPr>
                <w:rFonts w:ascii="Times New Roman" w:eastAsia="Times New Roman" w:hAnsi="Times New Roman" w:cs="Times New Roman"/>
                <w:b/>
                <w:bCs/>
                <w:i/>
                <w:iCs/>
                <w:sz w:val="20"/>
                <w:szCs w:val="20"/>
                <w:lang w:eastAsia="sk-SK"/>
              </w:rPr>
            </w:pPr>
            <w:r w:rsidRPr="00B55A59">
              <w:rPr>
                <w:i/>
                <w:iCs/>
                <w:color w:val="000000"/>
              </w:rPr>
              <w:t xml:space="preserve">    Spolufinancovanie</w:t>
            </w:r>
          </w:p>
        </w:tc>
        <w:tc>
          <w:tcPr>
            <w:tcW w:w="1267" w:type="dxa"/>
            <w:noWrap/>
            <w:vAlign w:val="center"/>
          </w:tcPr>
          <w:p w14:paraId="70D60381" w14:textId="2A60ECC6"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82" w14:textId="6B0AB705"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83" w14:textId="75C66F5C"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84" w14:textId="33AD4388"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r>
      <w:tr w:rsidR="00A7299D" w:rsidRPr="00B55A59" w14:paraId="70D6038B" w14:textId="77777777" w:rsidTr="00946E49">
        <w:trPr>
          <w:trHeight w:val="125"/>
          <w:jc w:val="center"/>
        </w:trPr>
        <w:tc>
          <w:tcPr>
            <w:tcW w:w="4661" w:type="dxa"/>
            <w:noWrap/>
            <w:vAlign w:val="center"/>
          </w:tcPr>
          <w:p w14:paraId="70D60386" w14:textId="500F113F" w:rsidR="00A7299D" w:rsidRPr="00B55A59" w:rsidRDefault="00A7299D" w:rsidP="00A7299D">
            <w:pPr>
              <w:spacing w:after="0" w:line="240" w:lineRule="auto"/>
              <w:rPr>
                <w:rFonts w:ascii="Times New Roman" w:eastAsia="Times New Roman" w:hAnsi="Times New Roman" w:cs="Times New Roman"/>
                <w:b/>
                <w:bCs/>
                <w:i/>
                <w:iCs/>
                <w:sz w:val="20"/>
                <w:szCs w:val="20"/>
                <w:lang w:eastAsia="sk-SK"/>
              </w:rPr>
            </w:pPr>
            <w:r w:rsidRPr="00B55A59">
              <w:rPr>
                <w:b/>
                <w:bCs/>
                <w:i/>
                <w:iCs/>
                <w:color w:val="000000"/>
              </w:rPr>
              <w:t>- vplyv na obce</w:t>
            </w:r>
          </w:p>
        </w:tc>
        <w:tc>
          <w:tcPr>
            <w:tcW w:w="1267" w:type="dxa"/>
            <w:noWrap/>
            <w:vAlign w:val="center"/>
          </w:tcPr>
          <w:p w14:paraId="70D60387" w14:textId="6D8D55FF"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88" w14:textId="5CD90A2C"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89" w14:textId="702E9065"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8A" w14:textId="0455C3E8"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r>
      <w:tr w:rsidR="00A7299D" w:rsidRPr="00B55A59" w14:paraId="70D60391" w14:textId="77777777" w:rsidTr="00946E49">
        <w:trPr>
          <w:trHeight w:val="70"/>
          <w:jc w:val="center"/>
        </w:trPr>
        <w:tc>
          <w:tcPr>
            <w:tcW w:w="4661" w:type="dxa"/>
            <w:noWrap/>
            <w:vAlign w:val="center"/>
          </w:tcPr>
          <w:p w14:paraId="70D6038C" w14:textId="34129624" w:rsidR="00A7299D" w:rsidRPr="00B55A59" w:rsidRDefault="00A7299D" w:rsidP="00A7299D">
            <w:pPr>
              <w:spacing w:after="0" w:line="240" w:lineRule="auto"/>
              <w:rPr>
                <w:rFonts w:ascii="Times New Roman" w:eastAsia="Times New Roman" w:hAnsi="Times New Roman" w:cs="Times New Roman"/>
                <w:b/>
                <w:bCs/>
                <w:sz w:val="20"/>
                <w:szCs w:val="20"/>
                <w:lang w:eastAsia="sk-SK"/>
              </w:rPr>
            </w:pPr>
            <w:r w:rsidRPr="00B55A59">
              <w:rPr>
                <w:b/>
                <w:bCs/>
                <w:i/>
                <w:iCs/>
                <w:color w:val="000000"/>
              </w:rPr>
              <w:t>- vplyv na vyššie územné celky</w:t>
            </w:r>
          </w:p>
        </w:tc>
        <w:tc>
          <w:tcPr>
            <w:tcW w:w="1267" w:type="dxa"/>
            <w:noWrap/>
            <w:vAlign w:val="center"/>
          </w:tcPr>
          <w:p w14:paraId="70D6038D" w14:textId="278EC0C2"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8E" w14:textId="3E78C1F7"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8F" w14:textId="14C7EB4F"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90" w14:textId="589F361C"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r>
      <w:tr w:rsidR="00A7299D" w:rsidRPr="00B55A59" w14:paraId="6C340F44" w14:textId="77777777" w:rsidTr="00946E49">
        <w:trPr>
          <w:trHeight w:val="70"/>
          <w:jc w:val="center"/>
        </w:trPr>
        <w:tc>
          <w:tcPr>
            <w:tcW w:w="4661" w:type="dxa"/>
            <w:noWrap/>
            <w:vAlign w:val="center"/>
          </w:tcPr>
          <w:p w14:paraId="4D97BA33" w14:textId="2F2BB7B3" w:rsidR="00A7299D" w:rsidRPr="00B55A59" w:rsidRDefault="00A7299D" w:rsidP="00A7299D">
            <w:pPr>
              <w:spacing w:after="0" w:line="240" w:lineRule="auto"/>
              <w:rPr>
                <w:b/>
                <w:bCs/>
                <w:i/>
                <w:iCs/>
                <w:color w:val="000000"/>
              </w:rPr>
            </w:pPr>
            <w:r w:rsidRPr="00B55A59">
              <w:rPr>
                <w:b/>
                <w:bCs/>
                <w:i/>
                <w:iCs/>
                <w:color w:val="000000"/>
              </w:rPr>
              <w:t>- vplyv na ostatné subjekty verejnej správy</w:t>
            </w:r>
          </w:p>
        </w:tc>
        <w:tc>
          <w:tcPr>
            <w:tcW w:w="1267" w:type="dxa"/>
            <w:noWrap/>
            <w:vAlign w:val="center"/>
          </w:tcPr>
          <w:p w14:paraId="50CF0799" w14:textId="3B331CC7" w:rsidR="00A7299D" w:rsidRPr="00B55A59" w:rsidRDefault="00A7299D" w:rsidP="00A7299D">
            <w:pPr>
              <w:spacing w:after="0" w:line="240" w:lineRule="auto"/>
              <w:jc w:val="right"/>
              <w:rPr>
                <w:rFonts w:ascii="Calibri" w:hAnsi="Calibri" w:cs="Calibri"/>
                <w:b/>
                <w:bCs/>
                <w:color w:val="000000"/>
                <w:sz w:val="18"/>
                <w:szCs w:val="18"/>
              </w:rPr>
            </w:pPr>
            <w:r w:rsidRPr="00B55A59">
              <w:rPr>
                <w:rFonts w:ascii="Calibri" w:hAnsi="Calibri" w:cs="Calibri"/>
                <w:b/>
                <w:bCs/>
                <w:color w:val="000000"/>
                <w:sz w:val="18"/>
                <w:szCs w:val="18"/>
              </w:rPr>
              <w:t>0</w:t>
            </w:r>
          </w:p>
        </w:tc>
        <w:tc>
          <w:tcPr>
            <w:tcW w:w="1267" w:type="dxa"/>
            <w:noWrap/>
            <w:vAlign w:val="center"/>
          </w:tcPr>
          <w:p w14:paraId="316366F4" w14:textId="63B4D1F0" w:rsidR="00A7299D" w:rsidRPr="00B55A59" w:rsidRDefault="00A7299D" w:rsidP="00A7299D">
            <w:pPr>
              <w:spacing w:after="0" w:line="240" w:lineRule="auto"/>
              <w:jc w:val="right"/>
              <w:rPr>
                <w:rFonts w:ascii="Calibri" w:hAnsi="Calibri" w:cs="Calibri"/>
                <w:b/>
                <w:bCs/>
                <w:color w:val="000000"/>
                <w:sz w:val="18"/>
                <w:szCs w:val="18"/>
              </w:rPr>
            </w:pPr>
            <w:r w:rsidRPr="00B55A59">
              <w:rPr>
                <w:rFonts w:ascii="Calibri" w:hAnsi="Calibri" w:cs="Calibri"/>
                <w:b/>
                <w:bCs/>
                <w:color w:val="000000"/>
                <w:sz w:val="18"/>
                <w:szCs w:val="18"/>
              </w:rPr>
              <w:t>0</w:t>
            </w:r>
          </w:p>
        </w:tc>
        <w:tc>
          <w:tcPr>
            <w:tcW w:w="1267" w:type="dxa"/>
            <w:noWrap/>
            <w:vAlign w:val="center"/>
          </w:tcPr>
          <w:p w14:paraId="4D716778" w14:textId="7514362C" w:rsidR="00A7299D" w:rsidRPr="00B55A59" w:rsidRDefault="00A7299D" w:rsidP="00A7299D">
            <w:pPr>
              <w:spacing w:after="0" w:line="240" w:lineRule="auto"/>
              <w:jc w:val="right"/>
              <w:rPr>
                <w:rFonts w:ascii="Calibri" w:hAnsi="Calibri" w:cs="Calibri"/>
                <w:b/>
                <w:bCs/>
                <w:color w:val="000000"/>
                <w:sz w:val="18"/>
                <w:szCs w:val="18"/>
              </w:rPr>
            </w:pPr>
            <w:r w:rsidRPr="00B55A59">
              <w:rPr>
                <w:rFonts w:ascii="Calibri" w:hAnsi="Calibri" w:cs="Calibri"/>
                <w:b/>
                <w:bCs/>
                <w:color w:val="000000"/>
                <w:sz w:val="18"/>
                <w:szCs w:val="18"/>
              </w:rPr>
              <w:t>0</w:t>
            </w:r>
          </w:p>
        </w:tc>
        <w:tc>
          <w:tcPr>
            <w:tcW w:w="1267" w:type="dxa"/>
            <w:noWrap/>
            <w:vAlign w:val="center"/>
          </w:tcPr>
          <w:p w14:paraId="129B55B7" w14:textId="7B08F1FE" w:rsidR="00A7299D" w:rsidRPr="00B55A59" w:rsidRDefault="00A7299D" w:rsidP="00A7299D">
            <w:pPr>
              <w:spacing w:after="0" w:line="240" w:lineRule="auto"/>
              <w:jc w:val="right"/>
              <w:rPr>
                <w:rFonts w:ascii="Calibri" w:hAnsi="Calibri" w:cs="Calibri"/>
                <w:b/>
                <w:bCs/>
                <w:color w:val="000000"/>
                <w:sz w:val="18"/>
                <w:szCs w:val="18"/>
              </w:rPr>
            </w:pPr>
            <w:r w:rsidRPr="00B55A59">
              <w:rPr>
                <w:rFonts w:ascii="Calibri" w:hAnsi="Calibri" w:cs="Calibri"/>
                <w:b/>
                <w:bCs/>
                <w:color w:val="000000"/>
                <w:sz w:val="18"/>
                <w:szCs w:val="18"/>
              </w:rPr>
              <w:t>0</w:t>
            </w:r>
          </w:p>
        </w:tc>
      </w:tr>
      <w:tr w:rsidR="00A7299D" w:rsidRPr="00B55A59" w14:paraId="68824A00" w14:textId="77777777" w:rsidTr="00A47A31">
        <w:trPr>
          <w:trHeight w:val="70"/>
          <w:jc w:val="center"/>
        </w:trPr>
        <w:tc>
          <w:tcPr>
            <w:tcW w:w="4661" w:type="dxa"/>
            <w:shd w:val="clear" w:color="auto" w:fill="BFBFBF" w:themeFill="background1" w:themeFillShade="BF"/>
            <w:noWrap/>
            <w:vAlign w:val="center"/>
          </w:tcPr>
          <w:p w14:paraId="14FCB9B5" w14:textId="2BDDF415" w:rsidR="00A7299D" w:rsidRPr="00B55A59" w:rsidRDefault="00A7299D" w:rsidP="00A7299D">
            <w:pPr>
              <w:spacing w:after="0" w:line="240" w:lineRule="auto"/>
              <w:rPr>
                <w:b/>
                <w:bCs/>
                <w:i/>
                <w:iCs/>
                <w:color w:val="000000"/>
              </w:rPr>
            </w:pPr>
            <w:r w:rsidRPr="00B55A59">
              <w:rPr>
                <w:b/>
                <w:bCs/>
                <w:color w:val="000000"/>
              </w:rPr>
              <w:t xml:space="preserve">Vplyv na počet zamestnancov </w:t>
            </w:r>
          </w:p>
        </w:tc>
        <w:tc>
          <w:tcPr>
            <w:tcW w:w="1267" w:type="dxa"/>
            <w:shd w:val="clear" w:color="auto" w:fill="BFBFBF" w:themeFill="background1" w:themeFillShade="BF"/>
            <w:noWrap/>
            <w:vAlign w:val="center"/>
          </w:tcPr>
          <w:p w14:paraId="3E6D01C9" w14:textId="7CE981E6" w:rsidR="00A7299D" w:rsidRPr="00B55A59" w:rsidRDefault="00A7299D" w:rsidP="00A7299D">
            <w:pPr>
              <w:spacing w:after="0" w:line="240" w:lineRule="auto"/>
              <w:jc w:val="right"/>
              <w:rPr>
                <w:rFonts w:ascii="Calibri" w:hAnsi="Calibri" w:cs="Calibri"/>
                <w:b/>
                <w:bCs/>
                <w:color w:val="000000"/>
                <w:sz w:val="18"/>
                <w:szCs w:val="18"/>
              </w:rPr>
            </w:pPr>
            <w:r w:rsidRPr="00B55A59">
              <w:rPr>
                <w:rFonts w:ascii="Calibri" w:hAnsi="Calibri" w:cs="Calibri"/>
                <w:b/>
                <w:bCs/>
                <w:color w:val="000000"/>
                <w:sz w:val="18"/>
                <w:szCs w:val="18"/>
              </w:rPr>
              <w:t>0</w:t>
            </w:r>
          </w:p>
        </w:tc>
        <w:tc>
          <w:tcPr>
            <w:tcW w:w="1267" w:type="dxa"/>
            <w:shd w:val="clear" w:color="auto" w:fill="BFBFBF" w:themeFill="background1" w:themeFillShade="BF"/>
            <w:noWrap/>
            <w:vAlign w:val="center"/>
          </w:tcPr>
          <w:p w14:paraId="76EA5C39" w14:textId="14C47A12" w:rsidR="00A7299D" w:rsidRPr="00B55A59" w:rsidRDefault="00A7299D" w:rsidP="00A7299D">
            <w:pPr>
              <w:spacing w:after="0" w:line="240" w:lineRule="auto"/>
              <w:jc w:val="right"/>
              <w:rPr>
                <w:rFonts w:ascii="Calibri" w:hAnsi="Calibri" w:cs="Calibri"/>
                <w:b/>
                <w:bCs/>
                <w:color w:val="000000"/>
                <w:sz w:val="18"/>
                <w:szCs w:val="18"/>
              </w:rPr>
            </w:pPr>
            <w:r w:rsidRPr="00B55A59">
              <w:rPr>
                <w:rFonts w:ascii="Calibri" w:hAnsi="Calibri" w:cs="Calibri"/>
                <w:b/>
                <w:bCs/>
                <w:color w:val="000000"/>
                <w:sz w:val="18"/>
                <w:szCs w:val="18"/>
              </w:rPr>
              <w:t>0,00</w:t>
            </w:r>
          </w:p>
        </w:tc>
        <w:tc>
          <w:tcPr>
            <w:tcW w:w="1267" w:type="dxa"/>
            <w:shd w:val="clear" w:color="auto" w:fill="BFBFBF" w:themeFill="background1" w:themeFillShade="BF"/>
            <w:noWrap/>
            <w:vAlign w:val="center"/>
          </w:tcPr>
          <w:p w14:paraId="17E0FF9B" w14:textId="1E6F3CFA" w:rsidR="00A7299D" w:rsidRPr="00B55A59" w:rsidRDefault="00A7299D" w:rsidP="00A7299D">
            <w:pPr>
              <w:spacing w:after="0" w:line="240" w:lineRule="auto"/>
              <w:jc w:val="right"/>
              <w:rPr>
                <w:rFonts w:ascii="Calibri" w:hAnsi="Calibri" w:cs="Calibri"/>
                <w:b/>
                <w:bCs/>
                <w:color w:val="000000"/>
                <w:sz w:val="18"/>
                <w:szCs w:val="18"/>
              </w:rPr>
            </w:pPr>
            <w:r w:rsidRPr="00B55A59">
              <w:rPr>
                <w:rFonts w:ascii="Calibri" w:hAnsi="Calibri" w:cs="Calibri"/>
                <w:b/>
                <w:bCs/>
                <w:sz w:val="18"/>
                <w:szCs w:val="18"/>
              </w:rPr>
              <w:t>0,00</w:t>
            </w:r>
          </w:p>
        </w:tc>
        <w:tc>
          <w:tcPr>
            <w:tcW w:w="1267" w:type="dxa"/>
            <w:shd w:val="clear" w:color="auto" w:fill="BFBFBF" w:themeFill="background1" w:themeFillShade="BF"/>
            <w:noWrap/>
            <w:vAlign w:val="center"/>
          </w:tcPr>
          <w:p w14:paraId="2DBA8B64" w14:textId="38E75F7F" w:rsidR="00A7299D" w:rsidRPr="00B55A59" w:rsidRDefault="00A7299D" w:rsidP="00A7299D">
            <w:pPr>
              <w:spacing w:after="0" w:line="240" w:lineRule="auto"/>
              <w:jc w:val="right"/>
              <w:rPr>
                <w:rFonts w:ascii="Calibri" w:hAnsi="Calibri" w:cs="Calibri"/>
                <w:b/>
                <w:bCs/>
                <w:color w:val="000000"/>
                <w:sz w:val="18"/>
                <w:szCs w:val="18"/>
              </w:rPr>
            </w:pPr>
            <w:r w:rsidRPr="00B55A59">
              <w:rPr>
                <w:rFonts w:ascii="Calibri" w:hAnsi="Calibri" w:cs="Calibri"/>
                <w:b/>
                <w:bCs/>
                <w:sz w:val="18"/>
                <w:szCs w:val="18"/>
              </w:rPr>
              <w:t>0,00</w:t>
            </w:r>
          </w:p>
        </w:tc>
      </w:tr>
      <w:tr w:rsidR="005F6EA8" w:rsidRPr="00B55A59" w14:paraId="70D6039D" w14:textId="77777777" w:rsidTr="00A47A31">
        <w:trPr>
          <w:trHeight w:val="70"/>
          <w:jc w:val="center"/>
        </w:trPr>
        <w:tc>
          <w:tcPr>
            <w:tcW w:w="4661" w:type="dxa"/>
            <w:noWrap/>
            <w:vAlign w:val="center"/>
          </w:tcPr>
          <w:p w14:paraId="70D60398" w14:textId="7CE7F56A" w:rsidR="005F6EA8" w:rsidRPr="00B55A59" w:rsidRDefault="005F6EA8" w:rsidP="005F6EA8">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ŠR</w:t>
            </w:r>
          </w:p>
        </w:tc>
        <w:tc>
          <w:tcPr>
            <w:tcW w:w="1267" w:type="dxa"/>
            <w:noWrap/>
            <w:vAlign w:val="center"/>
          </w:tcPr>
          <w:p w14:paraId="70D60399" w14:textId="5BEA8696" w:rsidR="005F6EA8" w:rsidRPr="00B55A59" w:rsidRDefault="005F6EA8" w:rsidP="005F6EA8">
            <w:pPr>
              <w:spacing w:after="0" w:line="240" w:lineRule="auto"/>
              <w:jc w:val="right"/>
              <w:rPr>
                <w:b/>
                <w:bCs/>
                <w:color w:val="000000"/>
                <w:sz w:val="18"/>
                <w:szCs w:val="18"/>
              </w:rPr>
            </w:pPr>
            <w:r w:rsidRPr="00B55A59">
              <w:rPr>
                <w:rFonts w:ascii="Calibri" w:hAnsi="Calibri" w:cs="Calibri"/>
                <w:b/>
                <w:bCs/>
                <w:color w:val="000000"/>
                <w:sz w:val="18"/>
                <w:szCs w:val="18"/>
              </w:rPr>
              <w:t>0</w:t>
            </w:r>
          </w:p>
        </w:tc>
        <w:tc>
          <w:tcPr>
            <w:tcW w:w="1267" w:type="dxa"/>
            <w:noWrap/>
            <w:vAlign w:val="center"/>
          </w:tcPr>
          <w:p w14:paraId="70D6039A" w14:textId="012A5507"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413,00</w:t>
            </w:r>
          </w:p>
        </w:tc>
        <w:tc>
          <w:tcPr>
            <w:tcW w:w="1267" w:type="dxa"/>
            <w:noWrap/>
            <w:vAlign w:val="center"/>
          </w:tcPr>
          <w:p w14:paraId="70D6039B" w14:textId="0E33FDE2"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513,00</w:t>
            </w:r>
          </w:p>
        </w:tc>
        <w:tc>
          <w:tcPr>
            <w:tcW w:w="1267" w:type="dxa"/>
            <w:noWrap/>
            <w:vAlign w:val="center"/>
          </w:tcPr>
          <w:p w14:paraId="70D6039C" w14:textId="3095CCC8"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513,00</w:t>
            </w:r>
          </w:p>
        </w:tc>
      </w:tr>
      <w:tr w:rsidR="005F6EA8" w:rsidRPr="00B55A59" w14:paraId="70D603A3" w14:textId="77777777" w:rsidTr="00A47A31">
        <w:trPr>
          <w:trHeight w:val="70"/>
          <w:jc w:val="center"/>
        </w:trPr>
        <w:tc>
          <w:tcPr>
            <w:tcW w:w="4661" w:type="dxa"/>
            <w:noWrap/>
            <w:vAlign w:val="center"/>
          </w:tcPr>
          <w:p w14:paraId="70D6039E" w14:textId="46CB4788" w:rsidR="005F6EA8" w:rsidRPr="00B55A59" w:rsidRDefault="005F6EA8" w:rsidP="005F6EA8">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obce</w:t>
            </w:r>
          </w:p>
        </w:tc>
        <w:tc>
          <w:tcPr>
            <w:tcW w:w="1267" w:type="dxa"/>
            <w:noWrap/>
            <w:vAlign w:val="center"/>
          </w:tcPr>
          <w:p w14:paraId="70D6039F" w14:textId="079CE8CE" w:rsidR="005F6EA8" w:rsidRPr="00B55A59" w:rsidRDefault="005F6EA8" w:rsidP="005F6EA8">
            <w:pPr>
              <w:spacing w:after="0" w:line="240" w:lineRule="auto"/>
              <w:jc w:val="right"/>
              <w:rPr>
                <w:b/>
                <w:bCs/>
                <w:color w:val="000000"/>
                <w:sz w:val="18"/>
                <w:szCs w:val="18"/>
              </w:rPr>
            </w:pPr>
            <w:r w:rsidRPr="00B55A59">
              <w:rPr>
                <w:rFonts w:ascii="Calibri" w:hAnsi="Calibri" w:cs="Calibri"/>
                <w:b/>
                <w:bCs/>
                <w:color w:val="000000"/>
                <w:sz w:val="18"/>
                <w:szCs w:val="18"/>
              </w:rPr>
              <w:t>0</w:t>
            </w:r>
          </w:p>
        </w:tc>
        <w:tc>
          <w:tcPr>
            <w:tcW w:w="1267" w:type="dxa"/>
            <w:noWrap/>
            <w:vAlign w:val="center"/>
          </w:tcPr>
          <w:p w14:paraId="70D603A0" w14:textId="58781EBD"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A1" w14:textId="1B8E5020"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A2" w14:textId="6CAB2EC5"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r>
      <w:tr w:rsidR="005F6EA8" w:rsidRPr="00B55A59" w14:paraId="70D603A9" w14:textId="77777777" w:rsidTr="00A47A31">
        <w:trPr>
          <w:trHeight w:val="70"/>
          <w:jc w:val="center"/>
        </w:trPr>
        <w:tc>
          <w:tcPr>
            <w:tcW w:w="4661" w:type="dxa"/>
            <w:noWrap/>
            <w:vAlign w:val="center"/>
          </w:tcPr>
          <w:p w14:paraId="70D603A4" w14:textId="4DE30FE2" w:rsidR="005F6EA8" w:rsidRPr="00B55A59" w:rsidRDefault="005F6EA8" w:rsidP="005F6EA8">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vyššie územné celky</w:t>
            </w:r>
          </w:p>
        </w:tc>
        <w:tc>
          <w:tcPr>
            <w:tcW w:w="1267" w:type="dxa"/>
            <w:noWrap/>
            <w:vAlign w:val="center"/>
          </w:tcPr>
          <w:p w14:paraId="70D603A5" w14:textId="655F6934" w:rsidR="005F6EA8" w:rsidRPr="00B55A59" w:rsidRDefault="005F6EA8" w:rsidP="005F6EA8">
            <w:pPr>
              <w:spacing w:after="0" w:line="240" w:lineRule="auto"/>
              <w:jc w:val="right"/>
              <w:rPr>
                <w:b/>
                <w:bCs/>
                <w:color w:val="000000"/>
                <w:sz w:val="18"/>
                <w:szCs w:val="18"/>
              </w:rPr>
            </w:pPr>
            <w:r w:rsidRPr="00B55A59">
              <w:rPr>
                <w:rFonts w:ascii="Calibri" w:hAnsi="Calibri" w:cs="Calibri"/>
                <w:b/>
                <w:bCs/>
                <w:color w:val="000000"/>
                <w:sz w:val="18"/>
                <w:szCs w:val="18"/>
              </w:rPr>
              <w:t>0</w:t>
            </w:r>
          </w:p>
        </w:tc>
        <w:tc>
          <w:tcPr>
            <w:tcW w:w="1267" w:type="dxa"/>
            <w:noWrap/>
            <w:vAlign w:val="center"/>
          </w:tcPr>
          <w:p w14:paraId="70D603A6" w14:textId="6351C6E0"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A7" w14:textId="789FE650"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A8" w14:textId="0648F37D"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r>
      <w:tr w:rsidR="005F6EA8" w:rsidRPr="00B55A59" w14:paraId="70D603AF" w14:textId="77777777" w:rsidTr="00A47A31">
        <w:trPr>
          <w:trHeight w:val="70"/>
          <w:jc w:val="center"/>
        </w:trPr>
        <w:tc>
          <w:tcPr>
            <w:tcW w:w="4661" w:type="dxa"/>
            <w:noWrap/>
            <w:vAlign w:val="center"/>
          </w:tcPr>
          <w:p w14:paraId="70D603AA" w14:textId="352053B8" w:rsidR="005F6EA8" w:rsidRPr="00B55A59" w:rsidRDefault="005F6EA8" w:rsidP="005F6EA8">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ostatné subjekty verejnej správy</w:t>
            </w:r>
          </w:p>
        </w:tc>
        <w:tc>
          <w:tcPr>
            <w:tcW w:w="1267" w:type="dxa"/>
            <w:noWrap/>
            <w:vAlign w:val="center"/>
          </w:tcPr>
          <w:p w14:paraId="70D603AB" w14:textId="77F6E438" w:rsidR="005F6EA8" w:rsidRPr="00B55A59" w:rsidRDefault="005F6EA8" w:rsidP="005F6EA8">
            <w:pPr>
              <w:spacing w:after="0" w:line="240" w:lineRule="auto"/>
              <w:jc w:val="right"/>
              <w:rPr>
                <w:b/>
                <w:bCs/>
                <w:color w:val="000000"/>
                <w:sz w:val="18"/>
                <w:szCs w:val="18"/>
              </w:rPr>
            </w:pPr>
            <w:r w:rsidRPr="00B55A59">
              <w:rPr>
                <w:rFonts w:ascii="Calibri" w:hAnsi="Calibri" w:cs="Calibri"/>
                <w:b/>
                <w:bCs/>
                <w:color w:val="000000"/>
                <w:sz w:val="18"/>
                <w:szCs w:val="18"/>
              </w:rPr>
              <w:t>0</w:t>
            </w:r>
          </w:p>
        </w:tc>
        <w:tc>
          <w:tcPr>
            <w:tcW w:w="1267" w:type="dxa"/>
            <w:noWrap/>
            <w:vAlign w:val="center"/>
          </w:tcPr>
          <w:p w14:paraId="70D603AC" w14:textId="317649FC"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AD" w14:textId="1F29B1CE"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c>
          <w:tcPr>
            <w:tcW w:w="1267" w:type="dxa"/>
            <w:noWrap/>
            <w:vAlign w:val="center"/>
          </w:tcPr>
          <w:p w14:paraId="70D603AE" w14:textId="42661630" w:rsidR="005F6EA8" w:rsidRPr="00B55A59" w:rsidRDefault="005F6EA8" w:rsidP="005F6EA8">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w:t>
            </w:r>
          </w:p>
        </w:tc>
      </w:tr>
      <w:tr w:rsidR="00A7299D" w:rsidRPr="00B55A59" w14:paraId="70D603B5" w14:textId="77777777" w:rsidTr="000735B9">
        <w:trPr>
          <w:trHeight w:val="70"/>
          <w:jc w:val="center"/>
        </w:trPr>
        <w:tc>
          <w:tcPr>
            <w:tcW w:w="4661" w:type="dxa"/>
            <w:shd w:val="clear" w:color="auto" w:fill="BFBFBF" w:themeFill="background1" w:themeFillShade="BF"/>
            <w:noWrap/>
            <w:vAlign w:val="center"/>
          </w:tcPr>
          <w:p w14:paraId="70D603B0" w14:textId="48204C82" w:rsidR="00A7299D" w:rsidRPr="00B55A59" w:rsidRDefault="00A7299D" w:rsidP="00A7299D">
            <w:pPr>
              <w:spacing w:after="0" w:line="240" w:lineRule="auto"/>
              <w:rPr>
                <w:rFonts w:ascii="Times New Roman" w:eastAsia="Times New Roman" w:hAnsi="Times New Roman" w:cs="Times New Roman"/>
                <w:b/>
                <w:sz w:val="24"/>
                <w:szCs w:val="24"/>
                <w:lang w:eastAsia="sk-SK"/>
              </w:rPr>
            </w:pPr>
            <w:r w:rsidRPr="00B55A59">
              <w:rPr>
                <w:b/>
                <w:bCs/>
                <w:color w:val="000000"/>
              </w:rPr>
              <w:t>Vplyv na mzdové výdavky</w:t>
            </w:r>
          </w:p>
        </w:tc>
        <w:tc>
          <w:tcPr>
            <w:tcW w:w="1267" w:type="dxa"/>
            <w:shd w:val="clear" w:color="auto" w:fill="BFBFBF" w:themeFill="background1" w:themeFillShade="BF"/>
            <w:noWrap/>
            <w:vAlign w:val="center"/>
          </w:tcPr>
          <w:p w14:paraId="70D603B1" w14:textId="6DE441DD"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0,00</w:t>
            </w:r>
          </w:p>
        </w:tc>
        <w:tc>
          <w:tcPr>
            <w:tcW w:w="1267" w:type="dxa"/>
            <w:shd w:val="clear" w:color="auto" w:fill="BFBFBF" w:themeFill="background1" w:themeFillShade="BF"/>
            <w:noWrap/>
            <w:vAlign w:val="center"/>
          </w:tcPr>
          <w:p w14:paraId="70D603B2" w14:textId="0697F46B"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7 674 187,20</w:t>
            </w:r>
          </w:p>
        </w:tc>
        <w:tc>
          <w:tcPr>
            <w:tcW w:w="1267" w:type="dxa"/>
            <w:shd w:val="clear" w:color="auto" w:fill="BFBFBF" w:themeFill="background1" w:themeFillShade="BF"/>
            <w:noWrap/>
            <w:vAlign w:val="center"/>
          </w:tcPr>
          <w:p w14:paraId="70D603B3" w14:textId="2388899D"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10 203 307,20</w:t>
            </w:r>
          </w:p>
        </w:tc>
        <w:tc>
          <w:tcPr>
            <w:tcW w:w="1267" w:type="dxa"/>
            <w:shd w:val="clear" w:color="auto" w:fill="BFBFBF" w:themeFill="background1" w:themeFillShade="BF"/>
            <w:noWrap/>
            <w:vAlign w:val="center"/>
          </w:tcPr>
          <w:p w14:paraId="70D603B4" w14:textId="468544FD"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10 203 307,20</w:t>
            </w:r>
          </w:p>
        </w:tc>
      </w:tr>
      <w:tr w:rsidR="00A7299D" w:rsidRPr="00B55A59" w14:paraId="70D603BB" w14:textId="77777777" w:rsidTr="00CA0DF9">
        <w:trPr>
          <w:trHeight w:val="70"/>
          <w:jc w:val="center"/>
        </w:trPr>
        <w:tc>
          <w:tcPr>
            <w:tcW w:w="4661" w:type="dxa"/>
            <w:noWrap/>
            <w:vAlign w:val="center"/>
          </w:tcPr>
          <w:p w14:paraId="70D603B6" w14:textId="4688B582" w:rsidR="00A7299D" w:rsidRPr="00B55A59" w:rsidRDefault="00A7299D" w:rsidP="00A7299D">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ŠR</w:t>
            </w:r>
          </w:p>
        </w:tc>
        <w:tc>
          <w:tcPr>
            <w:tcW w:w="1267" w:type="dxa"/>
            <w:noWrap/>
            <w:vAlign w:val="center"/>
          </w:tcPr>
          <w:p w14:paraId="70D603B7" w14:textId="1C9FB922"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B8" w14:textId="03BBEE6B"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7 674 187,20</w:t>
            </w:r>
          </w:p>
        </w:tc>
        <w:tc>
          <w:tcPr>
            <w:tcW w:w="1267" w:type="dxa"/>
            <w:noWrap/>
            <w:vAlign w:val="center"/>
          </w:tcPr>
          <w:p w14:paraId="70D603B9" w14:textId="75BF5FA0"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10 203 307,20</w:t>
            </w:r>
          </w:p>
        </w:tc>
        <w:tc>
          <w:tcPr>
            <w:tcW w:w="1267" w:type="dxa"/>
            <w:noWrap/>
            <w:vAlign w:val="center"/>
          </w:tcPr>
          <w:p w14:paraId="70D603BA" w14:textId="12E9072E"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10 203 307,20</w:t>
            </w:r>
          </w:p>
        </w:tc>
      </w:tr>
      <w:tr w:rsidR="00A7299D" w:rsidRPr="00B55A59" w14:paraId="70D603C1" w14:textId="77777777" w:rsidTr="00CA0DF9">
        <w:trPr>
          <w:trHeight w:val="70"/>
          <w:jc w:val="center"/>
        </w:trPr>
        <w:tc>
          <w:tcPr>
            <w:tcW w:w="4661" w:type="dxa"/>
            <w:noWrap/>
            <w:vAlign w:val="center"/>
          </w:tcPr>
          <w:p w14:paraId="70D603BC" w14:textId="77CDF8F5" w:rsidR="00A7299D" w:rsidRPr="00B55A59" w:rsidRDefault="00A7299D" w:rsidP="00A7299D">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obce</w:t>
            </w:r>
          </w:p>
        </w:tc>
        <w:tc>
          <w:tcPr>
            <w:tcW w:w="1267" w:type="dxa"/>
            <w:noWrap/>
            <w:vAlign w:val="center"/>
          </w:tcPr>
          <w:p w14:paraId="70D603BD" w14:textId="050722A0"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BE" w14:textId="74B027F2" w:rsidR="00A7299D" w:rsidRPr="00B55A59" w:rsidRDefault="00A7299D" w:rsidP="00A7299D">
            <w:pPr>
              <w:spacing w:after="0" w:line="240" w:lineRule="auto"/>
              <w:jc w:val="right"/>
              <w:rPr>
                <w:rFonts w:ascii="Times New Roman" w:eastAsia="Times New Roman" w:hAnsi="Times New Roman" w:cs="Times New Roman"/>
                <w:b/>
                <w:bCs/>
                <w:iCs/>
                <w:color w:val="FF0000"/>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BF" w14:textId="0D2EE5FF" w:rsidR="00A7299D" w:rsidRPr="00B55A59" w:rsidRDefault="00A7299D" w:rsidP="00A7299D">
            <w:pPr>
              <w:spacing w:after="0" w:line="240" w:lineRule="auto"/>
              <w:jc w:val="right"/>
              <w:rPr>
                <w:rFonts w:ascii="Times New Roman" w:eastAsia="Times New Roman" w:hAnsi="Times New Roman" w:cs="Times New Roman"/>
                <w:b/>
                <w:bCs/>
                <w:iCs/>
                <w:color w:val="FF0000"/>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C0" w14:textId="5E23A53C" w:rsidR="00A7299D" w:rsidRPr="00B55A59" w:rsidRDefault="00A7299D" w:rsidP="00A7299D">
            <w:pPr>
              <w:spacing w:after="0" w:line="240" w:lineRule="auto"/>
              <w:jc w:val="right"/>
              <w:rPr>
                <w:b/>
                <w:bCs/>
                <w:color w:val="000000"/>
                <w:sz w:val="18"/>
                <w:szCs w:val="18"/>
              </w:rPr>
            </w:pPr>
            <w:r w:rsidRPr="00B55A59">
              <w:rPr>
                <w:rFonts w:ascii="Calibri" w:hAnsi="Calibri" w:cs="Calibri"/>
                <w:b/>
                <w:bCs/>
                <w:color w:val="000000"/>
                <w:sz w:val="18"/>
                <w:szCs w:val="18"/>
              </w:rPr>
              <w:t>0,00</w:t>
            </w:r>
          </w:p>
        </w:tc>
      </w:tr>
      <w:tr w:rsidR="00A7299D" w:rsidRPr="00B55A59" w14:paraId="70D603C7" w14:textId="77777777" w:rsidTr="00CA0DF9">
        <w:trPr>
          <w:trHeight w:val="70"/>
          <w:jc w:val="center"/>
        </w:trPr>
        <w:tc>
          <w:tcPr>
            <w:tcW w:w="4661" w:type="dxa"/>
            <w:noWrap/>
            <w:vAlign w:val="center"/>
          </w:tcPr>
          <w:p w14:paraId="70D603C2" w14:textId="5D8E654F" w:rsidR="00A7299D" w:rsidRPr="00B55A59" w:rsidRDefault="00A7299D" w:rsidP="00A7299D">
            <w:pPr>
              <w:spacing w:after="0" w:line="240" w:lineRule="auto"/>
              <w:rPr>
                <w:rFonts w:ascii="Times New Roman" w:eastAsia="Times New Roman" w:hAnsi="Times New Roman" w:cs="Times New Roman"/>
                <w:b/>
                <w:bCs/>
                <w:i/>
                <w:iCs/>
                <w:sz w:val="24"/>
                <w:szCs w:val="24"/>
                <w:lang w:eastAsia="sk-SK"/>
              </w:rPr>
            </w:pPr>
            <w:r w:rsidRPr="00B55A59">
              <w:rPr>
                <w:b/>
                <w:bCs/>
                <w:i/>
                <w:iCs/>
                <w:color w:val="000000"/>
              </w:rPr>
              <w:t>- vplyv na vyššie územné celky</w:t>
            </w:r>
          </w:p>
        </w:tc>
        <w:tc>
          <w:tcPr>
            <w:tcW w:w="1267" w:type="dxa"/>
            <w:noWrap/>
            <w:vAlign w:val="center"/>
          </w:tcPr>
          <w:p w14:paraId="70D603C3" w14:textId="111E5433"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C4" w14:textId="05AC4850"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C5" w14:textId="7BA00C8D"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C6" w14:textId="32E087F0"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r>
      <w:tr w:rsidR="00A7299D" w:rsidRPr="00B55A59" w14:paraId="70D603CD" w14:textId="77777777" w:rsidTr="00CA0DF9">
        <w:trPr>
          <w:trHeight w:val="70"/>
          <w:jc w:val="center"/>
        </w:trPr>
        <w:tc>
          <w:tcPr>
            <w:tcW w:w="4661" w:type="dxa"/>
            <w:noWrap/>
            <w:vAlign w:val="center"/>
          </w:tcPr>
          <w:p w14:paraId="70D603C8" w14:textId="5038D9E9" w:rsidR="00A7299D" w:rsidRPr="00B55A59" w:rsidRDefault="00A7299D" w:rsidP="00A7299D">
            <w:pPr>
              <w:spacing w:after="0" w:line="240" w:lineRule="auto"/>
              <w:rPr>
                <w:rFonts w:ascii="Times New Roman" w:eastAsia="Times New Roman" w:hAnsi="Times New Roman" w:cs="Times New Roman"/>
                <w:b/>
                <w:bCs/>
                <w:sz w:val="24"/>
                <w:szCs w:val="24"/>
                <w:lang w:eastAsia="sk-SK"/>
              </w:rPr>
            </w:pPr>
            <w:r w:rsidRPr="00B55A59">
              <w:rPr>
                <w:b/>
                <w:bCs/>
                <w:i/>
                <w:iCs/>
                <w:color w:val="000000"/>
              </w:rPr>
              <w:t>- vplyv na ostatné subjekty verejnej správy</w:t>
            </w:r>
          </w:p>
        </w:tc>
        <w:tc>
          <w:tcPr>
            <w:tcW w:w="1267" w:type="dxa"/>
            <w:noWrap/>
            <w:vAlign w:val="center"/>
          </w:tcPr>
          <w:p w14:paraId="70D603C9" w14:textId="6D15CAFA"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CA" w14:textId="27BC81A0"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CB" w14:textId="08E12AE9"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14:paraId="70D603CC" w14:textId="186CCDA0" w:rsidR="00A7299D" w:rsidRPr="00B55A59" w:rsidRDefault="00A7299D" w:rsidP="00A7299D">
            <w:pPr>
              <w:spacing w:after="0" w:line="240" w:lineRule="auto"/>
              <w:jc w:val="right"/>
              <w:rPr>
                <w:rFonts w:ascii="Times New Roman" w:eastAsia="Times New Roman" w:hAnsi="Times New Roman" w:cs="Times New Roman"/>
                <w:b/>
                <w:bCs/>
                <w:iCs/>
                <w:sz w:val="18"/>
                <w:szCs w:val="18"/>
                <w:lang w:eastAsia="sk-SK"/>
              </w:rPr>
            </w:pPr>
            <w:r w:rsidRPr="00B55A59">
              <w:rPr>
                <w:rFonts w:ascii="Calibri" w:hAnsi="Calibri" w:cs="Calibri"/>
                <w:b/>
                <w:bCs/>
                <w:color w:val="000000"/>
                <w:sz w:val="18"/>
                <w:szCs w:val="18"/>
              </w:rPr>
              <w:t>0,00</w:t>
            </w:r>
          </w:p>
        </w:tc>
      </w:tr>
      <w:tr w:rsidR="00A7299D" w:rsidRPr="00B55A59" w14:paraId="70D603D3" w14:textId="77777777" w:rsidTr="000F5088">
        <w:trPr>
          <w:trHeight w:val="70"/>
          <w:jc w:val="center"/>
        </w:trPr>
        <w:tc>
          <w:tcPr>
            <w:tcW w:w="4661" w:type="dxa"/>
            <w:shd w:val="clear" w:color="auto" w:fill="C0C0C0"/>
            <w:noWrap/>
            <w:vAlign w:val="center"/>
          </w:tcPr>
          <w:p w14:paraId="70D603CE" w14:textId="21C4B37C" w:rsidR="00A7299D" w:rsidRPr="00B55A59" w:rsidRDefault="00A7299D" w:rsidP="00A7299D">
            <w:pPr>
              <w:spacing w:after="0" w:line="240" w:lineRule="auto"/>
              <w:rPr>
                <w:rFonts w:ascii="Times New Roman" w:eastAsia="Times New Roman" w:hAnsi="Times New Roman" w:cs="Times New Roman"/>
                <w:b/>
                <w:bCs/>
                <w:sz w:val="24"/>
                <w:szCs w:val="24"/>
                <w:lang w:eastAsia="sk-SK"/>
              </w:rPr>
            </w:pPr>
            <w:r w:rsidRPr="00B55A59">
              <w:rPr>
                <w:b/>
                <w:bCs/>
                <w:color w:val="000000"/>
              </w:rPr>
              <w:t>Financovanie zabezpečené v rozpočte</w:t>
            </w:r>
          </w:p>
        </w:tc>
        <w:tc>
          <w:tcPr>
            <w:tcW w:w="1267" w:type="dxa"/>
            <w:shd w:val="clear" w:color="auto" w:fill="C0C0C0"/>
            <w:noWrap/>
            <w:vAlign w:val="center"/>
          </w:tcPr>
          <w:p w14:paraId="70D603CF" w14:textId="05BE5CA5" w:rsidR="00A7299D" w:rsidRPr="00B55A59" w:rsidRDefault="00A7299D" w:rsidP="00A7299D">
            <w:pPr>
              <w:spacing w:after="0" w:line="240" w:lineRule="auto"/>
              <w:jc w:val="right"/>
              <w:rPr>
                <w:b/>
                <w:bCs/>
                <w:color w:val="000000"/>
                <w:sz w:val="18"/>
                <w:szCs w:val="18"/>
              </w:rPr>
            </w:pPr>
            <w:r w:rsidRPr="00B55A59">
              <w:rPr>
                <w:rFonts w:ascii="Calibri" w:hAnsi="Calibri" w:cs="Calibri"/>
                <w:b/>
                <w:bCs/>
                <w:color w:val="000000"/>
                <w:sz w:val="18"/>
                <w:szCs w:val="18"/>
              </w:rPr>
              <w:t>3 200 000,00</w:t>
            </w:r>
          </w:p>
        </w:tc>
        <w:tc>
          <w:tcPr>
            <w:tcW w:w="1267" w:type="dxa"/>
            <w:shd w:val="clear" w:color="auto" w:fill="C0C0C0"/>
            <w:noWrap/>
            <w:vAlign w:val="center"/>
          </w:tcPr>
          <w:p w14:paraId="70D603D0" w14:textId="5E6062CE" w:rsidR="00A7299D" w:rsidRPr="00B55A59" w:rsidRDefault="00A7299D" w:rsidP="00A7299D">
            <w:pPr>
              <w:spacing w:after="0" w:line="240" w:lineRule="auto"/>
              <w:jc w:val="right"/>
              <w:rPr>
                <w:b/>
                <w:bCs/>
                <w:color w:val="000000"/>
                <w:sz w:val="18"/>
                <w:szCs w:val="18"/>
              </w:rPr>
            </w:pPr>
            <w:r w:rsidRPr="00B55A59">
              <w:rPr>
                <w:rFonts w:ascii="Calibri" w:hAnsi="Calibri" w:cs="Calibri"/>
                <w:b/>
                <w:bCs/>
                <w:color w:val="000000"/>
                <w:sz w:val="18"/>
                <w:szCs w:val="18"/>
              </w:rPr>
              <w:t>610 000,00</w:t>
            </w:r>
          </w:p>
        </w:tc>
        <w:tc>
          <w:tcPr>
            <w:tcW w:w="1267" w:type="dxa"/>
            <w:shd w:val="clear" w:color="auto" w:fill="C0C0C0"/>
            <w:noWrap/>
            <w:vAlign w:val="center"/>
          </w:tcPr>
          <w:p w14:paraId="70D603D1" w14:textId="578206F7"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610 000,00</w:t>
            </w:r>
          </w:p>
        </w:tc>
        <w:tc>
          <w:tcPr>
            <w:tcW w:w="1267" w:type="dxa"/>
            <w:shd w:val="clear" w:color="auto" w:fill="C0C0C0"/>
            <w:noWrap/>
            <w:vAlign w:val="center"/>
          </w:tcPr>
          <w:p w14:paraId="70D603D2" w14:textId="1497C36A"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8 850 171,00</w:t>
            </w:r>
          </w:p>
        </w:tc>
      </w:tr>
      <w:tr w:rsidR="00A7299D" w:rsidRPr="00B55A59" w14:paraId="70D603D9" w14:textId="77777777" w:rsidTr="000F5088">
        <w:trPr>
          <w:trHeight w:val="70"/>
          <w:jc w:val="center"/>
        </w:trPr>
        <w:tc>
          <w:tcPr>
            <w:tcW w:w="4661" w:type="dxa"/>
            <w:noWrap/>
            <w:vAlign w:val="center"/>
          </w:tcPr>
          <w:p w14:paraId="70D603D4" w14:textId="5A8A0EAB" w:rsidR="00A7299D" w:rsidRPr="00B55A59" w:rsidRDefault="00A7299D" w:rsidP="00A7299D">
            <w:pPr>
              <w:spacing w:after="0" w:line="240" w:lineRule="auto"/>
              <w:rPr>
                <w:rFonts w:ascii="Times New Roman" w:eastAsia="Times New Roman" w:hAnsi="Times New Roman" w:cs="Times New Roman"/>
                <w:sz w:val="24"/>
                <w:szCs w:val="24"/>
                <w:lang w:eastAsia="sk-SK"/>
              </w:rPr>
            </w:pPr>
            <w:r w:rsidRPr="00B55A59">
              <w:rPr>
                <w:color w:val="000000"/>
              </w:rPr>
              <w:t>Úrad vlády SR (SIH)</w:t>
            </w:r>
          </w:p>
        </w:tc>
        <w:tc>
          <w:tcPr>
            <w:tcW w:w="1267" w:type="dxa"/>
            <w:noWrap/>
            <w:vAlign w:val="center"/>
          </w:tcPr>
          <w:p w14:paraId="70D603D5" w14:textId="51E25F4C" w:rsidR="00A7299D" w:rsidRPr="00B55A59" w:rsidRDefault="00A7299D" w:rsidP="00A7299D">
            <w:pPr>
              <w:spacing w:after="0" w:line="240" w:lineRule="auto"/>
              <w:jc w:val="right"/>
              <w:rPr>
                <w:color w:val="000000"/>
                <w:sz w:val="18"/>
                <w:szCs w:val="18"/>
              </w:rPr>
            </w:pPr>
            <w:r w:rsidRPr="00B55A59">
              <w:rPr>
                <w:rFonts w:ascii="Calibri" w:hAnsi="Calibri" w:cs="Calibri"/>
                <w:color w:val="000000"/>
                <w:sz w:val="18"/>
                <w:szCs w:val="18"/>
              </w:rPr>
              <w:t>3 200 000,00</w:t>
            </w:r>
          </w:p>
        </w:tc>
        <w:tc>
          <w:tcPr>
            <w:tcW w:w="1267" w:type="dxa"/>
            <w:noWrap/>
            <w:vAlign w:val="center"/>
          </w:tcPr>
          <w:p w14:paraId="70D603D6" w14:textId="68DFAE0A"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color w:val="000000"/>
                <w:sz w:val="18"/>
                <w:szCs w:val="18"/>
              </w:rPr>
              <w:t>0,00</w:t>
            </w:r>
          </w:p>
        </w:tc>
        <w:tc>
          <w:tcPr>
            <w:tcW w:w="1267" w:type="dxa"/>
            <w:noWrap/>
            <w:vAlign w:val="center"/>
          </w:tcPr>
          <w:p w14:paraId="70D603D7" w14:textId="620D73AC"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color w:val="000000"/>
                <w:sz w:val="18"/>
                <w:szCs w:val="18"/>
              </w:rPr>
              <w:t>0,00</w:t>
            </w:r>
          </w:p>
        </w:tc>
        <w:tc>
          <w:tcPr>
            <w:tcW w:w="1267" w:type="dxa"/>
            <w:noWrap/>
            <w:vAlign w:val="center"/>
          </w:tcPr>
          <w:p w14:paraId="70D603D8" w14:textId="6F2900DA"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color w:val="000000"/>
                <w:sz w:val="18"/>
                <w:szCs w:val="18"/>
              </w:rPr>
              <w:t>0,00</w:t>
            </w:r>
          </w:p>
        </w:tc>
      </w:tr>
      <w:tr w:rsidR="00A7299D" w:rsidRPr="00B55A59" w14:paraId="7D68DA45" w14:textId="77777777" w:rsidTr="000F5088">
        <w:trPr>
          <w:trHeight w:val="70"/>
          <w:jc w:val="center"/>
        </w:trPr>
        <w:tc>
          <w:tcPr>
            <w:tcW w:w="4661" w:type="dxa"/>
            <w:noWrap/>
            <w:vAlign w:val="center"/>
          </w:tcPr>
          <w:p w14:paraId="20E861D5" w14:textId="4FB694A7" w:rsidR="00A7299D" w:rsidRPr="00B55A59" w:rsidRDefault="00A7299D" w:rsidP="00A7299D">
            <w:pPr>
              <w:spacing w:after="0" w:line="240" w:lineRule="auto"/>
              <w:rPr>
                <w:rFonts w:ascii="Times New Roman" w:eastAsia="Times New Roman" w:hAnsi="Times New Roman" w:cs="Times New Roman"/>
                <w:sz w:val="24"/>
                <w:szCs w:val="24"/>
                <w:lang w:eastAsia="sk-SK"/>
              </w:rPr>
            </w:pPr>
            <w:r w:rsidRPr="00B55A59">
              <w:rPr>
                <w:color w:val="000000"/>
              </w:rPr>
              <w:t>MDVSR (ÚP, ukončenie preneseného výkonu)</w:t>
            </w:r>
          </w:p>
        </w:tc>
        <w:tc>
          <w:tcPr>
            <w:tcW w:w="1267" w:type="dxa"/>
            <w:noWrap/>
            <w:vAlign w:val="center"/>
          </w:tcPr>
          <w:p w14:paraId="0DFDEFB7" w14:textId="1CF1C271"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color w:val="000000"/>
                <w:sz w:val="18"/>
                <w:szCs w:val="18"/>
              </w:rPr>
              <w:t>0,00</w:t>
            </w:r>
          </w:p>
        </w:tc>
        <w:tc>
          <w:tcPr>
            <w:tcW w:w="1267" w:type="dxa"/>
            <w:noWrap/>
            <w:vAlign w:val="center"/>
          </w:tcPr>
          <w:p w14:paraId="61E1EFF5" w14:textId="4B329D3D"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color w:val="000000"/>
                <w:sz w:val="18"/>
                <w:szCs w:val="18"/>
              </w:rPr>
              <w:t>610 000,00</w:t>
            </w:r>
          </w:p>
        </w:tc>
        <w:tc>
          <w:tcPr>
            <w:tcW w:w="1267" w:type="dxa"/>
            <w:noWrap/>
            <w:vAlign w:val="center"/>
          </w:tcPr>
          <w:p w14:paraId="33BF77DA" w14:textId="3F1CD6ED"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color w:val="000000"/>
                <w:sz w:val="18"/>
                <w:szCs w:val="18"/>
              </w:rPr>
              <w:t>610 000,00</w:t>
            </w:r>
          </w:p>
        </w:tc>
        <w:tc>
          <w:tcPr>
            <w:tcW w:w="1267" w:type="dxa"/>
            <w:noWrap/>
            <w:vAlign w:val="center"/>
          </w:tcPr>
          <w:p w14:paraId="5365A49C" w14:textId="2A07A550" w:rsidR="00A7299D" w:rsidRPr="00B55A59" w:rsidRDefault="00A7299D" w:rsidP="00A7299D">
            <w:pPr>
              <w:spacing w:after="0" w:line="240" w:lineRule="auto"/>
              <w:jc w:val="right"/>
              <w:rPr>
                <w:rFonts w:ascii="Times New Roman" w:eastAsia="Times New Roman" w:hAnsi="Times New Roman" w:cs="Times New Roman"/>
                <w:sz w:val="18"/>
                <w:szCs w:val="18"/>
                <w:lang w:eastAsia="sk-SK"/>
              </w:rPr>
            </w:pPr>
            <w:r w:rsidRPr="00B55A59">
              <w:rPr>
                <w:rFonts w:ascii="Calibri" w:hAnsi="Calibri" w:cs="Calibri"/>
                <w:b/>
                <w:bCs/>
                <w:color w:val="000000"/>
                <w:sz w:val="18"/>
                <w:szCs w:val="18"/>
              </w:rPr>
              <w:t>8 850 171,00</w:t>
            </w:r>
          </w:p>
        </w:tc>
      </w:tr>
      <w:tr w:rsidR="00A7299D" w:rsidRPr="00B55A59" w14:paraId="70D603DF" w14:textId="77777777" w:rsidTr="000F5088">
        <w:trPr>
          <w:trHeight w:val="70"/>
          <w:jc w:val="center"/>
        </w:trPr>
        <w:tc>
          <w:tcPr>
            <w:tcW w:w="4661" w:type="dxa"/>
            <w:shd w:val="clear" w:color="auto" w:fill="BFBFBF" w:themeFill="background1" w:themeFillShade="BF"/>
            <w:noWrap/>
            <w:vAlign w:val="center"/>
          </w:tcPr>
          <w:p w14:paraId="70D603DA" w14:textId="4D531B16" w:rsidR="00A7299D" w:rsidRPr="00B55A59" w:rsidRDefault="00A7299D" w:rsidP="00A7299D">
            <w:pPr>
              <w:spacing w:after="0" w:line="240" w:lineRule="auto"/>
              <w:rPr>
                <w:rFonts w:ascii="Times New Roman" w:eastAsia="Times New Roman" w:hAnsi="Times New Roman" w:cs="Times New Roman"/>
                <w:b/>
                <w:sz w:val="24"/>
                <w:szCs w:val="24"/>
                <w:lang w:eastAsia="sk-SK"/>
              </w:rPr>
            </w:pPr>
            <w:r w:rsidRPr="00B55A59">
              <w:rPr>
                <w:b/>
                <w:bCs/>
                <w:color w:val="000000"/>
              </w:rPr>
              <w:t>Iné ako rozpočtové zdroje*</w:t>
            </w:r>
          </w:p>
        </w:tc>
        <w:tc>
          <w:tcPr>
            <w:tcW w:w="1267" w:type="dxa"/>
            <w:shd w:val="clear" w:color="auto" w:fill="BFBFBF" w:themeFill="background1" w:themeFillShade="BF"/>
            <w:noWrap/>
            <w:vAlign w:val="center"/>
          </w:tcPr>
          <w:p w14:paraId="70D603DB" w14:textId="3EA3B166"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0,00</w:t>
            </w:r>
          </w:p>
        </w:tc>
        <w:tc>
          <w:tcPr>
            <w:tcW w:w="1267" w:type="dxa"/>
            <w:shd w:val="clear" w:color="auto" w:fill="BFBFBF" w:themeFill="background1" w:themeFillShade="BF"/>
            <w:noWrap/>
            <w:vAlign w:val="center"/>
          </w:tcPr>
          <w:p w14:paraId="70D603DC" w14:textId="5DF6B233"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0,00</w:t>
            </w:r>
          </w:p>
        </w:tc>
        <w:tc>
          <w:tcPr>
            <w:tcW w:w="1267" w:type="dxa"/>
            <w:shd w:val="clear" w:color="auto" w:fill="BFBFBF" w:themeFill="background1" w:themeFillShade="BF"/>
            <w:noWrap/>
            <w:vAlign w:val="center"/>
          </w:tcPr>
          <w:p w14:paraId="70D603DD" w14:textId="3364FAED"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0,00</w:t>
            </w:r>
          </w:p>
        </w:tc>
        <w:tc>
          <w:tcPr>
            <w:tcW w:w="1267" w:type="dxa"/>
            <w:shd w:val="clear" w:color="auto" w:fill="BFBFBF" w:themeFill="background1" w:themeFillShade="BF"/>
            <w:noWrap/>
            <w:vAlign w:val="center"/>
          </w:tcPr>
          <w:p w14:paraId="70D603DE" w14:textId="15AA4487"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0,00</w:t>
            </w:r>
          </w:p>
        </w:tc>
      </w:tr>
      <w:tr w:rsidR="00A7299D" w:rsidRPr="00B55A59" w14:paraId="70D603E5" w14:textId="77777777" w:rsidTr="000F5088">
        <w:trPr>
          <w:trHeight w:val="70"/>
          <w:jc w:val="center"/>
        </w:trPr>
        <w:tc>
          <w:tcPr>
            <w:tcW w:w="4661" w:type="dxa"/>
            <w:shd w:val="clear" w:color="auto" w:fill="A6A6A6" w:themeFill="background1" w:themeFillShade="A6"/>
            <w:noWrap/>
            <w:vAlign w:val="center"/>
          </w:tcPr>
          <w:p w14:paraId="70D603E0" w14:textId="391A0B8F" w:rsidR="00A7299D" w:rsidRPr="00B55A59" w:rsidRDefault="00A7299D" w:rsidP="00A7299D">
            <w:pPr>
              <w:spacing w:after="0" w:line="240" w:lineRule="auto"/>
              <w:rPr>
                <w:rFonts w:ascii="Times New Roman" w:eastAsia="Times New Roman" w:hAnsi="Times New Roman" w:cs="Times New Roman"/>
                <w:b/>
                <w:bCs/>
                <w:sz w:val="24"/>
                <w:szCs w:val="24"/>
                <w:lang w:eastAsia="sk-SK"/>
              </w:rPr>
            </w:pPr>
            <w:r w:rsidRPr="00B55A59">
              <w:rPr>
                <w:b/>
                <w:bCs/>
                <w:color w:val="000000"/>
              </w:rPr>
              <w:t>Rozpočtovo nekrytý vplyv / úspora</w:t>
            </w:r>
          </w:p>
        </w:tc>
        <w:tc>
          <w:tcPr>
            <w:tcW w:w="1267" w:type="dxa"/>
            <w:shd w:val="clear" w:color="auto" w:fill="A6A6A6" w:themeFill="background1" w:themeFillShade="A6"/>
            <w:noWrap/>
            <w:vAlign w:val="center"/>
          </w:tcPr>
          <w:p w14:paraId="70D603E1" w14:textId="1F6A94F6"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0,00</w:t>
            </w:r>
          </w:p>
        </w:tc>
        <w:tc>
          <w:tcPr>
            <w:tcW w:w="1267" w:type="dxa"/>
            <w:shd w:val="clear" w:color="auto" w:fill="A6A6A6" w:themeFill="background1" w:themeFillShade="A6"/>
            <w:noWrap/>
            <w:vAlign w:val="center"/>
          </w:tcPr>
          <w:p w14:paraId="70D603E2" w14:textId="4D5FADB4"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13 735 415,63</w:t>
            </w:r>
          </w:p>
        </w:tc>
        <w:tc>
          <w:tcPr>
            <w:tcW w:w="1267" w:type="dxa"/>
            <w:shd w:val="clear" w:color="auto" w:fill="A6A6A6" w:themeFill="background1" w:themeFillShade="A6"/>
            <w:noWrap/>
            <w:vAlign w:val="center"/>
          </w:tcPr>
          <w:p w14:paraId="70D603E3" w14:textId="56781376"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-203,25</w:t>
            </w:r>
          </w:p>
        </w:tc>
        <w:tc>
          <w:tcPr>
            <w:tcW w:w="1267" w:type="dxa"/>
            <w:shd w:val="clear" w:color="auto" w:fill="A6A6A6" w:themeFill="background1" w:themeFillShade="A6"/>
            <w:noWrap/>
            <w:vAlign w:val="center"/>
          </w:tcPr>
          <w:p w14:paraId="70D603E4" w14:textId="343BEA3F" w:rsidR="00A7299D" w:rsidRPr="00B55A59" w:rsidRDefault="00A7299D" w:rsidP="00A7299D">
            <w:pPr>
              <w:spacing w:after="0" w:line="240" w:lineRule="auto"/>
              <w:jc w:val="right"/>
              <w:rPr>
                <w:rFonts w:ascii="Times New Roman" w:eastAsia="Times New Roman" w:hAnsi="Times New Roman" w:cs="Times New Roman"/>
                <w:b/>
                <w:bCs/>
                <w:sz w:val="18"/>
                <w:szCs w:val="18"/>
                <w:lang w:eastAsia="sk-SK"/>
              </w:rPr>
            </w:pPr>
            <w:r w:rsidRPr="00B55A59">
              <w:rPr>
                <w:rFonts w:ascii="Calibri" w:hAnsi="Calibri" w:cs="Calibri"/>
                <w:b/>
                <w:bCs/>
                <w:color w:val="000000"/>
                <w:sz w:val="18"/>
                <w:szCs w:val="18"/>
              </w:rPr>
              <w:t>-0,25</w:t>
            </w:r>
          </w:p>
        </w:tc>
      </w:tr>
      <w:bookmarkEnd w:id="0"/>
    </w:tbl>
    <w:p w14:paraId="70D603E7" w14:textId="41281B0E" w:rsidR="00E963A3" w:rsidRPr="00B55A59" w:rsidRDefault="00E963A3">
      <w:pPr>
        <w:rPr>
          <w:rFonts w:ascii="Times New Roman" w:eastAsia="Times New Roman" w:hAnsi="Times New Roman" w:cs="Times New Roman"/>
          <w:b/>
          <w:bCs/>
          <w:sz w:val="24"/>
          <w:szCs w:val="24"/>
          <w:lang w:eastAsia="sk-SK"/>
        </w:rPr>
      </w:pPr>
    </w:p>
    <w:p w14:paraId="70D603E8" w14:textId="77777777" w:rsidR="007D5748" w:rsidRPr="00B55A59" w:rsidRDefault="007D5748" w:rsidP="007D5748">
      <w:pPr>
        <w:spacing w:after="0" w:line="240" w:lineRule="auto"/>
        <w:jc w:val="both"/>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2.1.1. Financovanie návrhu - Návrh na riešenie úbytku príjmov alebo zvýšených výdavkov podľa § 33 ods. 1 zákona č. 523/2004 Z. z. o rozpočtových pravidlách verejnej správy:</w:t>
      </w:r>
    </w:p>
    <w:p w14:paraId="70D603E9" w14:textId="77777777" w:rsidR="007D5748" w:rsidRPr="00B55A59" w:rsidRDefault="007D5748" w:rsidP="007D5748">
      <w:pPr>
        <w:spacing w:after="0" w:line="240" w:lineRule="auto"/>
        <w:jc w:val="both"/>
        <w:rPr>
          <w:rFonts w:ascii="Times New Roman" w:eastAsia="Times New Roman" w:hAnsi="Times New Roman" w:cs="Times New Roman"/>
          <w:b/>
          <w:bCs/>
          <w:sz w:val="12"/>
          <w:szCs w:val="24"/>
          <w:lang w:eastAsia="sk-SK"/>
        </w:rPr>
      </w:pPr>
    </w:p>
    <w:p w14:paraId="70D603EA" w14:textId="77777777" w:rsidR="007D5748" w:rsidRPr="00B55A59" w:rsidRDefault="007D5748" w:rsidP="007D5748">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b/>
          <w:bCs/>
          <w:sz w:val="24"/>
          <w:szCs w:val="24"/>
          <w:lang w:eastAsia="sk-SK"/>
        </w:rPr>
      </w:pPr>
    </w:p>
    <w:p w14:paraId="7D435A43" w14:textId="355E1041" w:rsidR="009235B2" w:rsidRPr="00B55A59" w:rsidRDefault="00007560" w:rsidP="00007EC2">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Financovanie návrhu bude zabezpečené </w:t>
      </w:r>
    </w:p>
    <w:p w14:paraId="5E837AE1" w14:textId="024EFDC5" w:rsidR="002D3AA2" w:rsidRPr="00B55A59" w:rsidRDefault="009235B2" w:rsidP="009235B2">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w:t>
      </w:r>
      <w:r w:rsidRPr="00B55A59">
        <w:rPr>
          <w:rFonts w:ascii="Times New Roman" w:eastAsia="Times New Roman" w:hAnsi="Times New Roman" w:cs="Times New Roman"/>
          <w:sz w:val="24"/>
          <w:szCs w:val="24"/>
          <w:lang w:eastAsia="sk-SK"/>
        </w:rPr>
        <w:tab/>
      </w:r>
      <w:r w:rsidR="00826D0E" w:rsidRPr="00B55A59">
        <w:rPr>
          <w:rFonts w:ascii="Times New Roman" w:eastAsia="Times New Roman" w:hAnsi="Times New Roman" w:cs="Times New Roman"/>
          <w:sz w:val="24"/>
          <w:szCs w:val="24"/>
          <w:lang w:eastAsia="sk-SK"/>
        </w:rPr>
        <w:t xml:space="preserve">v r. 2021 je zdrojom kapitola Úrad vlády SR v rámci Štátneho rozpočtu na rok 2021, </w:t>
      </w:r>
      <w:r w:rsidR="00C853E1" w:rsidRPr="00B55A59">
        <w:rPr>
          <w:rFonts w:ascii="Times New Roman" w:eastAsia="Times New Roman" w:hAnsi="Times New Roman" w:cs="Times New Roman"/>
          <w:sz w:val="24"/>
          <w:szCs w:val="24"/>
          <w:lang w:eastAsia="sk-SK"/>
        </w:rPr>
        <w:t xml:space="preserve"> </w:t>
      </w:r>
    </w:p>
    <w:p w14:paraId="4059083C" w14:textId="5B0F7400" w:rsidR="000D5691" w:rsidRPr="00B55A59" w:rsidRDefault="002D3AA2" w:rsidP="009235B2">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 </w:t>
      </w:r>
      <w:r w:rsidRPr="00B55A59">
        <w:rPr>
          <w:rFonts w:ascii="Times New Roman" w:eastAsia="Times New Roman" w:hAnsi="Times New Roman" w:cs="Times New Roman"/>
          <w:sz w:val="24"/>
          <w:szCs w:val="24"/>
          <w:lang w:eastAsia="sk-SK"/>
        </w:rPr>
        <w:tab/>
      </w:r>
      <w:r w:rsidR="00C853E1" w:rsidRPr="00B55A59">
        <w:rPr>
          <w:rFonts w:ascii="Times New Roman" w:eastAsia="Times New Roman" w:hAnsi="Times New Roman" w:cs="Times New Roman"/>
          <w:sz w:val="24"/>
          <w:szCs w:val="24"/>
          <w:lang w:eastAsia="sk-SK"/>
        </w:rPr>
        <w:t xml:space="preserve">v r. 2022 financovaním zo </w:t>
      </w:r>
      <w:r w:rsidR="000D5691" w:rsidRPr="00B55A59">
        <w:rPr>
          <w:rFonts w:ascii="Times New Roman" w:eastAsia="Times New Roman" w:hAnsi="Times New Roman" w:cs="Times New Roman"/>
          <w:sz w:val="24"/>
          <w:szCs w:val="24"/>
          <w:lang w:eastAsia="sk-SK"/>
        </w:rPr>
        <w:t>štátneho rozpočtu</w:t>
      </w:r>
      <w:r w:rsidRPr="00B55A59">
        <w:rPr>
          <w:rFonts w:ascii="Times New Roman" w:eastAsia="Times New Roman" w:hAnsi="Times New Roman" w:cs="Times New Roman"/>
          <w:sz w:val="24"/>
          <w:szCs w:val="24"/>
          <w:lang w:eastAsia="sk-SK"/>
        </w:rPr>
        <w:t>,</w:t>
      </w:r>
    </w:p>
    <w:p w14:paraId="6B6D4C24" w14:textId="4F2AEAED" w:rsidR="003D4382" w:rsidRPr="00B55A59" w:rsidRDefault="00704CBF" w:rsidP="009235B2">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 </w:t>
      </w:r>
      <w:r w:rsidRPr="00B55A59">
        <w:rPr>
          <w:rFonts w:ascii="Times New Roman" w:eastAsia="Times New Roman" w:hAnsi="Times New Roman" w:cs="Times New Roman"/>
          <w:sz w:val="24"/>
          <w:szCs w:val="24"/>
          <w:lang w:eastAsia="sk-SK"/>
        </w:rPr>
        <w:tab/>
      </w:r>
      <w:r w:rsidR="000D5691" w:rsidRPr="00B55A59">
        <w:rPr>
          <w:rFonts w:ascii="Times New Roman" w:eastAsia="Times New Roman" w:hAnsi="Times New Roman" w:cs="Times New Roman"/>
          <w:sz w:val="24"/>
          <w:szCs w:val="24"/>
          <w:lang w:eastAsia="sk-SK"/>
        </w:rPr>
        <w:t xml:space="preserve">od roku 2023 </w:t>
      </w:r>
      <w:r w:rsidR="00A115C7" w:rsidRPr="00B55A59">
        <w:rPr>
          <w:rFonts w:ascii="Times New Roman" w:eastAsia="Times New Roman" w:hAnsi="Times New Roman" w:cs="Times New Roman"/>
          <w:sz w:val="24"/>
          <w:szCs w:val="24"/>
          <w:lang w:eastAsia="sk-SK"/>
        </w:rPr>
        <w:t xml:space="preserve">príjmami </w:t>
      </w:r>
      <w:r w:rsidR="00E41B6D" w:rsidRPr="00B55A59">
        <w:rPr>
          <w:rFonts w:ascii="Times New Roman" w:eastAsia="Times New Roman" w:hAnsi="Times New Roman" w:cs="Times New Roman"/>
          <w:sz w:val="24"/>
          <w:szCs w:val="24"/>
          <w:lang w:eastAsia="sk-SK"/>
        </w:rPr>
        <w:t>nov</w:t>
      </w:r>
      <w:r w:rsidR="00A115C7" w:rsidRPr="00B55A59">
        <w:rPr>
          <w:rFonts w:ascii="Times New Roman" w:eastAsia="Times New Roman" w:hAnsi="Times New Roman" w:cs="Times New Roman"/>
          <w:sz w:val="24"/>
          <w:szCs w:val="24"/>
          <w:lang w:eastAsia="sk-SK"/>
        </w:rPr>
        <w:t xml:space="preserve">ého </w:t>
      </w:r>
      <w:r w:rsidR="00E41B6D" w:rsidRPr="00B55A59">
        <w:rPr>
          <w:rFonts w:ascii="Times New Roman" w:eastAsia="Times New Roman" w:hAnsi="Times New Roman" w:cs="Times New Roman"/>
          <w:sz w:val="24"/>
          <w:szCs w:val="24"/>
          <w:lang w:eastAsia="sk-SK"/>
        </w:rPr>
        <w:t>úrad</w:t>
      </w:r>
      <w:r w:rsidR="00A115C7" w:rsidRPr="00B55A59">
        <w:rPr>
          <w:rFonts w:ascii="Times New Roman" w:eastAsia="Times New Roman" w:hAnsi="Times New Roman" w:cs="Times New Roman"/>
          <w:sz w:val="24"/>
          <w:szCs w:val="24"/>
          <w:lang w:eastAsia="sk-SK"/>
        </w:rPr>
        <w:t>u</w:t>
      </w:r>
      <w:r w:rsidR="00E41B6D" w:rsidRPr="00B55A59">
        <w:rPr>
          <w:rFonts w:ascii="Times New Roman" w:eastAsia="Times New Roman" w:hAnsi="Times New Roman" w:cs="Times New Roman"/>
          <w:sz w:val="24"/>
          <w:szCs w:val="24"/>
          <w:lang w:eastAsia="sk-SK"/>
        </w:rPr>
        <w:t xml:space="preserve"> CSÚ </w:t>
      </w:r>
      <w:r w:rsidR="006E0BF3" w:rsidRPr="00B55A59">
        <w:rPr>
          <w:rFonts w:ascii="Times New Roman" w:eastAsia="Times New Roman" w:hAnsi="Times New Roman" w:cs="Times New Roman"/>
          <w:sz w:val="24"/>
          <w:szCs w:val="24"/>
          <w:lang w:eastAsia="sk-SK"/>
        </w:rPr>
        <w:t xml:space="preserve">- </w:t>
      </w:r>
      <w:r w:rsidR="006A3629" w:rsidRPr="00B55A59">
        <w:rPr>
          <w:rFonts w:ascii="Times New Roman" w:eastAsia="Times New Roman" w:hAnsi="Times New Roman" w:cs="Times New Roman"/>
          <w:sz w:val="24"/>
          <w:szCs w:val="24"/>
          <w:lang w:eastAsia="sk-SK"/>
        </w:rPr>
        <w:t xml:space="preserve">zo zdrojov zo </w:t>
      </w:r>
      <w:r w:rsidR="009235B2" w:rsidRPr="00B55A59">
        <w:rPr>
          <w:rFonts w:ascii="Times New Roman" w:eastAsia="Times New Roman" w:hAnsi="Times New Roman" w:cs="Times New Roman"/>
          <w:sz w:val="24"/>
          <w:szCs w:val="24"/>
          <w:lang w:eastAsia="sk-SK"/>
        </w:rPr>
        <w:t>spolufinancovan</w:t>
      </w:r>
      <w:r w:rsidR="006A3629" w:rsidRPr="00B55A59">
        <w:rPr>
          <w:rFonts w:ascii="Times New Roman" w:eastAsia="Times New Roman" w:hAnsi="Times New Roman" w:cs="Times New Roman"/>
          <w:sz w:val="24"/>
          <w:szCs w:val="24"/>
          <w:lang w:eastAsia="sk-SK"/>
        </w:rPr>
        <w:t>ia p</w:t>
      </w:r>
      <w:r w:rsidR="009235B2" w:rsidRPr="00B55A59">
        <w:rPr>
          <w:rFonts w:ascii="Times New Roman" w:eastAsia="Times New Roman" w:hAnsi="Times New Roman" w:cs="Times New Roman"/>
          <w:sz w:val="24"/>
          <w:szCs w:val="24"/>
          <w:lang w:eastAsia="sk-SK"/>
        </w:rPr>
        <w:t xml:space="preserve">rostredníctvom </w:t>
      </w:r>
      <w:r w:rsidR="005A20DE" w:rsidRPr="00B55A59">
        <w:rPr>
          <w:rFonts w:ascii="Times New Roman" w:eastAsia="Times New Roman" w:hAnsi="Times New Roman" w:cs="Times New Roman"/>
          <w:sz w:val="24"/>
          <w:szCs w:val="24"/>
          <w:lang w:eastAsia="sk-SK"/>
        </w:rPr>
        <w:t xml:space="preserve">prevádzkovateľa IS </w:t>
      </w:r>
      <w:proofErr w:type="spellStart"/>
      <w:r w:rsidR="0035033D" w:rsidRPr="00B55A59">
        <w:rPr>
          <w:rFonts w:ascii="Times New Roman" w:eastAsia="Times New Roman" w:hAnsi="Times New Roman" w:cs="Times New Roman"/>
          <w:sz w:val="24"/>
          <w:szCs w:val="24"/>
          <w:lang w:eastAsia="sk-SK"/>
        </w:rPr>
        <w:t>ÚPaV</w:t>
      </w:r>
      <w:proofErr w:type="spellEnd"/>
      <w:r w:rsidR="00EA4DB2" w:rsidRPr="00B55A59">
        <w:rPr>
          <w:rFonts w:ascii="Times New Roman" w:eastAsia="Times New Roman" w:hAnsi="Times New Roman" w:cs="Times New Roman"/>
          <w:sz w:val="24"/>
          <w:szCs w:val="24"/>
          <w:lang w:eastAsia="sk-SK"/>
        </w:rPr>
        <w:t xml:space="preserve"> (</w:t>
      </w:r>
      <w:r w:rsidR="00453042" w:rsidRPr="00B55A59">
        <w:rPr>
          <w:rFonts w:ascii="Times New Roman" w:eastAsia="Times New Roman" w:hAnsi="Times New Roman" w:cs="Times New Roman"/>
          <w:sz w:val="24"/>
          <w:szCs w:val="24"/>
          <w:lang w:eastAsia="sk-SK"/>
        </w:rPr>
        <w:t xml:space="preserve">akcionári: </w:t>
      </w:r>
      <w:r w:rsidR="00CE3E95" w:rsidRPr="00B55A59">
        <w:rPr>
          <w:rFonts w:ascii="Times New Roman" w:eastAsia="Times New Roman" w:hAnsi="Times New Roman" w:cs="Times New Roman"/>
          <w:sz w:val="24"/>
          <w:szCs w:val="24"/>
          <w:lang w:eastAsia="sk-SK"/>
        </w:rPr>
        <w:t>štát</w:t>
      </w:r>
      <w:r w:rsidR="00F25BBF" w:rsidRPr="00B55A59">
        <w:rPr>
          <w:rFonts w:ascii="Times New Roman" w:eastAsia="Times New Roman" w:hAnsi="Times New Roman" w:cs="Times New Roman"/>
          <w:sz w:val="24"/>
          <w:szCs w:val="24"/>
          <w:lang w:eastAsia="sk-SK"/>
        </w:rPr>
        <w:t>, investor)</w:t>
      </w:r>
      <w:r w:rsidR="003D4382" w:rsidRPr="00B55A59">
        <w:rPr>
          <w:rFonts w:ascii="Times New Roman" w:eastAsia="Times New Roman" w:hAnsi="Times New Roman" w:cs="Times New Roman"/>
          <w:sz w:val="24"/>
          <w:szCs w:val="24"/>
          <w:lang w:eastAsia="sk-SK"/>
        </w:rPr>
        <w:t xml:space="preserve">, </w:t>
      </w:r>
    </w:p>
    <w:p w14:paraId="2BDA3282" w14:textId="1A4F1C5B" w:rsidR="00226B4A" w:rsidRPr="00B55A59" w:rsidRDefault="003D4382" w:rsidP="009235B2">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 </w:t>
      </w:r>
      <w:r w:rsidRPr="00B55A59">
        <w:rPr>
          <w:rFonts w:ascii="Times New Roman" w:eastAsia="Times New Roman" w:hAnsi="Times New Roman" w:cs="Times New Roman"/>
          <w:sz w:val="24"/>
          <w:szCs w:val="24"/>
          <w:lang w:eastAsia="sk-SK"/>
        </w:rPr>
        <w:tab/>
      </w:r>
      <w:r w:rsidR="006E0BF3" w:rsidRPr="00B55A59">
        <w:rPr>
          <w:rFonts w:ascii="Times New Roman" w:eastAsia="Times New Roman" w:hAnsi="Times New Roman" w:cs="Times New Roman"/>
          <w:sz w:val="24"/>
          <w:szCs w:val="24"/>
          <w:lang w:eastAsia="sk-SK"/>
        </w:rPr>
        <w:t xml:space="preserve">pozn. </w:t>
      </w:r>
      <w:r w:rsidRPr="00B55A59">
        <w:rPr>
          <w:rFonts w:ascii="Times New Roman" w:eastAsia="Times New Roman" w:hAnsi="Times New Roman" w:cs="Times New Roman"/>
          <w:sz w:val="24"/>
          <w:szCs w:val="24"/>
          <w:lang w:eastAsia="sk-SK"/>
        </w:rPr>
        <w:t xml:space="preserve">v r. 2024 - ukončenie preneseného výkonu </w:t>
      </w:r>
      <w:r w:rsidR="000C254B" w:rsidRPr="00B55A59">
        <w:rPr>
          <w:rFonts w:ascii="Times New Roman" w:eastAsia="Times New Roman" w:hAnsi="Times New Roman" w:cs="Times New Roman"/>
          <w:sz w:val="24"/>
          <w:szCs w:val="24"/>
          <w:lang w:eastAsia="sk-SK"/>
        </w:rPr>
        <w:t xml:space="preserve">je </w:t>
      </w:r>
      <w:r w:rsidRPr="00B55A59">
        <w:rPr>
          <w:rFonts w:ascii="Times New Roman" w:eastAsia="Times New Roman" w:hAnsi="Times New Roman" w:cs="Times New Roman"/>
          <w:sz w:val="24"/>
          <w:szCs w:val="24"/>
          <w:lang w:eastAsia="sk-SK"/>
        </w:rPr>
        <w:t>cháp</w:t>
      </w:r>
      <w:r w:rsidR="006E00D5" w:rsidRPr="00B55A59">
        <w:rPr>
          <w:rFonts w:ascii="Times New Roman" w:eastAsia="Times New Roman" w:hAnsi="Times New Roman" w:cs="Times New Roman"/>
          <w:sz w:val="24"/>
          <w:szCs w:val="24"/>
          <w:lang w:eastAsia="sk-SK"/>
        </w:rPr>
        <w:t xml:space="preserve">aný </w:t>
      </w:r>
      <w:r w:rsidRPr="00B55A59">
        <w:rPr>
          <w:rFonts w:ascii="Times New Roman" w:eastAsia="Times New Roman" w:hAnsi="Times New Roman" w:cs="Times New Roman"/>
          <w:sz w:val="24"/>
          <w:szCs w:val="24"/>
          <w:lang w:eastAsia="sk-SK"/>
        </w:rPr>
        <w:t>ako zdroj krytia, keďže nedôjde k jeho úspore (pozn. v pripravovanom rozpočte na roky 2022 až 2024 je z MDV SR uvedený transfer na prenesený výkon na úseku stavebného poriadku na rok 2024 v sume 8 240 171 eur)</w:t>
      </w:r>
      <w:r w:rsidR="00AC4988" w:rsidRPr="00B55A59">
        <w:rPr>
          <w:rFonts w:ascii="Times New Roman" w:eastAsia="Times New Roman" w:hAnsi="Times New Roman" w:cs="Times New Roman"/>
          <w:sz w:val="24"/>
          <w:szCs w:val="24"/>
          <w:lang w:eastAsia="sk-SK"/>
        </w:rPr>
        <w:t xml:space="preserve"> a</w:t>
      </w:r>
      <w:r w:rsidR="00966C88" w:rsidRPr="00B55A59">
        <w:rPr>
          <w:rFonts w:ascii="Times New Roman" w:eastAsia="Times New Roman" w:hAnsi="Times New Roman" w:cs="Times New Roman"/>
          <w:sz w:val="24"/>
          <w:szCs w:val="24"/>
          <w:lang w:eastAsia="sk-SK"/>
        </w:rPr>
        <w:t xml:space="preserve"> 610 tis Eur z kapitoly MDV SR </w:t>
      </w:r>
      <w:r w:rsidR="00B3139A" w:rsidRPr="00B55A59">
        <w:rPr>
          <w:rFonts w:ascii="Times New Roman" w:eastAsia="Times New Roman" w:hAnsi="Times New Roman" w:cs="Times New Roman"/>
          <w:sz w:val="24"/>
          <w:szCs w:val="24"/>
          <w:lang w:eastAsia="sk-SK"/>
        </w:rPr>
        <w:t>pre f</w:t>
      </w:r>
      <w:r w:rsidR="00210B75" w:rsidRPr="00B55A59">
        <w:rPr>
          <w:rFonts w:ascii="Times New Roman" w:eastAsia="Times New Roman" w:hAnsi="Times New Roman" w:cs="Times New Roman"/>
          <w:sz w:val="24"/>
          <w:szCs w:val="24"/>
          <w:lang w:eastAsia="sk-SK"/>
        </w:rPr>
        <w:t xml:space="preserve">ond na </w:t>
      </w:r>
      <w:r w:rsidR="00966C88" w:rsidRPr="00B55A59">
        <w:rPr>
          <w:rFonts w:ascii="Times New Roman" w:eastAsia="Times New Roman" w:hAnsi="Times New Roman" w:cs="Times New Roman"/>
          <w:sz w:val="24"/>
          <w:szCs w:val="24"/>
          <w:lang w:eastAsia="sk-SK"/>
        </w:rPr>
        <w:t>územné plán</w:t>
      </w:r>
      <w:r w:rsidR="00210B75" w:rsidRPr="00B55A59">
        <w:rPr>
          <w:rFonts w:ascii="Times New Roman" w:eastAsia="Times New Roman" w:hAnsi="Times New Roman" w:cs="Times New Roman"/>
          <w:sz w:val="24"/>
          <w:szCs w:val="24"/>
          <w:lang w:eastAsia="sk-SK"/>
        </w:rPr>
        <w:t>ovanie</w:t>
      </w:r>
      <w:r w:rsidR="00055058" w:rsidRPr="00B55A59">
        <w:rPr>
          <w:rFonts w:ascii="Times New Roman" w:eastAsia="Times New Roman" w:hAnsi="Times New Roman" w:cs="Times New Roman"/>
          <w:sz w:val="24"/>
          <w:szCs w:val="24"/>
          <w:lang w:eastAsia="sk-SK"/>
        </w:rPr>
        <w:t xml:space="preserve"> (</w:t>
      </w:r>
      <w:proofErr w:type="spellStart"/>
      <w:r w:rsidR="00055058" w:rsidRPr="00B55A59">
        <w:rPr>
          <w:rFonts w:ascii="Times New Roman" w:eastAsia="Times New Roman" w:hAnsi="Times New Roman" w:cs="Times New Roman"/>
          <w:sz w:val="24"/>
          <w:szCs w:val="24"/>
          <w:lang w:eastAsia="sk-SK"/>
        </w:rPr>
        <w:t>realokované</w:t>
      </w:r>
      <w:proofErr w:type="spellEnd"/>
      <w:r w:rsidR="00055058" w:rsidRPr="00B55A59">
        <w:rPr>
          <w:rFonts w:ascii="Times New Roman" w:eastAsia="Times New Roman" w:hAnsi="Times New Roman" w:cs="Times New Roman"/>
          <w:sz w:val="24"/>
          <w:szCs w:val="24"/>
          <w:lang w:eastAsia="sk-SK"/>
        </w:rPr>
        <w:t xml:space="preserve"> už od roku 2022)</w:t>
      </w:r>
      <w:r w:rsidRPr="00B55A59">
        <w:rPr>
          <w:rFonts w:ascii="Times New Roman" w:eastAsia="Times New Roman" w:hAnsi="Times New Roman" w:cs="Times New Roman"/>
          <w:sz w:val="24"/>
          <w:szCs w:val="24"/>
          <w:lang w:eastAsia="sk-SK"/>
        </w:rPr>
        <w:t>.</w:t>
      </w:r>
    </w:p>
    <w:p w14:paraId="4F6DBCE2" w14:textId="77777777" w:rsidR="008D12CF" w:rsidRPr="00B55A59" w:rsidRDefault="008D12CF" w:rsidP="008D12CF">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Budúcim príjmom štátu budú aj pokuty vyberané na základe kompetencie dohľadu, v súčasnosti  nie je možné bližšie určiť výšku tohoto príjmu. </w:t>
      </w:r>
    </w:p>
    <w:p w14:paraId="5D2C72EB" w14:textId="77777777" w:rsidR="003D4382" w:rsidRPr="00B55A59" w:rsidRDefault="003D4382" w:rsidP="009235B2">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p>
    <w:p w14:paraId="357C306B" w14:textId="4FC74CCD" w:rsidR="005C4449" w:rsidRPr="00B55A59" w:rsidRDefault="00E33ADD" w:rsidP="008D12CF">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Predpokladané spolufinancovani</w:t>
      </w:r>
      <w:r w:rsidR="00CE3E95" w:rsidRPr="00B55A59">
        <w:rPr>
          <w:rFonts w:ascii="Times New Roman" w:eastAsia="Times New Roman" w:hAnsi="Times New Roman" w:cs="Times New Roman"/>
          <w:sz w:val="24"/>
          <w:szCs w:val="24"/>
          <w:lang w:eastAsia="sk-SK"/>
        </w:rPr>
        <w:t>e</w:t>
      </w:r>
      <w:r w:rsidRPr="00B55A59">
        <w:rPr>
          <w:rFonts w:ascii="Times New Roman" w:eastAsia="Times New Roman" w:hAnsi="Times New Roman" w:cs="Times New Roman"/>
          <w:sz w:val="24"/>
          <w:szCs w:val="24"/>
          <w:lang w:eastAsia="sk-SK"/>
        </w:rPr>
        <w:t xml:space="preserve"> </w:t>
      </w:r>
    </w:p>
    <w:p w14:paraId="340DFA44" w14:textId="677F4B4F" w:rsidR="005C4449" w:rsidRPr="00B55A59" w:rsidRDefault="005C4449" w:rsidP="00226B4A">
      <w:pPr>
        <w:pBdr>
          <w:top w:val="single" w:sz="4" w:space="1" w:color="auto"/>
          <w:left w:val="single" w:sz="4" w:space="4" w:color="auto"/>
          <w:bottom w:val="single" w:sz="4" w:space="0" w:color="auto"/>
          <w:right w:val="single" w:sz="4" w:space="4" w:color="auto"/>
        </w:pBdr>
        <w:spacing w:after="0" w:line="240" w:lineRule="auto"/>
        <w:ind w:firstLine="708"/>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 </w:t>
      </w:r>
      <w:r w:rsidR="00CE3E95" w:rsidRPr="00B55A59">
        <w:rPr>
          <w:rFonts w:ascii="Times New Roman" w:eastAsia="Times New Roman" w:hAnsi="Times New Roman" w:cs="Times New Roman"/>
          <w:sz w:val="24"/>
          <w:szCs w:val="24"/>
          <w:lang w:eastAsia="sk-SK"/>
        </w:rPr>
        <w:t xml:space="preserve">súkromných </w:t>
      </w:r>
      <w:r w:rsidR="00E33ADD" w:rsidRPr="00B55A59">
        <w:rPr>
          <w:rFonts w:ascii="Times New Roman" w:eastAsia="Times New Roman" w:hAnsi="Times New Roman" w:cs="Times New Roman"/>
          <w:sz w:val="24"/>
          <w:szCs w:val="24"/>
          <w:lang w:eastAsia="sk-SK"/>
        </w:rPr>
        <w:t xml:space="preserve">investorov </w:t>
      </w:r>
      <w:r w:rsidRPr="00B55A59">
        <w:rPr>
          <w:rFonts w:ascii="Times New Roman" w:eastAsia="Times New Roman" w:hAnsi="Times New Roman" w:cs="Times New Roman"/>
          <w:sz w:val="24"/>
          <w:szCs w:val="24"/>
          <w:lang w:eastAsia="sk-SK"/>
        </w:rPr>
        <w:t>– majoritn</w:t>
      </w:r>
      <w:r w:rsidR="00CE3E95" w:rsidRPr="00B55A59">
        <w:rPr>
          <w:rFonts w:ascii="Times New Roman" w:eastAsia="Times New Roman" w:hAnsi="Times New Roman" w:cs="Times New Roman"/>
          <w:sz w:val="24"/>
          <w:szCs w:val="24"/>
          <w:lang w:eastAsia="sk-SK"/>
        </w:rPr>
        <w:t>ý</w:t>
      </w:r>
      <w:r w:rsidR="002440D4" w:rsidRPr="00B55A59">
        <w:rPr>
          <w:rFonts w:ascii="Times New Roman" w:eastAsia="Times New Roman" w:hAnsi="Times New Roman" w:cs="Times New Roman"/>
          <w:sz w:val="24"/>
          <w:szCs w:val="24"/>
          <w:lang w:eastAsia="sk-SK"/>
        </w:rPr>
        <w:t>m</w:t>
      </w:r>
      <w:r w:rsidR="00CE3E95" w:rsidRPr="00B55A59">
        <w:rPr>
          <w:rFonts w:ascii="Times New Roman" w:eastAsia="Times New Roman" w:hAnsi="Times New Roman" w:cs="Times New Roman"/>
          <w:sz w:val="24"/>
          <w:szCs w:val="24"/>
          <w:lang w:eastAsia="sk-SK"/>
        </w:rPr>
        <w:t xml:space="preserve"> podiel</w:t>
      </w:r>
      <w:r w:rsidR="002440D4" w:rsidRPr="00B55A59">
        <w:rPr>
          <w:rFonts w:ascii="Times New Roman" w:eastAsia="Times New Roman" w:hAnsi="Times New Roman" w:cs="Times New Roman"/>
          <w:sz w:val="24"/>
          <w:szCs w:val="24"/>
          <w:lang w:eastAsia="sk-SK"/>
        </w:rPr>
        <w:t xml:space="preserve">om a </w:t>
      </w:r>
    </w:p>
    <w:p w14:paraId="74A25072" w14:textId="3C423FE5" w:rsidR="009235B2" w:rsidRPr="00B55A59" w:rsidRDefault="005C4449" w:rsidP="00226B4A">
      <w:pPr>
        <w:pBdr>
          <w:top w:val="single" w:sz="4" w:space="1" w:color="auto"/>
          <w:left w:val="single" w:sz="4" w:space="4" w:color="auto"/>
          <w:bottom w:val="single" w:sz="4" w:space="0" w:color="auto"/>
          <w:right w:val="single" w:sz="4" w:space="4" w:color="auto"/>
        </w:pBdr>
        <w:spacing w:after="0" w:line="240" w:lineRule="auto"/>
        <w:ind w:firstLine="708"/>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š</w:t>
      </w:r>
      <w:r w:rsidR="00871714" w:rsidRPr="00B55A59">
        <w:rPr>
          <w:rFonts w:ascii="Times New Roman" w:eastAsia="Times New Roman" w:hAnsi="Times New Roman" w:cs="Times New Roman"/>
          <w:sz w:val="24"/>
          <w:szCs w:val="24"/>
          <w:lang w:eastAsia="sk-SK"/>
        </w:rPr>
        <w:t xml:space="preserve">tát </w:t>
      </w:r>
      <w:r w:rsidRPr="00B55A59">
        <w:rPr>
          <w:rFonts w:ascii="Times New Roman" w:eastAsia="Times New Roman" w:hAnsi="Times New Roman" w:cs="Times New Roman"/>
          <w:sz w:val="24"/>
          <w:szCs w:val="24"/>
          <w:lang w:eastAsia="sk-SK"/>
        </w:rPr>
        <w:t>– minoritný</w:t>
      </w:r>
      <w:r w:rsidR="002440D4" w:rsidRPr="00B55A59">
        <w:rPr>
          <w:rFonts w:ascii="Times New Roman" w:eastAsia="Times New Roman" w:hAnsi="Times New Roman" w:cs="Times New Roman"/>
          <w:sz w:val="24"/>
          <w:szCs w:val="24"/>
          <w:lang w:eastAsia="sk-SK"/>
        </w:rPr>
        <w:t>m</w:t>
      </w:r>
      <w:r w:rsidRPr="00B55A59">
        <w:rPr>
          <w:rFonts w:ascii="Times New Roman" w:eastAsia="Times New Roman" w:hAnsi="Times New Roman" w:cs="Times New Roman"/>
          <w:sz w:val="24"/>
          <w:szCs w:val="24"/>
          <w:lang w:eastAsia="sk-SK"/>
        </w:rPr>
        <w:t xml:space="preserve"> podiel</w:t>
      </w:r>
      <w:r w:rsidR="002440D4" w:rsidRPr="00B55A59">
        <w:rPr>
          <w:rFonts w:ascii="Times New Roman" w:eastAsia="Times New Roman" w:hAnsi="Times New Roman" w:cs="Times New Roman"/>
          <w:sz w:val="24"/>
          <w:szCs w:val="24"/>
          <w:lang w:eastAsia="sk-SK"/>
        </w:rPr>
        <w:t>om.</w:t>
      </w:r>
    </w:p>
    <w:p w14:paraId="4967E3A6" w14:textId="77777777" w:rsidR="005A20DE" w:rsidRPr="00B55A59" w:rsidRDefault="005A20DE" w:rsidP="00226B4A">
      <w:pPr>
        <w:pBdr>
          <w:top w:val="single" w:sz="4" w:space="1" w:color="auto"/>
          <w:left w:val="single" w:sz="4" w:space="4" w:color="auto"/>
          <w:bottom w:val="single" w:sz="4" w:space="0" w:color="auto"/>
          <w:right w:val="single" w:sz="4" w:space="4" w:color="auto"/>
        </w:pBdr>
        <w:spacing w:after="0" w:line="240" w:lineRule="auto"/>
        <w:ind w:firstLine="708"/>
        <w:rPr>
          <w:rFonts w:ascii="Times New Roman" w:eastAsia="Times New Roman" w:hAnsi="Times New Roman" w:cs="Times New Roman"/>
          <w:sz w:val="24"/>
          <w:szCs w:val="24"/>
          <w:lang w:eastAsia="sk-SK"/>
        </w:rPr>
      </w:pPr>
    </w:p>
    <w:p w14:paraId="6CE3DE2E" w14:textId="7ED4ACDC" w:rsidR="0055048F" w:rsidRPr="00B55A59" w:rsidRDefault="00A52BF7" w:rsidP="00226B4A">
      <w:pPr>
        <w:pBdr>
          <w:top w:val="single" w:sz="4" w:space="1" w:color="auto"/>
          <w:left w:val="single" w:sz="4" w:space="4" w:color="auto"/>
          <w:bottom w:val="single" w:sz="4" w:space="0" w:color="auto"/>
          <w:right w:val="single" w:sz="4" w:space="4" w:color="auto"/>
        </w:pBdr>
        <w:spacing w:after="0" w:line="240" w:lineRule="auto"/>
        <w:ind w:firstLine="708"/>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Spôsob financovania a obchodný model budúceho </w:t>
      </w:r>
      <w:r w:rsidR="0035033D" w:rsidRPr="00B55A59">
        <w:rPr>
          <w:rFonts w:ascii="Times New Roman" w:eastAsia="Times New Roman" w:hAnsi="Times New Roman" w:cs="Times New Roman"/>
          <w:sz w:val="24"/>
          <w:szCs w:val="24"/>
          <w:lang w:eastAsia="sk-SK"/>
        </w:rPr>
        <w:t>IS</w:t>
      </w:r>
      <w:r w:rsidRPr="00B55A59">
        <w:rPr>
          <w:rFonts w:ascii="Times New Roman" w:eastAsia="Times New Roman" w:hAnsi="Times New Roman" w:cs="Times New Roman"/>
          <w:sz w:val="24"/>
          <w:szCs w:val="24"/>
          <w:lang w:eastAsia="sk-SK"/>
        </w:rPr>
        <w:t xml:space="preserve"> je navrhnutý v súlade s princípom rozpočtovej neutrality, čo v prípade IS </w:t>
      </w:r>
      <w:proofErr w:type="spellStart"/>
      <w:r w:rsidR="0035033D" w:rsidRPr="00B55A59">
        <w:rPr>
          <w:rFonts w:ascii="Times New Roman" w:eastAsia="Times New Roman" w:hAnsi="Times New Roman" w:cs="Times New Roman"/>
          <w:sz w:val="24"/>
          <w:szCs w:val="24"/>
          <w:lang w:eastAsia="sk-SK"/>
        </w:rPr>
        <w:t>ÚPaV</w:t>
      </w:r>
      <w:proofErr w:type="spellEnd"/>
      <w:r w:rsidRPr="00B55A59">
        <w:rPr>
          <w:rFonts w:ascii="Times New Roman" w:eastAsia="Times New Roman" w:hAnsi="Times New Roman" w:cs="Times New Roman"/>
          <w:sz w:val="24"/>
          <w:szCs w:val="24"/>
          <w:lang w:eastAsia="sk-SK"/>
        </w:rPr>
        <w:t xml:space="preserve"> znamená, že všetky priame ako aj vyvolané náklady na IS bude znášať </w:t>
      </w:r>
      <w:r w:rsidR="00C56BBD" w:rsidRPr="00B55A59">
        <w:rPr>
          <w:rFonts w:ascii="Times New Roman" w:eastAsia="Times New Roman" w:hAnsi="Times New Roman" w:cs="Times New Roman"/>
          <w:sz w:val="24"/>
          <w:szCs w:val="24"/>
          <w:lang w:eastAsia="sk-SK"/>
        </w:rPr>
        <w:t>prevádzkovateľ</w:t>
      </w:r>
      <w:r w:rsidR="005E6599" w:rsidRPr="00B55A59">
        <w:rPr>
          <w:rFonts w:ascii="Times New Roman" w:eastAsia="Times New Roman" w:hAnsi="Times New Roman" w:cs="Times New Roman"/>
          <w:sz w:val="24"/>
          <w:szCs w:val="24"/>
          <w:lang w:eastAsia="sk-SK"/>
        </w:rPr>
        <w:t xml:space="preserve"> IS </w:t>
      </w:r>
      <w:proofErr w:type="spellStart"/>
      <w:r w:rsidR="0035033D" w:rsidRPr="00B55A59">
        <w:rPr>
          <w:rFonts w:ascii="Times New Roman" w:eastAsia="Times New Roman" w:hAnsi="Times New Roman" w:cs="Times New Roman"/>
          <w:sz w:val="24"/>
          <w:szCs w:val="24"/>
          <w:lang w:eastAsia="sk-SK"/>
        </w:rPr>
        <w:t>ÚPaV</w:t>
      </w:r>
      <w:proofErr w:type="spellEnd"/>
      <w:r w:rsidRPr="00B55A59">
        <w:rPr>
          <w:rFonts w:ascii="Times New Roman" w:eastAsia="Times New Roman" w:hAnsi="Times New Roman" w:cs="Times New Roman"/>
          <w:sz w:val="24"/>
          <w:szCs w:val="24"/>
          <w:lang w:eastAsia="sk-SK"/>
        </w:rPr>
        <w:t xml:space="preserve"> zaraden</w:t>
      </w:r>
      <w:r w:rsidR="005E6599" w:rsidRPr="00B55A59">
        <w:rPr>
          <w:rFonts w:ascii="Times New Roman" w:eastAsia="Times New Roman" w:hAnsi="Times New Roman" w:cs="Times New Roman"/>
          <w:sz w:val="24"/>
          <w:szCs w:val="24"/>
          <w:lang w:eastAsia="sk-SK"/>
        </w:rPr>
        <w:t>ý</w:t>
      </w:r>
      <w:r w:rsidRPr="00B55A59">
        <w:rPr>
          <w:rFonts w:ascii="Times New Roman" w:eastAsia="Times New Roman" w:hAnsi="Times New Roman" w:cs="Times New Roman"/>
          <w:sz w:val="24"/>
          <w:szCs w:val="24"/>
          <w:lang w:eastAsia="sk-SK"/>
        </w:rPr>
        <w:t xml:space="preserve"> mimo sektor verejnej správy</w:t>
      </w:r>
      <w:r w:rsidR="00F92793" w:rsidRPr="00B55A59">
        <w:rPr>
          <w:rFonts w:ascii="Times New Roman" w:eastAsia="Times New Roman" w:hAnsi="Times New Roman" w:cs="Times New Roman"/>
          <w:sz w:val="24"/>
          <w:szCs w:val="24"/>
          <w:lang w:eastAsia="sk-SK"/>
        </w:rPr>
        <w:t>.</w:t>
      </w:r>
    </w:p>
    <w:p w14:paraId="3FF87C37" w14:textId="3AC23368" w:rsidR="00256531" w:rsidRPr="00B55A59" w:rsidRDefault="00256531" w:rsidP="00226B4A">
      <w:pPr>
        <w:pBdr>
          <w:top w:val="single" w:sz="4" w:space="1" w:color="auto"/>
          <w:left w:val="single" w:sz="4" w:space="4" w:color="auto"/>
          <w:bottom w:val="single" w:sz="4" w:space="0" w:color="auto"/>
          <w:right w:val="single" w:sz="4" w:space="4" w:color="auto"/>
        </w:pBdr>
        <w:spacing w:after="0" w:line="240" w:lineRule="auto"/>
        <w:ind w:firstLine="708"/>
        <w:rPr>
          <w:rFonts w:ascii="Times New Roman" w:eastAsia="Times New Roman" w:hAnsi="Times New Roman" w:cs="Times New Roman"/>
          <w:sz w:val="24"/>
          <w:szCs w:val="24"/>
          <w:lang w:eastAsia="sk-SK"/>
        </w:rPr>
      </w:pPr>
    </w:p>
    <w:p w14:paraId="473AE610" w14:textId="36C8793F" w:rsidR="00256531" w:rsidRPr="00B55A59" w:rsidRDefault="00256531" w:rsidP="00256531">
      <w:pPr>
        <w:pBdr>
          <w:top w:val="single" w:sz="4" w:space="1" w:color="auto"/>
          <w:left w:val="single" w:sz="4" w:space="4" w:color="auto"/>
          <w:bottom w:val="single" w:sz="4" w:space="0" w:color="auto"/>
          <w:right w:val="single" w:sz="4" w:space="4" w:color="auto"/>
        </w:pBdr>
        <w:spacing w:after="0" w:line="240" w:lineRule="auto"/>
        <w:ind w:firstLine="708"/>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Navrhuje sa reforma, ktorá si vyžaduje komplexnú zmenu organizácie, procesov aj výraznú informatizáciu. Zároveň dochádza k zmene kompetencií tak, aby výkon stavebnej správy bol</w:t>
      </w:r>
      <w:r w:rsidR="00E14B28" w:rsidRPr="00B55A59">
        <w:rPr>
          <w:rFonts w:ascii="Times New Roman" w:eastAsia="Times New Roman" w:hAnsi="Times New Roman" w:cs="Times New Roman"/>
          <w:sz w:val="24"/>
          <w:szCs w:val="24"/>
          <w:lang w:eastAsia="sk-SK"/>
        </w:rPr>
        <w:t xml:space="preserve"> </w:t>
      </w:r>
      <w:r w:rsidRPr="00B55A59">
        <w:rPr>
          <w:rFonts w:ascii="Times New Roman" w:eastAsia="Times New Roman" w:hAnsi="Times New Roman" w:cs="Times New Roman"/>
          <w:sz w:val="24"/>
          <w:szCs w:val="24"/>
          <w:lang w:eastAsia="sk-SK"/>
        </w:rPr>
        <w:t xml:space="preserve">v budúcnosti efektívnejší a transparentnejší. Táto reforma si ale vyžaduje vybudovanie nového prostredia, či už inštitucionálneho alebo personálneho. K zmene systému môže dôjsť len postupne, nie </w:t>
      </w:r>
      <w:proofErr w:type="spellStart"/>
      <w:r w:rsidRPr="00B55A59">
        <w:rPr>
          <w:rFonts w:ascii="Times New Roman" w:eastAsia="Times New Roman" w:hAnsi="Times New Roman" w:cs="Times New Roman"/>
          <w:sz w:val="24"/>
          <w:szCs w:val="24"/>
          <w:lang w:eastAsia="sk-SK"/>
        </w:rPr>
        <w:t>jednorázovo</w:t>
      </w:r>
      <w:proofErr w:type="spellEnd"/>
      <w:r w:rsidRPr="00B55A59">
        <w:rPr>
          <w:rFonts w:ascii="Times New Roman" w:eastAsia="Times New Roman" w:hAnsi="Times New Roman" w:cs="Times New Roman"/>
          <w:sz w:val="24"/>
          <w:szCs w:val="24"/>
          <w:lang w:eastAsia="sk-SK"/>
        </w:rPr>
        <w:t xml:space="preserve">. Postupná zmena bude znamenať, že v roku 2022 a 2023 budú dočasne zvýšené náklady z dôvodu, že ešte budú vykonávať činnosť aj obce v rámci preneseného výkonu štátnej správy ale aj </w:t>
      </w:r>
      <w:proofErr w:type="spellStart"/>
      <w:r w:rsidRPr="00B55A59">
        <w:rPr>
          <w:rFonts w:ascii="Times New Roman" w:eastAsia="Times New Roman" w:hAnsi="Times New Roman" w:cs="Times New Roman"/>
          <w:sz w:val="24"/>
          <w:szCs w:val="24"/>
          <w:lang w:eastAsia="sk-SK"/>
        </w:rPr>
        <w:t>novozriaďovaná</w:t>
      </w:r>
      <w:proofErr w:type="spellEnd"/>
      <w:r w:rsidRPr="00B55A59">
        <w:rPr>
          <w:rFonts w:ascii="Times New Roman" w:eastAsia="Times New Roman" w:hAnsi="Times New Roman" w:cs="Times New Roman"/>
          <w:sz w:val="24"/>
          <w:szCs w:val="24"/>
          <w:lang w:eastAsia="sk-SK"/>
        </w:rPr>
        <w:t xml:space="preserve"> štátna správa. Tieto dvojité náklady ale budú len dočasné a v ďalších rokoch sa nepredpokladá </w:t>
      </w:r>
      <w:r w:rsidR="00E14B28" w:rsidRPr="00B55A59">
        <w:rPr>
          <w:rFonts w:ascii="Times New Roman" w:eastAsia="Times New Roman" w:hAnsi="Times New Roman" w:cs="Times New Roman"/>
          <w:sz w:val="24"/>
          <w:szCs w:val="24"/>
          <w:lang w:eastAsia="sk-SK"/>
        </w:rPr>
        <w:t xml:space="preserve">negatívny </w:t>
      </w:r>
      <w:r w:rsidRPr="00B55A59">
        <w:rPr>
          <w:rFonts w:ascii="Times New Roman" w:eastAsia="Times New Roman" w:hAnsi="Times New Roman" w:cs="Times New Roman"/>
          <w:sz w:val="24"/>
          <w:szCs w:val="24"/>
          <w:lang w:eastAsia="sk-SK"/>
        </w:rPr>
        <w:t>dopad na štátny rozpočet.</w:t>
      </w:r>
    </w:p>
    <w:p w14:paraId="43E0456C" w14:textId="77777777" w:rsidR="00692C12" w:rsidRPr="00B55A59" w:rsidRDefault="00692C12" w:rsidP="00256531">
      <w:pPr>
        <w:pBdr>
          <w:top w:val="single" w:sz="4" w:space="1" w:color="auto"/>
          <w:left w:val="single" w:sz="4" w:space="4" w:color="auto"/>
          <w:bottom w:val="single" w:sz="4" w:space="0" w:color="auto"/>
          <w:right w:val="single" w:sz="4" w:space="4" w:color="auto"/>
        </w:pBdr>
        <w:spacing w:after="0" w:line="240" w:lineRule="auto"/>
        <w:ind w:firstLine="708"/>
        <w:rPr>
          <w:rFonts w:ascii="Times New Roman" w:eastAsia="Times New Roman" w:hAnsi="Times New Roman" w:cs="Times New Roman"/>
          <w:sz w:val="24"/>
          <w:szCs w:val="24"/>
          <w:lang w:eastAsia="sk-SK"/>
        </w:rPr>
      </w:pPr>
    </w:p>
    <w:p w14:paraId="65D4EE2F" w14:textId="01B18DCB" w:rsidR="002311B1" w:rsidRPr="00B55A59" w:rsidRDefault="00E21019" w:rsidP="00BC1701">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Na o</w:t>
      </w:r>
      <w:r w:rsidR="002311B1" w:rsidRPr="00B55A59">
        <w:rPr>
          <w:rFonts w:ascii="Times New Roman" w:eastAsia="Times New Roman" w:hAnsi="Times New Roman" w:cs="Times New Roman"/>
          <w:sz w:val="24"/>
          <w:szCs w:val="24"/>
          <w:lang w:eastAsia="sk-SK"/>
        </w:rPr>
        <w:t>br.</w:t>
      </w:r>
      <w:r w:rsidRPr="00B55A59">
        <w:rPr>
          <w:rFonts w:ascii="Times New Roman" w:eastAsia="Times New Roman" w:hAnsi="Times New Roman" w:cs="Times New Roman"/>
          <w:sz w:val="24"/>
          <w:szCs w:val="24"/>
          <w:lang w:eastAsia="sk-SK"/>
        </w:rPr>
        <w:t xml:space="preserve"> je znázornený </w:t>
      </w:r>
      <w:r w:rsidR="002311B1" w:rsidRPr="00B55A59">
        <w:rPr>
          <w:rFonts w:ascii="Times New Roman" w:eastAsia="Times New Roman" w:hAnsi="Times New Roman" w:cs="Times New Roman"/>
          <w:sz w:val="24"/>
          <w:szCs w:val="24"/>
          <w:lang w:eastAsia="sk-SK"/>
        </w:rPr>
        <w:t>diagram právnych vzťahov a finančných tokov</w:t>
      </w:r>
      <w:r w:rsidR="00AD363F" w:rsidRPr="00B55A59">
        <w:rPr>
          <w:rFonts w:ascii="Times New Roman" w:eastAsia="Times New Roman" w:hAnsi="Times New Roman" w:cs="Times New Roman"/>
          <w:sz w:val="24"/>
          <w:szCs w:val="24"/>
          <w:lang w:eastAsia="sk-SK"/>
        </w:rPr>
        <w:t xml:space="preserve"> reformného návrhu</w:t>
      </w:r>
      <w:r w:rsidRPr="00B55A59">
        <w:rPr>
          <w:rFonts w:ascii="Times New Roman" w:eastAsia="Times New Roman" w:hAnsi="Times New Roman" w:cs="Times New Roman"/>
          <w:sz w:val="24"/>
          <w:szCs w:val="24"/>
          <w:lang w:eastAsia="sk-SK"/>
        </w:rPr>
        <w:t>:</w:t>
      </w:r>
    </w:p>
    <w:p w14:paraId="1A56B1C7" w14:textId="2225D1CA" w:rsidR="00E21019" w:rsidRPr="00B55A59" w:rsidRDefault="00166678" w:rsidP="002311B1">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noProof/>
          <w:sz w:val="24"/>
          <w:szCs w:val="24"/>
          <w:lang w:eastAsia="sk-SK"/>
        </w:rPr>
        <w:drawing>
          <wp:inline distT="0" distB="0" distL="0" distR="0" wp14:anchorId="7C94C71C" wp14:editId="457B3179">
            <wp:extent cx="5753100" cy="2432050"/>
            <wp:effectExtent l="0" t="0" r="0" b="635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432050"/>
                    </a:xfrm>
                    <a:prstGeom prst="rect">
                      <a:avLst/>
                    </a:prstGeom>
                    <a:noFill/>
                    <a:ln>
                      <a:noFill/>
                    </a:ln>
                  </pic:spPr>
                </pic:pic>
              </a:graphicData>
            </a:graphic>
          </wp:inline>
        </w:drawing>
      </w:r>
    </w:p>
    <w:p w14:paraId="788F915C" w14:textId="77777777" w:rsidR="00692C12" w:rsidRPr="00B55A59" w:rsidRDefault="00692C12" w:rsidP="00692C12">
      <w:pPr>
        <w:pBdr>
          <w:top w:val="single" w:sz="4" w:space="1" w:color="auto"/>
          <w:left w:val="single" w:sz="4" w:space="4" w:color="auto"/>
          <w:bottom w:val="single" w:sz="4" w:space="0" w:color="auto"/>
          <w:right w:val="single" w:sz="4" w:space="4" w:color="auto"/>
        </w:pBdr>
        <w:spacing w:after="0" w:line="240" w:lineRule="auto"/>
        <w:ind w:firstLine="708"/>
        <w:rPr>
          <w:rFonts w:ascii="Times New Roman" w:eastAsia="Times New Roman" w:hAnsi="Times New Roman" w:cs="Times New Roman"/>
          <w:sz w:val="24"/>
          <w:szCs w:val="24"/>
          <w:lang w:eastAsia="sk-SK"/>
        </w:rPr>
      </w:pPr>
    </w:p>
    <w:p w14:paraId="00B13B89" w14:textId="4B50DF33" w:rsidR="00692C12" w:rsidRPr="00B55A59" w:rsidRDefault="00692C12" w:rsidP="00BC1701">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Tieto fin. prostriedky budú použité na vytvorenie, rozvoj a prevádzku IS. </w:t>
      </w:r>
    </w:p>
    <w:p w14:paraId="24209E6F" w14:textId="4B0C6FD7" w:rsidR="00314E8E" w:rsidRPr="00B55A59" w:rsidRDefault="00692C12" w:rsidP="00314E8E">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lastRenderedPageBreak/>
        <w:t xml:space="preserve">Odhad nákladov na vývoj a prevádzku nového informačného systému </w:t>
      </w:r>
      <w:proofErr w:type="spellStart"/>
      <w:r w:rsidRPr="00B55A59">
        <w:rPr>
          <w:rFonts w:ascii="Times New Roman" w:eastAsia="Times New Roman" w:hAnsi="Times New Roman" w:cs="Times New Roman"/>
          <w:sz w:val="24"/>
          <w:szCs w:val="24"/>
          <w:lang w:eastAsia="sk-SK"/>
        </w:rPr>
        <w:t>ÚPaV</w:t>
      </w:r>
      <w:proofErr w:type="spellEnd"/>
      <w:r w:rsidRPr="00B55A59">
        <w:rPr>
          <w:rFonts w:ascii="Times New Roman" w:eastAsia="Times New Roman" w:hAnsi="Times New Roman" w:cs="Times New Roman"/>
          <w:sz w:val="24"/>
          <w:szCs w:val="24"/>
          <w:lang w:eastAsia="sk-SK"/>
        </w:rPr>
        <w:t xml:space="preserve"> je realizovaný v zmysle Vyhlášky č. 85/2020, ktorá detaile špecifikuje metodiku  a formu odhadu celkových nákladov vlastníctva.</w:t>
      </w:r>
      <w:r w:rsidR="007366E4" w:rsidRPr="00B55A59">
        <w:rPr>
          <w:rFonts w:ascii="Times New Roman" w:eastAsia="Times New Roman" w:hAnsi="Times New Roman" w:cs="Times New Roman"/>
          <w:sz w:val="24"/>
          <w:szCs w:val="24"/>
          <w:lang w:eastAsia="sk-SK"/>
        </w:rPr>
        <w:t xml:space="preserve"> </w:t>
      </w:r>
    </w:p>
    <w:p w14:paraId="62E60787" w14:textId="3178048D" w:rsidR="00361AAC" w:rsidRPr="00B55A59" w:rsidRDefault="00A778C0" w:rsidP="006D7ACD">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V </w:t>
      </w:r>
      <w:r w:rsidR="00884505" w:rsidRPr="00B55A59">
        <w:rPr>
          <w:rFonts w:ascii="Times New Roman" w:eastAsia="Times New Roman" w:hAnsi="Times New Roman" w:cs="Times New Roman"/>
          <w:sz w:val="24"/>
          <w:szCs w:val="24"/>
          <w:lang w:eastAsia="sk-SK"/>
        </w:rPr>
        <w:t>zmysle pripomienok MFSR z MPK sú kvantifikované vplyvy na rozpočet verejnej správy pri K</w:t>
      </w:r>
      <w:r w:rsidR="002A2ECF" w:rsidRPr="00B55A59">
        <w:rPr>
          <w:rFonts w:ascii="Times New Roman" w:eastAsia="Times New Roman" w:hAnsi="Times New Roman" w:cs="Times New Roman"/>
          <w:sz w:val="24"/>
          <w:szCs w:val="24"/>
          <w:lang w:eastAsia="sk-SK"/>
        </w:rPr>
        <w:t>o</w:t>
      </w:r>
      <w:r w:rsidR="00884505" w:rsidRPr="00B55A59">
        <w:rPr>
          <w:rFonts w:ascii="Times New Roman" w:eastAsia="Times New Roman" w:hAnsi="Times New Roman" w:cs="Times New Roman"/>
          <w:sz w:val="24"/>
          <w:szCs w:val="24"/>
          <w:lang w:eastAsia="sk-SK"/>
        </w:rPr>
        <w:t>mpetenč</w:t>
      </w:r>
      <w:r w:rsidR="006D7ACD" w:rsidRPr="00B55A59">
        <w:rPr>
          <w:rFonts w:ascii="Times New Roman" w:eastAsia="Times New Roman" w:hAnsi="Times New Roman" w:cs="Times New Roman"/>
          <w:sz w:val="24"/>
          <w:szCs w:val="24"/>
          <w:lang w:eastAsia="sk-SK"/>
        </w:rPr>
        <w:t>n</w:t>
      </w:r>
      <w:r w:rsidR="00884505" w:rsidRPr="00B55A59">
        <w:rPr>
          <w:rFonts w:ascii="Times New Roman" w:eastAsia="Times New Roman" w:hAnsi="Times New Roman" w:cs="Times New Roman"/>
          <w:sz w:val="24"/>
          <w:szCs w:val="24"/>
          <w:lang w:eastAsia="sk-SK"/>
        </w:rPr>
        <w:t xml:space="preserve">om </w:t>
      </w:r>
      <w:r w:rsidR="002A2ECF" w:rsidRPr="00B55A59">
        <w:rPr>
          <w:rFonts w:ascii="Times New Roman" w:eastAsia="Times New Roman" w:hAnsi="Times New Roman" w:cs="Times New Roman"/>
          <w:sz w:val="24"/>
          <w:szCs w:val="24"/>
          <w:lang w:eastAsia="sk-SK"/>
        </w:rPr>
        <w:t xml:space="preserve">zákone. </w:t>
      </w:r>
    </w:p>
    <w:p w14:paraId="0CB5B1F0" w14:textId="77777777" w:rsidR="006D7ACD" w:rsidRPr="00B55A59" w:rsidRDefault="006D7ACD" w:rsidP="006D7ACD">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b/>
          <w:bCs/>
          <w:sz w:val="24"/>
          <w:szCs w:val="24"/>
          <w:lang w:eastAsia="sk-SK"/>
        </w:rPr>
      </w:pPr>
    </w:p>
    <w:p w14:paraId="70D603EF" w14:textId="75128786" w:rsidR="007D5748" w:rsidRPr="00B55A59" w:rsidRDefault="007D5748" w:rsidP="007D5748">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2.2. Popis a charakteristika návrhu</w:t>
      </w:r>
    </w:p>
    <w:p w14:paraId="70D603F0"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3F1" w14:textId="77777777" w:rsidR="007D5748" w:rsidRPr="00B55A59" w:rsidRDefault="007D5748" w:rsidP="007D5748">
      <w:pPr>
        <w:spacing w:after="0" w:line="240" w:lineRule="auto"/>
        <w:jc w:val="both"/>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2.2.1. Popis návrhu:</w:t>
      </w:r>
    </w:p>
    <w:p w14:paraId="70D603F2" w14:textId="77777777" w:rsidR="007D5748" w:rsidRPr="00B55A59" w:rsidRDefault="007D5748" w:rsidP="007D5748">
      <w:pPr>
        <w:spacing w:after="0" w:line="240" w:lineRule="auto"/>
        <w:jc w:val="both"/>
        <w:rPr>
          <w:rFonts w:ascii="Times New Roman" w:eastAsia="Times New Roman" w:hAnsi="Times New Roman" w:cs="Times New Roman"/>
          <w:b/>
          <w:bCs/>
          <w:sz w:val="24"/>
          <w:szCs w:val="24"/>
          <w:lang w:eastAsia="sk-SK"/>
        </w:rPr>
      </w:pPr>
    </w:p>
    <w:p w14:paraId="70D603F3" w14:textId="4FA4BFCF"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Akú problematiku návrh rieši? </w:t>
      </w:r>
    </w:p>
    <w:p w14:paraId="07F771EC" w14:textId="77777777" w:rsidR="00803C67" w:rsidRPr="00B55A59" w:rsidRDefault="00803C67" w:rsidP="00803C67">
      <w:pPr>
        <w:pStyle w:val="Odsekzoznamu"/>
        <w:numPr>
          <w:ilvl w:val="0"/>
          <w:numId w:val="6"/>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Vznik nového centrálneho Úradu pre územné plánovanie a výstavbu (ďalej len CSÚ) ako nového ústredného orgánu štátnej správy.</w:t>
      </w:r>
    </w:p>
    <w:p w14:paraId="01753C86" w14:textId="77777777" w:rsidR="00BB3951" w:rsidRPr="00B55A59" w:rsidRDefault="00633DD8" w:rsidP="004500FD">
      <w:pPr>
        <w:pStyle w:val="Odsekzoznamu"/>
        <w:numPr>
          <w:ilvl w:val="0"/>
          <w:numId w:val="6"/>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Elektronizácie služieb </w:t>
      </w:r>
      <w:r w:rsidR="00893815" w:rsidRPr="00B55A59">
        <w:rPr>
          <w:rFonts w:ascii="Times New Roman" w:eastAsia="Times New Roman" w:hAnsi="Times New Roman" w:cs="Times New Roman"/>
          <w:sz w:val="24"/>
          <w:szCs w:val="24"/>
          <w:lang w:eastAsia="sk-SK"/>
        </w:rPr>
        <w:t>zavedením</w:t>
      </w:r>
      <w:r w:rsidRPr="00B55A59">
        <w:rPr>
          <w:rFonts w:ascii="Times New Roman" w:eastAsia="Times New Roman" w:hAnsi="Times New Roman" w:cs="Times New Roman"/>
          <w:sz w:val="24"/>
          <w:szCs w:val="24"/>
          <w:lang w:eastAsia="sk-SK"/>
        </w:rPr>
        <w:t xml:space="preserve"> nového IS</w:t>
      </w:r>
      <w:r w:rsidR="00701FF1" w:rsidRPr="00B55A59">
        <w:rPr>
          <w:rFonts w:ascii="Times New Roman" w:eastAsia="Times New Roman" w:hAnsi="Times New Roman" w:cs="Times New Roman"/>
          <w:sz w:val="24"/>
          <w:szCs w:val="24"/>
          <w:lang w:eastAsia="sk-SK"/>
        </w:rPr>
        <w:t xml:space="preserve"> - elektronizácia procesov územného plánovania a výstavby v jednotnej metodike a v jednom informačnom systéme</w:t>
      </w:r>
      <w:r w:rsidR="00BB3951" w:rsidRPr="00B55A59">
        <w:rPr>
          <w:rFonts w:ascii="Times New Roman" w:eastAsia="Times New Roman" w:hAnsi="Times New Roman" w:cs="Times New Roman"/>
          <w:sz w:val="24"/>
          <w:szCs w:val="24"/>
          <w:lang w:eastAsia="sk-SK"/>
        </w:rPr>
        <w:t>.</w:t>
      </w:r>
    </w:p>
    <w:p w14:paraId="0FCEA320" w14:textId="77777777" w:rsidR="00BB3951" w:rsidRPr="00B55A59" w:rsidRDefault="00701FF1" w:rsidP="00E84023">
      <w:pPr>
        <w:pStyle w:val="Odsekzoznamu"/>
        <w:numPr>
          <w:ilvl w:val="0"/>
          <w:numId w:val="6"/>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Zrušenie</w:t>
      </w:r>
      <w:r w:rsidR="00342CA3" w:rsidRPr="00B55A59">
        <w:rPr>
          <w:rFonts w:ascii="Times New Roman" w:eastAsia="Times New Roman" w:hAnsi="Times New Roman" w:cs="Times New Roman"/>
          <w:sz w:val="24"/>
          <w:szCs w:val="24"/>
          <w:lang w:eastAsia="sk-SK"/>
        </w:rPr>
        <w:t xml:space="preserve"> správnych poplatkov</w:t>
      </w:r>
      <w:r w:rsidR="00DD32C8" w:rsidRPr="00B55A59">
        <w:rPr>
          <w:rFonts w:ascii="Times New Roman" w:eastAsia="Times New Roman" w:hAnsi="Times New Roman" w:cs="Times New Roman"/>
          <w:sz w:val="24"/>
          <w:szCs w:val="24"/>
          <w:lang w:eastAsia="sk-SK"/>
        </w:rPr>
        <w:t xml:space="preserve"> </w:t>
      </w:r>
      <w:r w:rsidR="003F78E1" w:rsidRPr="00B55A59">
        <w:rPr>
          <w:rFonts w:ascii="Times New Roman" w:eastAsia="Times New Roman" w:hAnsi="Times New Roman" w:cs="Times New Roman"/>
          <w:sz w:val="24"/>
          <w:szCs w:val="24"/>
          <w:lang w:eastAsia="sk-SK"/>
        </w:rPr>
        <w:t>vo výstavbe.</w:t>
      </w:r>
    </w:p>
    <w:p w14:paraId="1F898E94" w14:textId="2C4C8D1F" w:rsidR="00342CA3" w:rsidRPr="00B55A59" w:rsidRDefault="00342CA3" w:rsidP="00E84023">
      <w:pPr>
        <w:pStyle w:val="Odsekzoznamu"/>
        <w:numPr>
          <w:ilvl w:val="0"/>
          <w:numId w:val="6"/>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Zavedenie nového po</w:t>
      </w:r>
      <w:r w:rsidR="00701FF1" w:rsidRPr="00B55A59">
        <w:rPr>
          <w:rFonts w:ascii="Times New Roman" w:eastAsia="Times New Roman" w:hAnsi="Times New Roman" w:cs="Times New Roman"/>
          <w:sz w:val="24"/>
          <w:szCs w:val="24"/>
          <w:lang w:eastAsia="sk-SK"/>
        </w:rPr>
        <w:t>p</w:t>
      </w:r>
      <w:r w:rsidRPr="00B55A59">
        <w:rPr>
          <w:rFonts w:ascii="Times New Roman" w:eastAsia="Times New Roman" w:hAnsi="Times New Roman" w:cs="Times New Roman"/>
          <w:sz w:val="24"/>
          <w:szCs w:val="24"/>
          <w:lang w:eastAsia="sk-SK"/>
        </w:rPr>
        <w:t xml:space="preserve">latku </w:t>
      </w:r>
      <w:r w:rsidR="007002B4" w:rsidRPr="00B55A59">
        <w:rPr>
          <w:rFonts w:ascii="Times New Roman" w:eastAsia="Times New Roman" w:hAnsi="Times New Roman" w:cs="Times New Roman"/>
          <w:sz w:val="24"/>
          <w:szCs w:val="24"/>
          <w:lang w:eastAsia="sk-SK"/>
        </w:rPr>
        <w:t>% z ceny diela vo výkaze výmer</w:t>
      </w:r>
      <w:r w:rsidR="00307F45" w:rsidRPr="00B55A59">
        <w:rPr>
          <w:rFonts w:ascii="Times New Roman" w:eastAsia="Times New Roman" w:hAnsi="Times New Roman" w:cs="Times New Roman"/>
          <w:sz w:val="24"/>
          <w:szCs w:val="24"/>
          <w:lang w:eastAsia="sk-SK"/>
        </w:rPr>
        <w:t>.</w:t>
      </w:r>
    </w:p>
    <w:p w14:paraId="6A232935" w14:textId="3C01E0D7" w:rsidR="004A1316" w:rsidRPr="00B55A59" w:rsidRDefault="004A1316" w:rsidP="00541D63">
      <w:pPr>
        <w:spacing w:after="0" w:line="240" w:lineRule="auto"/>
        <w:ind w:firstLine="708"/>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Kto bude návrh implementovať?</w:t>
      </w:r>
    </w:p>
    <w:p w14:paraId="13265B61" w14:textId="5AFB6B04" w:rsidR="002F3F58" w:rsidRPr="00B55A59" w:rsidRDefault="005B1732" w:rsidP="002F3F58">
      <w:pPr>
        <w:pStyle w:val="Odsekzoznamu"/>
        <w:numPr>
          <w:ilvl w:val="0"/>
          <w:numId w:val="7"/>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Ad vznik CSÚ - </w:t>
      </w:r>
      <w:r w:rsidR="002F3F58" w:rsidRPr="00B55A59">
        <w:rPr>
          <w:rFonts w:ascii="Times New Roman" w:eastAsia="Times New Roman" w:hAnsi="Times New Roman" w:cs="Times New Roman"/>
          <w:sz w:val="24"/>
          <w:szCs w:val="24"/>
          <w:lang w:eastAsia="sk-SK"/>
        </w:rPr>
        <w:t xml:space="preserve">Úrad vlády SR v súčinnosti s MDV SR, MV SR, MŽP SR, stavebnými úradmi v obciach a mestách, s okresnými úradmi a VUC. Po zriadení nového CSÚ implementáciu prevezme sám CSÚ. </w:t>
      </w:r>
    </w:p>
    <w:p w14:paraId="736FEBBC" w14:textId="41DEB20F" w:rsidR="004A1316" w:rsidRPr="00B55A59" w:rsidRDefault="005B1732" w:rsidP="009512B9">
      <w:pPr>
        <w:pStyle w:val="Odsekzoznamu"/>
        <w:numPr>
          <w:ilvl w:val="0"/>
          <w:numId w:val="7"/>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Ad E</w:t>
      </w:r>
      <w:r w:rsidR="001F391C" w:rsidRPr="00B55A59">
        <w:rPr>
          <w:rFonts w:ascii="Times New Roman" w:eastAsia="Times New Roman" w:hAnsi="Times New Roman" w:cs="Times New Roman"/>
          <w:sz w:val="24"/>
          <w:szCs w:val="24"/>
          <w:lang w:eastAsia="sk-SK"/>
        </w:rPr>
        <w:t>l</w:t>
      </w:r>
      <w:r w:rsidRPr="00B55A59">
        <w:rPr>
          <w:rFonts w:ascii="Times New Roman" w:eastAsia="Times New Roman" w:hAnsi="Times New Roman" w:cs="Times New Roman"/>
          <w:sz w:val="24"/>
          <w:szCs w:val="24"/>
          <w:lang w:eastAsia="sk-SK"/>
        </w:rPr>
        <w:t>ekt</w:t>
      </w:r>
      <w:r w:rsidR="001F391C" w:rsidRPr="00B55A59">
        <w:rPr>
          <w:rFonts w:ascii="Times New Roman" w:eastAsia="Times New Roman" w:hAnsi="Times New Roman" w:cs="Times New Roman"/>
          <w:sz w:val="24"/>
          <w:szCs w:val="24"/>
          <w:lang w:eastAsia="sk-SK"/>
        </w:rPr>
        <w:t>ronizácia - s</w:t>
      </w:r>
      <w:r w:rsidR="00ED6E9D" w:rsidRPr="00B55A59">
        <w:rPr>
          <w:rFonts w:ascii="Times New Roman" w:eastAsia="Times New Roman" w:hAnsi="Times New Roman" w:cs="Times New Roman"/>
          <w:sz w:val="24"/>
          <w:szCs w:val="24"/>
          <w:lang w:eastAsia="sk-SK"/>
        </w:rPr>
        <w:t xml:space="preserve">počiatku </w:t>
      </w:r>
      <w:r w:rsidR="00353125" w:rsidRPr="00B55A59">
        <w:rPr>
          <w:rFonts w:ascii="Times New Roman" w:eastAsia="Times New Roman" w:hAnsi="Times New Roman" w:cs="Times New Roman"/>
          <w:sz w:val="24"/>
          <w:szCs w:val="24"/>
          <w:lang w:eastAsia="sk-SK"/>
        </w:rPr>
        <w:t>Úrad vlády SR</w:t>
      </w:r>
      <w:r w:rsidR="007002B4" w:rsidRPr="00B55A59">
        <w:rPr>
          <w:rFonts w:ascii="Times New Roman" w:eastAsia="Times New Roman" w:hAnsi="Times New Roman" w:cs="Times New Roman"/>
          <w:sz w:val="24"/>
          <w:szCs w:val="24"/>
          <w:lang w:eastAsia="sk-SK"/>
        </w:rPr>
        <w:t xml:space="preserve">, </w:t>
      </w:r>
      <w:r w:rsidR="00ED6E9D" w:rsidRPr="00B55A59">
        <w:rPr>
          <w:rFonts w:ascii="Times New Roman" w:eastAsia="Times New Roman" w:hAnsi="Times New Roman" w:cs="Times New Roman"/>
          <w:sz w:val="24"/>
          <w:szCs w:val="24"/>
          <w:lang w:eastAsia="sk-SK"/>
        </w:rPr>
        <w:t xml:space="preserve">po zriadení nového </w:t>
      </w:r>
      <w:r w:rsidR="004A0A0E" w:rsidRPr="00B55A59">
        <w:rPr>
          <w:rFonts w:ascii="Times New Roman" w:eastAsia="Times New Roman" w:hAnsi="Times New Roman" w:cs="Times New Roman"/>
          <w:sz w:val="24"/>
          <w:szCs w:val="24"/>
          <w:lang w:eastAsia="sk-SK"/>
        </w:rPr>
        <w:t xml:space="preserve">Úradu pre územné plánovanie a výstavbu Slovenskej republiky (ďalej len </w:t>
      </w:r>
      <w:r w:rsidR="00ED6E9D" w:rsidRPr="00B55A59">
        <w:rPr>
          <w:rFonts w:ascii="Times New Roman" w:eastAsia="Times New Roman" w:hAnsi="Times New Roman" w:cs="Times New Roman"/>
          <w:sz w:val="24"/>
          <w:szCs w:val="24"/>
          <w:lang w:eastAsia="sk-SK"/>
        </w:rPr>
        <w:t>CSÚ</w:t>
      </w:r>
      <w:r w:rsidR="004A0A0E" w:rsidRPr="00B55A59">
        <w:rPr>
          <w:rFonts w:ascii="Times New Roman" w:eastAsia="Times New Roman" w:hAnsi="Times New Roman" w:cs="Times New Roman"/>
          <w:sz w:val="24"/>
          <w:szCs w:val="24"/>
          <w:lang w:eastAsia="sk-SK"/>
        </w:rPr>
        <w:t xml:space="preserve">) </w:t>
      </w:r>
      <w:r w:rsidR="005C7FDE" w:rsidRPr="00B55A59">
        <w:rPr>
          <w:rFonts w:ascii="Times New Roman" w:eastAsia="Times New Roman" w:hAnsi="Times New Roman" w:cs="Times New Roman"/>
          <w:sz w:val="24"/>
          <w:szCs w:val="24"/>
          <w:lang w:eastAsia="sk-SK"/>
        </w:rPr>
        <w:t xml:space="preserve">zodpovednosť za </w:t>
      </w:r>
      <w:r w:rsidR="00ED6E9D" w:rsidRPr="00B55A59">
        <w:rPr>
          <w:rFonts w:ascii="Times New Roman" w:eastAsia="Times New Roman" w:hAnsi="Times New Roman" w:cs="Times New Roman"/>
          <w:sz w:val="24"/>
          <w:szCs w:val="24"/>
          <w:lang w:eastAsia="sk-SK"/>
        </w:rPr>
        <w:t>implementáciu prevezme CSÚ</w:t>
      </w:r>
      <w:r w:rsidR="00B82527" w:rsidRPr="00B55A59">
        <w:rPr>
          <w:rFonts w:ascii="Times New Roman" w:eastAsia="Times New Roman" w:hAnsi="Times New Roman" w:cs="Times New Roman"/>
          <w:sz w:val="24"/>
          <w:szCs w:val="24"/>
          <w:lang w:eastAsia="sk-SK"/>
        </w:rPr>
        <w:t xml:space="preserve"> v </w:t>
      </w:r>
      <w:r w:rsidR="00353125" w:rsidRPr="00B55A59">
        <w:rPr>
          <w:rFonts w:ascii="Times New Roman" w:eastAsia="Times New Roman" w:hAnsi="Times New Roman" w:cs="Times New Roman"/>
          <w:sz w:val="24"/>
          <w:szCs w:val="24"/>
          <w:lang w:eastAsia="sk-SK"/>
        </w:rPr>
        <w:t>súčinnosti s</w:t>
      </w:r>
      <w:r w:rsidR="00386699" w:rsidRPr="00B55A59">
        <w:rPr>
          <w:rFonts w:ascii="Times New Roman" w:eastAsia="Times New Roman" w:hAnsi="Times New Roman" w:cs="Times New Roman"/>
          <w:sz w:val="24"/>
          <w:szCs w:val="24"/>
          <w:lang w:eastAsia="sk-SK"/>
        </w:rPr>
        <w:t> </w:t>
      </w:r>
      <w:r w:rsidR="00353125" w:rsidRPr="00B55A59">
        <w:rPr>
          <w:rFonts w:ascii="Times New Roman" w:eastAsia="Times New Roman" w:hAnsi="Times New Roman" w:cs="Times New Roman"/>
          <w:sz w:val="24"/>
          <w:szCs w:val="24"/>
          <w:lang w:eastAsia="sk-SK"/>
        </w:rPr>
        <w:t>MŽ</w:t>
      </w:r>
      <w:r w:rsidR="00386699" w:rsidRPr="00B55A59">
        <w:rPr>
          <w:rFonts w:ascii="Times New Roman" w:eastAsia="Times New Roman" w:hAnsi="Times New Roman" w:cs="Times New Roman"/>
          <w:sz w:val="24"/>
          <w:szCs w:val="24"/>
          <w:lang w:eastAsia="sk-SK"/>
        </w:rPr>
        <w:t>P SR</w:t>
      </w:r>
      <w:r w:rsidR="00353125" w:rsidRPr="00B55A59">
        <w:rPr>
          <w:rFonts w:ascii="Times New Roman" w:eastAsia="Times New Roman" w:hAnsi="Times New Roman" w:cs="Times New Roman"/>
          <w:sz w:val="24"/>
          <w:szCs w:val="24"/>
          <w:lang w:eastAsia="sk-SK"/>
        </w:rPr>
        <w:t xml:space="preserve">, </w:t>
      </w:r>
      <w:r w:rsidR="00E76E88" w:rsidRPr="00B55A59">
        <w:rPr>
          <w:rFonts w:ascii="Times New Roman" w:eastAsia="Times New Roman" w:hAnsi="Times New Roman" w:cs="Times New Roman"/>
          <w:sz w:val="24"/>
          <w:szCs w:val="24"/>
          <w:lang w:eastAsia="sk-SK"/>
        </w:rPr>
        <w:t>stavebnými úradmi v </w:t>
      </w:r>
      <w:r w:rsidR="00353125" w:rsidRPr="00B55A59">
        <w:rPr>
          <w:rFonts w:ascii="Times New Roman" w:eastAsia="Times New Roman" w:hAnsi="Times New Roman" w:cs="Times New Roman"/>
          <w:sz w:val="24"/>
          <w:szCs w:val="24"/>
          <w:lang w:eastAsia="sk-SK"/>
        </w:rPr>
        <w:t>obc</w:t>
      </w:r>
      <w:r w:rsidR="00E76E88" w:rsidRPr="00B55A59">
        <w:rPr>
          <w:rFonts w:ascii="Times New Roman" w:eastAsia="Times New Roman" w:hAnsi="Times New Roman" w:cs="Times New Roman"/>
          <w:sz w:val="24"/>
          <w:szCs w:val="24"/>
          <w:lang w:eastAsia="sk-SK"/>
        </w:rPr>
        <w:t>iach a </w:t>
      </w:r>
      <w:r w:rsidR="00722C2E" w:rsidRPr="00B55A59">
        <w:rPr>
          <w:rFonts w:ascii="Times New Roman" w:eastAsia="Times New Roman" w:hAnsi="Times New Roman" w:cs="Times New Roman"/>
          <w:sz w:val="24"/>
          <w:szCs w:val="24"/>
          <w:lang w:eastAsia="sk-SK"/>
        </w:rPr>
        <w:t>mest</w:t>
      </w:r>
      <w:r w:rsidR="00E76E88" w:rsidRPr="00B55A59">
        <w:rPr>
          <w:rFonts w:ascii="Times New Roman" w:eastAsia="Times New Roman" w:hAnsi="Times New Roman" w:cs="Times New Roman"/>
          <w:sz w:val="24"/>
          <w:szCs w:val="24"/>
          <w:lang w:eastAsia="sk-SK"/>
        </w:rPr>
        <w:t>ách,</w:t>
      </w:r>
      <w:r w:rsidR="00DF7270" w:rsidRPr="00B55A59">
        <w:rPr>
          <w:rFonts w:ascii="Times New Roman" w:eastAsia="Times New Roman" w:hAnsi="Times New Roman" w:cs="Times New Roman"/>
          <w:sz w:val="24"/>
          <w:szCs w:val="24"/>
          <w:lang w:eastAsia="sk-SK"/>
        </w:rPr>
        <w:t xml:space="preserve"> </w:t>
      </w:r>
      <w:r w:rsidR="00E76E88" w:rsidRPr="00B55A59">
        <w:rPr>
          <w:rFonts w:ascii="Times New Roman" w:eastAsia="Times New Roman" w:hAnsi="Times New Roman" w:cs="Times New Roman"/>
          <w:sz w:val="24"/>
          <w:szCs w:val="24"/>
          <w:lang w:eastAsia="sk-SK"/>
        </w:rPr>
        <w:t xml:space="preserve">s </w:t>
      </w:r>
      <w:r w:rsidR="00722C2E" w:rsidRPr="00B55A59">
        <w:rPr>
          <w:rFonts w:ascii="Times New Roman" w:eastAsia="Times New Roman" w:hAnsi="Times New Roman" w:cs="Times New Roman"/>
          <w:sz w:val="24"/>
          <w:szCs w:val="24"/>
          <w:lang w:eastAsia="sk-SK"/>
        </w:rPr>
        <w:t>okresnými úradmi</w:t>
      </w:r>
      <w:r w:rsidR="0035033D" w:rsidRPr="00B55A59">
        <w:rPr>
          <w:rFonts w:ascii="Times New Roman" w:eastAsia="Times New Roman" w:hAnsi="Times New Roman" w:cs="Times New Roman"/>
          <w:sz w:val="24"/>
          <w:szCs w:val="24"/>
          <w:lang w:eastAsia="sk-SK"/>
        </w:rPr>
        <w:t xml:space="preserve"> </w:t>
      </w:r>
      <w:r w:rsidR="00722C2E" w:rsidRPr="00B55A59">
        <w:rPr>
          <w:rFonts w:ascii="Times New Roman" w:eastAsia="Times New Roman" w:hAnsi="Times New Roman" w:cs="Times New Roman"/>
          <w:sz w:val="24"/>
          <w:szCs w:val="24"/>
          <w:lang w:eastAsia="sk-SK"/>
        </w:rPr>
        <w:t>a</w:t>
      </w:r>
      <w:r w:rsidR="000317E7" w:rsidRPr="00B55A59">
        <w:rPr>
          <w:rFonts w:ascii="Times New Roman" w:eastAsia="Times New Roman" w:hAnsi="Times New Roman" w:cs="Times New Roman"/>
          <w:sz w:val="24"/>
          <w:szCs w:val="24"/>
          <w:lang w:eastAsia="sk-SK"/>
        </w:rPr>
        <w:t> </w:t>
      </w:r>
      <w:r w:rsidR="00722C2E" w:rsidRPr="00B55A59">
        <w:rPr>
          <w:rFonts w:ascii="Times New Roman" w:eastAsia="Times New Roman" w:hAnsi="Times New Roman" w:cs="Times New Roman"/>
          <w:sz w:val="24"/>
          <w:szCs w:val="24"/>
          <w:lang w:eastAsia="sk-SK"/>
        </w:rPr>
        <w:t>VUC</w:t>
      </w:r>
      <w:r w:rsidR="000317E7" w:rsidRPr="00B55A59">
        <w:rPr>
          <w:rFonts w:ascii="Times New Roman" w:eastAsia="Times New Roman" w:hAnsi="Times New Roman" w:cs="Times New Roman"/>
          <w:sz w:val="24"/>
          <w:szCs w:val="24"/>
          <w:lang w:eastAsia="sk-SK"/>
        </w:rPr>
        <w:t xml:space="preserve"> </w:t>
      </w:r>
      <w:r w:rsidR="00ED6E9D" w:rsidRPr="00B55A59">
        <w:rPr>
          <w:rFonts w:ascii="Times New Roman" w:eastAsia="Times New Roman" w:hAnsi="Times New Roman" w:cs="Times New Roman"/>
          <w:sz w:val="24"/>
          <w:szCs w:val="24"/>
          <w:lang w:eastAsia="sk-SK"/>
        </w:rPr>
        <w:t>a s</w:t>
      </w:r>
      <w:r w:rsidR="002A2134" w:rsidRPr="00B55A59">
        <w:rPr>
          <w:rFonts w:ascii="Times New Roman" w:eastAsia="Times New Roman" w:hAnsi="Times New Roman" w:cs="Times New Roman"/>
          <w:sz w:val="24"/>
          <w:szCs w:val="24"/>
          <w:lang w:eastAsia="sk-SK"/>
        </w:rPr>
        <w:t xml:space="preserve"> novým prevádzkovateľom IS </w:t>
      </w:r>
      <w:proofErr w:type="spellStart"/>
      <w:r w:rsidR="0035033D" w:rsidRPr="00B55A59">
        <w:rPr>
          <w:rFonts w:ascii="Times New Roman" w:eastAsia="Times New Roman" w:hAnsi="Times New Roman" w:cs="Times New Roman"/>
          <w:sz w:val="24"/>
          <w:szCs w:val="24"/>
          <w:lang w:eastAsia="sk-SK"/>
        </w:rPr>
        <w:t>ÚPaV</w:t>
      </w:r>
      <w:proofErr w:type="spellEnd"/>
      <w:r w:rsidR="00722C2E" w:rsidRPr="00B55A59">
        <w:rPr>
          <w:rFonts w:ascii="Times New Roman" w:eastAsia="Times New Roman" w:hAnsi="Times New Roman" w:cs="Times New Roman"/>
          <w:sz w:val="24"/>
          <w:szCs w:val="24"/>
          <w:lang w:eastAsia="sk-SK"/>
        </w:rPr>
        <w:t>.</w:t>
      </w:r>
      <w:r w:rsidR="00963F8C" w:rsidRPr="00B55A59">
        <w:rPr>
          <w:rFonts w:ascii="Times New Roman" w:eastAsia="Times New Roman" w:hAnsi="Times New Roman" w:cs="Times New Roman"/>
          <w:sz w:val="24"/>
          <w:szCs w:val="24"/>
          <w:lang w:eastAsia="sk-SK"/>
        </w:rPr>
        <w:t xml:space="preserve"> </w:t>
      </w:r>
    </w:p>
    <w:p w14:paraId="77FFB4F0" w14:textId="77777777" w:rsidR="00722C2E" w:rsidRPr="00B55A59" w:rsidRDefault="00722C2E" w:rsidP="00722C2E">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Kde sa budú služby poskytovať?</w:t>
      </w:r>
    </w:p>
    <w:p w14:paraId="67290C68" w14:textId="2E7A2A07" w:rsidR="008F04FC" w:rsidRPr="00B55A59" w:rsidRDefault="00722C2E" w:rsidP="007D574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Cieľovým stavom je poskytovanie služieb </w:t>
      </w:r>
      <w:r w:rsidR="00D76CBE" w:rsidRPr="00B55A59">
        <w:rPr>
          <w:rFonts w:ascii="Times New Roman" w:eastAsia="Times New Roman" w:hAnsi="Times New Roman" w:cs="Times New Roman"/>
          <w:sz w:val="24"/>
          <w:szCs w:val="24"/>
          <w:lang w:eastAsia="sk-SK"/>
        </w:rPr>
        <w:t>elektronicky, fyzické služby</w:t>
      </w:r>
      <w:r w:rsidR="005627DB" w:rsidRPr="00B55A59">
        <w:rPr>
          <w:rFonts w:ascii="Times New Roman" w:eastAsia="Times New Roman" w:hAnsi="Times New Roman" w:cs="Times New Roman"/>
          <w:sz w:val="24"/>
          <w:szCs w:val="24"/>
          <w:lang w:eastAsia="sk-SK"/>
        </w:rPr>
        <w:t xml:space="preserve"> ako napr. </w:t>
      </w:r>
      <w:r w:rsidR="00D76CBE" w:rsidRPr="00B55A59">
        <w:rPr>
          <w:rFonts w:ascii="Times New Roman" w:eastAsia="Times New Roman" w:hAnsi="Times New Roman" w:cs="Times New Roman"/>
          <w:sz w:val="24"/>
          <w:szCs w:val="24"/>
          <w:lang w:eastAsia="sk-SK"/>
        </w:rPr>
        <w:t>inšpekcie a</w:t>
      </w:r>
      <w:r w:rsidR="005627DB" w:rsidRPr="00B55A59">
        <w:rPr>
          <w:rFonts w:ascii="Times New Roman" w:eastAsia="Times New Roman" w:hAnsi="Times New Roman" w:cs="Times New Roman"/>
          <w:sz w:val="24"/>
          <w:szCs w:val="24"/>
          <w:lang w:eastAsia="sk-SK"/>
        </w:rPr>
        <w:t> </w:t>
      </w:r>
      <w:r w:rsidR="00D76CBE" w:rsidRPr="00B55A59">
        <w:rPr>
          <w:rFonts w:ascii="Times New Roman" w:eastAsia="Times New Roman" w:hAnsi="Times New Roman" w:cs="Times New Roman"/>
          <w:sz w:val="24"/>
          <w:szCs w:val="24"/>
          <w:lang w:eastAsia="sk-SK"/>
        </w:rPr>
        <w:t>po</w:t>
      </w:r>
      <w:r w:rsidR="005627DB" w:rsidRPr="00B55A59">
        <w:rPr>
          <w:rFonts w:ascii="Times New Roman" w:eastAsia="Times New Roman" w:hAnsi="Times New Roman" w:cs="Times New Roman"/>
          <w:sz w:val="24"/>
          <w:szCs w:val="24"/>
          <w:lang w:eastAsia="sk-SK"/>
        </w:rPr>
        <w:t xml:space="preserve">d.,  </w:t>
      </w:r>
      <w:r w:rsidR="00464BD1" w:rsidRPr="00B55A59">
        <w:rPr>
          <w:rFonts w:ascii="Times New Roman" w:eastAsia="Times New Roman" w:hAnsi="Times New Roman" w:cs="Times New Roman"/>
          <w:sz w:val="24"/>
          <w:szCs w:val="24"/>
          <w:lang w:eastAsia="sk-SK"/>
        </w:rPr>
        <w:t>budú i naďalej vykonávané fyzicky</w:t>
      </w:r>
      <w:r w:rsidR="004C2EF6" w:rsidRPr="00B55A59">
        <w:rPr>
          <w:rFonts w:ascii="Times New Roman" w:eastAsia="Times New Roman" w:hAnsi="Times New Roman" w:cs="Times New Roman"/>
          <w:sz w:val="24"/>
          <w:szCs w:val="24"/>
          <w:lang w:eastAsia="sk-SK"/>
        </w:rPr>
        <w:t xml:space="preserve"> na mieste </w:t>
      </w:r>
      <w:r w:rsidR="00857761" w:rsidRPr="00B55A59">
        <w:rPr>
          <w:rFonts w:ascii="Times New Roman" w:eastAsia="Times New Roman" w:hAnsi="Times New Roman" w:cs="Times New Roman"/>
          <w:sz w:val="24"/>
          <w:szCs w:val="24"/>
          <w:lang w:eastAsia="sk-SK"/>
        </w:rPr>
        <w:t>vý</w:t>
      </w:r>
      <w:r w:rsidR="004C2EF6" w:rsidRPr="00B55A59">
        <w:rPr>
          <w:rFonts w:ascii="Times New Roman" w:eastAsia="Times New Roman" w:hAnsi="Times New Roman" w:cs="Times New Roman"/>
          <w:sz w:val="24"/>
          <w:szCs w:val="24"/>
          <w:lang w:eastAsia="sk-SK"/>
        </w:rPr>
        <w:t>stavby</w:t>
      </w:r>
      <w:r w:rsidR="00464BD1" w:rsidRPr="00B55A59">
        <w:rPr>
          <w:rFonts w:ascii="Times New Roman" w:eastAsia="Times New Roman" w:hAnsi="Times New Roman" w:cs="Times New Roman"/>
          <w:sz w:val="24"/>
          <w:szCs w:val="24"/>
          <w:lang w:eastAsia="sk-SK"/>
        </w:rPr>
        <w:t xml:space="preserve">. </w:t>
      </w:r>
    </w:p>
    <w:p w14:paraId="00074E4A" w14:textId="33B0B983" w:rsidR="004A24F3" w:rsidRPr="00B55A59" w:rsidRDefault="00B339E0" w:rsidP="007D574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Metodické a procesné riadenie bude centrálne, výkon bude realizovaný regionálne (</w:t>
      </w:r>
      <w:r w:rsidR="00857761" w:rsidRPr="00B55A59">
        <w:rPr>
          <w:rFonts w:ascii="Times New Roman" w:eastAsia="Times New Roman" w:hAnsi="Times New Roman" w:cs="Times New Roman"/>
          <w:sz w:val="24"/>
          <w:szCs w:val="24"/>
          <w:lang w:eastAsia="sk-SK"/>
        </w:rPr>
        <w:t>8</w:t>
      </w:r>
      <w:r w:rsidR="008F04FC" w:rsidRPr="00B55A59">
        <w:rPr>
          <w:rFonts w:ascii="Times New Roman" w:eastAsia="Times New Roman" w:hAnsi="Times New Roman" w:cs="Times New Roman"/>
          <w:sz w:val="24"/>
          <w:szCs w:val="24"/>
          <w:lang w:eastAsia="sk-SK"/>
        </w:rPr>
        <w:t xml:space="preserve"> </w:t>
      </w:r>
      <w:r w:rsidR="00963E57" w:rsidRPr="00B55A59">
        <w:rPr>
          <w:rFonts w:ascii="Times New Roman" w:eastAsia="Times New Roman" w:hAnsi="Times New Roman" w:cs="Times New Roman"/>
          <w:sz w:val="24"/>
          <w:szCs w:val="24"/>
          <w:lang w:eastAsia="sk-SK"/>
        </w:rPr>
        <w:t>krajských m</w:t>
      </w:r>
      <w:r w:rsidR="008F04FC" w:rsidRPr="00B55A59">
        <w:rPr>
          <w:rFonts w:ascii="Times New Roman" w:eastAsia="Times New Roman" w:hAnsi="Times New Roman" w:cs="Times New Roman"/>
          <w:sz w:val="24"/>
          <w:szCs w:val="24"/>
          <w:lang w:eastAsia="sk-SK"/>
        </w:rPr>
        <w:t xml:space="preserve">iest </w:t>
      </w:r>
      <w:r w:rsidR="009F3E98" w:rsidRPr="00B55A59">
        <w:rPr>
          <w:rFonts w:ascii="Times New Roman" w:eastAsia="Times New Roman" w:hAnsi="Times New Roman" w:cs="Times New Roman"/>
          <w:sz w:val="24"/>
          <w:szCs w:val="24"/>
          <w:lang w:eastAsia="sk-SK"/>
        </w:rPr>
        <w:t xml:space="preserve">vrátane </w:t>
      </w:r>
      <w:r w:rsidR="008F04FC" w:rsidRPr="00B55A59">
        <w:rPr>
          <w:rFonts w:ascii="Times New Roman" w:eastAsia="Times New Roman" w:hAnsi="Times New Roman" w:cs="Times New Roman"/>
          <w:sz w:val="24"/>
          <w:szCs w:val="24"/>
          <w:lang w:eastAsia="sk-SK"/>
        </w:rPr>
        <w:t>Bratislav</w:t>
      </w:r>
      <w:r w:rsidR="009F3E98" w:rsidRPr="00B55A59">
        <w:rPr>
          <w:rFonts w:ascii="Times New Roman" w:eastAsia="Times New Roman" w:hAnsi="Times New Roman" w:cs="Times New Roman"/>
          <w:sz w:val="24"/>
          <w:szCs w:val="24"/>
          <w:lang w:eastAsia="sk-SK"/>
        </w:rPr>
        <w:t xml:space="preserve">y </w:t>
      </w:r>
      <w:r w:rsidR="008F04FC" w:rsidRPr="00B55A59">
        <w:rPr>
          <w:rFonts w:ascii="Times New Roman" w:eastAsia="Times New Roman" w:hAnsi="Times New Roman" w:cs="Times New Roman"/>
          <w:sz w:val="24"/>
          <w:szCs w:val="24"/>
          <w:lang w:eastAsia="sk-SK"/>
        </w:rPr>
        <w:t xml:space="preserve">a </w:t>
      </w:r>
      <w:r w:rsidR="009F3E98" w:rsidRPr="00B55A59">
        <w:rPr>
          <w:rFonts w:ascii="Times New Roman" w:eastAsia="Times New Roman" w:hAnsi="Times New Roman" w:cs="Times New Roman"/>
          <w:sz w:val="24"/>
          <w:szCs w:val="24"/>
          <w:lang w:eastAsia="sk-SK"/>
        </w:rPr>
        <w:t>K</w:t>
      </w:r>
      <w:r w:rsidR="008F04FC" w:rsidRPr="00B55A59">
        <w:rPr>
          <w:rFonts w:ascii="Times New Roman" w:eastAsia="Times New Roman" w:hAnsi="Times New Roman" w:cs="Times New Roman"/>
          <w:sz w:val="24"/>
          <w:szCs w:val="24"/>
          <w:lang w:eastAsia="sk-SK"/>
        </w:rPr>
        <w:t>oš</w:t>
      </w:r>
      <w:r w:rsidR="009F3E98" w:rsidRPr="00B55A59">
        <w:rPr>
          <w:rFonts w:ascii="Times New Roman" w:eastAsia="Times New Roman" w:hAnsi="Times New Roman" w:cs="Times New Roman"/>
          <w:sz w:val="24"/>
          <w:szCs w:val="24"/>
          <w:lang w:eastAsia="sk-SK"/>
        </w:rPr>
        <w:t>íc</w:t>
      </w:r>
      <w:r w:rsidR="008F04FC" w:rsidRPr="00B55A59">
        <w:rPr>
          <w:rFonts w:ascii="Times New Roman" w:eastAsia="Times New Roman" w:hAnsi="Times New Roman" w:cs="Times New Roman"/>
          <w:sz w:val="24"/>
          <w:szCs w:val="24"/>
          <w:lang w:eastAsia="sk-SK"/>
        </w:rPr>
        <w:t>)</w:t>
      </w:r>
      <w:r w:rsidRPr="00B55A59">
        <w:rPr>
          <w:rFonts w:ascii="Times New Roman" w:eastAsia="Times New Roman" w:hAnsi="Times New Roman" w:cs="Times New Roman"/>
          <w:sz w:val="24"/>
          <w:szCs w:val="24"/>
          <w:lang w:eastAsia="sk-SK"/>
        </w:rPr>
        <w:t>.</w:t>
      </w:r>
    </w:p>
    <w:p w14:paraId="5D67F3C5" w14:textId="2AA2D876" w:rsidR="00722C2E" w:rsidRPr="00B55A59" w:rsidRDefault="00F31C88" w:rsidP="007D574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V prechodnom období bude </w:t>
      </w:r>
      <w:r w:rsidR="004A24F3" w:rsidRPr="00B55A59">
        <w:rPr>
          <w:rFonts w:ascii="Times New Roman" w:eastAsia="Times New Roman" w:hAnsi="Times New Roman" w:cs="Times New Roman"/>
          <w:sz w:val="24"/>
          <w:szCs w:val="24"/>
          <w:lang w:eastAsia="sk-SK"/>
        </w:rPr>
        <w:t>potrebné</w:t>
      </w:r>
      <w:r w:rsidRPr="00B55A59">
        <w:rPr>
          <w:rFonts w:ascii="Times New Roman" w:eastAsia="Times New Roman" w:hAnsi="Times New Roman" w:cs="Times New Roman"/>
          <w:sz w:val="24"/>
          <w:szCs w:val="24"/>
          <w:lang w:eastAsia="sk-SK"/>
        </w:rPr>
        <w:t xml:space="preserve"> služby poskytovať </w:t>
      </w:r>
      <w:r w:rsidR="005515DB" w:rsidRPr="00B55A59">
        <w:rPr>
          <w:rFonts w:ascii="Times New Roman" w:eastAsia="Times New Roman" w:hAnsi="Times New Roman" w:cs="Times New Roman"/>
          <w:sz w:val="24"/>
          <w:szCs w:val="24"/>
          <w:lang w:eastAsia="sk-SK"/>
        </w:rPr>
        <w:t xml:space="preserve">paralelne </w:t>
      </w:r>
      <w:r w:rsidR="00464BD1" w:rsidRPr="00B55A59">
        <w:rPr>
          <w:rFonts w:ascii="Times New Roman" w:eastAsia="Times New Roman" w:hAnsi="Times New Roman" w:cs="Times New Roman"/>
          <w:sz w:val="24"/>
          <w:szCs w:val="24"/>
          <w:lang w:eastAsia="sk-SK"/>
        </w:rPr>
        <w:t>oboma spôsobmi:</w:t>
      </w:r>
      <w:r w:rsidR="005515DB" w:rsidRPr="00B55A59">
        <w:rPr>
          <w:rFonts w:ascii="Times New Roman" w:eastAsia="Times New Roman" w:hAnsi="Times New Roman" w:cs="Times New Roman"/>
          <w:sz w:val="24"/>
          <w:szCs w:val="24"/>
          <w:lang w:eastAsia="sk-SK"/>
        </w:rPr>
        <w:t xml:space="preserve"> 1. </w:t>
      </w:r>
      <w:r w:rsidR="009079EC" w:rsidRPr="00B55A59">
        <w:rPr>
          <w:rFonts w:ascii="Times New Roman" w:eastAsia="Times New Roman" w:hAnsi="Times New Roman" w:cs="Times New Roman"/>
          <w:sz w:val="24"/>
          <w:szCs w:val="24"/>
          <w:lang w:eastAsia="sk-SK"/>
        </w:rPr>
        <w:t>v pôvodnom formáte</w:t>
      </w:r>
      <w:r w:rsidR="005515DB" w:rsidRPr="00B55A59">
        <w:rPr>
          <w:rFonts w:ascii="Times New Roman" w:eastAsia="Times New Roman" w:hAnsi="Times New Roman" w:cs="Times New Roman"/>
          <w:sz w:val="24"/>
          <w:szCs w:val="24"/>
          <w:lang w:eastAsia="sk-SK"/>
        </w:rPr>
        <w:t xml:space="preserve"> </w:t>
      </w:r>
      <w:r w:rsidR="009079EC" w:rsidRPr="00B55A59">
        <w:rPr>
          <w:rFonts w:ascii="Times New Roman" w:eastAsia="Times New Roman" w:hAnsi="Times New Roman" w:cs="Times New Roman"/>
          <w:sz w:val="24"/>
          <w:szCs w:val="24"/>
          <w:lang w:eastAsia="sk-SK"/>
        </w:rPr>
        <w:t>v mestách a obciach na príslušných stavebných úradoch</w:t>
      </w:r>
      <w:r w:rsidR="00E3587F" w:rsidRPr="00B55A59">
        <w:rPr>
          <w:rFonts w:ascii="Times New Roman" w:eastAsia="Times New Roman" w:hAnsi="Times New Roman" w:cs="Times New Roman"/>
          <w:sz w:val="24"/>
          <w:szCs w:val="24"/>
          <w:lang w:eastAsia="sk-SK"/>
        </w:rPr>
        <w:t>, 2. postupne budú nabiehať služby po lokalitách a</w:t>
      </w:r>
      <w:r w:rsidR="005627DB" w:rsidRPr="00B55A59">
        <w:rPr>
          <w:rFonts w:ascii="Times New Roman" w:eastAsia="Times New Roman" w:hAnsi="Times New Roman" w:cs="Times New Roman"/>
          <w:sz w:val="24"/>
          <w:szCs w:val="24"/>
          <w:lang w:eastAsia="sk-SK"/>
        </w:rPr>
        <w:t xml:space="preserve"> druhoch stavieb v novom systéme elektronicky. </w:t>
      </w:r>
    </w:p>
    <w:p w14:paraId="07C77F81" w14:textId="77777777" w:rsidR="00722C2E" w:rsidRPr="00B55A59" w:rsidRDefault="00722C2E" w:rsidP="007D5748">
      <w:pPr>
        <w:spacing w:after="0" w:line="240" w:lineRule="auto"/>
        <w:rPr>
          <w:rFonts w:ascii="Times New Roman" w:eastAsia="Times New Roman" w:hAnsi="Times New Roman" w:cs="Times New Roman"/>
          <w:sz w:val="24"/>
          <w:szCs w:val="24"/>
          <w:lang w:eastAsia="sk-SK"/>
        </w:rPr>
      </w:pPr>
    </w:p>
    <w:p w14:paraId="70D603F5"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w:t>
      </w:r>
    </w:p>
    <w:p w14:paraId="70D603F6"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3F7" w14:textId="77777777" w:rsidR="007D5748" w:rsidRPr="00B55A59" w:rsidRDefault="007D5748" w:rsidP="007D5748">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2.2.2. Charakteristika návrhu:</w:t>
      </w:r>
    </w:p>
    <w:p w14:paraId="70D603F8"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3F9" w14:textId="506B5E0E" w:rsidR="007D5748" w:rsidRPr="00B55A59" w:rsidRDefault="007D5748" w:rsidP="007D574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b/>
          <w:sz w:val="24"/>
          <w:szCs w:val="24"/>
          <w:bdr w:val="single" w:sz="4" w:space="0" w:color="auto"/>
          <w:lang w:eastAsia="sk-SK"/>
        </w:rPr>
        <w:t xml:space="preserve">  </w:t>
      </w:r>
      <w:r w:rsidR="002E3A34" w:rsidRPr="00B55A59">
        <w:rPr>
          <w:rFonts w:ascii="Times New Roman" w:eastAsia="Times New Roman" w:hAnsi="Times New Roman" w:cs="Times New Roman"/>
          <w:b/>
          <w:sz w:val="24"/>
          <w:szCs w:val="24"/>
          <w:bdr w:val="single" w:sz="4" w:space="0" w:color="auto"/>
          <w:lang w:eastAsia="sk-SK"/>
        </w:rPr>
        <w:t>x</w:t>
      </w:r>
      <w:r w:rsidRPr="00B55A59">
        <w:rPr>
          <w:rFonts w:ascii="Times New Roman" w:eastAsia="Times New Roman" w:hAnsi="Times New Roman" w:cs="Times New Roman"/>
          <w:b/>
          <w:sz w:val="24"/>
          <w:szCs w:val="24"/>
          <w:bdr w:val="single" w:sz="4" w:space="0" w:color="auto"/>
          <w:lang w:eastAsia="sk-SK"/>
        </w:rPr>
        <w:t xml:space="preserve">  </w:t>
      </w:r>
      <w:r w:rsidRPr="00B55A59">
        <w:rPr>
          <w:rFonts w:ascii="Times New Roman" w:eastAsia="Times New Roman" w:hAnsi="Times New Roman" w:cs="Times New Roman"/>
          <w:b/>
          <w:sz w:val="24"/>
          <w:szCs w:val="24"/>
          <w:lang w:eastAsia="sk-SK"/>
        </w:rPr>
        <w:t xml:space="preserve">  </w:t>
      </w:r>
      <w:r w:rsidRPr="00B55A59">
        <w:rPr>
          <w:rFonts w:ascii="Times New Roman" w:eastAsia="Times New Roman" w:hAnsi="Times New Roman" w:cs="Times New Roman"/>
          <w:sz w:val="24"/>
          <w:szCs w:val="24"/>
          <w:lang w:eastAsia="sk-SK"/>
        </w:rPr>
        <w:t>zmena sadzby</w:t>
      </w:r>
    </w:p>
    <w:p w14:paraId="70D603FA" w14:textId="4204298F" w:rsidR="007D5748" w:rsidRPr="00B55A59" w:rsidRDefault="007D5748" w:rsidP="007D574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bdr w:val="single" w:sz="4" w:space="0" w:color="auto"/>
          <w:lang w:eastAsia="sk-SK"/>
        </w:rPr>
        <w:t xml:space="preserve">  </w:t>
      </w:r>
      <w:r w:rsidR="002E3A34" w:rsidRPr="00B55A59">
        <w:rPr>
          <w:rFonts w:ascii="Times New Roman" w:eastAsia="Times New Roman" w:hAnsi="Times New Roman" w:cs="Times New Roman"/>
          <w:sz w:val="24"/>
          <w:szCs w:val="24"/>
          <w:bdr w:val="single" w:sz="4" w:space="0" w:color="auto"/>
          <w:lang w:eastAsia="sk-SK"/>
        </w:rPr>
        <w:t>x</w:t>
      </w:r>
      <w:r w:rsidRPr="00B55A59">
        <w:rPr>
          <w:rFonts w:ascii="Times New Roman" w:eastAsia="Times New Roman" w:hAnsi="Times New Roman" w:cs="Times New Roman"/>
          <w:sz w:val="24"/>
          <w:szCs w:val="24"/>
          <w:bdr w:val="single" w:sz="4" w:space="0" w:color="auto"/>
          <w:lang w:eastAsia="sk-SK"/>
        </w:rPr>
        <w:t xml:space="preserve">  </w:t>
      </w:r>
      <w:r w:rsidRPr="00B55A59">
        <w:rPr>
          <w:rFonts w:ascii="Times New Roman" w:eastAsia="Times New Roman" w:hAnsi="Times New Roman" w:cs="Times New Roman"/>
          <w:sz w:val="24"/>
          <w:szCs w:val="24"/>
          <w:lang w:eastAsia="sk-SK"/>
        </w:rPr>
        <w:t xml:space="preserve">  zmena v nároku</w:t>
      </w:r>
    </w:p>
    <w:p w14:paraId="70D603FB" w14:textId="34BB310F" w:rsidR="007D5748" w:rsidRPr="00B55A59" w:rsidRDefault="007D5748" w:rsidP="007D574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bdr w:val="single" w:sz="4" w:space="0" w:color="auto"/>
          <w:lang w:eastAsia="sk-SK"/>
        </w:rPr>
        <w:t xml:space="preserve">  </w:t>
      </w:r>
      <w:r w:rsidR="002E3A34" w:rsidRPr="00B55A59">
        <w:rPr>
          <w:rFonts w:ascii="Times New Roman" w:eastAsia="Times New Roman" w:hAnsi="Times New Roman" w:cs="Times New Roman"/>
          <w:sz w:val="24"/>
          <w:szCs w:val="24"/>
          <w:bdr w:val="single" w:sz="4" w:space="0" w:color="auto"/>
          <w:lang w:eastAsia="sk-SK"/>
        </w:rPr>
        <w:t>x</w:t>
      </w:r>
      <w:r w:rsidRPr="00B55A59">
        <w:rPr>
          <w:rFonts w:ascii="Times New Roman" w:eastAsia="Times New Roman" w:hAnsi="Times New Roman" w:cs="Times New Roman"/>
          <w:sz w:val="24"/>
          <w:szCs w:val="24"/>
          <w:bdr w:val="single" w:sz="4" w:space="0" w:color="auto"/>
          <w:lang w:eastAsia="sk-SK"/>
        </w:rPr>
        <w:t xml:space="preserve">  </w:t>
      </w:r>
      <w:r w:rsidRPr="00B55A59">
        <w:rPr>
          <w:rFonts w:ascii="Times New Roman" w:eastAsia="Times New Roman" w:hAnsi="Times New Roman" w:cs="Times New Roman"/>
          <w:sz w:val="24"/>
          <w:szCs w:val="24"/>
          <w:lang w:eastAsia="sk-SK"/>
        </w:rPr>
        <w:t xml:space="preserve">  nová služba alebo nariadenie (alebo ich zrušenie)</w:t>
      </w:r>
    </w:p>
    <w:p w14:paraId="70D603FC" w14:textId="573F6D3E" w:rsidR="007D5748" w:rsidRPr="00B55A59" w:rsidRDefault="007D5748" w:rsidP="007D574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bdr w:val="single" w:sz="4" w:space="0" w:color="auto"/>
          <w:lang w:eastAsia="sk-SK"/>
        </w:rPr>
        <w:t xml:space="preserve">  </w:t>
      </w:r>
      <w:r w:rsidR="002E3A34" w:rsidRPr="00B55A59">
        <w:rPr>
          <w:rFonts w:ascii="Times New Roman" w:eastAsia="Times New Roman" w:hAnsi="Times New Roman" w:cs="Times New Roman"/>
          <w:sz w:val="24"/>
          <w:szCs w:val="24"/>
          <w:bdr w:val="single" w:sz="4" w:space="0" w:color="auto"/>
          <w:lang w:eastAsia="sk-SK"/>
        </w:rPr>
        <w:t xml:space="preserve">  </w:t>
      </w:r>
      <w:r w:rsidRPr="00B55A59">
        <w:rPr>
          <w:rFonts w:ascii="Times New Roman" w:eastAsia="Times New Roman" w:hAnsi="Times New Roman" w:cs="Times New Roman"/>
          <w:sz w:val="24"/>
          <w:szCs w:val="24"/>
          <w:bdr w:val="single" w:sz="4" w:space="0" w:color="auto"/>
          <w:lang w:eastAsia="sk-SK"/>
        </w:rPr>
        <w:t xml:space="preserve"> </w:t>
      </w:r>
      <w:r w:rsidRPr="00B55A59">
        <w:rPr>
          <w:rFonts w:ascii="Times New Roman" w:eastAsia="Times New Roman" w:hAnsi="Times New Roman" w:cs="Times New Roman"/>
          <w:sz w:val="24"/>
          <w:szCs w:val="24"/>
          <w:lang w:eastAsia="sk-SK"/>
        </w:rPr>
        <w:t xml:space="preserve">  kombinovaný návrh</w:t>
      </w:r>
    </w:p>
    <w:p w14:paraId="70D603FD" w14:textId="2320C930" w:rsidR="007D5748" w:rsidRPr="00B55A59" w:rsidRDefault="007D5748" w:rsidP="007D574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bdr w:val="single" w:sz="4" w:space="0" w:color="auto"/>
          <w:lang w:eastAsia="sk-SK"/>
        </w:rPr>
        <w:t xml:space="preserve">  </w:t>
      </w:r>
      <w:r w:rsidR="00A46F68" w:rsidRPr="00B55A59">
        <w:rPr>
          <w:rFonts w:ascii="Times New Roman" w:eastAsia="Times New Roman" w:hAnsi="Times New Roman" w:cs="Times New Roman"/>
          <w:sz w:val="24"/>
          <w:szCs w:val="24"/>
          <w:bdr w:val="single" w:sz="4" w:space="0" w:color="auto"/>
          <w:lang w:eastAsia="sk-SK"/>
        </w:rPr>
        <w:t>x</w:t>
      </w:r>
      <w:r w:rsidRPr="00B55A59">
        <w:rPr>
          <w:rFonts w:ascii="Times New Roman" w:eastAsia="Times New Roman" w:hAnsi="Times New Roman" w:cs="Times New Roman"/>
          <w:sz w:val="24"/>
          <w:szCs w:val="24"/>
          <w:bdr w:val="single" w:sz="4" w:space="0" w:color="auto"/>
          <w:lang w:eastAsia="sk-SK"/>
        </w:rPr>
        <w:t xml:space="preserve">   </w:t>
      </w:r>
      <w:r w:rsidRPr="00B55A59">
        <w:rPr>
          <w:rFonts w:ascii="Times New Roman" w:eastAsia="Times New Roman" w:hAnsi="Times New Roman" w:cs="Times New Roman"/>
          <w:sz w:val="24"/>
          <w:szCs w:val="24"/>
          <w:lang w:eastAsia="sk-SK"/>
        </w:rPr>
        <w:t xml:space="preserve">  iné </w:t>
      </w:r>
    </w:p>
    <w:p w14:paraId="70D603FE"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3FF"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400"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b/>
          <w:bCs/>
          <w:sz w:val="24"/>
          <w:szCs w:val="24"/>
          <w:lang w:eastAsia="sk-SK"/>
        </w:rPr>
        <w:t>2.2.3. Predpoklady vývoja objemu aktivít:</w:t>
      </w:r>
    </w:p>
    <w:p w14:paraId="70D60401"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402"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Jasne popíšte, v prípade potreby použite nižšie uvedenú tabuľku. Uveďte aj odhady základov daní a/alebo poplatkov, ak sa ich táto zmena týka.</w:t>
      </w:r>
    </w:p>
    <w:p w14:paraId="11E4D2EF" w14:textId="77777777" w:rsidR="007F5D83" w:rsidRPr="00B55A59" w:rsidRDefault="007F5D83" w:rsidP="007D5748">
      <w:pPr>
        <w:spacing w:after="0" w:line="240" w:lineRule="auto"/>
        <w:jc w:val="right"/>
        <w:rPr>
          <w:rFonts w:ascii="Times New Roman" w:eastAsia="Times New Roman" w:hAnsi="Times New Roman" w:cs="Times New Roman"/>
          <w:sz w:val="20"/>
          <w:szCs w:val="20"/>
          <w:lang w:eastAsia="sk-SK"/>
        </w:rPr>
      </w:pPr>
    </w:p>
    <w:p w14:paraId="70D60403" w14:textId="5B3EC3A7" w:rsidR="007D5748" w:rsidRPr="00B55A59" w:rsidRDefault="007D5748" w:rsidP="007D5748">
      <w:pPr>
        <w:spacing w:after="0" w:line="240" w:lineRule="auto"/>
        <w:jc w:val="right"/>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Tabuľka č. 2 </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0"/>
        <w:gridCol w:w="1134"/>
        <w:gridCol w:w="1134"/>
        <w:gridCol w:w="1134"/>
        <w:gridCol w:w="1134"/>
      </w:tblGrid>
      <w:tr w:rsidR="007D5748" w:rsidRPr="00B55A59" w14:paraId="70D60406" w14:textId="77777777" w:rsidTr="007B71A4">
        <w:trPr>
          <w:cantSplit/>
          <w:trHeight w:val="70"/>
        </w:trPr>
        <w:tc>
          <w:tcPr>
            <w:tcW w:w="4530" w:type="dxa"/>
            <w:vMerge w:val="restart"/>
            <w:shd w:val="clear" w:color="auto" w:fill="BFBFBF" w:themeFill="background1" w:themeFillShade="BF"/>
            <w:vAlign w:val="center"/>
          </w:tcPr>
          <w:p w14:paraId="70D60404" w14:textId="77777777" w:rsidR="007D5748" w:rsidRPr="00B55A59" w:rsidRDefault="007D5748" w:rsidP="007D5748">
            <w:pPr>
              <w:autoSpaceDE w:val="0"/>
              <w:autoSpaceDN w:val="0"/>
              <w:adjustRightInd w:val="0"/>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lastRenderedPageBreak/>
              <w:t>Objem aktivít</w:t>
            </w:r>
          </w:p>
        </w:tc>
        <w:tc>
          <w:tcPr>
            <w:tcW w:w="1134" w:type="dxa"/>
            <w:gridSpan w:val="4"/>
            <w:shd w:val="clear" w:color="auto" w:fill="BFBFBF" w:themeFill="background1" w:themeFillShade="BF"/>
            <w:vAlign w:val="center"/>
          </w:tcPr>
          <w:p w14:paraId="70D60405" w14:textId="77777777" w:rsidR="007D5748" w:rsidRPr="00B55A59" w:rsidRDefault="007D5748" w:rsidP="007D5748">
            <w:pPr>
              <w:autoSpaceDE w:val="0"/>
              <w:autoSpaceDN w:val="0"/>
              <w:adjustRightInd w:val="0"/>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Odhadované objemy</w:t>
            </w:r>
          </w:p>
        </w:tc>
      </w:tr>
      <w:tr w:rsidR="007D5748" w:rsidRPr="00B55A59" w14:paraId="70D6040C" w14:textId="77777777" w:rsidTr="007B71A4">
        <w:trPr>
          <w:cantSplit/>
          <w:trHeight w:val="70"/>
        </w:trPr>
        <w:tc>
          <w:tcPr>
            <w:tcW w:w="4530" w:type="dxa"/>
            <w:vMerge/>
            <w:shd w:val="clear" w:color="auto" w:fill="BFBFBF" w:themeFill="background1" w:themeFillShade="BF"/>
          </w:tcPr>
          <w:p w14:paraId="70D60407" w14:textId="77777777" w:rsidR="007D5748" w:rsidRPr="00B55A59" w:rsidRDefault="007D5748" w:rsidP="007D5748">
            <w:pPr>
              <w:autoSpaceDE w:val="0"/>
              <w:autoSpaceDN w:val="0"/>
              <w:adjustRightInd w:val="0"/>
              <w:spacing w:after="0" w:line="240" w:lineRule="auto"/>
              <w:jc w:val="center"/>
              <w:rPr>
                <w:rFonts w:ascii="Times New Roman" w:eastAsia="Times New Roman" w:hAnsi="Times New Roman" w:cs="Times New Roman"/>
                <w:b/>
                <w:bCs/>
                <w:sz w:val="24"/>
                <w:szCs w:val="24"/>
                <w:lang w:eastAsia="sk-SK"/>
              </w:rPr>
            </w:pPr>
          </w:p>
        </w:tc>
        <w:tc>
          <w:tcPr>
            <w:tcW w:w="1134" w:type="dxa"/>
            <w:shd w:val="clear" w:color="auto" w:fill="BFBFBF" w:themeFill="background1" w:themeFillShade="BF"/>
            <w:vAlign w:val="center"/>
          </w:tcPr>
          <w:p w14:paraId="70D60408" w14:textId="77777777" w:rsidR="007D5748" w:rsidRPr="00B55A59" w:rsidRDefault="007D5748" w:rsidP="007D5748">
            <w:pPr>
              <w:autoSpaceDE w:val="0"/>
              <w:autoSpaceDN w:val="0"/>
              <w:adjustRightInd w:val="0"/>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r</w:t>
            </w:r>
          </w:p>
        </w:tc>
        <w:tc>
          <w:tcPr>
            <w:tcW w:w="1134" w:type="dxa"/>
            <w:shd w:val="clear" w:color="auto" w:fill="BFBFBF" w:themeFill="background1" w:themeFillShade="BF"/>
            <w:vAlign w:val="center"/>
          </w:tcPr>
          <w:p w14:paraId="70D60409" w14:textId="77777777" w:rsidR="007D5748" w:rsidRPr="00B55A59" w:rsidRDefault="007D5748" w:rsidP="007D5748">
            <w:pPr>
              <w:autoSpaceDE w:val="0"/>
              <w:autoSpaceDN w:val="0"/>
              <w:adjustRightInd w:val="0"/>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r + 1</w:t>
            </w:r>
          </w:p>
        </w:tc>
        <w:tc>
          <w:tcPr>
            <w:tcW w:w="1134" w:type="dxa"/>
            <w:shd w:val="clear" w:color="auto" w:fill="BFBFBF" w:themeFill="background1" w:themeFillShade="BF"/>
            <w:vAlign w:val="center"/>
          </w:tcPr>
          <w:p w14:paraId="70D6040A" w14:textId="77777777" w:rsidR="007D5748" w:rsidRPr="00B55A59" w:rsidRDefault="007D5748" w:rsidP="007D5748">
            <w:pPr>
              <w:autoSpaceDE w:val="0"/>
              <w:autoSpaceDN w:val="0"/>
              <w:adjustRightInd w:val="0"/>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r + 2</w:t>
            </w:r>
          </w:p>
        </w:tc>
        <w:tc>
          <w:tcPr>
            <w:tcW w:w="1134" w:type="dxa"/>
            <w:shd w:val="clear" w:color="auto" w:fill="BFBFBF" w:themeFill="background1" w:themeFillShade="BF"/>
            <w:vAlign w:val="center"/>
          </w:tcPr>
          <w:p w14:paraId="70D6040B" w14:textId="77777777" w:rsidR="007D5748" w:rsidRPr="00B55A59" w:rsidRDefault="007D5748" w:rsidP="007D5748">
            <w:pPr>
              <w:autoSpaceDE w:val="0"/>
              <w:autoSpaceDN w:val="0"/>
              <w:adjustRightInd w:val="0"/>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r + 3</w:t>
            </w:r>
          </w:p>
        </w:tc>
      </w:tr>
      <w:tr w:rsidR="007D5748" w:rsidRPr="00B55A59" w14:paraId="70D60412" w14:textId="77777777" w:rsidTr="007B71A4">
        <w:trPr>
          <w:trHeight w:val="70"/>
        </w:trPr>
        <w:tc>
          <w:tcPr>
            <w:tcW w:w="4530" w:type="dxa"/>
          </w:tcPr>
          <w:p w14:paraId="70D6040D" w14:textId="77777777" w:rsidR="007D5748" w:rsidRPr="00B55A59" w:rsidRDefault="007D5748" w:rsidP="007D5748">
            <w:pPr>
              <w:autoSpaceDE w:val="0"/>
              <w:autoSpaceDN w:val="0"/>
              <w:adjustRightInd w:val="0"/>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Indikátor ABC</w:t>
            </w:r>
          </w:p>
        </w:tc>
        <w:tc>
          <w:tcPr>
            <w:tcW w:w="1134" w:type="dxa"/>
          </w:tcPr>
          <w:p w14:paraId="70D6040E"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c>
          <w:tcPr>
            <w:tcW w:w="1134" w:type="dxa"/>
          </w:tcPr>
          <w:p w14:paraId="70D6040F"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c>
          <w:tcPr>
            <w:tcW w:w="1134" w:type="dxa"/>
          </w:tcPr>
          <w:p w14:paraId="70D60410"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c>
          <w:tcPr>
            <w:tcW w:w="1134" w:type="dxa"/>
          </w:tcPr>
          <w:p w14:paraId="70D60411"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r>
      <w:tr w:rsidR="007D5748" w:rsidRPr="00B55A59" w14:paraId="70D60418" w14:textId="77777777" w:rsidTr="007B71A4">
        <w:trPr>
          <w:trHeight w:val="70"/>
        </w:trPr>
        <w:tc>
          <w:tcPr>
            <w:tcW w:w="4530" w:type="dxa"/>
          </w:tcPr>
          <w:p w14:paraId="70D60413" w14:textId="77777777" w:rsidR="007D5748" w:rsidRPr="00B55A59" w:rsidRDefault="007D5748" w:rsidP="007D5748">
            <w:pPr>
              <w:autoSpaceDE w:val="0"/>
              <w:autoSpaceDN w:val="0"/>
              <w:adjustRightInd w:val="0"/>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Indikátor KLM</w:t>
            </w:r>
          </w:p>
        </w:tc>
        <w:tc>
          <w:tcPr>
            <w:tcW w:w="1134" w:type="dxa"/>
          </w:tcPr>
          <w:p w14:paraId="70D60414"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c>
          <w:tcPr>
            <w:tcW w:w="1134" w:type="dxa"/>
          </w:tcPr>
          <w:p w14:paraId="70D60415"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c>
          <w:tcPr>
            <w:tcW w:w="1134" w:type="dxa"/>
          </w:tcPr>
          <w:p w14:paraId="70D60416"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c>
          <w:tcPr>
            <w:tcW w:w="1134" w:type="dxa"/>
          </w:tcPr>
          <w:p w14:paraId="70D60417"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r>
      <w:tr w:rsidR="007D5748" w:rsidRPr="00B55A59" w14:paraId="70D6041E" w14:textId="77777777" w:rsidTr="007B71A4">
        <w:trPr>
          <w:trHeight w:val="70"/>
        </w:trPr>
        <w:tc>
          <w:tcPr>
            <w:tcW w:w="4530" w:type="dxa"/>
          </w:tcPr>
          <w:p w14:paraId="70D60419" w14:textId="77777777" w:rsidR="007D5748" w:rsidRPr="00B55A59" w:rsidRDefault="007D5748" w:rsidP="007D5748">
            <w:pPr>
              <w:autoSpaceDE w:val="0"/>
              <w:autoSpaceDN w:val="0"/>
              <w:adjustRightInd w:val="0"/>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Indikátor XYZ</w:t>
            </w:r>
          </w:p>
        </w:tc>
        <w:tc>
          <w:tcPr>
            <w:tcW w:w="1134" w:type="dxa"/>
          </w:tcPr>
          <w:p w14:paraId="70D6041A"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c>
          <w:tcPr>
            <w:tcW w:w="1134" w:type="dxa"/>
          </w:tcPr>
          <w:p w14:paraId="70D6041B"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c>
          <w:tcPr>
            <w:tcW w:w="1134" w:type="dxa"/>
          </w:tcPr>
          <w:p w14:paraId="70D6041C"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c>
          <w:tcPr>
            <w:tcW w:w="1134" w:type="dxa"/>
          </w:tcPr>
          <w:p w14:paraId="70D6041D" w14:textId="77777777" w:rsidR="007D5748" w:rsidRPr="00B55A59" w:rsidRDefault="007D5748" w:rsidP="007D5748">
            <w:pPr>
              <w:autoSpaceDE w:val="0"/>
              <w:autoSpaceDN w:val="0"/>
              <w:adjustRightInd w:val="0"/>
              <w:spacing w:after="0" w:line="240" w:lineRule="auto"/>
              <w:jc w:val="right"/>
              <w:rPr>
                <w:rFonts w:ascii="Times New Roman" w:eastAsia="Times New Roman" w:hAnsi="Times New Roman" w:cs="Times New Roman"/>
                <w:color w:val="000000"/>
                <w:sz w:val="24"/>
                <w:szCs w:val="24"/>
                <w:lang w:eastAsia="sk-SK"/>
              </w:rPr>
            </w:pPr>
          </w:p>
        </w:tc>
      </w:tr>
    </w:tbl>
    <w:p w14:paraId="70D6041F"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420"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421" w14:textId="77777777" w:rsidR="007D5748" w:rsidRPr="00B55A59" w:rsidRDefault="007D5748" w:rsidP="007D5748">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2.2.4. Výpočty vplyvov na verejné financie</w:t>
      </w:r>
    </w:p>
    <w:p w14:paraId="70D60422"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423"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Uveďte najdôležitejšie výpočty, ktoré boli použité na stanovenie vplyvov na príjmy a výdavky, ako aj predpoklady, z ktorých ste vychádzali. Predkladateľ by mal jasne odlíšiť podklady od kapitol a organizácií, aby bolo jasne vidieť základ použitý na výpočty.</w:t>
      </w:r>
    </w:p>
    <w:p w14:paraId="70D60424" w14:textId="77777777" w:rsidR="007D5748" w:rsidRPr="00B55A59" w:rsidRDefault="007D5748" w:rsidP="007D5748">
      <w:pPr>
        <w:spacing w:after="0" w:line="240" w:lineRule="auto"/>
        <w:jc w:val="both"/>
        <w:rPr>
          <w:rFonts w:ascii="Times New Roman" w:eastAsia="Times New Roman" w:hAnsi="Times New Roman" w:cs="Times New Roman"/>
          <w:sz w:val="24"/>
          <w:szCs w:val="24"/>
          <w:lang w:eastAsia="sk-SK"/>
        </w:rPr>
      </w:pPr>
    </w:p>
    <w:p w14:paraId="70D60425" w14:textId="77777777" w:rsidR="007D5748" w:rsidRPr="00B55A59" w:rsidRDefault="007D5748" w:rsidP="007D5748">
      <w:pPr>
        <w:tabs>
          <w:tab w:val="num" w:pos="1080"/>
        </w:tabs>
        <w:spacing w:after="0" w:line="240" w:lineRule="auto"/>
        <w:jc w:val="both"/>
        <w:rPr>
          <w:rFonts w:ascii="Times New Roman" w:eastAsia="Times New Roman" w:hAnsi="Times New Roman" w:cs="Times New Roman"/>
          <w:bCs/>
          <w:sz w:val="24"/>
          <w:szCs w:val="24"/>
          <w:lang w:eastAsia="sk-SK"/>
        </w:rPr>
      </w:pPr>
    </w:p>
    <w:p w14:paraId="70D60426" w14:textId="77777777" w:rsidR="007D5748" w:rsidRPr="00B55A59" w:rsidRDefault="007D5748" w:rsidP="007D5748">
      <w:pPr>
        <w:tabs>
          <w:tab w:val="num" w:pos="1080"/>
        </w:tabs>
        <w:spacing w:after="0" w:line="240" w:lineRule="auto"/>
        <w:jc w:val="both"/>
        <w:rPr>
          <w:rFonts w:ascii="Times New Roman" w:eastAsia="Times New Roman" w:hAnsi="Times New Roman" w:cs="Times New Roman"/>
          <w:bCs/>
          <w:sz w:val="24"/>
          <w:szCs w:val="24"/>
          <w:lang w:eastAsia="sk-SK"/>
        </w:rPr>
      </w:pPr>
    </w:p>
    <w:p w14:paraId="32CB703D" w14:textId="77777777" w:rsidR="008E4DC3" w:rsidRPr="00B55A59" w:rsidRDefault="008E4DC3" w:rsidP="007D5748">
      <w:pPr>
        <w:tabs>
          <w:tab w:val="num" w:pos="1080"/>
        </w:tabs>
        <w:spacing w:after="0" w:line="240" w:lineRule="auto"/>
        <w:jc w:val="both"/>
        <w:rPr>
          <w:rFonts w:ascii="Times New Roman" w:eastAsia="Times New Roman" w:hAnsi="Times New Roman" w:cs="Times New Roman"/>
          <w:bCs/>
          <w:sz w:val="24"/>
          <w:szCs w:val="20"/>
          <w:lang w:eastAsia="sk-SK"/>
        </w:rPr>
      </w:pPr>
    </w:p>
    <w:p w14:paraId="70D6042A" w14:textId="77777777" w:rsidR="007D5748" w:rsidRPr="00B55A59" w:rsidRDefault="007D5748" w:rsidP="007D5748">
      <w:pPr>
        <w:tabs>
          <w:tab w:val="num" w:pos="1080"/>
        </w:tabs>
        <w:spacing w:after="0" w:line="240" w:lineRule="auto"/>
        <w:jc w:val="both"/>
        <w:rPr>
          <w:rFonts w:ascii="Times New Roman" w:eastAsia="Times New Roman" w:hAnsi="Times New Roman" w:cs="Times New Roman"/>
          <w:bCs/>
          <w:sz w:val="24"/>
          <w:szCs w:val="20"/>
          <w:lang w:eastAsia="sk-SK"/>
        </w:rPr>
      </w:pPr>
    </w:p>
    <w:p w14:paraId="70D6042B" w14:textId="77777777" w:rsidR="007D5748" w:rsidRPr="00B55A59" w:rsidRDefault="007D5748" w:rsidP="007D5748">
      <w:pPr>
        <w:tabs>
          <w:tab w:val="num" w:pos="1080"/>
        </w:tabs>
        <w:spacing w:after="0" w:line="240" w:lineRule="auto"/>
        <w:jc w:val="both"/>
        <w:rPr>
          <w:rFonts w:ascii="Times New Roman" w:eastAsia="Times New Roman" w:hAnsi="Times New Roman" w:cs="Times New Roman"/>
          <w:bCs/>
          <w:sz w:val="24"/>
          <w:szCs w:val="20"/>
          <w:lang w:eastAsia="sk-SK"/>
        </w:rPr>
        <w:sectPr w:rsidR="007D5748" w:rsidRPr="00B55A59" w:rsidSect="00EB59C8">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276" w:left="1417" w:header="708" w:footer="708" w:gutter="0"/>
          <w:pgNumType w:start="1"/>
          <w:cols w:space="708"/>
          <w:docGrid w:linePitch="360"/>
        </w:sectPr>
      </w:pPr>
    </w:p>
    <w:p w14:paraId="70D6042C" w14:textId="2FA943D8" w:rsidR="007D5748" w:rsidRPr="00B55A59" w:rsidRDefault="007D5748" w:rsidP="007D5748">
      <w:pPr>
        <w:tabs>
          <w:tab w:val="num" w:pos="1080"/>
        </w:tabs>
        <w:spacing w:after="0" w:line="240" w:lineRule="auto"/>
        <w:jc w:val="right"/>
        <w:rPr>
          <w:rFonts w:ascii="Times New Roman" w:eastAsia="Times New Roman" w:hAnsi="Times New Roman" w:cs="Times New Roman"/>
          <w:bCs/>
          <w:sz w:val="24"/>
          <w:szCs w:val="24"/>
          <w:lang w:eastAsia="sk-SK"/>
        </w:rPr>
      </w:pPr>
      <w:r w:rsidRPr="00B55A59">
        <w:rPr>
          <w:rFonts w:ascii="Times New Roman" w:eastAsia="Times New Roman" w:hAnsi="Times New Roman" w:cs="Times New Roman"/>
          <w:bCs/>
          <w:sz w:val="24"/>
          <w:szCs w:val="24"/>
          <w:lang w:eastAsia="sk-SK"/>
        </w:rPr>
        <w:lastRenderedPageBreak/>
        <w:t xml:space="preserve">Tabuľka č. 3 </w:t>
      </w:r>
    </w:p>
    <w:p w14:paraId="70D6042D" w14:textId="77777777" w:rsidR="007D5748" w:rsidRPr="00B55A59" w:rsidRDefault="007D5748" w:rsidP="007D5748">
      <w:pPr>
        <w:tabs>
          <w:tab w:val="num" w:pos="1080"/>
        </w:tabs>
        <w:spacing w:after="0" w:line="240" w:lineRule="auto"/>
        <w:jc w:val="both"/>
        <w:rPr>
          <w:rFonts w:ascii="Times New Roman" w:eastAsia="Times New Roman" w:hAnsi="Times New Roman" w:cs="Times New Roman"/>
          <w:bCs/>
          <w:sz w:val="24"/>
          <w:szCs w:val="20"/>
          <w:lang w:eastAsia="sk-SK"/>
        </w:rPr>
      </w:pPr>
    </w:p>
    <w:tbl>
      <w:tblPr>
        <w:tblpPr w:leftFromText="141" w:rightFromText="141" w:horzAnchor="margin" w:tblpXSpec="center" w:tblpY="533"/>
        <w:tblW w:w="14038" w:type="dxa"/>
        <w:tblCellMar>
          <w:left w:w="70" w:type="dxa"/>
          <w:right w:w="70" w:type="dxa"/>
        </w:tblCellMar>
        <w:tblLook w:val="0000" w:firstRow="0" w:lastRow="0" w:firstColumn="0" w:lastColumn="0" w:noHBand="0" w:noVBand="0"/>
      </w:tblPr>
      <w:tblGrid>
        <w:gridCol w:w="4981"/>
        <w:gridCol w:w="1509"/>
        <w:gridCol w:w="1509"/>
        <w:gridCol w:w="1509"/>
        <w:gridCol w:w="1511"/>
        <w:gridCol w:w="3019"/>
      </w:tblGrid>
      <w:tr w:rsidR="007D5748" w:rsidRPr="00B55A59" w14:paraId="70D60431" w14:textId="77777777" w:rsidTr="00A619B5">
        <w:trPr>
          <w:cantSplit/>
          <w:trHeight w:val="264"/>
        </w:trPr>
        <w:tc>
          <w:tcPr>
            <w:tcW w:w="498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D6042E" w14:textId="578A0256" w:rsidR="007D5748" w:rsidRPr="00B55A59" w:rsidRDefault="00D13997" w:rsidP="00D13997">
            <w:pPr>
              <w:pStyle w:val="Odsekzoznamu"/>
              <w:numPr>
                <w:ilvl w:val="0"/>
                <w:numId w:val="9"/>
              </w:numPr>
              <w:spacing w:after="0" w:line="240" w:lineRule="auto"/>
              <w:jc w:val="center"/>
              <w:rPr>
                <w:rFonts w:ascii="Times New Roman" w:eastAsia="Times New Roman" w:hAnsi="Times New Roman" w:cs="Times New Roman"/>
                <w:b/>
                <w:bCs/>
                <w:sz w:val="24"/>
                <w:szCs w:val="24"/>
                <w:lang w:eastAsia="sk-SK"/>
              </w:rPr>
            </w:pPr>
            <w:r w:rsidRPr="00B55A59">
              <w:rPr>
                <w:color w:val="000000"/>
              </w:rPr>
              <w:t xml:space="preserve">Prevádzkovateľ IS </w:t>
            </w:r>
            <w:proofErr w:type="spellStart"/>
            <w:r w:rsidRPr="00B55A59">
              <w:rPr>
                <w:color w:val="000000"/>
              </w:rPr>
              <w:t>ÚPaV</w:t>
            </w:r>
            <w:proofErr w:type="spellEnd"/>
            <w:r w:rsidRPr="00B55A59">
              <w:rPr>
                <w:color w:val="000000"/>
              </w:rPr>
              <w:t xml:space="preserve"> </w:t>
            </w:r>
            <w:r w:rsidR="00DA731D" w:rsidRPr="00B55A59">
              <w:rPr>
                <w:color w:val="000000"/>
              </w:rPr>
              <w:t xml:space="preserve">/ </w:t>
            </w:r>
            <w:r w:rsidR="007D5748" w:rsidRPr="00B55A59">
              <w:rPr>
                <w:rFonts w:ascii="Times New Roman" w:eastAsia="Times New Roman" w:hAnsi="Times New Roman" w:cs="Times New Roman"/>
                <w:b/>
                <w:bCs/>
                <w:sz w:val="24"/>
                <w:szCs w:val="24"/>
                <w:lang w:eastAsia="sk-SK"/>
              </w:rPr>
              <w:t>Príjmy (v eurách)</w:t>
            </w:r>
          </w:p>
        </w:tc>
        <w:tc>
          <w:tcPr>
            <w:tcW w:w="6038" w:type="dxa"/>
            <w:gridSpan w:val="4"/>
            <w:tcBorders>
              <w:top w:val="single" w:sz="4" w:space="0" w:color="auto"/>
              <w:left w:val="nil"/>
              <w:bottom w:val="single" w:sz="4" w:space="0" w:color="auto"/>
              <w:right w:val="single" w:sz="4" w:space="0" w:color="auto"/>
            </w:tcBorders>
            <w:shd w:val="clear" w:color="auto" w:fill="BFBFBF" w:themeFill="background1" w:themeFillShade="BF"/>
          </w:tcPr>
          <w:p w14:paraId="70D6042F" w14:textId="77777777" w:rsidR="007D5748" w:rsidRPr="00B55A59" w:rsidRDefault="007D5748" w:rsidP="007D5748">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Vplyv na rozpočet verejnej správy</w:t>
            </w:r>
          </w:p>
        </w:tc>
        <w:tc>
          <w:tcPr>
            <w:tcW w:w="301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0D60430" w14:textId="77777777" w:rsidR="007D5748" w:rsidRPr="00B55A59" w:rsidRDefault="007D5748" w:rsidP="007D5748">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poznámka</w:t>
            </w:r>
          </w:p>
        </w:tc>
      </w:tr>
      <w:tr w:rsidR="00B46F17" w:rsidRPr="00B55A59" w14:paraId="70D60438" w14:textId="77777777" w:rsidTr="00561CCA">
        <w:trPr>
          <w:cantSplit/>
          <w:trHeight w:val="264"/>
        </w:trPr>
        <w:tc>
          <w:tcPr>
            <w:tcW w:w="4981" w:type="dxa"/>
            <w:vMerge/>
            <w:tcBorders>
              <w:top w:val="single" w:sz="4" w:space="0" w:color="auto"/>
              <w:left w:val="single" w:sz="4" w:space="0" w:color="auto"/>
              <w:bottom w:val="single" w:sz="4" w:space="0" w:color="auto"/>
              <w:right w:val="single" w:sz="4" w:space="0" w:color="auto"/>
            </w:tcBorders>
            <w:vAlign w:val="center"/>
          </w:tcPr>
          <w:p w14:paraId="70D60432" w14:textId="77777777" w:rsidR="00B46F17" w:rsidRPr="00B55A59" w:rsidRDefault="00B46F17" w:rsidP="00B46F17">
            <w:pPr>
              <w:spacing w:after="0" w:line="240" w:lineRule="auto"/>
              <w:rPr>
                <w:rFonts w:ascii="Times New Roman" w:eastAsia="Times New Roman" w:hAnsi="Times New Roman" w:cs="Times New Roman"/>
                <w:b/>
                <w:bCs/>
                <w:color w:val="FFFFFF"/>
                <w:sz w:val="24"/>
                <w:szCs w:val="24"/>
                <w:lang w:eastAsia="sk-SK"/>
              </w:rPr>
            </w:pP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14:paraId="70D60433" w14:textId="490E6E2B" w:rsidR="00B46F17" w:rsidRPr="00B55A59" w:rsidRDefault="00B46F17" w:rsidP="00B46F17">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2021</w:t>
            </w: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14:paraId="70D60434" w14:textId="49A543C8" w:rsidR="00B46F17" w:rsidRPr="00B55A59" w:rsidRDefault="00B46F17" w:rsidP="00B46F17">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2022</w:t>
            </w: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14:paraId="70D60435" w14:textId="64263987" w:rsidR="00B46F17" w:rsidRPr="00B55A59" w:rsidRDefault="00B46F17" w:rsidP="00B46F17">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2023</w:t>
            </w:r>
          </w:p>
        </w:tc>
        <w:tc>
          <w:tcPr>
            <w:tcW w:w="1511" w:type="dxa"/>
            <w:tcBorders>
              <w:top w:val="nil"/>
              <w:left w:val="nil"/>
              <w:bottom w:val="single" w:sz="4" w:space="0" w:color="auto"/>
              <w:right w:val="single" w:sz="4" w:space="0" w:color="auto"/>
            </w:tcBorders>
            <w:shd w:val="clear" w:color="auto" w:fill="BFBFBF" w:themeFill="background1" w:themeFillShade="BF"/>
            <w:vAlign w:val="center"/>
          </w:tcPr>
          <w:p w14:paraId="70D60436" w14:textId="2979E322" w:rsidR="00B46F17" w:rsidRPr="00B55A59" w:rsidRDefault="00B46F17" w:rsidP="00B46F17">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2024</w:t>
            </w:r>
          </w:p>
        </w:tc>
        <w:tc>
          <w:tcPr>
            <w:tcW w:w="3019" w:type="dxa"/>
            <w:vMerge/>
            <w:tcBorders>
              <w:top w:val="single" w:sz="4" w:space="0" w:color="auto"/>
              <w:left w:val="single" w:sz="4" w:space="0" w:color="auto"/>
              <w:bottom w:val="single" w:sz="4" w:space="0" w:color="auto"/>
              <w:right w:val="single" w:sz="4" w:space="0" w:color="auto"/>
            </w:tcBorders>
            <w:vAlign w:val="center"/>
          </w:tcPr>
          <w:p w14:paraId="70D60437" w14:textId="77777777" w:rsidR="00B46F17" w:rsidRPr="00B55A59" w:rsidRDefault="00B46F17" w:rsidP="00B46F17">
            <w:pPr>
              <w:spacing w:after="0" w:line="240" w:lineRule="auto"/>
              <w:rPr>
                <w:rFonts w:ascii="Times New Roman" w:eastAsia="Times New Roman" w:hAnsi="Times New Roman" w:cs="Times New Roman"/>
                <w:b/>
                <w:bCs/>
                <w:color w:val="FFFFFF"/>
                <w:sz w:val="24"/>
                <w:szCs w:val="24"/>
                <w:lang w:eastAsia="sk-SK"/>
              </w:rPr>
            </w:pPr>
          </w:p>
        </w:tc>
      </w:tr>
      <w:tr w:rsidR="0004448B" w:rsidRPr="00B55A59" w14:paraId="70D6043F" w14:textId="77777777" w:rsidTr="00561CCA">
        <w:trPr>
          <w:trHeight w:val="264"/>
        </w:trPr>
        <w:tc>
          <w:tcPr>
            <w:tcW w:w="4981" w:type="dxa"/>
            <w:tcBorders>
              <w:top w:val="nil"/>
              <w:left w:val="single" w:sz="4" w:space="0" w:color="auto"/>
              <w:bottom w:val="single" w:sz="4" w:space="0" w:color="auto"/>
              <w:right w:val="single" w:sz="4" w:space="0" w:color="auto"/>
            </w:tcBorders>
          </w:tcPr>
          <w:p w14:paraId="70D60439" w14:textId="77777777" w:rsidR="0004448B" w:rsidRPr="00B55A59" w:rsidRDefault="0004448B" w:rsidP="0004448B">
            <w:pPr>
              <w:spacing w:after="0" w:line="240" w:lineRule="auto"/>
              <w:rPr>
                <w:rFonts w:ascii="Times New Roman" w:eastAsia="Times New Roman" w:hAnsi="Times New Roman" w:cs="Times New Roman"/>
                <w:b/>
                <w:bCs/>
                <w:sz w:val="24"/>
                <w:szCs w:val="24"/>
                <w:vertAlign w:val="superscript"/>
                <w:lang w:eastAsia="sk-SK"/>
              </w:rPr>
            </w:pPr>
            <w:r w:rsidRPr="00B55A59">
              <w:rPr>
                <w:rFonts w:ascii="Times New Roman" w:eastAsia="Times New Roman" w:hAnsi="Times New Roman" w:cs="Times New Roman"/>
                <w:b/>
                <w:bCs/>
                <w:sz w:val="24"/>
                <w:szCs w:val="24"/>
                <w:lang w:eastAsia="sk-SK"/>
              </w:rPr>
              <w:t>Daňové príjmy (100)</w:t>
            </w:r>
            <w:r w:rsidRPr="00B55A59">
              <w:rPr>
                <w:rFonts w:ascii="Times New Roman" w:eastAsia="Times New Roman" w:hAnsi="Times New Roman" w:cs="Times New Roman"/>
                <w:b/>
                <w:bCs/>
                <w:sz w:val="24"/>
                <w:szCs w:val="24"/>
                <w:vertAlign w:val="superscript"/>
                <w:lang w:eastAsia="sk-SK"/>
              </w:rPr>
              <w:t>1</w:t>
            </w:r>
          </w:p>
        </w:tc>
        <w:tc>
          <w:tcPr>
            <w:tcW w:w="1509" w:type="dxa"/>
            <w:tcBorders>
              <w:top w:val="nil"/>
              <w:left w:val="nil"/>
              <w:bottom w:val="single" w:sz="4" w:space="0" w:color="auto"/>
              <w:right w:val="single" w:sz="4" w:space="0" w:color="auto"/>
            </w:tcBorders>
            <w:vAlign w:val="center"/>
          </w:tcPr>
          <w:p w14:paraId="70D6043A" w14:textId="6EF1ECEA" w:rsidR="0004448B" w:rsidRPr="00B55A59" w:rsidRDefault="0004448B" w:rsidP="0004448B">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14:paraId="70D6043B" w14:textId="66626344" w:rsidR="0004448B" w:rsidRPr="00B55A59" w:rsidRDefault="0004448B" w:rsidP="0004448B">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14:paraId="70D6043C" w14:textId="438389F3" w:rsidR="0004448B" w:rsidRPr="00B55A59" w:rsidRDefault="0004448B" w:rsidP="0004448B">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11" w:type="dxa"/>
            <w:tcBorders>
              <w:top w:val="nil"/>
              <w:left w:val="nil"/>
              <w:bottom w:val="single" w:sz="4" w:space="0" w:color="auto"/>
              <w:right w:val="single" w:sz="4" w:space="0" w:color="auto"/>
            </w:tcBorders>
            <w:vAlign w:val="center"/>
          </w:tcPr>
          <w:p w14:paraId="70D6043D" w14:textId="21B6F2DB" w:rsidR="0004448B" w:rsidRPr="00B55A59" w:rsidRDefault="0004448B" w:rsidP="0004448B">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3019" w:type="dxa"/>
            <w:tcBorders>
              <w:top w:val="nil"/>
              <w:left w:val="nil"/>
              <w:bottom w:val="single" w:sz="4" w:space="0" w:color="auto"/>
              <w:right w:val="single" w:sz="4" w:space="0" w:color="auto"/>
            </w:tcBorders>
            <w:noWrap/>
            <w:vAlign w:val="bottom"/>
          </w:tcPr>
          <w:p w14:paraId="70D6043E" w14:textId="77777777" w:rsidR="0004448B" w:rsidRPr="00B55A59" w:rsidRDefault="0004448B" w:rsidP="0004448B">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r w:rsidR="003044A9" w:rsidRPr="00B55A59" w14:paraId="70D60446" w14:textId="77777777" w:rsidTr="00561CCA">
        <w:trPr>
          <w:trHeight w:val="264"/>
        </w:trPr>
        <w:tc>
          <w:tcPr>
            <w:tcW w:w="4981" w:type="dxa"/>
            <w:tcBorders>
              <w:top w:val="nil"/>
              <w:left w:val="single" w:sz="4" w:space="0" w:color="auto"/>
              <w:bottom w:val="single" w:sz="4" w:space="0" w:color="auto"/>
              <w:right w:val="single" w:sz="4" w:space="0" w:color="auto"/>
            </w:tcBorders>
            <w:vAlign w:val="center"/>
          </w:tcPr>
          <w:p w14:paraId="70D60440" w14:textId="0AF70D6C" w:rsidR="003044A9" w:rsidRPr="00B55A59" w:rsidRDefault="003044A9" w:rsidP="003044A9">
            <w:pPr>
              <w:spacing w:after="0" w:line="240" w:lineRule="auto"/>
              <w:rPr>
                <w:rFonts w:ascii="Times New Roman" w:eastAsia="Times New Roman" w:hAnsi="Times New Roman" w:cs="Times New Roman"/>
                <w:b/>
                <w:bCs/>
                <w:sz w:val="24"/>
                <w:szCs w:val="24"/>
                <w:lang w:eastAsia="sk-SK"/>
              </w:rPr>
            </w:pPr>
            <w:r w:rsidRPr="00B55A59">
              <w:rPr>
                <w:b/>
                <w:bCs/>
                <w:color w:val="000000"/>
              </w:rPr>
              <w:t>Nedaňové príjmy (200)</w:t>
            </w:r>
            <w:r w:rsidRPr="00B55A59">
              <w:rPr>
                <w:b/>
                <w:bCs/>
                <w:color w:val="000000"/>
                <w:vertAlign w:val="superscript"/>
              </w:rPr>
              <w:t>1</w:t>
            </w:r>
          </w:p>
        </w:tc>
        <w:tc>
          <w:tcPr>
            <w:tcW w:w="1509" w:type="dxa"/>
            <w:tcBorders>
              <w:top w:val="nil"/>
              <w:left w:val="nil"/>
              <w:bottom w:val="single" w:sz="4" w:space="0" w:color="auto"/>
              <w:right w:val="single" w:sz="4" w:space="0" w:color="auto"/>
            </w:tcBorders>
            <w:vAlign w:val="center"/>
          </w:tcPr>
          <w:p w14:paraId="70D60441" w14:textId="57D96D71" w:rsidR="003044A9" w:rsidRPr="00B55A59" w:rsidRDefault="003044A9" w:rsidP="003044A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14:paraId="70D60442" w14:textId="65EC521B" w:rsidR="003044A9" w:rsidRPr="00B55A59" w:rsidRDefault="003044A9" w:rsidP="003044A9">
            <w:pPr>
              <w:spacing w:after="0" w:line="240" w:lineRule="auto"/>
              <w:jc w:val="center"/>
              <w:rPr>
                <w:rFonts w:ascii="Times New Roman" w:eastAsia="Times New Roman" w:hAnsi="Times New Roman" w:cs="Times New Roman"/>
                <w:b/>
                <w:bCs/>
                <w:sz w:val="24"/>
                <w:szCs w:val="24"/>
                <w:lang w:eastAsia="sk-SK"/>
              </w:rPr>
            </w:pPr>
            <w:r w:rsidRPr="00B55A59">
              <w:rPr>
                <w:b/>
                <w:bCs/>
              </w:rPr>
              <w:t>0,00</w:t>
            </w:r>
          </w:p>
        </w:tc>
        <w:tc>
          <w:tcPr>
            <w:tcW w:w="1509" w:type="dxa"/>
            <w:tcBorders>
              <w:top w:val="nil"/>
              <w:left w:val="nil"/>
              <w:bottom w:val="single" w:sz="4" w:space="0" w:color="auto"/>
              <w:right w:val="single" w:sz="4" w:space="0" w:color="auto"/>
            </w:tcBorders>
            <w:vAlign w:val="center"/>
          </w:tcPr>
          <w:p w14:paraId="70D60443" w14:textId="7BDCDD3F" w:rsidR="003044A9" w:rsidRPr="00B55A59" w:rsidRDefault="003044A9" w:rsidP="003044A9">
            <w:pPr>
              <w:spacing w:after="0" w:line="240" w:lineRule="auto"/>
              <w:jc w:val="center"/>
              <w:rPr>
                <w:rFonts w:ascii="Times New Roman" w:eastAsia="Times New Roman" w:hAnsi="Times New Roman" w:cs="Times New Roman"/>
                <w:b/>
                <w:bCs/>
                <w:sz w:val="24"/>
                <w:szCs w:val="24"/>
                <w:lang w:eastAsia="sk-SK"/>
              </w:rPr>
            </w:pPr>
            <w:r w:rsidRPr="00B55A59">
              <w:rPr>
                <w:b/>
                <w:bCs/>
              </w:rPr>
              <w:t>19 962 000,00</w:t>
            </w:r>
          </w:p>
        </w:tc>
        <w:tc>
          <w:tcPr>
            <w:tcW w:w="1511" w:type="dxa"/>
            <w:tcBorders>
              <w:top w:val="nil"/>
              <w:left w:val="nil"/>
              <w:bottom w:val="single" w:sz="4" w:space="0" w:color="auto"/>
              <w:right w:val="single" w:sz="4" w:space="0" w:color="auto"/>
            </w:tcBorders>
            <w:vAlign w:val="center"/>
          </w:tcPr>
          <w:p w14:paraId="70D60444" w14:textId="79A11553" w:rsidR="003044A9" w:rsidRPr="00B55A59" w:rsidRDefault="003044A9" w:rsidP="003044A9">
            <w:pPr>
              <w:spacing w:after="0" w:line="240" w:lineRule="auto"/>
              <w:jc w:val="center"/>
              <w:rPr>
                <w:rFonts w:ascii="Times New Roman" w:eastAsia="Times New Roman" w:hAnsi="Times New Roman" w:cs="Times New Roman"/>
                <w:b/>
                <w:bCs/>
                <w:sz w:val="24"/>
                <w:szCs w:val="24"/>
                <w:lang w:eastAsia="sk-SK"/>
              </w:rPr>
            </w:pPr>
            <w:r w:rsidRPr="00B55A59">
              <w:rPr>
                <w:b/>
                <w:bCs/>
              </w:rPr>
              <w:t>16 895 205,00</w:t>
            </w:r>
          </w:p>
        </w:tc>
        <w:tc>
          <w:tcPr>
            <w:tcW w:w="3019" w:type="dxa"/>
            <w:tcBorders>
              <w:top w:val="nil"/>
              <w:left w:val="nil"/>
              <w:bottom w:val="single" w:sz="4" w:space="0" w:color="auto"/>
              <w:right w:val="single" w:sz="4" w:space="0" w:color="auto"/>
            </w:tcBorders>
            <w:noWrap/>
            <w:vAlign w:val="center"/>
          </w:tcPr>
          <w:p w14:paraId="70D60445" w14:textId="114EDAAD" w:rsidR="003044A9" w:rsidRPr="00B55A59" w:rsidRDefault="003044A9" w:rsidP="003044A9">
            <w:pPr>
              <w:spacing w:after="0" w:line="240" w:lineRule="auto"/>
              <w:rPr>
                <w:rFonts w:ascii="Times New Roman" w:eastAsia="Times New Roman" w:hAnsi="Times New Roman" w:cs="Times New Roman"/>
                <w:sz w:val="24"/>
                <w:szCs w:val="24"/>
                <w:lang w:eastAsia="sk-SK"/>
              </w:rPr>
            </w:pPr>
          </w:p>
        </w:tc>
      </w:tr>
      <w:tr w:rsidR="003044A9" w:rsidRPr="00B55A59" w14:paraId="70D6044D" w14:textId="77777777" w:rsidTr="00561CCA">
        <w:trPr>
          <w:trHeight w:val="264"/>
        </w:trPr>
        <w:tc>
          <w:tcPr>
            <w:tcW w:w="4981" w:type="dxa"/>
            <w:tcBorders>
              <w:top w:val="nil"/>
              <w:left w:val="single" w:sz="4" w:space="0" w:color="auto"/>
              <w:bottom w:val="single" w:sz="4" w:space="0" w:color="auto"/>
              <w:right w:val="single" w:sz="4" w:space="0" w:color="auto"/>
            </w:tcBorders>
            <w:vAlign w:val="center"/>
          </w:tcPr>
          <w:p w14:paraId="70D60447" w14:textId="7200CD0B" w:rsidR="003044A9" w:rsidRPr="00B55A59" w:rsidRDefault="003044A9" w:rsidP="003044A9">
            <w:pPr>
              <w:spacing w:after="0" w:line="240" w:lineRule="auto"/>
              <w:rPr>
                <w:rFonts w:ascii="Times New Roman" w:eastAsia="Times New Roman" w:hAnsi="Times New Roman" w:cs="Times New Roman"/>
                <w:b/>
                <w:bCs/>
                <w:sz w:val="24"/>
                <w:szCs w:val="24"/>
                <w:lang w:eastAsia="sk-SK"/>
              </w:rPr>
            </w:pPr>
            <w:r w:rsidRPr="00B55A59">
              <w:rPr>
                <w:color w:val="000000"/>
              </w:rPr>
              <w:t xml:space="preserve">Prevádzkovateľ IS </w:t>
            </w:r>
            <w:proofErr w:type="spellStart"/>
            <w:r w:rsidRPr="00B55A59">
              <w:rPr>
                <w:color w:val="000000"/>
              </w:rPr>
              <w:t>ÚPaV</w:t>
            </w:r>
            <w:proofErr w:type="spellEnd"/>
            <w:r w:rsidRPr="00B55A59">
              <w:rPr>
                <w:color w:val="000000"/>
              </w:rPr>
              <w:t xml:space="preserve"> </w:t>
            </w:r>
          </w:p>
        </w:tc>
        <w:tc>
          <w:tcPr>
            <w:tcW w:w="1509" w:type="dxa"/>
            <w:tcBorders>
              <w:top w:val="nil"/>
              <w:left w:val="nil"/>
              <w:bottom w:val="single" w:sz="4" w:space="0" w:color="auto"/>
              <w:right w:val="single" w:sz="4" w:space="0" w:color="auto"/>
            </w:tcBorders>
            <w:vAlign w:val="center"/>
          </w:tcPr>
          <w:p w14:paraId="70D60448" w14:textId="4612D9C4" w:rsidR="003044A9" w:rsidRPr="00B55A59" w:rsidRDefault="003044A9" w:rsidP="003044A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14:paraId="70D60449" w14:textId="02FB3380" w:rsidR="003044A9" w:rsidRPr="00B55A59" w:rsidRDefault="003044A9" w:rsidP="003044A9">
            <w:pPr>
              <w:spacing w:after="0" w:line="240" w:lineRule="auto"/>
              <w:jc w:val="center"/>
              <w:rPr>
                <w:rFonts w:ascii="Times New Roman" w:eastAsia="Times New Roman" w:hAnsi="Times New Roman" w:cs="Times New Roman"/>
                <w:b/>
                <w:bCs/>
                <w:sz w:val="24"/>
                <w:szCs w:val="24"/>
                <w:lang w:eastAsia="sk-SK"/>
              </w:rPr>
            </w:pPr>
            <w:r w:rsidRPr="00B55A59">
              <w:t>0</w:t>
            </w:r>
          </w:p>
        </w:tc>
        <w:tc>
          <w:tcPr>
            <w:tcW w:w="1509" w:type="dxa"/>
            <w:tcBorders>
              <w:top w:val="nil"/>
              <w:left w:val="nil"/>
              <w:bottom w:val="single" w:sz="4" w:space="0" w:color="auto"/>
              <w:right w:val="single" w:sz="4" w:space="0" w:color="auto"/>
            </w:tcBorders>
            <w:vAlign w:val="center"/>
          </w:tcPr>
          <w:p w14:paraId="70D6044A" w14:textId="4E382128" w:rsidR="003044A9" w:rsidRPr="00B55A59" w:rsidRDefault="003044A9" w:rsidP="003044A9">
            <w:pPr>
              <w:spacing w:after="0" w:line="240" w:lineRule="auto"/>
              <w:jc w:val="center"/>
              <w:rPr>
                <w:rFonts w:ascii="Times New Roman" w:eastAsia="Times New Roman" w:hAnsi="Times New Roman" w:cs="Times New Roman"/>
                <w:b/>
                <w:bCs/>
                <w:sz w:val="24"/>
                <w:szCs w:val="24"/>
                <w:lang w:eastAsia="sk-SK"/>
              </w:rPr>
            </w:pPr>
            <w:r w:rsidRPr="00B55A59">
              <w:t>19 962 000,00</w:t>
            </w:r>
          </w:p>
        </w:tc>
        <w:tc>
          <w:tcPr>
            <w:tcW w:w="1511" w:type="dxa"/>
            <w:tcBorders>
              <w:top w:val="nil"/>
              <w:left w:val="nil"/>
              <w:bottom w:val="single" w:sz="4" w:space="0" w:color="auto"/>
              <w:right w:val="single" w:sz="4" w:space="0" w:color="auto"/>
            </w:tcBorders>
            <w:vAlign w:val="center"/>
          </w:tcPr>
          <w:p w14:paraId="70D6044B" w14:textId="36F9891B" w:rsidR="003044A9" w:rsidRPr="00B55A59" w:rsidRDefault="003044A9" w:rsidP="003044A9">
            <w:pPr>
              <w:spacing w:after="0" w:line="240" w:lineRule="auto"/>
              <w:jc w:val="center"/>
              <w:rPr>
                <w:rFonts w:ascii="Times New Roman" w:eastAsia="Times New Roman" w:hAnsi="Times New Roman" w:cs="Times New Roman"/>
                <w:b/>
                <w:bCs/>
                <w:sz w:val="24"/>
                <w:szCs w:val="24"/>
                <w:lang w:eastAsia="sk-SK"/>
              </w:rPr>
            </w:pPr>
            <w:r w:rsidRPr="00B55A59">
              <w:t>16 895 205,00</w:t>
            </w:r>
          </w:p>
        </w:tc>
        <w:tc>
          <w:tcPr>
            <w:tcW w:w="3019" w:type="dxa"/>
            <w:tcBorders>
              <w:top w:val="nil"/>
              <w:left w:val="nil"/>
              <w:bottom w:val="single" w:sz="4" w:space="0" w:color="auto"/>
              <w:right w:val="single" w:sz="4" w:space="0" w:color="auto"/>
            </w:tcBorders>
            <w:noWrap/>
            <w:vAlign w:val="center"/>
          </w:tcPr>
          <w:p w14:paraId="70D6044C" w14:textId="184FFF10" w:rsidR="003044A9" w:rsidRPr="00B55A59" w:rsidRDefault="003044A9" w:rsidP="003044A9">
            <w:pPr>
              <w:spacing w:after="0" w:line="240" w:lineRule="auto"/>
              <w:rPr>
                <w:rFonts w:ascii="Times New Roman" w:eastAsia="Times New Roman" w:hAnsi="Times New Roman" w:cs="Times New Roman"/>
                <w:sz w:val="24"/>
                <w:szCs w:val="24"/>
                <w:lang w:eastAsia="sk-SK"/>
              </w:rPr>
            </w:pPr>
            <w:r w:rsidRPr="00B55A59">
              <w:rPr>
                <w:color w:val="000000"/>
              </w:rPr>
              <w:t xml:space="preserve">účelovo viazaný odvod od prevádzkovateľa IS </w:t>
            </w:r>
            <w:proofErr w:type="spellStart"/>
            <w:r w:rsidRPr="00B55A59">
              <w:rPr>
                <w:color w:val="000000"/>
              </w:rPr>
              <w:t>ÚPaV</w:t>
            </w:r>
            <w:proofErr w:type="spellEnd"/>
            <w:r w:rsidRPr="00B55A59">
              <w:rPr>
                <w:color w:val="000000"/>
              </w:rPr>
              <w:t xml:space="preserve">,  vstupom je odplata za službu IS  na základe </w:t>
            </w:r>
            <w:proofErr w:type="spellStart"/>
            <w:r w:rsidRPr="00B55A59">
              <w:rPr>
                <w:color w:val="000000"/>
              </w:rPr>
              <w:t>vykon</w:t>
            </w:r>
            <w:proofErr w:type="spellEnd"/>
            <w:r w:rsidRPr="00B55A59">
              <w:rPr>
                <w:color w:val="000000"/>
              </w:rPr>
              <w:t>. predpisu</w:t>
            </w:r>
          </w:p>
        </w:tc>
      </w:tr>
      <w:tr w:rsidR="00780D22" w:rsidRPr="00B55A59" w14:paraId="0D9B12A8" w14:textId="77777777" w:rsidTr="00561CCA">
        <w:trPr>
          <w:trHeight w:val="264"/>
        </w:trPr>
        <w:tc>
          <w:tcPr>
            <w:tcW w:w="4981" w:type="dxa"/>
            <w:tcBorders>
              <w:top w:val="nil"/>
              <w:left w:val="single" w:sz="4" w:space="0" w:color="auto"/>
              <w:bottom w:val="single" w:sz="4" w:space="0" w:color="auto"/>
              <w:right w:val="single" w:sz="4" w:space="0" w:color="auto"/>
            </w:tcBorders>
            <w:vAlign w:val="center"/>
          </w:tcPr>
          <w:p w14:paraId="297DF1E2" w14:textId="3B97DC34" w:rsidR="00780D22" w:rsidRPr="00B55A59" w:rsidRDefault="00780D22" w:rsidP="00780D22">
            <w:pPr>
              <w:spacing w:after="0" w:line="240" w:lineRule="auto"/>
              <w:rPr>
                <w:rFonts w:ascii="Times New Roman" w:eastAsia="Times New Roman" w:hAnsi="Times New Roman" w:cs="Times New Roman"/>
                <w:b/>
                <w:bCs/>
                <w:sz w:val="24"/>
                <w:szCs w:val="24"/>
                <w:lang w:eastAsia="sk-SK"/>
              </w:rPr>
            </w:pPr>
          </w:p>
        </w:tc>
        <w:tc>
          <w:tcPr>
            <w:tcW w:w="1509" w:type="dxa"/>
            <w:tcBorders>
              <w:top w:val="nil"/>
              <w:left w:val="nil"/>
              <w:bottom w:val="single" w:sz="4" w:space="0" w:color="auto"/>
              <w:right w:val="single" w:sz="4" w:space="0" w:color="auto"/>
            </w:tcBorders>
            <w:vAlign w:val="center"/>
          </w:tcPr>
          <w:p w14:paraId="5FB54550" w14:textId="5E20A59F"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14:paraId="48310293" w14:textId="4783FD7D"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color w:val="000000"/>
              </w:rPr>
              <w:t> </w:t>
            </w:r>
          </w:p>
        </w:tc>
        <w:tc>
          <w:tcPr>
            <w:tcW w:w="1509" w:type="dxa"/>
            <w:tcBorders>
              <w:top w:val="nil"/>
              <w:left w:val="nil"/>
              <w:bottom w:val="single" w:sz="4" w:space="0" w:color="auto"/>
              <w:right w:val="single" w:sz="4" w:space="0" w:color="auto"/>
            </w:tcBorders>
            <w:vAlign w:val="center"/>
          </w:tcPr>
          <w:p w14:paraId="1B3CAC8D" w14:textId="2B170F9B"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color w:val="000000"/>
              </w:rPr>
              <w:t> </w:t>
            </w:r>
          </w:p>
        </w:tc>
        <w:tc>
          <w:tcPr>
            <w:tcW w:w="1511" w:type="dxa"/>
            <w:tcBorders>
              <w:top w:val="nil"/>
              <w:left w:val="nil"/>
              <w:bottom w:val="single" w:sz="4" w:space="0" w:color="auto"/>
              <w:right w:val="single" w:sz="4" w:space="0" w:color="auto"/>
            </w:tcBorders>
            <w:vAlign w:val="center"/>
          </w:tcPr>
          <w:p w14:paraId="01B46D53" w14:textId="5A571C63"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color w:val="000000"/>
              </w:rPr>
              <w:t> </w:t>
            </w:r>
          </w:p>
        </w:tc>
        <w:tc>
          <w:tcPr>
            <w:tcW w:w="3019" w:type="dxa"/>
            <w:tcBorders>
              <w:top w:val="nil"/>
              <w:left w:val="nil"/>
              <w:bottom w:val="single" w:sz="4" w:space="0" w:color="auto"/>
              <w:right w:val="single" w:sz="4" w:space="0" w:color="auto"/>
            </w:tcBorders>
            <w:noWrap/>
            <w:vAlign w:val="center"/>
          </w:tcPr>
          <w:p w14:paraId="01D2C34D" w14:textId="4BE77D3F" w:rsidR="00780D22" w:rsidRPr="00B55A59" w:rsidRDefault="00780D22" w:rsidP="00780D22">
            <w:pPr>
              <w:spacing w:after="0" w:line="240" w:lineRule="auto"/>
              <w:rPr>
                <w:rFonts w:ascii="Times New Roman" w:eastAsia="Times New Roman" w:hAnsi="Times New Roman" w:cs="Times New Roman"/>
                <w:sz w:val="24"/>
                <w:szCs w:val="24"/>
                <w:lang w:eastAsia="sk-SK"/>
              </w:rPr>
            </w:pPr>
          </w:p>
        </w:tc>
      </w:tr>
      <w:tr w:rsidR="00780D22" w:rsidRPr="00B55A59" w14:paraId="18CF0122" w14:textId="77777777" w:rsidTr="00561CCA">
        <w:trPr>
          <w:trHeight w:val="264"/>
        </w:trPr>
        <w:tc>
          <w:tcPr>
            <w:tcW w:w="4981" w:type="dxa"/>
            <w:tcBorders>
              <w:top w:val="nil"/>
              <w:left w:val="single" w:sz="4" w:space="0" w:color="auto"/>
              <w:bottom w:val="single" w:sz="4" w:space="0" w:color="auto"/>
              <w:right w:val="single" w:sz="4" w:space="0" w:color="auto"/>
            </w:tcBorders>
          </w:tcPr>
          <w:p w14:paraId="13E4953A" w14:textId="0828A557" w:rsidR="00780D22" w:rsidRPr="00B55A59" w:rsidRDefault="00780D22" w:rsidP="00780D22">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Granty a transfery (300)</w:t>
            </w:r>
            <w:r w:rsidRPr="00B55A59">
              <w:rPr>
                <w:rFonts w:ascii="Times New Roman" w:eastAsia="Times New Roman" w:hAnsi="Times New Roman" w:cs="Times New Roman"/>
                <w:b/>
                <w:bCs/>
                <w:sz w:val="24"/>
                <w:szCs w:val="24"/>
                <w:vertAlign w:val="superscript"/>
                <w:lang w:eastAsia="sk-SK"/>
              </w:rPr>
              <w:t>1</w:t>
            </w:r>
          </w:p>
        </w:tc>
        <w:tc>
          <w:tcPr>
            <w:tcW w:w="1509" w:type="dxa"/>
            <w:tcBorders>
              <w:top w:val="nil"/>
              <w:left w:val="nil"/>
              <w:bottom w:val="single" w:sz="4" w:space="0" w:color="auto"/>
              <w:right w:val="single" w:sz="4" w:space="0" w:color="auto"/>
            </w:tcBorders>
            <w:vAlign w:val="center"/>
          </w:tcPr>
          <w:p w14:paraId="433D985A" w14:textId="1EF926D4"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14:paraId="2D0A9D12" w14:textId="68190266"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14:paraId="0B38965B" w14:textId="32FA575D"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11" w:type="dxa"/>
            <w:tcBorders>
              <w:top w:val="nil"/>
              <w:left w:val="nil"/>
              <w:bottom w:val="single" w:sz="4" w:space="0" w:color="auto"/>
              <w:right w:val="single" w:sz="4" w:space="0" w:color="auto"/>
            </w:tcBorders>
            <w:vAlign w:val="center"/>
          </w:tcPr>
          <w:p w14:paraId="14ECDA3B" w14:textId="2B043366"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3019" w:type="dxa"/>
            <w:tcBorders>
              <w:top w:val="nil"/>
              <w:left w:val="nil"/>
              <w:bottom w:val="single" w:sz="4" w:space="0" w:color="auto"/>
              <w:right w:val="single" w:sz="4" w:space="0" w:color="auto"/>
            </w:tcBorders>
            <w:noWrap/>
            <w:vAlign w:val="bottom"/>
          </w:tcPr>
          <w:p w14:paraId="5D7CD39C" w14:textId="77777777" w:rsidR="00780D22" w:rsidRPr="00B55A59" w:rsidRDefault="00780D22" w:rsidP="00780D22">
            <w:pPr>
              <w:spacing w:after="0" w:line="240" w:lineRule="auto"/>
              <w:rPr>
                <w:rFonts w:ascii="Times New Roman" w:eastAsia="Times New Roman" w:hAnsi="Times New Roman" w:cs="Times New Roman"/>
                <w:sz w:val="24"/>
                <w:szCs w:val="24"/>
                <w:lang w:eastAsia="sk-SK"/>
              </w:rPr>
            </w:pPr>
          </w:p>
        </w:tc>
      </w:tr>
      <w:tr w:rsidR="00780D22" w:rsidRPr="00B55A59" w14:paraId="70D60454" w14:textId="77777777" w:rsidTr="00561CCA">
        <w:trPr>
          <w:trHeight w:val="264"/>
        </w:trPr>
        <w:tc>
          <w:tcPr>
            <w:tcW w:w="4981" w:type="dxa"/>
            <w:tcBorders>
              <w:top w:val="nil"/>
              <w:left w:val="single" w:sz="4" w:space="0" w:color="auto"/>
              <w:bottom w:val="single" w:sz="4" w:space="0" w:color="auto"/>
              <w:right w:val="single" w:sz="4" w:space="0" w:color="auto"/>
            </w:tcBorders>
          </w:tcPr>
          <w:p w14:paraId="70D6044E" w14:textId="77777777" w:rsidR="00780D22" w:rsidRPr="00B55A59" w:rsidRDefault="00780D22" w:rsidP="00780D22">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Príjmy z transakcií s finančnými aktívami a finančnými pasívami (400)</w:t>
            </w:r>
          </w:p>
        </w:tc>
        <w:tc>
          <w:tcPr>
            <w:tcW w:w="1509" w:type="dxa"/>
            <w:tcBorders>
              <w:top w:val="nil"/>
              <w:left w:val="nil"/>
              <w:bottom w:val="single" w:sz="4" w:space="0" w:color="auto"/>
              <w:right w:val="single" w:sz="4" w:space="0" w:color="auto"/>
            </w:tcBorders>
            <w:shd w:val="clear" w:color="auto" w:fill="FFFF99"/>
            <w:vAlign w:val="center"/>
          </w:tcPr>
          <w:p w14:paraId="70D6044F" w14:textId="05526760"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shd w:val="clear" w:color="auto" w:fill="FFFF99"/>
            <w:vAlign w:val="center"/>
          </w:tcPr>
          <w:p w14:paraId="70D60450" w14:textId="255C518C"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shd w:val="clear" w:color="auto" w:fill="FFFF99"/>
            <w:vAlign w:val="center"/>
          </w:tcPr>
          <w:p w14:paraId="70D60451" w14:textId="0D8931D3"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11" w:type="dxa"/>
            <w:tcBorders>
              <w:top w:val="nil"/>
              <w:left w:val="nil"/>
              <w:bottom w:val="single" w:sz="4" w:space="0" w:color="auto"/>
              <w:right w:val="single" w:sz="4" w:space="0" w:color="auto"/>
            </w:tcBorders>
            <w:shd w:val="clear" w:color="auto" w:fill="FFFF99"/>
            <w:vAlign w:val="center"/>
          </w:tcPr>
          <w:p w14:paraId="70D60452" w14:textId="08BA5577"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3019" w:type="dxa"/>
            <w:tcBorders>
              <w:top w:val="nil"/>
              <w:left w:val="nil"/>
              <w:bottom w:val="single" w:sz="4" w:space="0" w:color="auto"/>
              <w:right w:val="single" w:sz="4" w:space="0" w:color="auto"/>
            </w:tcBorders>
            <w:noWrap/>
            <w:vAlign w:val="bottom"/>
          </w:tcPr>
          <w:p w14:paraId="70D60453" w14:textId="77777777" w:rsidR="00780D22" w:rsidRPr="00B55A59" w:rsidRDefault="00780D22" w:rsidP="00780D22">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r w:rsidR="00780D22" w:rsidRPr="00B55A59" w14:paraId="70D6045B" w14:textId="77777777" w:rsidTr="00561CCA">
        <w:trPr>
          <w:trHeight w:val="264"/>
        </w:trPr>
        <w:tc>
          <w:tcPr>
            <w:tcW w:w="4981" w:type="dxa"/>
            <w:tcBorders>
              <w:top w:val="nil"/>
              <w:left w:val="single" w:sz="4" w:space="0" w:color="auto"/>
              <w:bottom w:val="single" w:sz="4" w:space="0" w:color="auto"/>
              <w:right w:val="single" w:sz="4" w:space="0" w:color="auto"/>
            </w:tcBorders>
          </w:tcPr>
          <w:p w14:paraId="70D60455" w14:textId="77777777" w:rsidR="00780D22" w:rsidRPr="00B55A59" w:rsidRDefault="00780D22" w:rsidP="00780D22">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Prijaté úvery, pôžičky a návratné finančné výpomoci (500)</w:t>
            </w:r>
          </w:p>
        </w:tc>
        <w:tc>
          <w:tcPr>
            <w:tcW w:w="1509" w:type="dxa"/>
            <w:tcBorders>
              <w:top w:val="nil"/>
              <w:left w:val="nil"/>
              <w:bottom w:val="single" w:sz="4" w:space="0" w:color="auto"/>
              <w:right w:val="single" w:sz="4" w:space="0" w:color="auto"/>
            </w:tcBorders>
            <w:shd w:val="clear" w:color="auto" w:fill="FFFF99"/>
            <w:vAlign w:val="center"/>
          </w:tcPr>
          <w:p w14:paraId="70D60456" w14:textId="193C168E"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shd w:val="clear" w:color="auto" w:fill="FFFF99"/>
            <w:vAlign w:val="center"/>
          </w:tcPr>
          <w:p w14:paraId="70D60457" w14:textId="7336AB72"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shd w:val="clear" w:color="auto" w:fill="FFFF99"/>
            <w:vAlign w:val="center"/>
          </w:tcPr>
          <w:p w14:paraId="70D60458" w14:textId="51C54A36"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11" w:type="dxa"/>
            <w:tcBorders>
              <w:top w:val="nil"/>
              <w:left w:val="nil"/>
              <w:bottom w:val="single" w:sz="4" w:space="0" w:color="auto"/>
              <w:right w:val="single" w:sz="4" w:space="0" w:color="auto"/>
            </w:tcBorders>
            <w:shd w:val="clear" w:color="auto" w:fill="FFFF99"/>
            <w:vAlign w:val="center"/>
          </w:tcPr>
          <w:p w14:paraId="70D60459" w14:textId="217BA4FC"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3019" w:type="dxa"/>
            <w:tcBorders>
              <w:top w:val="nil"/>
              <w:left w:val="nil"/>
              <w:bottom w:val="single" w:sz="4" w:space="0" w:color="auto"/>
              <w:right w:val="single" w:sz="4" w:space="0" w:color="auto"/>
            </w:tcBorders>
            <w:noWrap/>
            <w:vAlign w:val="bottom"/>
          </w:tcPr>
          <w:p w14:paraId="70D6045A" w14:textId="77777777" w:rsidR="00780D22" w:rsidRPr="00B55A59" w:rsidRDefault="00780D22" w:rsidP="00780D22">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r w:rsidR="00780D22" w:rsidRPr="00B55A59" w14:paraId="70D60462" w14:textId="77777777" w:rsidTr="00561CCA">
        <w:trPr>
          <w:trHeight w:val="264"/>
        </w:trPr>
        <w:tc>
          <w:tcPr>
            <w:tcW w:w="4981" w:type="dxa"/>
            <w:tcBorders>
              <w:top w:val="nil"/>
              <w:left w:val="single" w:sz="4" w:space="0" w:color="auto"/>
              <w:bottom w:val="single" w:sz="4" w:space="0" w:color="auto"/>
              <w:right w:val="single" w:sz="4" w:space="0" w:color="auto"/>
            </w:tcBorders>
            <w:shd w:val="clear" w:color="auto" w:fill="BFBFBF" w:themeFill="background1" w:themeFillShade="BF"/>
          </w:tcPr>
          <w:p w14:paraId="70D6045C" w14:textId="77777777" w:rsidR="00780D22" w:rsidRPr="00B55A59" w:rsidRDefault="00780D22" w:rsidP="00780D22">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lastRenderedPageBreak/>
              <w:t>Dopad na príjmy verejnej správy celkom</w:t>
            </w: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14:paraId="70D6045D" w14:textId="4F4C9E59"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14:paraId="70D6045E" w14:textId="6EF22577"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0,00</w:t>
            </w: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14:paraId="70D6045F" w14:textId="6B7C1116"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21 762 000,00</w:t>
            </w:r>
          </w:p>
        </w:tc>
        <w:tc>
          <w:tcPr>
            <w:tcW w:w="1511" w:type="dxa"/>
            <w:tcBorders>
              <w:top w:val="nil"/>
              <w:left w:val="nil"/>
              <w:bottom w:val="single" w:sz="4" w:space="0" w:color="auto"/>
              <w:right w:val="single" w:sz="4" w:space="0" w:color="auto"/>
            </w:tcBorders>
            <w:shd w:val="clear" w:color="auto" w:fill="BFBFBF" w:themeFill="background1" w:themeFillShade="BF"/>
            <w:vAlign w:val="center"/>
          </w:tcPr>
          <w:p w14:paraId="70D60460" w14:textId="05109E01" w:rsidR="00780D22" w:rsidRPr="00B55A59" w:rsidRDefault="00780D22" w:rsidP="00780D22">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35 231 000,00</w:t>
            </w:r>
          </w:p>
        </w:tc>
        <w:tc>
          <w:tcPr>
            <w:tcW w:w="3019" w:type="dxa"/>
            <w:tcBorders>
              <w:top w:val="nil"/>
              <w:left w:val="nil"/>
              <w:bottom w:val="single" w:sz="4" w:space="0" w:color="auto"/>
              <w:right w:val="single" w:sz="4" w:space="0" w:color="auto"/>
            </w:tcBorders>
            <w:shd w:val="clear" w:color="auto" w:fill="BFBFBF" w:themeFill="background1" w:themeFillShade="BF"/>
            <w:noWrap/>
            <w:vAlign w:val="bottom"/>
          </w:tcPr>
          <w:p w14:paraId="70D60461" w14:textId="77777777" w:rsidR="00780D22" w:rsidRPr="00B55A59" w:rsidRDefault="00780D22" w:rsidP="00780D22">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bl>
    <w:p w14:paraId="30AC00C9" w14:textId="3FA43BAF" w:rsidR="00A619B5" w:rsidRPr="00B55A59" w:rsidRDefault="00A619B5" w:rsidP="007D5748">
      <w:pPr>
        <w:tabs>
          <w:tab w:val="num" w:pos="1080"/>
        </w:tabs>
        <w:spacing w:after="0" w:line="240" w:lineRule="auto"/>
        <w:jc w:val="both"/>
        <w:rPr>
          <w:rFonts w:ascii="Times New Roman" w:eastAsia="Times New Roman" w:hAnsi="Times New Roman" w:cs="Times New Roman"/>
          <w:bCs/>
          <w:sz w:val="20"/>
          <w:szCs w:val="20"/>
          <w:lang w:eastAsia="sk-SK"/>
        </w:rPr>
      </w:pPr>
    </w:p>
    <w:p w14:paraId="1A9288DC" w14:textId="02992310" w:rsidR="00A619B5" w:rsidRPr="00B55A59" w:rsidRDefault="00A619B5" w:rsidP="007D5748">
      <w:pPr>
        <w:tabs>
          <w:tab w:val="num" w:pos="1080"/>
        </w:tabs>
        <w:spacing w:after="0" w:line="240" w:lineRule="auto"/>
        <w:jc w:val="both"/>
        <w:rPr>
          <w:rFonts w:ascii="Times New Roman" w:eastAsia="Times New Roman" w:hAnsi="Times New Roman" w:cs="Times New Roman"/>
          <w:bCs/>
          <w:sz w:val="20"/>
          <w:szCs w:val="20"/>
          <w:lang w:eastAsia="sk-SK"/>
        </w:rPr>
      </w:pPr>
    </w:p>
    <w:p w14:paraId="70D60464" w14:textId="1979CDEB" w:rsidR="007D5748" w:rsidRPr="00B55A59" w:rsidRDefault="007D5748" w:rsidP="007D5748">
      <w:pPr>
        <w:tabs>
          <w:tab w:val="num" w:pos="1080"/>
        </w:tabs>
        <w:spacing w:after="0" w:line="240" w:lineRule="auto"/>
        <w:jc w:val="both"/>
        <w:rPr>
          <w:rFonts w:ascii="Times New Roman" w:eastAsia="Times New Roman" w:hAnsi="Times New Roman" w:cs="Times New Roman"/>
          <w:bCs/>
          <w:sz w:val="24"/>
          <w:szCs w:val="20"/>
          <w:lang w:eastAsia="sk-SK"/>
        </w:rPr>
      </w:pPr>
    </w:p>
    <w:tbl>
      <w:tblPr>
        <w:tblpPr w:leftFromText="141" w:rightFromText="141" w:horzAnchor="margin" w:tblpXSpec="center" w:tblpY="533"/>
        <w:tblW w:w="13950" w:type="dxa"/>
        <w:tblCellMar>
          <w:left w:w="70" w:type="dxa"/>
          <w:right w:w="70" w:type="dxa"/>
        </w:tblCellMar>
        <w:tblLook w:val="0000" w:firstRow="0" w:lastRow="0" w:firstColumn="0" w:lastColumn="0" w:noHBand="0" w:noVBand="0"/>
      </w:tblPr>
      <w:tblGrid>
        <w:gridCol w:w="4950"/>
        <w:gridCol w:w="1500"/>
        <w:gridCol w:w="1500"/>
        <w:gridCol w:w="1500"/>
        <w:gridCol w:w="1500"/>
        <w:gridCol w:w="3000"/>
      </w:tblGrid>
      <w:tr w:rsidR="00B73529" w:rsidRPr="00B55A59" w14:paraId="06B22309" w14:textId="77777777" w:rsidTr="00377139">
        <w:trPr>
          <w:cantSplit/>
          <w:trHeight w:val="255"/>
        </w:trPr>
        <w:tc>
          <w:tcPr>
            <w:tcW w:w="495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324328" w14:textId="00DE5DED" w:rsidR="00B73529" w:rsidRPr="00B55A59" w:rsidRDefault="00D13997" w:rsidP="00D13997">
            <w:pPr>
              <w:pStyle w:val="Odsekzoznamu"/>
              <w:numPr>
                <w:ilvl w:val="0"/>
                <w:numId w:val="8"/>
              </w:numPr>
              <w:spacing w:after="0" w:line="240" w:lineRule="auto"/>
              <w:rPr>
                <w:rFonts w:ascii="Times New Roman" w:eastAsia="Times New Roman" w:hAnsi="Times New Roman" w:cs="Times New Roman"/>
                <w:b/>
                <w:bCs/>
                <w:sz w:val="24"/>
                <w:szCs w:val="24"/>
                <w:lang w:eastAsia="sk-SK"/>
              </w:rPr>
            </w:pPr>
            <w:r w:rsidRPr="00B55A59">
              <w:rPr>
                <w:color w:val="000000"/>
              </w:rPr>
              <w:t>Obce</w:t>
            </w:r>
            <w:r w:rsidRPr="00B55A59">
              <w:rPr>
                <w:rFonts w:ascii="Times New Roman" w:eastAsia="Times New Roman" w:hAnsi="Times New Roman" w:cs="Times New Roman"/>
                <w:b/>
                <w:bCs/>
                <w:sz w:val="24"/>
                <w:szCs w:val="24"/>
                <w:lang w:eastAsia="sk-SK"/>
              </w:rPr>
              <w:t xml:space="preserve"> </w:t>
            </w:r>
            <w:r w:rsidR="00DA731D" w:rsidRPr="00B55A59">
              <w:rPr>
                <w:rFonts w:ascii="Times New Roman" w:eastAsia="Times New Roman" w:hAnsi="Times New Roman" w:cs="Times New Roman"/>
                <w:b/>
                <w:bCs/>
                <w:sz w:val="24"/>
                <w:szCs w:val="24"/>
                <w:lang w:eastAsia="sk-SK"/>
              </w:rPr>
              <w:t xml:space="preserve">/ </w:t>
            </w:r>
            <w:r w:rsidR="00B73529" w:rsidRPr="00B55A59">
              <w:rPr>
                <w:rFonts w:ascii="Times New Roman" w:eastAsia="Times New Roman" w:hAnsi="Times New Roman" w:cs="Times New Roman"/>
                <w:b/>
                <w:bCs/>
                <w:sz w:val="24"/>
                <w:szCs w:val="24"/>
                <w:lang w:eastAsia="sk-SK"/>
              </w:rPr>
              <w:t>Príjmy (v eurách)</w:t>
            </w:r>
          </w:p>
        </w:tc>
        <w:tc>
          <w:tcPr>
            <w:tcW w:w="6000" w:type="dxa"/>
            <w:gridSpan w:val="4"/>
            <w:tcBorders>
              <w:top w:val="single" w:sz="4" w:space="0" w:color="auto"/>
              <w:left w:val="nil"/>
              <w:bottom w:val="single" w:sz="4" w:space="0" w:color="auto"/>
              <w:right w:val="single" w:sz="4" w:space="0" w:color="auto"/>
            </w:tcBorders>
            <w:shd w:val="clear" w:color="auto" w:fill="BFBFBF" w:themeFill="background1" w:themeFillShade="BF"/>
          </w:tcPr>
          <w:p w14:paraId="18473EA9" w14:textId="77777777" w:rsidR="00B73529" w:rsidRPr="00B55A59" w:rsidRDefault="00B73529"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Vplyv na rozpočet verejnej správy</w:t>
            </w:r>
          </w:p>
        </w:tc>
        <w:tc>
          <w:tcPr>
            <w:tcW w:w="300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3B86E1" w14:textId="77777777" w:rsidR="00B73529" w:rsidRPr="00B55A59" w:rsidRDefault="00B73529"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poznámka</w:t>
            </w:r>
          </w:p>
        </w:tc>
      </w:tr>
      <w:tr w:rsidR="00B73529" w:rsidRPr="00B55A59" w14:paraId="3E44787E" w14:textId="77777777" w:rsidTr="00377139">
        <w:trPr>
          <w:cantSplit/>
          <w:trHeight w:val="255"/>
        </w:trPr>
        <w:tc>
          <w:tcPr>
            <w:tcW w:w="4950" w:type="dxa"/>
            <w:vMerge/>
            <w:tcBorders>
              <w:top w:val="single" w:sz="4" w:space="0" w:color="auto"/>
              <w:left w:val="single" w:sz="4" w:space="0" w:color="auto"/>
              <w:bottom w:val="single" w:sz="4" w:space="0" w:color="auto"/>
              <w:right w:val="single" w:sz="4" w:space="0" w:color="auto"/>
            </w:tcBorders>
            <w:vAlign w:val="center"/>
          </w:tcPr>
          <w:p w14:paraId="7AF6B3B5" w14:textId="77777777" w:rsidR="00B73529" w:rsidRPr="00B55A59" w:rsidRDefault="00B73529" w:rsidP="00377139">
            <w:pPr>
              <w:spacing w:after="0" w:line="240" w:lineRule="auto"/>
              <w:rPr>
                <w:rFonts w:ascii="Times New Roman" w:eastAsia="Times New Roman" w:hAnsi="Times New Roman" w:cs="Times New Roman"/>
                <w:b/>
                <w:bCs/>
                <w:color w:val="FFFFFF"/>
                <w:sz w:val="24"/>
                <w:szCs w:val="24"/>
                <w:lang w:eastAsia="sk-SK"/>
              </w:rPr>
            </w:pP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14:paraId="6559321C" w14:textId="77777777" w:rsidR="00B73529" w:rsidRPr="00B55A59" w:rsidRDefault="00B73529"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2021</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14:paraId="29E4478C" w14:textId="77777777" w:rsidR="00B73529" w:rsidRPr="00B55A59" w:rsidRDefault="00B73529"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2022</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14:paraId="35998480" w14:textId="77777777" w:rsidR="00B73529" w:rsidRPr="00B55A59" w:rsidRDefault="00B73529"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2023</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14:paraId="5D7CF6A5" w14:textId="77777777" w:rsidR="00B73529" w:rsidRPr="00B55A59" w:rsidRDefault="00B73529"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2024</w:t>
            </w:r>
          </w:p>
        </w:tc>
        <w:tc>
          <w:tcPr>
            <w:tcW w:w="3000" w:type="dxa"/>
            <w:vMerge/>
            <w:tcBorders>
              <w:top w:val="single" w:sz="4" w:space="0" w:color="auto"/>
              <w:left w:val="single" w:sz="4" w:space="0" w:color="auto"/>
              <w:bottom w:val="single" w:sz="4" w:space="0" w:color="auto"/>
              <w:right w:val="single" w:sz="4" w:space="0" w:color="auto"/>
            </w:tcBorders>
            <w:vAlign w:val="center"/>
          </w:tcPr>
          <w:p w14:paraId="1E0EF11C" w14:textId="77777777" w:rsidR="00B73529" w:rsidRPr="00B55A59" w:rsidRDefault="00B73529" w:rsidP="00377139">
            <w:pPr>
              <w:spacing w:after="0" w:line="240" w:lineRule="auto"/>
              <w:rPr>
                <w:rFonts w:ascii="Times New Roman" w:eastAsia="Times New Roman" w:hAnsi="Times New Roman" w:cs="Times New Roman"/>
                <w:b/>
                <w:bCs/>
                <w:color w:val="FFFFFF"/>
                <w:sz w:val="24"/>
                <w:szCs w:val="24"/>
                <w:lang w:eastAsia="sk-SK"/>
              </w:rPr>
            </w:pPr>
          </w:p>
        </w:tc>
      </w:tr>
      <w:tr w:rsidR="00A619B5" w:rsidRPr="00B55A59" w14:paraId="5CB57F06" w14:textId="77777777" w:rsidTr="00DA37DF">
        <w:trPr>
          <w:trHeight w:val="255"/>
        </w:trPr>
        <w:tc>
          <w:tcPr>
            <w:tcW w:w="4950" w:type="dxa"/>
            <w:tcBorders>
              <w:top w:val="nil"/>
              <w:left w:val="single" w:sz="4" w:space="0" w:color="auto"/>
              <w:bottom w:val="single" w:sz="4" w:space="0" w:color="auto"/>
              <w:right w:val="single" w:sz="4" w:space="0" w:color="auto"/>
            </w:tcBorders>
          </w:tcPr>
          <w:p w14:paraId="63CF51E3" w14:textId="77777777" w:rsidR="00A619B5" w:rsidRPr="00B55A59" w:rsidRDefault="00A619B5" w:rsidP="00A619B5">
            <w:pPr>
              <w:spacing w:after="0" w:line="240" w:lineRule="auto"/>
              <w:rPr>
                <w:rFonts w:ascii="Times New Roman" w:eastAsia="Times New Roman" w:hAnsi="Times New Roman" w:cs="Times New Roman"/>
                <w:b/>
                <w:bCs/>
                <w:sz w:val="24"/>
                <w:szCs w:val="24"/>
                <w:vertAlign w:val="superscript"/>
                <w:lang w:eastAsia="sk-SK"/>
              </w:rPr>
            </w:pPr>
            <w:r w:rsidRPr="00B55A59">
              <w:rPr>
                <w:rFonts w:ascii="Times New Roman" w:eastAsia="Times New Roman" w:hAnsi="Times New Roman" w:cs="Times New Roman"/>
                <w:b/>
                <w:bCs/>
                <w:sz w:val="24"/>
                <w:szCs w:val="24"/>
                <w:lang w:eastAsia="sk-SK"/>
              </w:rPr>
              <w:t>Daňové príjmy (100)</w:t>
            </w:r>
            <w:r w:rsidRPr="00B55A59">
              <w:rPr>
                <w:rFonts w:ascii="Times New Roman" w:eastAsia="Times New Roman" w:hAnsi="Times New Roman" w:cs="Times New Roman"/>
                <w:b/>
                <w:bCs/>
                <w:sz w:val="24"/>
                <w:szCs w:val="24"/>
                <w:vertAlign w:val="superscript"/>
                <w:lang w:eastAsia="sk-SK"/>
              </w:rPr>
              <w:t>1</w:t>
            </w:r>
          </w:p>
        </w:tc>
        <w:tc>
          <w:tcPr>
            <w:tcW w:w="1500" w:type="dxa"/>
            <w:tcBorders>
              <w:top w:val="nil"/>
              <w:left w:val="nil"/>
              <w:bottom w:val="single" w:sz="4" w:space="0" w:color="auto"/>
              <w:right w:val="single" w:sz="4" w:space="0" w:color="auto"/>
            </w:tcBorders>
            <w:vAlign w:val="center"/>
          </w:tcPr>
          <w:p w14:paraId="238562AF" w14:textId="531390E7"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14:paraId="4F2798A8" w14:textId="22F4CCB1"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14:paraId="3D185101" w14:textId="3122A63E"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14:paraId="68E86362" w14:textId="3D9C52D4"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3000" w:type="dxa"/>
            <w:tcBorders>
              <w:top w:val="nil"/>
              <w:left w:val="nil"/>
              <w:bottom w:val="single" w:sz="4" w:space="0" w:color="auto"/>
              <w:right w:val="single" w:sz="4" w:space="0" w:color="auto"/>
            </w:tcBorders>
            <w:noWrap/>
            <w:vAlign w:val="center"/>
          </w:tcPr>
          <w:p w14:paraId="3639A681" w14:textId="10C143DD" w:rsidR="00A619B5" w:rsidRPr="00B55A59" w:rsidRDefault="00A619B5" w:rsidP="00A619B5">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4C2CE3" w:rsidRPr="00B55A59" w14:paraId="3B37C4A9" w14:textId="77777777" w:rsidTr="00377139">
        <w:trPr>
          <w:trHeight w:val="255"/>
        </w:trPr>
        <w:tc>
          <w:tcPr>
            <w:tcW w:w="4950" w:type="dxa"/>
            <w:tcBorders>
              <w:top w:val="nil"/>
              <w:left w:val="single" w:sz="4" w:space="0" w:color="auto"/>
              <w:bottom w:val="single" w:sz="4" w:space="0" w:color="auto"/>
              <w:right w:val="single" w:sz="4" w:space="0" w:color="auto"/>
            </w:tcBorders>
            <w:vAlign w:val="center"/>
          </w:tcPr>
          <w:p w14:paraId="39D6F30E" w14:textId="77777777" w:rsidR="004C2CE3" w:rsidRPr="00B55A59" w:rsidRDefault="004C2CE3" w:rsidP="004C2CE3">
            <w:pPr>
              <w:spacing w:after="0" w:line="240" w:lineRule="auto"/>
              <w:rPr>
                <w:rFonts w:ascii="Times New Roman" w:eastAsia="Times New Roman" w:hAnsi="Times New Roman" w:cs="Times New Roman"/>
                <w:b/>
                <w:bCs/>
                <w:sz w:val="24"/>
                <w:szCs w:val="24"/>
                <w:lang w:eastAsia="sk-SK"/>
              </w:rPr>
            </w:pPr>
            <w:r w:rsidRPr="00B55A59">
              <w:rPr>
                <w:b/>
                <w:bCs/>
                <w:color w:val="000000"/>
              </w:rPr>
              <w:t>Nedaňové príjmy (200)</w:t>
            </w:r>
            <w:r w:rsidRPr="00B55A59">
              <w:rPr>
                <w:b/>
                <w:bCs/>
                <w:color w:val="000000"/>
                <w:vertAlign w:val="superscript"/>
              </w:rPr>
              <w:t>1</w:t>
            </w:r>
          </w:p>
        </w:tc>
        <w:tc>
          <w:tcPr>
            <w:tcW w:w="1500" w:type="dxa"/>
            <w:tcBorders>
              <w:top w:val="nil"/>
              <w:left w:val="nil"/>
              <w:bottom w:val="single" w:sz="4" w:space="0" w:color="auto"/>
              <w:right w:val="single" w:sz="4" w:space="0" w:color="auto"/>
            </w:tcBorders>
            <w:vAlign w:val="center"/>
          </w:tcPr>
          <w:p w14:paraId="06372CD1" w14:textId="1A433B70" w:rsidR="004C2CE3" w:rsidRPr="00B55A59" w:rsidRDefault="004C2CE3" w:rsidP="004C2CE3">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14:paraId="0DBF0168" w14:textId="2C5D517D" w:rsidR="004C2CE3" w:rsidRPr="00B55A59" w:rsidRDefault="004C2CE3" w:rsidP="004C2CE3">
            <w:pPr>
              <w:spacing w:after="0" w:line="240" w:lineRule="auto"/>
              <w:jc w:val="center"/>
              <w:rPr>
                <w:rFonts w:ascii="Times New Roman" w:eastAsia="Times New Roman" w:hAnsi="Times New Roman" w:cs="Times New Roman"/>
                <w:b/>
                <w:bCs/>
                <w:sz w:val="24"/>
                <w:szCs w:val="24"/>
                <w:lang w:eastAsia="sk-SK"/>
              </w:rPr>
            </w:pPr>
          </w:p>
        </w:tc>
        <w:tc>
          <w:tcPr>
            <w:tcW w:w="1500" w:type="dxa"/>
            <w:tcBorders>
              <w:top w:val="nil"/>
              <w:left w:val="nil"/>
              <w:bottom w:val="single" w:sz="4" w:space="0" w:color="auto"/>
              <w:right w:val="single" w:sz="4" w:space="0" w:color="auto"/>
            </w:tcBorders>
            <w:vAlign w:val="center"/>
          </w:tcPr>
          <w:p w14:paraId="73A59E16" w14:textId="71C1A17E" w:rsidR="004C2CE3" w:rsidRPr="00B55A59" w:rsidRDefault="004C2CE3" w:rsidP="004C2CE3">
            <w:pPr>
              <w:spacing w:after="0" w:line="240" w:lineRule="auto"/>
              <w:jc w:val="center"/>
              <w:rPr>
                <w:rFonts w:ascii="Times New Roman" w:eastAsia="Times New Roman" w:hAnsi="Times New Roman" w:cs="Times New Roman"/>
                <w:b/>
                <w:bCs/>
                <w:sz w:val="24"/>
                <w:szCs w:val="24"/>
                <w:lang w:eastAsia="sk-SK"/>
              </w:rPr>
            </w:pPr>
          </w:p>
        </w:tc>
        <w:tc>
          <w:tcPr>
            <w:tcW w:w="1500" w:type="dxa"/>
            <w:tcBorders>
              <w:top w:val="nil"/>
              <w:left w:val="nil"/>
              <w:bottom w:val="single" w:sz="4" w:space="0" w:color="auto"/>
              <w:right w:val="single" w:sz="4" w:space="0" w:color="auto"/>
            </w:tcBorders>
            <w:vAlign w:val="center"/>
          </w:tcPr>
          <w:p w14:paraId="33AEB1BF" w14:textId="771167A2" w:rsidR="004C2CE3" w:rsidRPr="00B55A59" w:rsidRDefault="004C2CE3" w:rsidP="004C2CE3">
            <w:pPr>
              <w:spacing w:after="0" w:line="240" w:lineRule="auto"/>
              <w:jc w:val="center"/>
              <w:rPr>
                <w:rFonts w:ascii="Times New Roman" w:eastAsia="Times New Roman" w:hAnsi="Times New Roman" w:cs="Times New Roman"/>
                <w:b/>
                <w:bCs/>
                <w:sz w:val="24"/>
                <w:szCs w:val="24"/>
                <w:lang w:eastAsia="sk-SK"/>
              </w:rPr>
            </w:pPr>
          </w:p>
        </w:tc>
        <w:tc>
          <w:tcPr>
            <w:tcW w:w="3000" w:type="dxa"/>
            <w:tcBorders>
              <w:top w:val="nil"/>
              <w:left w:val="nil"/>
              <w:bottom w:val="single" w:sz="4" w:space="0" w:color="auto"/>
              <w:right w:val="single" w:sz="4" w:space="0" w:color="auto"/>
            </w:tcBorders>
            <w:noWrap/>
            <w:vAlign w:val="center"/>
          </w:tcPr>
          <w:p w14:paraId="4FE5BAB0" w14:textId="36BEFF03" w:rsidR="004C2CE3" w:rsidRPr="00B55A59" w:rsidRDefault="004C2CE3" w:rsidP="004C2CE3">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4C2CE3" w:rsidRPr="00B55A59" w14:paraId="239A4E2C" w14:textId="77777777" w:rsidTr="00377139">
        <w:trPr>
          <w:trHeight w:val="255"/>
        </w:trPr>
        <w:tc>
          <w:tcPr>
            <w:tcW w:w="4950" w:type="dxa"/>
            <w:tcBorders>
              <w:top w:val="nil"/>
              <w:left w:val="single" w:sz="4" w:space="0" w:color="auto"/>
              <w:bottom w:val="single" w:sz="4" w:space="0" w:color="auto"/>
              <w:right w:val="single" w:sz="4" w:space="0" w:color="auto"/>
            </w:tcBorders>
            <w:vAlign w:val="center"/>
          </w:tcPr>
          <w:p w14:paraId="150DF7AD" w14:textId="77777777" w:rsidR="004C2CE3" w:rsidRPr="00B55A59" w:rsidRDefault="004C2CE3" w:rsidP="004C2CE3">
            <w:pPr>
              <w:spacing w:after="0" w:line="240" w:lineRule="auto"/>
              <w:rPr>
                <w:rFonts w:ascii="Times New Roman" w:eastAsia="Times New Roman" w:hAnsi="Times New Roman" w:cs="Times New Roman"/>
                <w:b/>
                <w:bCs/>
                <w:sz w:val="24"/>
                <w:szCs w:val="24"/>
                <w:lang w:eastAsia="sk-SK"/>
              </w:rPr>
            </w:pPr>
            <w:r w:rsidRPr="00B55A59">
              <w:rPr>
                <w:color w:val="000000"/>
              </w:rPr>
              <w:t>Obce</w:t>
            </w:r>
          </w:p>
        </w:tc>
        <w:tc>
          <w:tcPr>
            <w:tcW w:w="1500" w:type="dxa"/>
            <w:tcBorders>
              <w:top w:val="nil"/>
              <w:left w:val="nil"/>
              <w:bottom w:val="single" w:sz="4" w:space="0" w:color="auto"/>
              <w:right w:val="single" w:sz="4" w:space="0" w:color="auto"/>
            </w:tcBorders>
            <w:vAlign w:val="center"/>
          </w:tcPr>
          <w:p w14:paraId="53E36BE2" w14:textId="2156DBD7" w:rsidR="004C2CE3" w:rsidRPr="00B55A59" w:rsidRDefault="004C2CE3" w:rsidP="004C2CE3">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14:paraId="56AE943E" w14:textId="585DDF71" w:rsidR="004C2CE3" w:rsidRPr="00B55A59" w:rsidRDefault="004C2CE3" w:rsidP="004C2CE3">
            <w:pPr>
              <w:spacing w:after="0" w:line="240" w:lineRule="auto"/>
              <w:jc w:val="center"/>
              <w:rPr>
                <w:rFonts w:ascii="Times New Roman" w:eastAsia="Times New Roman" w:hAnsi="Times New Roman" w:cs="Times New Roman"/>
                <w:b/>
                <w:bCs/>
                <w:sz w:val="24"/>
                <w:szCs w:val="24"/>
                <w:lang w:eastAsia="sk-SK"/>
              </w:rPr>
            </w:pPr>
          </w:p>
        </w:tc>
        <w:tc>
          <w:tcPr>
            <w:tcW w:w="1500" w:type="dxa"/>
            <w:tcBorders>
              <w:top w:val="nil"/>
              <w:left w:val="nil"/>
              <w:bottom w:val="single" w:sz="4" w:space="0" w:color="auto"/>
              <w:right w:val="single" w:sz="4" w:space="0" w:color="auto"/>
            </w:tcBorders>
            <w:vAlign w:val="center"/>
          </w:tcPr>
          <w:p w14:paraId="0279F1E2" w14:textId="0E11B51D" w:rsidR="004C2CE3" w:rsidRPr="00B55A59" w:rsidRDefault="004C2CE3" w:rsidP="004C2CE3">
            <w:pPr>
              <w:spacing w:after="0" w:line="240" w:lineRule="auto"/>
              <w:jc w:val="center"/>
              <w:rPr>
                <w:rFonts w:ascii="Times New Roman" w:eastAsia="Times New Roman" w:hAnsi="Times New Roman" w:cs="Times New Roman"/>
                <w:b/>
                <w:bCs/>
                <w:sz w:val="24"/>
                <w:szCs w:val="24"/>
                <w:lang w:eastAsia="sk-SK"/>
              </w:rPr>
            </w:pPr>
          </w:p>
        </w:tc>
        <w:tc>
          <w:tcPr>
            <w:tcW w:w="1500" w:type="dxa"/>
            <w:tcBorders>
              <w:top w:val="nil"/>
              <w:left w:val="nil"/>
              <w:bottom w:val="single" w:sz="4" w:space="0" w:color="auto"/>
              <w:right w:val="single" w:sz="4" w:space="0" w:color="auto"/>
            </w:tcBorders>
            <w:vAlign w:val="center"/>
          </w:tcPr>
          <w:p w14:paraId="1B411909" w14:textId="1EBE856F" w:rsidR="004C2CE3" w:rsidRPr="00B55A59" w:rsidRDefault="004C2CE3" w:rsidP="004C2CE3">
            <w:pPr>
              <w:spacing w:after="0" w:line="240" w:lineRule="auto"/>
              <w:jc w:val="center"/>
              <w:rPr>
                <w:rFonts w:ascii="Times New Roman" w:eastAsia="Times New Roman" w:hAnsi="Times New Roman" w:cs="Times New Roman"/>
                <w:b/>
                <w:bCs/>
                <w:sz w:val="24"/>
                <w:szCs w:val="24"/>
                <w:lang w:eastAsia="sk-SK"/>
              </w:rPr>
            </w:pPr>
          </w:p>
        </w:tc>
        <w:tc>
          <w:tcPr>
            <w:tcW w:w="3000" w:type="dxa"/>
            <w:tcBorders>
              <w:top w:val="nil"/>
              <w:left w:val="nil"/>
              <w:bottom w:val="single" w:sz="4" w:space="0" w:color="auto"/>
              <w:right w:val="single" w:sz="4" w:space="0" w:color="auto"/>
            </w:tcBorders>
            <w:noWrap/>
            <w:vAlign w:val="center"/>
          </w:tcPr>
          <w:p w14:paraId="2B6A2F03" w14:textId="7C546CFD" w:rsidR="004C2CE3" w:rsidRPr="00B55A59" w:rsidRDefault="00195F41" w:rsidP="004C2CE3">
            <w:pPr>
              <w:spacing w:after="0" w:line="240" w:lineRule="auto"/>
              <w:rPr>
                <w:rFonts w:ascii="Times New Roman" w:eastAsia="Times New Roman" w:hAnsi="Times New Roman" w:cs="Times New Roman"/>
                <w:sz w:val="24"/>
                <w:szCs w:val="24"/>
                <w:lang w:eastAsia="sk-SK"/>
              </w:rPr>
            </w:pPr>
            <w:r w:rsidRPr="00B55A59">
              <w:rPr>
                <w:rFonts w:ascii="Calibri" w:hAnsi="Calibri" w:cs="Calibri"/>
                <w:color w:val="000000"/>
              </w:rPr>
              <w:t>*</w:t>
            </w:r>
            <w:r w:rsidR="004C2CE3" w:rsidRPr="00B55A59">
              <w:rPr>
                <w:rFonts w:ascii="Calibri" w:hAnsi="Calibri" w:cs="Calibri"/>
                <w:color w:val="000000"/>
              </w:rPr>
              <w:t>zrušenie správnych poplatkov</w:t>
            </w:r>
          </w:p>
        </w:tc>
      </w:tr>
      <w:tr w:rsidR="00A619B5" w:rsidRPr="00B55A59" w14:paraId="00B44707" w14:textId="77777777" w:rsidTr="00DA37DF">
        <w:trPr>
          <w:trHeight w:val="255"/>
        </w:trPr>
        <w:tc>
          <w:tcPr>
            <w:tcW w:w="4950" w:type="dxa"/>
            <w:tcBorders>
              <w:top w:val="nil"/>
              <w:left w:val="single" w:sz="4" w:space="0" w:color="auto"/>
              <w:bottom w:val="single" w:sz="4" w:space="0" w:color="auto"/>
              <w:right w:val="single" w:sz="4" w:space="0" w:color="auto"/>
            </w:tcBorders>
          </w:tcPr>
          <w:p w14:paraId="71B5BDC8" w14:textId="77777777" w:rsidR="00A619B5" w:rsidRPr="00B55A59" w:rsidRDefault="00A619B5" w:rsidP="00A619B5">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Granty a transfery (300)</w:t>
            </w:r>
            <w:r w:rsidRPr="00B55A59">
              <w:rPr>
                <w:rFonts w:ascii="Times New Roman" w:eastAsia="Times New Roman" w:hAnsi="Times New Roman" w:cs="Times New Roman"/>
                <w:b/>
                <w:bCs/>
                <w:sz w:val="24"/>
                <w:szCs w:val="24"/>
                <w:vertAlign w:val="superscript"/>
                <w:lang w:eastAsia="sk-SK"/>
              </w:rPr>
              <w:t>1</w:t>
            </w:r>
          </w:p>
        </w:tc>
        <w:tc>
          <w:tcPr>
            <w:tcW w:w="1500" w:type="dxa"/>
            <w:tcBorders>
              <w:top w:val="nil"/>
              <w:left w:val="nil"/>
              <w:bottom w:val="single" w:sz="4" w:space="0" w:color="auto"/>
              <w:right w:val="single" w:sz="4" w:space="0" w:color="auto"/>
            </w:tcBorders>
            <w:vAlign w:val="center"/>
          </w:tcPr>
          <w:p w14:paraId="643E8CA7" w14:textId="308438EA"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14:paraId="4EA6CB31" w14:textId="15E0CBDA"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14:paraId="6FCDFF8C" w14:textId="4FA65923"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14:paraId="4CD19B83" w14:textId="62789C87"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3000" w:type="dxa"/>
            <w:tcBorders>
              <w:top w:val="nil"/>
              <w:left w:val="nil"/>
              <w:bottom w:val="single" w:sz="4" w:space="0" w:color="auto"/>
              <w:right w:val="single" w:sz="4" w:space="0" w:color="auto"/>
            </w:tcBorders>
            <w:noWrap/>
            <w:vAlign w:val="center"/>
          </w:tcPr>
          <w:p w14:paraId="2047E1F5" w14:textId="4819E4FF" w:rsidR="00A619B5" w:rsidRPr="00B55A59" w:rsidRDefault="00A619B5" w:rsidP="00A619B5">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A619B5" w:rsidRPr="00B55A59" w14:paraId="247BAE52" w14:textId="77777777" w:rsidTr="00DA37DF">
        <w:trPr>
          <w:trHeight w:val="255"/>
        </w:trPr>
        <w:tc>
          <w:tcPr>
            <w:tcW w:w="4950" w:type="dxa"/>
            <w:tcBorders>
              <w:top w:val="nil"/>
              <w:left w:val="single" w:sz="4" w:space="0" w:color="auto"/>
              <w:bottom w:val="single" w:sz="4" w:space="0" w:color="auto"/>
              <w:right w:val="single" w:sz="4" w:space="0" w:color="auto"/>
            </w:tcBorders>
          </w:tcPr>
          <w:p w14:paraId="1F1594E9" w14:textId="77777777" w:rsidR="00A619B5" w:rsidRPr="00B55A59" w:rsidRDefault="00A619B5" w:rsidP="00A619B5">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Príjmy z transakcií s finančnými aktívami a finančnými pasívami (400)</w:t>
            </w:r>
          </w:p>
        </w:tc>
        <w:tc>
          <w:tcPr>
            <w:tcW w:w="1500" w:type="dxa"/>
            <w:tcBorders>
              <w:top w:val="nil"/>
              <w:left w:val="nil"/>
              <w:bottom w:val="single" w:sz="4" w:space="0" w:color="auto"/>
              <w:right w:val="single" w:sz="4" w:space="0" w:color="auto"/>
            </w:tcBorders>
            <w:shd w:val="clear" w:color="auto" w:fill="FFFF99"/>
            <w:vAlign w:val="center"/>
          </w:tcPr>
          <w:p w14:paraId="19FE7F6C" w14:textId="68A5379E"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14:paraId="536B09DE" w14:textId="120B3511"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14:paraId="4C66719C" w14:textId="2D8A48C4"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14:paraId="11215BAB" w14:textId="4C766D1C"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3000" w:type="dxa"/>
            <w:tcBorders>
              <w:top w:val="nil"/>
              <w:left w:val="nil"/>
              <w:bottom w:val="single" w:sz="4" w:space="0" w:color="auto"/>
              <w:right w:val="single" w:sz="4" w:space="0" w:color="auto"/>
            </w:tcBorders>
            <w:noWrap/>
            <w:vAlign w:val="center"/>
          </w:tcPr>
          <w:p w14:paraId="47C67B79" w14:textId="4427827E" w:rsidR="00A619B5" w:rsidRPr="00B55A59" w:rsidRDefault="00A619B5" w:rsidP="00A619B5">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A619B5" w:rsidRPr="00B55A59" w14:paraId="5EF733BA" w14:textId="77777777" w:rsidTr="00DA37DF">
        <w:trPr>
          <w:trHeight w:val="255"/>
        </w:trPr>
        <w:tc>
          <w:tcPr>
            <w:tcW w:w="4950" w:type="dxa"/>
            <w:tcBorders>
              <w:top w:val="nil"/>
              <w:left w:val="single" w:sz="4" w:space="0" w:color="auto"/>
              <w:bottom w:val="single" w:sz="4" w:space="0" w:color="auto"/>
              <w:right w:val="single" w:sz="4" w:space="0" w:color="auto"/>
            </w:tcBorders>
          </w:tcPr>
          <w:p w14:paraId="37DB3FB4" w14:textId="77777777" w:rsidR="00A619B5" w:rsidRPr="00B55A59" w:rsidRDefault="00A619B5" w:rsidP="00A619B5">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Prijaté úvery, pôžičky a návratné finančné výpomoci (500)</w:t>
            </w:r>
          </w:p>
        </w:tc>
        <w:tc>
          <w:tcPr>
            <w:tcW w:w="1500" w:type="dxa"/>
            <w:tcBorders>
              <w:top w:val="nil"/>
              <w:left w:val="nil"/>
              <w:bottom w:val="single" w:sz="4" w:space="0" w:color="auto"/>
              <w:right w:val="single" w:sz="4" w:space="0" w:color="auto"/>
            </w:tcBorders>
            <w:shd w:val="clear" w:color="auto" w:fill="FFFF99"/>
            <w:vAlign w:val="center"/>
          </w:tcPr>
          <w:p w14:paraId="7127B3E7" w14:textId="57555ABE"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14:paraId="1B2DAB1E" w14:textId="55F22E0B"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14:paraId="420A5DAA" w14:textId="31839791"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14:paraId="22B80C57" w14:textId="4610A82C"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3000" w:type="dxa"/>
            <w:tcBorders>
              <w:top w:val="nil"/>
              <w:left w:val="nil"/>
              <w:bottom w:val="single" w:sz="4" w:space="0" w:color="auto"/>
              <w:right w:val="single" w:sz="4" w:space="0" w:color="auto"/>
            </w:tcBorders>
            <w:noWrap/>
            <w:vAlign w:val="center"/>
          </w:tcPr>
          <w:p w14:paraId="09BE2752" w14:textId="7A5DCDFC" w:rsidR="00A619B5" w:rsidRPr="00B55A59" w:rsidRDefault="00A619B5" w:rsidP="00A619B5">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A619B5" w:rsidRPr="00B55A59" w14:paraId="4C01D038" w14:textId="77777777" w:rsidTr="00DA37DF">
        <w:trPr>
          <w:trHeight w:val="255"/>
        </w:trPr>
        <w:tc>
          <w:tcPr>
            <w:tcW w:w="4950" w:type="dxa"/>
            <w:tcBorders>
              <w:top w:val="nil"/>
              <w:left w:val="single" w:sz="4" w:space="0" w:color="auto"/>
              <w:bottom w:val="single" w:sz="4" w:space="0" w:color="auto"/>
              <w:right w:val="single" w:sz="4" w:space="0" w:color="auto"/>
            </w:tcBorders>
            <w:shd w:val="clear" w:color="auto" w:fill="BFBFBF" w:themeFill="background1" w:themeFillShade="BF"/>
          </w:tcPr>
          <w:p w14:paraId="4C885696" w14:textId="77777777" w:rsidR="00A619B5" w:rsidRPr="00B55A59" w:rsidRDefault="00A619B5" w:rsidP="00A619B5">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Dopad na príjmy verejnej správy celkom</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14:paraId="256EA78A" w14:textId="4D9C7749"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0</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14:paraId="211E13F4" w14:textId="3849E244" w:rsidR="00A619B5" w:rsidRPr="00B55A59" w:rsidRDefault="00A619B5"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0,00</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14:paraId="19F041AC" w14:textId="059FA890" w:rsidR="00A619B5" w:rsidRPr="00B55A59" w:rsidRDefault="004C2CE3"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0,00</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14:paraId="311428A5" w14:textId="31FAA143" w:rsidR="00A619B5" w:rsidRPr="00B55A59" w:rsidRDefault="004C2CE3" w:rsidP="00A619B5">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0,00</w:t>
            </w:r>
          </w:p>
        </w:tc>
        <w:tc>
          <w:tcPr>
            <w:tcW w:w="3000" w:type="dxa"/>
            <w:tcBorders>
              <w:top w:val="nil"/>
              <w:left w:val="nil"/>
              <w:bottom w:val="single" w:sz="4" w:space="0" w:color="auto"/>
              <w:right w:val="single" w:sz="4" w:space="0" w:color="auto"/>
            </w:tcBorders>
            <w:shd w:val="clear" w:color="auto" w:fill="BFBFBF" w:themeFill="background1" w:themeFillShade="BF"/>
            <w:noWrap/>
            <w:vAlign w:val="center"/>
          </w:tcPr>
          <w:p w14:paraId="6D680E84" w14:textId="4FCC581C" w:rsidR="00A619B5" w:rsidRPr="00B55A59" w:rsidRDefault="00A619B5" w:rsidP="00A619B5">
            <w:pPr>
              <w:spacing w:after="0" w:line="240" w:lineRule="auto"/>
              <w:rPr>
                <w:rFonts w:ascii="Times New Roman" w:eastAsia="Times New Roman" w:hAnsi="Times New Roman" w:cs="Times New Roman"/>
                <w:sz w:val="24"/>
                <w:szCs w:val="24"/>
                <w:lang w:eastAsia="sk-SK"/>
              </w:rPr>
            </w:pPr>
            <w:r w:rsidRPr="00B55A59">
              <w:rPr>
                <w:color w:val="000000"/>
              </w:rPr>
              <w:t> </w:t>
            </w:r>
          </w:p>
        </w:tc>
      </w:tr>
    </w:tbl>
    <w:p w14:paraId="0422A1C2" w14:textId="77777777" w:rsidR="00A619B5" w:rsidRPr="00B55A59" w:rsidRDefault="00A619B5" w:rsidP="00A619B5">
      <w:pPr>
        <w:tabs>
          <w:tab w:val="num" w:pos="1080"/>
        </w:tabs>
        <w:spacing w:after="0" w:line="240" w:lineRule="auto"/>
        <w:jc w:val="both"/>
        <w:rPr>
          <w:rFonts w:ascii="Times New Roman" w:eastAsia="Times New Roman" w:hAnsi="Times New Roman" w:cs="Times New Roman"/>
          <w:bCs/>
          <w:sz w:val="20"/>
          <w:szCs w:val="20"/>
          <w:lang w:eastAsia="sk-SK"/>
        </w:rPr>
      </w:pPr>
      <w:r w:rsidRPr="00B55A59">
        <w:rPr>
          <w:rFonts w:ascii="Times New Roman" w:eastAsia="Times New Roman" w:hAnsi="Times New Roman" w:cs="Times New Roman"/>
          <w:bCs/>
          <w:sz w:val="20"/>
          <w:szCs w:val="20"/>
          <w:lang w:eastAsia="sk-SK"/>
        </w:rPr>
        <w:t>1 –  príjmy rozpísať až do položiek platnej ekonomickej klasifikácie</w:t>
      </w:r>
    </w:p>
    <w:p w14:paraId="70DD69D7" w14:textId="77777777" w:rsidR="00B73529" w:rsidRPr="00B55A59" w:rsidRDefault="00B73529" w:rsidP="007D5748">
      <w:pPr>
        <w:tabs>
          <w:tab w:val="num" w:pos="1080"/>
        </w:tabs>
        <w:spacing w:after="0" w:line="240" w:lineRule="auto"/>
        <w:jc w:val="both"/>
        <w:rPr>
          <w:rFonts w:ascii="Times New Roman" w:eastAsia="Times New Roman" w:hAnsi="Times New Roman" w:cs="Times New Roman"/>
          <w:bCs/>
          <w:sz w:val="24"/>
          <w:szCs w:val="20"/>
          <w:lang w:eastAsia="sk-SK"/>
        </w:rPr>
      </w:pPr>
    </w:p>
    <w:p w14:paraId="4EDA5357" w14:textId="77777777" w:rsidR="004C2CE3" w:rsidRPr="00B55A59" w:rsidRDefault="004C2CE3" w:rsidP="007D5748">
      <w:pPr>
        <w:tabs>
          <w:tab w:val="num" w:pos="1080"/>
        </w:tabs>
        <w:spacing w:after="0" w:line="240" w:lineRule="auto"/>
        <w:jc w:val="both"/>
        <w:rPr>
          <w:rFonts w:ascii="Times New Roman" w:eastAsia="Times New Roman" w:hAnsi="Times New Roman" w:cs="Times New Roman"/>
          <w:bCs/>
          <w:sz w:val="24"/>
          <w:szCs w:val="20"/>
          <w:lang w:eastAsia="sk-SK"/>
        </w:rPr>
      </w:pPr>
    </w:p>
    <w:p w14:paraId="70D60465" w14:textId="77777777" w:rsidR="007D5748" w:rsidRPr="00B55A59" w:rsidRDefault="007D5748" w:rsidP="007D5748">
      <w:pPr>
        <w:tabs>
          <w:tab w:val="num" w:pos="1080"/>
        </w:tabs>
        <w:spacing w:after="0" w:line="240" w:lineRule="auto"/>
        <w:jc w:val="both"/>
        <w:rPr>
          <w:rFonts w:ascii="Times New Roman" w:eastAsia="Times New Roman" w:hAnsi="Times New Roman" w:cs="Times New Roman"/>
          <w:b/>
          <w:bCs/>
          <w:sz w:val="24"/>
          <w:szCs w:val="20"/>
          <w:lang w:eastAsia="sk-SK"/>
        </w:rPr>
      </w:pPr>
      <w:r w:rsidRPr="00B55A59">
        <w:rPr>
          <w:rFonts w:ascii="Times New Roman" w:eastAsia="Times New Roman" w:hAnsi="Times New Roman" w:cs="Times New Roman"/>
          <w:b/>
          <w:bCs/>
          <w:sz w:val="24"/>
          <w:szCs w:val="20"/>
          <w:lang w:eastAsia="sk-SK"/>
        </w:rPr>
        <w:t>Poznámka:</w:t>
      </w:r>
    </w:p>
    <w:p w14:paraId="558A4EAE" w14:textId="097BB9B8" w:rsidR="00C55F4D" w:rsidRPr="00B55A59" w:rsidRDefault="00851869" w:rsidP="000E5BE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Nedaňový príjem: </w:t>
      </w:r>
    </w:p>
    <w:p w14:paraId="6A907F23" w14:textId="251D6E40" w:rsidR="007642AB" w:rsidRPr="00B55A59" w:rsidRDefault="007642AB" w:rsidP="007642AB">
      <w:pPr>
        <w:pStyle w:val="Odsekzoznamu"/>
        <w:numPr>
          <w:ilvl w:val="0"/>
          <w:numId w:val="10"/>
        </w:num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Prevádzkovateľ IS </w:t>
      </w:r>
      <w:proofErr w:type="spellStart"/>
      <w:r w:rsidRPr="00B55A59">
        <w:rPr>
          <w:rFonts w:ascii="Times New Roman" w:eastAsia="Times New Roman" w:hAnsi="Times New Roman" w:cs="Times New Roman"/>
          <w:sz w:val="24"/>
          <w:szCs w:val="24"/>
        </w:rPr>
        <w:t>ÚPaV</w:t>
      </w:r>
      <w:proofErr w:type="spellEnd"/>
    </w:p>
    <w:p w14:paraId="3681502E" w14:textId="77777777" w:rsidR="003055C4" w:rsidRPr="00B55A59" w:rsidRDefault="003055C4" w:rsidP="003055C4">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Prevádzkovateľa IS </w:t>
      </w:r>
      <w:proofErr w:type="spellStart"/>
      <w:r w:rsidRPr="00B55A59">
        <w:rPr>
          <w:rFonts w:ascii="Times New Roman" w:eastAsia="Times New Roman" w:hAnsi="Times New Roman" w:cs="Times New Roman"/>
          <w:sz w:val="24"/>
          <w:szCs w:val="24"/>
        </w:rPr>
        <w:t>ÚPaV</w:t>
      </w:r>
      <w:proofErr w:type="spellEnd"/>
      <w:r w:rsidRPr="00B55A59">
        <w:rPr>
          <w:rFonts w:ascii="Times New Roman" w:eastAsia="Times New Roman" w:hAnsi="Times New Roman" w:cs="Times New Roman"/>
          <w:sz w:val="24"/>
          <w:szCs w:val="24"/>
        </w:rPr>
        <w:t xml:space="preserve"> (</w:t>
      </w:r>
      <w:proofErr w:type="spellStart"/>
      <w:r w:rsidRPr="00B55A59">
        <w:rPr>
          <w:rFonts w:ascii="Times New Roman" w:eastAsia="Times New Roman" w:hAnsi="Times New Roman" w:cs="Times New Roman"/>
          <w:sz w:val="24"/>
          <w:szCs w:val="24"/>
        </w:rPr>
        <w:t>a.s</w:t>
      </w:r>
      <w:proofErr w:type="spellEnd"/>
      <w:r w:rsidRPr="00B55A59">
        <w:rPr>
          <w:rFonts w:ascii="Times New Roman" w:eastAsia="Times New Roman" w:hAnsi="Times New Roman" w:cs="Times New Roman"/>
          <w:sz w:val="24"/>
          <w:szCs w:val="24"/>
        </w:rPr>
        <w:t xml:space="preserve">.) bude zriaďovať SIH. </w:t>
      </w:r>
    </w:p>
    <w:p w14:paraId="61E3F427" w14:textId="751B46B8" w:rsidR="004334F9" w:rsidRPr="00B55A59" w:rsidRDefault="00C55F4D" w:rsidP="000E5BE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Prevádzkovateľ IS </w:t>
      </w:r>
      <w:proofErr w:type="spellStart"/>
      <w:r w:rsidR="0035033D" w:rsidRPr="00B55A59">
        <w:rPr>
          <w:rFonts w:ascii="Times New Roman" w:eastAsia="Times New Roman" w:hAnsi="Times New Roman" w:cs="Times New Roman"/>
          <w:sz w:val="24"/>
          <w:szCs w:val="24"/>
        </w:rPr>
        <w:t>ÚPaV</w:t>
      </w:r>
      <w:proofErr w:type="spellEnd"/>
      <w:r w:rsidRPr="00B55A59">
        <w:rPr>
          <w:rFonts w:ascii="Times New Roman" w:eastAsia="Times New Roman" w:hAnsi="Times New Roman" w:cs="Times New Roman"/>
          <w:sz w:val="24"/>
          <w:szCs w:val="24"/>
        </w:rPr>
        <w:t xml:space="preserve"> - z</w:t>
      </w:r>
      <w:r w:rsidR="00540553" w:rsidRPr="00B55A59">
        <w:rPr>
          <w:rFonts w:ascii="Times New Roman" w:eastAsia="Times New Roman" w:hAnsi="Times New Roman" w:cs="Times New Roman"/>
          <w:sz w:val="24"/>
          <w:szCs w:val="24"/>
        </w:rPr>
        <w:t xml:space="preserve">avedenie </w:t>
      </w:r>
      <w:r w:rsidR="00826298" w:rsidRPr="00B55A59">
        <w:rPr>
          <w:rFonts w:ascii="Times New Roman" w:eastAsia="Times New Roman" w:hAnsi="Times New Roman" w:cs="Times New Roman"/>
          <w:sz w:val="24"/>
          <w:szCs w:val="24"/>
        </w:rPr>
        <w:t xml:space="preserve">poplatku </w:t>
      </w:r>
      <w:r w:rsidR="002630B9" w:rsidRPr="00B55A59">
        <w:rPr>
          <w:rFonts w:ascii="Times New Roman" w:eastAsia="Times New Roman" w:hAnsi="Times New Roman" w:cs="Times New Roman"/>
          <w:sz w:val="24"/>
          <w:szCs w:val="24"/>
        </w:rPr>
        <w:t xml:space="preserve">% </w:t>
      </w:r>
      <w:r w:rsidR="002630B9" w:rsidRPr="00B55A59">
        <w:rPr>
          <w:rFonts w:ascii="Times New Roman" w:eastAsia="Times New Roman" w:hAnsi="Times New Roman" w:cs="Times New Roman"/>
          <w:sz w:val="24"/>
          <w:szCs w:val="24"/>
          <w:lang w:eastAsia="sk-SK"/>
        </w:rPr>
        <w:t>z ceny diela vo výkaze výmer</w:t>
      </w:r>
      <w:r w:rsidR="002630B9" w:rsidRPr="00B55A59">
        <w:rPr>
          <w:rFonts w:ascii="Times New Roman" w:eastAsia="Times New Roman" w:hAnsi="Times New Roman" w:cs="Times New Roman"/>
          <w:sz w:val="24"/>
          <w:szCs w:val="24"/>
        </w:rPr>
        <w:t xml:space="preserve"> </w:t>
      </w:r>
      <w:r w:rsidR="00540553" w:rsidRPr="00B55A59">
        <w:rPr>
          <w:rFonts w:ascii="Times New Roman" w:eastAsia="Times New Roman" w:hAnsi="Times New Roman" w:cs="Times New Roman"/>
          <w:sz w:val="24"/>
          <w:szCs w:val="24"/>
        </w:rPr>
        <w:t xml:space="preserve">bude slúžiť </w:t>
      </w:r>
      <w:r w:rsidR="00753DB4" w:rsidRPr="00B55A59">
        <w:rPr>
          <w:rFonts w:ascii="Times New Roman" w:eastAsia="Times New Roman" w:hAnsi="Times New Roman" w:cs="Times New Roman"/>
          <w:sz w:val="24"/>
          <w:szCs w:val="24"/>
        </w:rPr>
        <w:t xml:space="preserve">na rozvoj a údržbu IS </w:t>
      </w:r>
      <w:proofErr w:type="spellStart"/>
      <w:r w:rsidR="0035033D" w:rsidRPr="00B55A59">
        <w:rPr>
          <w:rFonts w:ascii="Times New Roman" w:eastAsia="Times New Roman" w:hAnsi="Times New Roman" w:cs="Times New Roman"/>
          <w:sz w:val="24"/>
          <w:szCs w:val="24"/>
        </w:rPr>
        <w:t>ÚPaV</w:t>
      </w:r>
      <w:proofErr w:type="spellEnd"/>
      <w:r w:rsidR="00D4379F" w:rsidRPr="00B55A59">
        <w:rPr>
          <w:rFonts w:ascii="Times New Roman" w:eastAsia="Times New Roman" w:hAnsi="Times New Roman" w:cs="Times New Roman"/>
          <w:sz w:val="24"/>
          <w:szCs w:val="24"/>
        </w:rPr>
        <w:t xml:space="preserve"> a bude príjmom </w:t>
      </w:r>
      <w:r w:rsidR="00620867" w:rsidRPr="00B55A59">
        <w:rPr>
          <w:rFonts w:ascii="Times New Roman" w:eastAsia="Times New Roman" w:hAnsi="Times New Roman" w:cs="Times New Roman"/>
          <w:sz w:val="24"/>
          <w:szCs w:val="24"/>
        </w:rPr>
        <w:t xml:space="preserve">prevádzkovateľa IS </w:t>
      </w:r>
      <w:proofErr w:type="spellStart"/>
      <w:r w:rsidR="0035033D" w:rsidRPr="00B55A59">
        <w:rPr>
          <w:rFonts w:ascii="Times New Roman" w:eastAsia="Times New Roman" w:hAnsi="Times New Roman" w:cs="Times New Roman"/>
          <w:sz w:val="24"/>
          <w:szCs w:val="24"/>
        </w:rPr>
        <w:t>ÚPaV</w:t>
      </w:r>
      <w:proofErr w:type="spellEnd"/>
      <w:r w:rsidR="005F3A9C" w:rsidRPr="00B55A59">
        <w:rPr>
          <w:rFonts w:ascii="Times New Roman" w:eastAsia="Times New Roman" w:hAnsi="Times New Roman" w:cs="Times New Roman"/>
          <w:sz w:val="24"/>
          <w:szCs w:val="24"/>
        </w:rPr>
        <w:t>,</w:t>
      </w:r>
      <w:r w:rsidR="00851869" w:rsidRPr="00B55A59">
        <w:rPr>
          <w:rFonts w:ascii="Times New Roman" w:eastAsia="Times New Roman" w:hAnsi="Times New Roman" w:cs="Times New Roman"/>
          <w:sz w:val="24"/>
          <w:szCs w:val="24"/>
        </w:rPr>
        <w:t xml:space="preserve"> ktor</w:t>
      </w:r>
      <w:r w:rsidR="006302F0" w:rsidRPr="00B55A59">
        <w:rPr>
          <w:rFonts w:ascii="Times New Roman" w:eastAsia="Times New Roman" w:hAnsi="Times New Roman" w:cs="Times New Roman"/>
          <w:sz w:val="24"/>
          <w:szCs w:val="24"/>
        </w:rPr>
        <w:t>ý</w:t>
      </w:r>
      <w:r w:rsidR="00851869" w:rsidRPr="00B55A59">
        <w:rPr>
          <w:rFonts w:ascii="Times New Roman" w:eastAsia="Times New Roman" w:hAnsi="Times New Roman" w:cs="Times New Roman"/>
          <w:sz w:val="24"/>
          <w:szCs w:val="24"/>
        </w:rPr>
        <w:t xml:space="preserve"> bude pr</w:t>
      </w:r>
      <w:r w:rsidR="00C61569" w:rsidRPr="00B55A59">
        <w:rPr>
          <w:rFonts w:ascii="Times New Roman" w:eastAsia="Times New Roman" w:hAnsi="Times New Roman" w:cs="Times New Roman"/>
          <w:sz w:val="24"/>
          <w:szCs w:val="24"/>
        </w:rPr>
        <w:t>o</w:t>
      </w:r>
      <w:r w:rsidR="00851869" w:rsidRPr="00B55A59">
        <w:rPr>
          <w:rFonts w:ascii="Times New Roman" w:eastAsia="Times New Roman" w:hAnsi="Times New Roman" w:cs="Times New Roman"/>
          <w:sz w:val="24"/>
          <w:szCs w:val="24"/>
        </w:rPr>
        <w:t xml:space="preserve">stredníctvom </w:t>
      </w:r>
      <w:r w:rsidR="008971D1" w:rsidRPr="00B55A59">
        <w:rPr>
          <w:rFonts w:ascii="Times New Roman" w:eastAsia="Times New Roman" w:hAnsi="Times New Roman" w:cs="Times New Roman"/>
          <w:sz w:val="24"/>
          <w:szCs w:val="24"/>
        </w:rPr>
        <w:t>p</w:t>
      </w:r>
      <w:r w:rsidR="00851869" w:rsidRPr="00B55A59">
        <w:rPr>
          <w:rFonts w:ascii="Times New Roman" w:eastAsia="Times New Roman" w:hAnsi="Times New Roman" w:cs="Times New Roman"/>
          <w:sz w:val="24"/>
          <w:szCs w:val="24"/>
        </w:rPr>
        <w:t>ovinn</w:t>
      </w:r>
      <w:r w:rsidR="008971D1" w:rsidRPr="00B55A59">
        <w:rPr>
          <w:rFonts w:ascii="Times New Roman" w:eastAsia="Times New Roman" w:hAnsi="Times New Roman" w:cs="Times New Roman"/>
          <w:sz w:val="24"/>
          <w:szCs w:val="24"/>
        </w:rPr>
        <w:t xml:space="preserve">ého </w:t>
      </w:r>
      <w:r w:rsidR="00C61569" w:rsidRPr="00B55A59">
        <w:rPr>
          <w:rFonts w:ascii="Times New Roman" w:eastAsia="Times New Roman" w:hAnsi="Times New Roman" w:cs="Times New Roman"/>
          <w:sz w:val="24"/>
          <w:szCs w:val="24"/>
        </w:rPr>
        <w:t>účelovo</w:t>
      </w:r>
      <w:r w:rsidR="008971D1" w:rsidRPr="00B55A59">
        <w:rPr>
          <w:rFonts w:ascii="Times New Roman" w:eastAsia="Times New Roman" w:hAnsi="Times New Roman" w:cs="Times New Roman"/>
          <w:sz w:val="24"/>
          <w:szCs w:val="24"/>
        </w:rPr>
        <w:t xml:space="preserve"> viazaného </w:t>
      </w:r>
      <w:r w:rsidR="00851869" w:rsidRPr="00B55A59">
        <w:rPr>
          <w:rFonts w:ascii="Times New Roman" w:eastAsia="Times New Roman" w:hAnsi="Times New Roman" w:cs="Times New Roman"/>
          <w:sz w:val="24"/>
          <w:szCs w:val="24"/>
        </w:rPr>
        <w:t>odvod</w:t>
      </w:r>
      <w:r w:rsidR="008971D1" w:rsidRPr="00B55A59">
        <w:rPr>
          <w:rFonts w:ascii="Times New Roman" w:eastAsia="Times New Roman" w:hAnsi="Times New Roman" w:cs="Times New Roman"/>
          <w:sz w:val="24"/>
          <w:szCs w:val="24"/>
        </w:rPr>
        <w:t xml:space="preserve">u </w:t>
      </w:r>
      <w:r w:rsidR="00851869" w:rsidRPr="00B55A59">
        <w:rPr>
          <w:rFonts w:ascii="Times New Roman" w:eastAsia="Times New Roman" w:hAnsi="Times New Roman" w:cs="Times New Roman"/>
          <w:sz w:val="24"/>
          <w:szCs w:val="24"/>
        </w:rPr>
        <w:t xml:space="preserve">do </w:t>
      </w:r>
      <w:r w:rsidR="00C61569" w:rsidRPr="00B55A59">
        <w:rPr>
          <w:rFonts w:ascii="Times New Roman" w:eastAsia="Times New Roman" w:hAnsi="Times New Roman" w:cs="Times New Roman"/>
          <w:sz w:val="24"/>
          <w:szCs w:val="24"/>
        </w:rPr>
        <w:t xml:space="preserve">štátneho rozpočtu </w:t>
      </w:r>
      <w:r w:rsidR="005F3A9C" w:rsidRPr="00B55A59">
        <w:rPr>
          <w:rFonts w:ascii="Times New Roman" w:eastAsia="Times New Roman" w:hAnsi="Times New Roman" w:cs="Times New Roman"/>
          <w:sz w:val="24"/>
          <w:szCs w:val="24"/>
        </w:rPr>
        <w:t xml:space="preserve">podporovať </w:t>
      </w:r>
      <w:r w:rsidR="00E31DA1" w:rsidRPr="00B55A59">
        <w:rPr>
          <w:rFonts w:ascii="Times New Roman" w:eastAsia="Times New Roman" w:hAnsi="Times New Roman" w:cs="Times New Roman"/>
          <w:sz w:val="24"/>
          <w:szCs w:val="24"/>
        </w:rPr>
        <w:t xml:space="preserve">činnosti CSÚ. </w:t>
      </w:r>
      <w:r w:rsidR="00D47ED5" w:rsidRPr="00B55A59">
        <w:rPr>
          <w:rFonts w:ascii="Times New Roman" w:eastAsia="Times New Roman" w:hAnsi="Times New Roman" w:cs="Times New Roman"/>
          <w:sz w:val="24"/>
          <w:szCs w:val="24"/>
        </w:rPr>
        <w:t>CSÚ bude mat záväzný ukazovateľ príjmov.</w:t>
      </w:r>
    </w:p>
    <w:p w14:paraId="3274E6E6" w14:textId="794E877A" w:rsidR="007642AB" w:rsidRPr="00B55A59" w:rsidRDefault="007642AB" w:rsidP="007642AB">
      <w:pPr>
        <w:pStyle w:val="Odsekzoznamu"/>
        <w:numPr>
          <w:ilvl w:val="0"/>
          <w:numId w:val="10"/>
        </w:num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Obce</w:t>
      </w:r>
    </w:p>
    <w:p w14:paraId="372F6E26" w14:textId="186B0FDC" w:rsidR="00BB65AC" w:rsidRPr="00B55A59" w:rsidRDefault="00A46884" w:rsidP="000E5BE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Dôjde </w:t>
      </w:r>
      <w:r w:rsidR="00826298" w:rsidRPr="00B55A59">
        <w:rPr>
          <w:rFonts w:ascii="Times New Roman" w:eastAsia="Times New Roman" w:hAnsi="Times New Roman" w:cs="Times New Roman"/>
          <w:sz w:val="24"/>
          <w:szCs w:val="24"/>
        </w:rPr>
        <w:t>k </w:t>
      </w:r>
      <w:r w:rsidR="000E5BEE" w:rsidRPr="00B55A59">
        <w:rPr>
          <w:rFonts w:ascii="Times New Roman" w:eastAsia="Times New Roman" w:hAnsi="Times New Roman" w:cs="Times New Roman"/>
          <w:sz w:val="24"/>
          <w:szCs w:val="24"/>
        </w:rPr>
        <w:t>znížen</w:t>
      </w:r>
      <w:r w:rsidR="00826298" w:rsidRPr="00B55A59">
        <w:rPr>
          <w:rFonts w:ascii="Times New Roman" w:eastAsia="Times New Roman" w:hAnsi="Times New Roman" w:cs="Times New Roman"/>
          <w:sz w:val="24"/>
          <w:szCs w:val="24"/>
        </w:rPr>
        <w:t>i</w:t>
      </w:r>
      <w:r w:rsidR="006843EC" w:rsidRPr="00B55A59">
        <w:rPr>
          <w:rFonts w:ascii="Times New Roman" w:eastAsia="Times New Roman" w:hAnsi="Times New Roman" w:cs="Times New Roman"/>
          <w:sz w:val="24"/>
          <w:szCs w:val="24"/>
        </w:rPr>
        <w:t>u</w:t>
      </w:r>
      <w:r w:rsidR="00826298" w:rsidRPr="00B55A59">
        <w:rPr>
          <w:rFonts w:ascii="Times New Roman" w:eastAsia="Times New Roman" w:hAnsi="Times New Roman" w:cs="Times New Roman"/>
          <w:sz w:val="24"/>
          <w:szCs w:val="24"/>
        </w:rPr>
        <w:t xml:space="preserve"> </w:t>
      </w:r>
      <w:r w:rsidR="000E5BEE" w:rsidRPr="00B55A59">
        <w:rPr>
          <w:rFonts w:ascii="Times New Roman" w:eastAsia="Times New Roman" w:hAnsi="Times New Roman" w:cs="Times New Roman"/>
          <w:sz w:val="24"/>
          <w:szCs w:val="24"/>
        </w:rPr>
        <w:t xml:space="preserve">príjmov zo správnych poplatkov vyberaných </w:t>
      </w:r>
      <w:r w:rsidR="00CC5EEF" w:rsidRPr="00B55A59">
        <w:rPr>
          <w:rFonts w:ascii="Times New Roman" w:eastAsia="Times New Roman" w:hAnsi="Times New Roman" w:cs="Times New Roman"/>
          <w:sz w:val="24"/>
          <w:szCs w:val="24"/>
        </w:rPr>
        <w:t xml:space="preserve">obcami </w:t>
      </w:r>
      <w:r w:rsidR="000E5BEE" w:rsidRPr="00B55A59">
        <w:rPr>
          <w:rFonts w:ascii="Times New Roman" w:eastAsia="Times New Roman" w:hAnsi="Times New Roman" w:cs="Times New Roman"/>
          <w:sz w:val="24"/>
          <w:szCs w:val="24"/>
        </w:rPr>
        <w:t>vo vzťahu k</w:t>
      </w:r>
      <w:r w:rsidR="00AC61C2" w:rsidRPr="00B55A59">
        <w:rPr>
          <w:rFonts w:ascii="Times New Roman" w:eastAsia="Times New Roman" w:hAnsi="Times New Roman" w:cs="Times New Roman"/>
          <w:sz w:val="24"/>
          <w:szCs w:val="24"/>
        </w:rPr>
        <w:t xml:space="preserve"> agende a </w:t>
      </w:r>
      <w:r w:rsidR="00CC5EEF" w:rsidRPr="00B55A59">
        <w:rPr>
          <w:rFonts w:ascii="Times New Roman" w:eastAsia="Times New Roman" w:hAnsi="Times New Roman" w:cs="Times New Roman"/>
          <w:sz w:val="24"/>
          <w:szCs w:val="24"/>
        </w:rPr>
        <w:t xml:space="preserve">procesom výstavby. </w:t>
      </w:r>
      <w:r w:rsidR="009E7E7D" w:rsidRPr="00B55A59">
        <w:rPr>
          <w:rFonts w:ascii="Times New Roman" w:eastAsia="Times New Roman" w:hAnsi="Times New Roman" w:cs="Times New Roman"/>
          <w:sz w:val="24"/>
          <w:szCs w:val="24"/>
        </w:rPr>
        <w:t>V</w:t>
      </w:r>
      <w:r w:rsidR="006935E1" w:rsidRPr="00B55A59">
        <w:rPr>
          <w:rFonts w:ascii="Times New Roman" w:eastAsia="Times New Roman" w:hAnsi="Times New Roman" w:cs="Times New Roman"/>
          <w:sz w:val="24"/>
          <w:szCs w:val="24"/>
        </w:rPr>
        <w:t xml:space="preserve"> roku 2023 </w:t>
      </w:r>
      <w:r w:rsidR="00775E42" w:rsidRPr="00B55A59">
        <w:rPr>
          <w:rFonts w:ascii="Times New Roman" w:eastAsia="Times New Roman" w:hAnsi="Times New Roman" w:cs="Times New Roman"/>
          <w:sz w:val="24"/>
          <w:szCs w:val="24"/>
        </w:rPr>
        <w:t xml:space="preserve">je odhadovaný pokles </w:t>
      </w:r>
      <w:r w:rsidR="009E7E7D" w:rsidRPr="00B55A59">
        <w:rPr>
          <w:rFonts w:ascii="Times New Roman" w:eastAsia="Times New Roman" w:hAnsi="Times New Roman" w:cs="Times New Roman"/>
          <w:sz w:val="24"/>
          <w:szCs w:val="24"/>
        </w:rPr>
        <w:t xml:space="preserve">príjmov zo správnych poplatkov odhadovaný na </w:t>
      </w:r>
      <w:r w:rsidR="00775E42" w:rsidRPr="00B55A59">
        <w:rPr>
          <w:rFonts w:ascii="Times New Roman" w:eastAsia="Times New Roman" w:hAnsi="Times New Roman" w:cs="Times New Roman"/>
          <w:sz w:val="24"/>
          <w:szCs w:val="24"/>
        </w:rPr>
        <w:t>polo</w:t>
      </w:r>
      <w:r w:rsidR="00AC61C2" w:rsidRPr="00B55A59">
        <w:rPr>
          <w:rFonts w:ascii="Times New Roman" w:eastAsia="Times New Roman" w:hAnsi="Times New Roman" w:cs="Times New Roman"/>
          <w:sz w:val="24"/>
          <w:szCs w:val="24"/>
        </w:rPr>
        <w:t xml:space="preserve">vicu, </w:t>
      </w:r>
      <w:r w:rsidR="00775E42" w:rsidRPr="00B55A59">
        <w:rPr>
          <w:rFonts w:ascii="Times New Roman" w:eastAsia="Times New Roman" w:hAnsi="Times New Roman" w:cs="Times New Roman"/>
          <w:sz w:val="24"/>
          <w:szCs w:val="24"/>
        </w:rPr>
        <w:t xml:space="preserve">nakoľko </w:t>
      </w:r>
      <w:r w:rsidR="008C052C" w:rsidRPr="00B55A59">
        <w:rPr>
          <w:rFonts w:ascii="Times New Roman" w:eastAsia="Times New Roman" w:hAnsi="Times New Roman" w:cs="Times New Roman"/>
          <w:sz w:val="24"/>
          <w:szCs w:val="24"/>
        </w:rPr>
        <w:t xml:space="preserve">počas </w:t>
      </w:r>
      <w:r w:rsidR="00775E42" w:rsidRPr="00B55A59">
        <w:rPr>
          <w:rFonts w:ascii="Times New Roman" w:eastAsia="Times New Roman" w:hAnsi="Times New Roman" w:cs="Times New Roman"/>
          <w:sz w:val="24"/>
          <w:szCs w:val="24"/>
        </w:rPr>
        <w:t xml:space="preserve">roku 2023 </w:t>
      </w:r>
      <w:r w:rsidR="00911656" w:rsidRPr="00B55A59">
        <w:rPr>
          <w:rFonts w:ascii="Times New Roman" w:eastAsia="Times New Roman" w:hAnsi="Times New Roman" w:cs="Times New Roman"/>
          <w:sz w:val="24"/>
          <w:szCs w:val="24"/>
        </w:rPr>
        <w:t xml:space="preserve">konania budú </w:t>
      </w:r>
    </w:p>
    <w:p w14:paraId="1A707A34" w14:textId="77777777" w:rsidR="00BB65AC" w:rsidRPr="00B55A59" w:rsidRDefault="00911656" w:rsidP="000E5BE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1. dobiehať podľa starého </w:t>
      </w:r>
      <w:r w:rsidR="00B53044" w:rsidRPr="00B55A59">
        <w:rPr>
          <w:rFonts w:ascii="Times New Roman" w:eastAsia="Times New Roman" w:hAnsi="Times New Roman" w:cs="Times New Roman"/>
          <w:sz w:val="24"/>
          <w:szCs w:val="24"/>
        </w:rPr>
        <w:t>(súčasného) zákona</w:t>
      </w:r>
      <w:r w:rsidR="0015613F" w:rsidRPr="00B55A59">
        <w:rPr>
          <w:rFonts w:ascii="Times New Roman" w:eastAsia="Times New Roman" w:hAnsi="Times New Roman" w:cs="Times New Roman"/>
          <w:sz w:val="24"/>
          <w:szCs w:val="24"/>
        </w:rPr>
        <w:t xml:space="preserve"> – tieto budú spravované do konca roku 2023 obcami </w:t>
      </w:r>
      <w:r w:rsidRPr="00B55A59">
        <w:rPr>
          <w:rFonts w:ascii="Times New Roman" w:eastAsia="Times New Roman" w:hAnsi="Times New Roman" w:cs="Times New Roman"/>
          <w:sz w:val="24"/>
          <w:szCs w:val="24"/>
        </w:rPr>
        <w:t>a </w:t>
      </w:r>
    </w:p>
    <w:p w14:paraId="37FE1150" w14:textId="2D3F59C1" w:rsidR="00CE0A68" w:rsidRPr="00B55A59" w:rsidRDefault="00911656" w:rsidP="000E5BE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2. </w:t>
      </w:r>
      <w:r w:rsidR="005230C7" w:rsidRPr="00B55A59">
        <w:rPr>
          <w:rFonts w:ascii="Times New Roman" w:eastAsia="Times New Roman" w:hAnsi="Times New Roman" w:cs="Times New Roman"/>
          <w:sz w:val="24"/>
          <w:szCs w:val="24"/>
        </w:rPr>
        <w:t xml:space="preserve">začínať podľa </w:t>
      </w:r>
      <w:r w:rsidRPr="00B55A59">
        <w:rPr>
          <w:rFonts w:ascii="Times New Roman" w:eastAsia="Times New Roman" w:hAnsi="Times New Roman" w:cs="Times New Roman"/>
          <w:sz w:val="24"/>
          <w:szCs w:val="24"/>
        </w:rPr>
        <w:t>nového zákona</w:t>
      </w:r>
      <w:r w:rsidR="005230C7" w:rsidRPr="00B55A59">
        <w:rPr>
          <w:rFonts w:ascii="Times New Roman" w:eastAsia="Times New Roman" w:hAnsi="Times New Roman" w:cs="Times New Roman"/>
          <w:sz w:val="24"/>
          <w:szCs w:val="24"/>
        </w:rPr>
        <w:t xml:space="preserve"> v novom </w:t>
      </w:r>
      <w:proofErr w:type="spellStart"/>
      <w:r w:rsidR="005230C7" w:rsidRPr="00B55A59">
        <w:rPr>
          <w:rFonts w:ascii="Times New Roman" w:eastAsia="Times New Roman" w:hAnsi="Times New Roman" w:cs="Times New Roman"/>
          <w:sz w:val="24"/>
          <w:szCs w:val="24"/>
        </w:rPr>
        <w:t>elektronizovanom</w:t>
      </w:r>
      <w:proofErr w:type="spellEnd"/>
      <w:r w:rsidR="005230C7" w:rsidRPr="00B55A59">
        <w:rPr>
          <w:rFonts w:ascii="Times New Roman" w:eastAsia="Times New Roman" w:hAnsi="Times New Roman" w:cs="Times New Roman"/>
          <w:sz w:val="24"/>
          <w:szCs w:val="24"/>
        </w:rPr>
        <w:t xml:space="preserve"> prostredí IS </w:t>
      </w:r>
      <w:proofErr w:type="spellStart"/>
      <w:r w:rsidR="0035033D" w:rsidRPr="00B55A59">
        <w:rPr>
          <w:rFonts w:ascii="Times New Roman" w:eastAsia="Times New Roman" w:hAnsi="Times New Roman" w:cs="Times New Roman"/>
          <w:sz w:val="24"/>
          <w:szCs w:val="24"/>
        </w:rPr>
        <w:t>ÚPaV</w:t>
      </w:r>
      <w:proofErr w:type="spellEnd"/>
      <w:r w:rsidR="004B11EC" w:rsidRPr="00B55A59">
        <w:rPr>
          <w:rFonts w:ascii="Times New Roman" w:eastAsia="Times New Roman" w:hAnsi="Times New Roman" w:cs="Times New Roman"/>
          <w:sz w:val="24"/>
          <w:szCs w:val="24"/>
        </w:rPr>
        <w:t xml:space="preserve"> - tieto budú spravované </w:t>
      </w:r>
      <w:r w:rsidR="00E0636F" w:rsidRPr="00B55A59">
        <w:rPr>
          <w:rFonts w:ascii="Times New Roman" w:eastAsia="Times New Roman" w:hAnsi="Times New Roman" w:cs="Times New Roman"/>
          <w:sz w:val="24"/>
          <w:szCs w:val="24"/>
        </w:rPr>
        <w:t>novým Úradom - CSÚ</w:t>
      </w:r>
      <w:r w:rsidRPr="00B55A59">
        <w:rPr>
          <w:rFonts w:ascii="Times New Roman" w:eastAsia="Times New Roman" w:hAnsi="Times New Roman" w:cs="Times New Roman"/>
          <w:sz w:val="24"/>
          <w:szCs w:val="24"/>
        </w:rPr>
        <w:t>.</w:t>
      </w:r>
    </w:p>
    <w:p w14:paraId="5EA0993A" w14:textId="41C2107E" w:rsidR="00B671A7" w:rsidRPr="00B55A59" w:rsidRDefault="00195F41" w:rsidP="00B671A7">
      <w:pPr>
        <w:tabs>
          <w:tab w:val="num" w:pos="1080"/>
        </w:tabs>
        <w:spacing w:after="0" w:line="240" w:lineRule="auto"/>
        <w:jc w:val="both"/>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w:t>
      </w:r>
      <w:r w:rsidR="00B671A7" w:rsidRPr="00B55A59">
        <w:rPr>
          <w:rFonts w:ascii="Times New Roman" w:eastAsia="Times New Roman" w:hAnsi="Times New Roman" w:cs="Times New Roman"/>
          <w:bCs/>
          <w:sz w:val="24"/>
          <w:szCs w:val="20"/>
          <w:lang w:eastAsia="sk-SK"/>
        </w:rPr>
        <w:t>Dopad na</w:t>
      </w:r>
      <w:r w:rsidR="00565914" w:rsidRPr="00B55A59">
        <w:rPr>
          <w:rFonts w:ascii="Times New Roman" w:eastAsia="Times New Roman" w:hAnsi="Times New Roman" w:cs="Times New Roman"/>
          <w:bCs/>
          <w:sz w:val="24"/>
          <w:szCs w:val="20"/>
          <w:lang w:eastAsia="sk-SK"/>
        </w:rPr>
        <w:t xml:space="preserve"> kapitolu </w:t>
      </w:r>
      <w:r w:rsidR="00B671A7" w:rsidRPr="00B55A59">
        <w:rPr>
          <w:rFonts w:ascii="Times New Roman" w:eastAsia="Times New Roman" w:hAnsi="Times New Roman" w:cs="Times New Roman"/>
          <w:bCs/>
          <w:sz w:val="24"/>
          <w:szCs w:val="20"/>
          <w:lang w:eastAsia="sk-SK"/>
        </w:rPr>
        <w:t>obc</w:t>
      </w:r>
      <w:r w:rsidR="00565914" w:rsidRPr="00B55A59">
        <w:rPr>
          <w:rFonts w:ascii="Times New Roman" w:eastAsia="Times New Roman" w:hAnsi="Times New Roman" w:cs="Times New Roman"/>
          <w:bCs/>
          <w:sz w:val="24"/>
          <w:szCs w:val="20"/>
          <w:lang w:eastAsia="sk-SK"/>
        </w:rPr>
        <w:t xml:space="preserve">í v </w:t>
      </w:r>
      <w:r w:rsidR="00B671A7" w:rsidRPr="00B55A59">
        <w:rPr>
          <w:rFonts w:ascii="Times New Roman" w:eastAsia="Times New Roman" w:hAnsi="Times New Roman" w:cs="Times New Roman"/>
          <w:bCs/>
          <w:sz w:val="24"/>
          <w:szCs w:val="20"/>
          <w:lang w:eastAsia="sk-SK"/>
        </w:rPr>
        <w:t>ro</w:t>
      </w:r>
      <w:r w:rsidR="00565914" w:rsidRPr="00B55A59">
        <w:rPr>
          <w:rFonts w:ascii="Times New Roman" w:eastAsia="Times New Roman" w:hAnsi="Times New Roman" w:cs="Times New Roman"/>
          <w:bCs/>
          <w:sz w:val="24"/>
          <w:szCs w:val="20"/>
          <w:lang w:eastAsia="sk-SK"/>
        </w:rPr>
        <w:t>z</w:t>
      </w:r>
      <w:r w:rsidR="00B671A7" w:rsidRPr="00B55A59">
        <w:rPr>
          <w:rFonts w:ascii="Times New Roman" w:eastAsia="Times New Roman" w:hAnsi="Times New Roman" w:cs="Times New Roman"/>
          <w:bCs/>
          <w:sz w:val="24"/>
          <w:szCs w:val="20"/>
          <w:lang w:eastAsia="sk-SK"/>
        </w:rPr>
        <w:t xml:space="preserve">počte: zrušenie správnych poplatkov: 1,8 </w:t>
      </w:r>
      <w:proofErr w:type="spellStart"/>
      <w:r w:rsidR="00B671A7" w:rsidRPr="00B55A59">
        <w:rPr>
          <w:rFonts w:ascii="Times New Roman" w:eastAsia="Times New Roman" w:hAnsi="Times New Roman" w:cs="Times New Roman"/>
          <w:bCs/>
          <w:sz w:val="24"/>
          <w:szCs w:val="20"/>
          <w:lang w:eastAsia="sk-SK"/>
        </w:rPr>
        <w:t>mil</w:t>
      </w:r>
      <w:proofErr w:type="spellEnd"/>
      <w:r w:rsidR="00B671A7" w:rsidRPr="00B55A59">
        <w:rPr>
          <w:rFonts w:ascii="Times New Roman" w:eastAsia="Times New Roman" w:hAnsi="Times New Roman" w:cs="Times New Roman"/>
          <w:bCs/>
          <w:sz w:val="24"/>
          <w:szCs w:val="20"/>
          <w:lang w:eastAsia="sk-SK"/>
        </w:rPr>
        <w:t xml:space="preserve"> v</w:t>
      </w:r>
      <w:r w:rsidR="00FD261D" w:rsidRPr="00B55A59">
        <w:rPr>
          <w:rFonts w:ascii="Times New Roman" w:eastAsia="Times New Roman" w:hAnsi="Times New Roman" w:cs="Times New Roman"/>
          <w:bCs/>
          <w:sz w:val="24"/>
          <w:szCs w:val="20"/>
          <w:lang w:eastAsia="sk-SK"/>
        </w:rPr>
        <w:t> </w:t>
      </w:r>
      <w:r w:rsidR="00B671A7" w:rsidRPr="00B55A59">
        <w:rPr>
          <w:rFonts w:ascii="Times New Roman" w:eastAsia="Times New Roman" w:hAnsi="Times New Roman" w:cs="Times New Roman"/>
          <w:bCs/>
          <w:sz w:val="24"/>
          <w:szCs w:val="20"/>
          <w:lang w:eastAsia="sk-SK"/>
        </w:rPr>
        <w:t>r</w:t>
      </w:r>
      <w:r w:rsidR="00FD261D" w:rsidRPr="00B55A59">
        <w:rPr>
          <w:rFonts w:ascii="Times New Roman" w:eastAsia="Times New Roman" w:hAnsi="Times New Roman" w:cs="Times New Roman"/>
          <w:bCs/>
          <w:sz w:val="24"/>
          <w:szCs w:val="20"/>
          <w:lang w:eastAsia="sk-SK"/>
        </w:rPr>
        <w:t>.</w:t>
      </w:r>
      <w:r w:rsidR="00B671A7" w:rsidRPr="00B55A59">
        <w:rPr>
          <w:rFonts w:ascii="Times New Roman" w:eastAsia="Times New Roman" w:hAnsi="Times New Roman" w:cs="Times New Roman"/>
          <w:bCs/>
          <w:sz w:val="24"/>
          <w:szCs w:val="20"/>
          <w:lang w:eastAsia="sk-SK"/>
        </w:rPr>
        <w:t xml:space="preserve"> 2023 a 3,6  </w:t>
      </w:r>
      <w:proofErr w:type="spellStart"/>
      <w:r w:rsidR="00B671A7" w:rsidRPr="00B55A59">
        <w:rPr>
          <w:rFonts w:ascii="Times New Roman" w:eastAsia="Times New Roman" w:hAnsi="Times New Roman" w:cs="Times New Roman"/>
          <w:bCs/>
          <w:sz w:val="24"/>
          <w:szCs w:val="20"/>
          <w:lang w:eastAsia="sk-SK"/>
        </w:rPr>
        <w:t>mil</w:t>
      </w:r>
      <w:proofErr w:type="spellEnd"/>
      <w:r w:rsidR="00B671A7" w:rsidRPr="00B55A59">
        <w:rPr>
          <w:rFonts w:ascii="Times New Roman" w:eastAsia="Times New Roman" w:hAnsi="Times New Roman" w:cs="Times New Roman"/>
          <w:bCs/>
          <w:sz w:val="24"/>
          <w:szCs w:val="20"/>
          <w:lang w:eastAsia="sk-SK"/>
        </w:rPr>
        <w:t xml:space="preserve"> v</w:t>
      </w:r>
      <w:r w:rsidR="00FD261D" w:rsidRPr="00B55A59">
        <w:rPr>
          <w:rFonts w:ascii="Times New Roman" w:eastAsia="Times New Roman" w:hAnsi="Times New Roman" w:cs="Times New Roman"/>
          <w:bCs/>
          <w:sz w:val="24"/>
          <w:szCs w:val="20"/>
          <w:lang w:eastAsia="sk-SK"/>
        </w:rPr>
        <w:t> </w:t>
      </w:r>
      <w:r w:rsidR="00B671A7" w:rsidRPr="00B55A59">
        <w:rPr>
          <w:rFonts w:ascii="Times New Roman" w:eastAsia="Times New Roman" w:hAnsi="Times New Roman" w:cs="Times New Roman"/>
          <w:bCs/>
          <w:sz w:val="24"/>
          <w:szCs w:val="20"/>
          <w:lang w:eastAsia="sk-SK"/>
        </w:rPr>
        <w:t>r</w:t>
      </w:r>
      <w:r w:rsidR="00FD261D" w:rsidRPr="00B55A59">
        <w:rPr>
          <w:rFonts w:ascii="Times New Roman" w:eastAsia="Times New Roman" w:hAnsi="Times New Roman" w:cs="Times New Roman"/>
          <w:bCs/>
          <w:sz w:val="24"/>
          <w:szCs w:val="20"/>
          <w:lang w:eastAsia="sk-SK"/>
        </w:rPr>
        <w:t>.</w:t>
      </w:r>
      <w:r w:rsidR="00B671A7" w:rsidRPr="00B55A59">
        <w:rPr>
          <w:rFonts w:ascii="Times New Roman" w:eastAsia="Times New Roman" w:hAnsi="Times New Roman" w:cs="Times New Roman"/>
          <w:bCs/>
          <w:sz w:val="24"/>
          <w:szCs w:val="20"/>
          <w:lang w:eastAsia="sk-SK"/>
        </w:rPr>
        <w:t xml:space="preserve"> 2024</w:t>
      </w:r>
      <w:r w:rsidR="00565914" w:rsidRPr="00B55A59">
        <w:rPr>
          <w:rFonts w:ascii="Times New Roman" w:eastAsia="Times New Roman" w:hAnsi="Times New Roman" w:cs="Times New Roman"/>
          <w:bCs/>
          <w:sz w:val="24"/>
          <w:szCs w:val="20"/>
          <w:lang w:eastAsia="sk-SK"/>
        </w:rPr>
        <w:t>.</w:t>
      </w:r>
    </w:p>
    <w:p w14:paraId="7263181A" w14:textId="77777777" w:rsidR="00B671A7" w:rsidRPr="00B55A59" w:rsidRDefault="00B671A7" w:rsidP="000E5BEE">
      <w:pPr>
        <w:spacing w:after="0" w:line="240" w:lineRule="auto"/>
        <w:rPr>
          <w:rFonts w:ascii="Times New Roman" w:eastAsia="Times New Roman" w:hAnsi="Times New Roman" w:cs="Times New Roman"/>
          <w:sz w:val="24"/>
          <w:szCs w:val="24"/>
        </w:rPr>
      </w:pPr>
    </w:p>
    <w:p w14:paraId="70B7F21C" w14:textId="77777777" w:rsidR="00331EE1" w:rsidRPr="00B55A59" w:rsidRDefault="00331EE1" w:rsidP="000E5BEE">
      <w:pPr>
        <w:spacing w:after="0" w:line="240" w:lineRule="auto"/>
        <w:rPr>
          <w:rFonts w:ascii="Times New Roman" w:eastAsia="Times New Roman" w:hAnsi="Times New Roman" w:cs="Times New Roman"/>
          <w:sz w:val="24"/>
          <w:szCs w:val="24"/>
        </w:rPr>
      </w:pPr>
    </w:p>
    <w:p w14:paraId="640FA7C5" w14:textId="58830161" w:rsidR="00E14250" w:rsidRPr="00B55A59" w:rsidRDefault="006A539E" w:rsidP="006A539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b/>
          <w:bCs/>
          <w:sz w:val="24"/>
          <w:szCs w:val="24"/>
        </w:rPr>
        <w:t xml:space="preserve">Doložka vplyvov </w:t>
      </w:r>
      <w:proofErr w:type="spellStart"/>
      <w:r w:rsidR="00AE5B5D" w:rsidRPr="00B55A59">
        <w:rPr>
          <w:rFonts w:ascii="Times New Roman" w:eastAsia="Times New Roman" w:hAnsi="Times New Roman" w:cs="Times New Roman"/>
          <w:b/>
          <w:bCs/>
          <w:sz w:val="24"/>
          <w:szCs w:val="24"/>
        </w:rPr>
        <w:t>t.č</w:t>
      </w:r>
      <w:proofErr w:type="spellEnd"/>
      <w:r w:rsidR="00AE5B5D" w:rsidRPr="00B55A59">
        <w:rPr>
          <w:rFonts w:ascii="Times New Roman" w:eastAsia="Times New Roman" w:hAnsi="Times New Roman" w:cs="Times New Roman"/>
          <w:b/>
          <w:bCs/>
          <w:sz w:val="24"/>
          <w:szCs w:val="24"/>
        </w:rPr>
        <w:t xml:space="preserve">. </w:t>
      </w:r>
      <w:r w:rsidRPr="00B55A59">
        <w:rPr>
          <w:rFonts w:ascii="Times New Roman" w:eastAsia="Times New Roman" w:hAnsi="Times New Roman" w:cs="Times New Roman"/>
          <w:b/>
          <w:bCs/>
          <w:sz w:val="24"/>
          <w:szCs w:val="24"/>
        </w:rPr>
        <w:t>neobsahuje pozitívne vplyvy zrýchlenia povoľovacích procesov na príjmy a</w:t>
      </w:r>
      <w:r w:rsidR="00AE5B5D" w:rsidRPr="00B55A59">
        <w:rPr>
          <w:rFonts w:ascii="Times New Roman" w:eastAsia="Times New Roman" w:hAnsi="Times New Roman" w:cs="Times New Roman"/>
          <w:b/>
          <w:bCs/>
          <w:sz w:val="24"/>
          <w:szCs w:val="24"/>
        </w:rPr>
        <w:t> </w:t>
      </w:r>
      <w:r w:rsidRPr="00B55A59">
        <w:rPr>
          <w:rFonts w:ascii="Times New Roman" w:eastAsia="Times New Roman" w:hAnsi="Times New Roman" w:cs="Times New Roman"/>
          <w:b/>
          <w:bCs/>
          <w:sz w:val="24"/>
          <w:szCs w:val="24"/>
        </w:rPr>
        <w:t>výdavky</w:t>
      </w:r>
      <w:r w:rsidR="00AE5B5D" w:rsidRPr="00B55A59">
        <w:rPr>
          <w:rFonts w:ascii="Times New Roman" w:eastAsia="Times New Roman" w:hAnsi="Times New Roman" w:cs="Times New Roman"/>
          <w:b/>
          <w:bCs/>
          <w:sz w:val="24"/>
          <w:szCs w:val="24"/>
        </w:rPr>
        <w:t xml:space="preserve"> </w:t>
      </w:r>
      <w:r w:rsidRPr="00B55A59">
        <w:rPr>
          <w:rFonts w:ascii="Times New Roman" w:eastAsia="Times New Roman" w:hAnsi="Times New Roman" w:cs="Times New Roman"/>
          <w:b/>
          <w:bCs/>
          <w:sz w:val="24"/>
          <w:szCs w:val="24"/>
        </w:rPr>
        <w:t>štátneho rozpočtu.</w:t>
      </w:r>
      <w:r w:rsidRPr="00B55A59">
        <w:rPr>
          <w:rFonts w:ascii="Times New Roman" w:eastAsia="Times New Roman" w:hAnsi="Times New Roman" w:cs="Times New Roman"/>
          <w:sz w:val="24"/>
          <w:szCs w:val="24"/>
        </w:rPr>
        <w:t xml:space="preserve"> Skrátenie povoľovacieho procesu umožní skoršiu realizáciu verejných</w:t>
      </w:r>
      <w:r w:rsidR="00AE5B5D" w:rsidRPr="00B55A59">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investícií a tým aj úsporu vyplývajúcu z medziročného rastu cien stavebnej produkcie</w:t>
      </w:r>
      <w:r w:rsidR="00AE5B5D" w:rsidRPr="00B55A59">
        <w:rPr>
          <w:rFonts w:ascii="Times New Roman" w:eastAsia="Times New Roman" w:hAnsi="Times New Roman" w:cs="Times New Roman"/>
          <w:sz w:val="24"/>
          <w:szCs w:val="24"/>
        </w:rPr>
        <w:t xml:space="preserve">. </w:t>
      </w:r>
    </w:p>
    <w:p w14:paraId="09B346EE" w14:textId="2AE57DE6" w:rsidR="006A539E" w:rsidRPr="00B55A59" w:rsidRDefault="006A539E" w:rsidP="006A539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Z</w:t>
      </w:r>
      <w:r w:rsidR="003F3D96" w:rsidRPr="00B55A59">
        <w:rPr>
          <w:rFonts w:ascii="Times New Roman" w:eastAsia="Times New Roman" w:hAnsi="Times New Roman" w:cs="Times New Roman"/>
          <w:sz w:val="24"/>
          <w:szCs w:val="24"/>
        </w:rPr>
        <w:t xml:space="preserve">mena </w:t>
      </w:r>
      <w:r w:rsidR="00BC275B" w:rsidRPr="00B55A59">
        <w:rPr>
          <w:rFonts w:ascii="Times New Roman" w:eastAsia="Times New Roman" w:hAnsi="Times New Roman" w:cs="Times New Roman"/>
          <w:sz w:val="24"/>
          <w:szCs w:val="24"/>
        </w:rPr>
        <w:t xml:space="preserve">procesu </w:t>
      </w:r>
      <w:r w:rsidRPr="00B55A59">
        <w:rPr>
          <w:rFonts w:ascii="Times New Roman" w:eastAsia="Times New Roman" w:hAnsi="Times New Roman" w:cs="Times New Roman"/>
          <w:sz w:val="24"/>
          <w:szCs w:val="24"/>
        </w:rPr>
        <w:t>zároveň prinesie úsporu z digitalizácie, ktorá</w:t>
      </w:r>
      <w:r w:rsidR="00AE5B5D" w:rsidRPr="00B55A59">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bola vyčíslená len pre verejný sektor.</w:t>
      </w:r>
      <w:r w:rsidR="00AE5B5D" w:rsidRPr="00B55A59">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Zrýchlenie povoľovania novej výstavby bude znamenať aj tieto pozitívne vplyvy:</w:t>
      </w:r>
    </w:p>
    <w:p w14:paraId="5BC42A93" w14:textId="2B4C683C" w:rsidR="006A539E" w:rsidRPr="00B55A59" w:rsidRDefault="006A539E" w:rsidP="006A539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skôr realizované stavby budú skôr predmetom daní (daň z príjmu, DPH, dane z nehnuteľností), čo</w:t>
      </w:r>
      <w:r w:rsidR="00E14250" w:rsidRPr="00B55A59">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 xml:space="preserve">má priamy pozitívny vplyv na verejné </w:t>
      </w:r>
      <w:r w:rsidR="00E14250" w:rsidRPr="00B55A59">
        <w:rPr>
          <w:rFonts w:ascii="Times New Roman" w:eastAsia="Times New Roman" w:hAnsi="Times New Roman" w:cs="Times New Roman"/>
          <w:sz w:val="24"/>
          <w:szCs w:val="24"/>
        </w:rPr>
        <w:t xml:space="preserve"> f</w:t>
      </w:r>
      <w:r w:rsidRPr="00B55A59">
        <w:rPr>
          <w:rFonts w:ascii="Times New Roman" w:eastAsia="Times New Roman" w:hAnsi="Times New Roman" w:cs="Times New Roman"/>
          <w:sz w:val="24"/>
          <w:szCs w:val="24"/>
        </w:rPr>
        <w:t>inancie</w:t>
      </w:r>
      <w:r w:rsidR="00E14250" w:rsidRPr="00B55A59">
        <w:rPr>
          <w:rFonts w:ascii="Times New Roman" w:eastAsia="Times New Roman" w:hAnsi="Times New Roman" w:cs="Times New Roman"/>
          <w:sz w:val="24"/>
          <w:szCs w:val="24"/>
        </w:rPr>
        <w:t>,</w:t>
      </w:r>
    </w:p>
    <w:p w14:paraId="29CAB2E3" w14:textId="1F77B2D6" w:rsidR="006A539E" w:rsidRPr="00B55A59" w:rsidRDefault="006A539E" w:rsidP="006A539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zrýchlenie a zjednodušenie povoľovacích konaní bude mať vysoko pravdepodobne vplyv na rast</w:t>
      </w:r>
      <w:r w:rsidR="00E14250" w:rsidRPr="00B55A59">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celkového objemu výstavby, ktorý bude priamo úmerne zvyšovať príjmy z daní vrátane</w:t>
      </w:r>
      <w:r w:rsidR="00E14250" w:rsidRPr="00B55A59">
        <w:rPr>
          <w:rFonts w:ascii="Times New Roman" w:eastAsia="Times New Roman" w:hAnsi="Times New Roman" w:cs="Times New Roman"/>
          <w:sz w:val="24"/>
          <w:szCs w:val="24"/>
        </w:rPr>
        <w:t xml:space="preserve"> </w:t>
      </w:r>
      <w:proofErr w:type="spellStart"/>
      <w:r w:rsidRPr="00B55A59">
        <w:rPr>
          <w:rFonts w:ascii="Times New Roman" w:eastAsia="Times New Roman" w:hAnsi="Times New Roman" w:cs="Times New Roman"/>
          <w:sz w:val="24"/>
          <w:szCs w:val="24"/>
        </w:rPr>
        <w:t>multiplikačných</w:t>
      </w:r>
      <w:proofErr w:type="spellEnd"/>
      <w:r w:rsidRPr="00B55A59">
        <w:rPr>
          <w:rFonts w:ascii="Times New Roman" w:eastAsia="Times New Roman" w:hAnsi="Times New Roman" w:cs="Times New Roman"/>
          <w:sz w:val="24"/>
          <w:szCs w:val="24"/>
        </w:rPr>
        <w:t xml:space="preserve"> efektov.</w:t>
      </w:r>
    </w:p>
    <w:p w14:paraId="603D8528" w14:textId="1F7AB5DE" w:rsidR="006A539E" w:rsidRPr="00B55A59" w:rsidRDefault="006A539E" w:rsidP="006A539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Pre exaktný výpočet </w:t>
      </w:r>
      <w:proofErr w:type="spellStart"/>
      <w:r w:rsidR="00E14250" w:rsidRPr="00B55A59">
        <w:rPr>
          <w:rFonts w:ascii="Times New Roman" w:eastAsia="Times New Roman" w:hAnsi="Times New Roman" w:cs="Times New Roman"/>
          <w:sz w:val="24"/>
          <w:szCs w:val="24"/>
        </w:rPr>
        <w:t>t.č</w:t>
      </w:r>
      <w:proofErr w:type="spellEnd"/>
      <w:r w:rsidR="00E14250" w:rsidRPr="00B55A59">
        <w:rPr>
          <w:rFonts w:ascii="Times New Roman" w:eastAsia="Times New Roman" w:hAnsi="Times New Roman" w:cs="Times New Roman"/>
          <w:sz w:val="24"/>
          <w:szCs w:val="24"/>
        </w:rPr>
        <w:t xml:space="preserve">. </w:t>
      </w:r>
      <w:r w:rsidR="00A279EE" w:rsidRPr="00B55A59">
        <w:rPr>
          <w:rFonts w:ascii="Times New Roman" w:eastAsia="Times New Roman" w:hAnsi="Times New Roman" w:cs="Times New Roman"/>
          <w:sz w:val="24"/>
          <w:szCs w:val="24"/>
        </w:rPr>
        <w:t xml:space="preserve">predkladateľ </w:t>
      </w:r>
      <w:r w:rsidRPr="00B55A59">
        <w:rPr>
          <w:rFonts w:ascii="Times New Roman" w:eastAsia="Times New Roman" w:hAnsi="Times New Roman" w:cs="Times New Roman"/>
          <w:sz w:val="24"/>
          <w:szCs w:val="24"/>
        </w:rPr>
        <w:t>nemá presná dáta.</w:t>
      </w:r>
    </w:p>
    <w:p w14:paraId="5EC4A307" w14:textId="76CE7631" w:rsidR="006A539E" w:rsidRPr="00B55A59" w:rsidRDefault="006A539E" w:rsidP="006A539E">
      <w:p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Môžeme ale predpokladať, že ak zjednodušenie a skrátenie konaní povedie k rastu stavebnej</w:t>
      </w:r>
      <w:r w:rsidR="00A279EE" w:rsidRPr="00B55A59">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produkcie len o 5%, bude to znamenať nárast z 5 067 180 000 € na 5 320 539 000 €. Nárast</w:t>
      </w:r>
      <w:r w:rsidR="00A279EE" w:rsidRPr="00B55A59">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predstavuje 253 359</w:t>
      </w:r>
      <w:r w:rsidR="003F12E4" w:rsidRPr="00B55A59">
        <w:rPr>
          <w:rFonts w:ascii="Times New Roman" w:eastAsia="Times New Roman" w:hAnsi="Times New Roman" w:cs="Times New Roman"/>
          <w:sz w:val="24"/>
          <w:szCs w:val="24"/>
        </w:rPr>
        <w:t> </w:t>
      </w:r>
      <w:r w:rsidRPr="00B55A59">
        <w:rPr>
          <w:rFonts w:ascii="Times New Roman" w:eastAsia="Times New Roman" w:hAnsi="Times New Roman" w:cs="Times New Roman"/>
          <w:sz w:val="24"/>
          <w:szCs w:val="24"/>
        </w:rPr>
        <w:t>000</w:t>
      </w:r>
      <w:r w:rsidR="003F12E4" w:rsidRPr="00B55A59">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 xml:space="preserve">. Z uvedeného nárastu </w:t>
      </w:r>
      <w:r w:rsidRPr="00B55A59">
        <w:rPr>
          <w:rFonts w:ascii="Times New Roman" w:eastAsia="Times New Roman" w:hAnsi="Times New Roman" w:cs="Times New Roman"/>
          <w:b/>
          <w:bCs/>
          <w:sz w:val="24"/>
          <w:szCs w:val="24"/>
        </w:rPr>
        <w:t>získa štát</w:t>
      </w:r>
      <w:r w:rsidRPr="00B55A59">
        <w:rPr>
          <w:rFonts w:ascii="Times New Roman" w:eastAsia="Times New Roman" w:hAnsi="Times New Roman" w:cs="Times New Roman"/>
          <w:sz w:val="24"/>
          <w:szCs w:val="24"/>
        </w:rPr>
        <w:t xml:space="preserve"> </w:t>
      </w:r>
      <w:r w:rsidR="00710F6D" w:rsidRPr="00B55A59">
        <w:rPr>
          <w:rFonts w:ascii="Times New Roman" w:eastAsia="Times New Roman" w:hAnsi="Times New Roman" w:cs="Times New Roman"/>
          <w:sz w:val="24"/>
          <w:szCs w:val="24"/>
        </w:rPr>
        <w:t xml:space="preserve">viac ako </w:t>
      </w:r>
      <w:r w:rsidRPr="00B55A59">
        <w:rPr>
          <w:rFonts w:ascii="Times New Roman" w:eastAsia="Times New Roman" w:hAnsi="Times New Roman" w:cs="Times New Roman"/>
          <w:b/>
          <w:bCs/>
          <w:sz w:val="24"/>
          <w:szCs w:val="24"/>
        </w:rPr>
        <w:t>50 </w:t>
      </w:r>
      <w:r w:rsidR="00710F6D" w:rsidRPr="00B55A59">
        <w:rPr>
          <w:rFonts w:ascii="Times New Roman" w:eastAsia="Times New Roman" w:hAnsi="Times New Roman" w:cs="Times New Roman"/>
          <w:b/>
          <w:bCs/>
          <w:sz w:val="24"/>
          <w:szCs w:val="24"/>
        </w:rPr>
        <w:t>mil</w:t>
      </w:r>
      <w:r w:rsidR="0035033D" w:rsidRPr="00B55A59">
        <w:rPr>
          <w:rFonts w:ascii="Times New Roman" w:eastAsia="Times New Roman" w:hAnsi="Times New Roman" w:cs="Times New Roman"/>
          <w:b/>
          <w:bCs/>
          <w:sz w:val="24"/>
          <w:szCs w:val="24"/>
        </w:rPr>
        <w:t>.</w:t>
      </w:r>
      <w:r w:rsidR="00710F6D" w:rsidRPr="00B55A59">
        <w:rPr>
          <w:rFonts w:ascii="Times New Roman" w:eastAsia="Times New Roman" w:hAnsi="Times New Roman" w:cs="Times New Roman"/>
          <w:b/>
          <w:bCs/>
          <w:sz w:val="24"/>
          <w:szCs w:val="24"/>
        </w:rPr>
        <w:t xml:space="preserve"> </w:t>
      </w:r>
      <w:r w:rsidRPr="00B55A59">
        <w:rPr>
          <w:rFonts w:ascii="Times New Roman" w:eastAsia="Times New Roman" w:hAnsi="Times New Roman" w:cs="Times New Roman"/>
          <w:b/>
          <w:bCs/>
          <w:sz w:val="24"/>
          <w:szCs w:val="24"/>
        </w:rPr>
        <w:t>€ na dani z</w:t>
      </w:r>
      <w:r w:rsidR="00161702" w:rsidRPr="00B55A59">
        <w:rPr>
          <w:rFonts w:ascii="Times New Roman" w:eastAsia="Times New Roman" w:hAnsi="Times New Roman" w:cs="Times New Roman"/>
          <w:b/>
          <w:bCs/>
          <w:sz w:val="24"/>
          <w:szCs w:val="24"/>
        </w:rPr>
        <w:t> </w:t>
      </w:r>
      <w:r w:rsidRPr="00B55A59">
        <w:rPr>
          <w:rFonts w:ascii="Times New Roman" w:eastAsia="Times New Roman" w:hAnsi="Times New Roman" w:cs="Times New Roman"/>
          <w:b/>
          <w:bCs/>
          <w:sz w:val="24"/>
          <w:szCs w:val="24"/>
        </w:rPr>
        <w:t>pridanej</w:t>
      </w:r>
      <w:r w:rsidR="00161702" w:rsidRPr="00B55A59">
        <w:rPr>
          <w:rFonts w:ascii="Times New Roman" w:eastAsia="Times New Roman" w:hAnsi="Times New Roman" w:cs="Times New Roman"/>
          <w:b/>
          <w:bCs/>
          <w:sz w:val="24"/>
          <w:szCs w:val="24"/>
        </w:rPr>
        <w:t xml:space="preserve"> </w:t>
      </w:r>
      <w:r w:rsidRPr="00B55A59">
        <w:rPr>
          <w:rFonts w:ascii="Times New Roman" w:eastAsia="Times New Roman" w:hAnsi="Times New Roman" w:cs="Times New Roman"/>
          <w:b/>
          <w:bCs/>
          <w:sz w:val="24"/>
          <w:szCs w:val="24"/>
        </w:rPr>
        <w:t>hodnoty.</w:t>
      </w:r>
      <w:r w:rsidR="00A279EE" w:rsidRPr="00B55A59">
        <w:rPr>
          <w:rFonts w:ascii="Times New Roman" w:eastAsia="Times New Roman" w:hAnsi="Times New Roman" w:cs="Times New Roman"/>
          <w:sz w:val="24"/>
          <w:szCs w:val="24"/>
        </w:rPr>
        <w:t xml:space="preserve"> </w:t>
      </w:r>
    </w:p>
    <w:p w14:paraId="70D60467" w14:textId="6B00CD8D" w:rsidR="007D5748" w:rsidRPr="00B55A59" w:rsidRDefault="006A539E" w:rsidP="00161702">
      <w:pPr>
        <w:spacing w:after="0" w:line="240" w:lineRule="auto"/>
        <w:rPr>
          <w:rFonts w:ascii="Times New Roman" w:eastAsia="Times New Roman" w:hAnsi="Times New Roman" w:cs="Times New Roman"/>
          <w:bCs/>
          <w:sz w:val="24"/>
          <w:szCs w:val="24"/>
          <w:lang w:eastAsia="sk-SK"/>
        </w:rPr>
      </w:pPr>
      <w:r w:rsidRPr="00B55A59">
        <w:rPr>
          <w:rFonts w:ascii="Times New Roman" w:eastAsia="Times New Roman" w:hAnsi="Times New Roman" w:cs="Times New Roman"/>
          <w:sz w:val="24"/>
          <w:szCs w:val="24"/>
        </w:rPr>
        <w:t>Samosprávy získajú ďalej dlhodobý príjem z dane z nehnuteľností. Skrátením povoľovacích konaní</w:t>
      </w:r>
      <w:r w:rsidR="00161702" w:rsidRPr="00B55A59">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získa štát príjem z DPH v celom objeme výrazne skôr ako pri súčasných lehotách.</w:t>
      </w:r>
    </w:p>
    <w:p w14:paraId="70D60468" w14:textId="77777777" w:rsidR="007D5748" w:rsidRPr="00B55A59" w:rsidRDefault="007D5748" w:rsidP="007D5748">
      <w:pPr>
        <w:tabs>
          <w:tab w:val="num" w:pos="1080"/>
        </w:tabs>
        <w:spacing w:after="0" w:line="240" w:lineRule="auto"/>
        <w:ind w:right="-578"/>
        <w:jc w:val="right"/>
        <w:rPr>
          <w:rFonts w:ascii="Times New Roman" w:eastAsia="Times New Roman" w:hAnsi="Times New Roman" w:cs="Times New Roman"/>
          <w:bCs/>
          <w:sz w:val="24"/>
          <w:szCs w:val="24"/>
          <w:lang w:eastAsia="sk-SK"/>
        </w:rPr>
      </w:pPr>
    </w:p>
    <w:p w14:paraId="033591A0" w14:textId="77777777" w:rsidR="004C234A" w:rsidRPr="00B55A59" w:rsidRDefault="004C234A" w:rsidP="007D5748">
      <w:pPr>
        <w:tabs>
          <w:tab w:val="num" w:pos="1080"/>
        </w:tabs>
        <w:spacing w:after="0" w:line="240" w:lineRule="auto"/>
        <w:ind w:right="-32"/>
        <w:jc w:val="right"/>
        <w:rPr>
          <w:rFonts w:ascii="Times New Roman" w:eastAsia="Times New Roman" w:hAnsi="Times New Roman" w:cs="Times New Roman"/>
          <w:bCs/>
          <w:sz w:val="24"/>
          <w:szCs w:val="24"/>
          <w:lang w:eastAsia="sk-SK"/>
        </w:rPr>
      </w:pPr>
    </w:p>
    <w:p w14:paraId="70D60476" w14:textId="10F78853" w:rsidR="007D5748" w:rsidRPr="00B55A59" w:rsidRDefault="007D5748" w:rsidP="007D5748">
      <w:pPr>
        <w:tabs>
          <w:tab w:val="num" w:pos="1080"/>
        </w:tabs>
        <w:spacing w:after="0" w:line="240" w:lineRule="auto"/>
        <w:ind w:right="-32"/>
        <w:jc w:val="right"/>
        <w:rPr>
          <w:rFonts w:ascii="Times New Roman" w:eastAsia="Times New Roman" w:hAnsi="Times New Roman" w:cs="Times New Roman"/>
          <w:bCs/>
          <w:sz w:val="24"/>
          <w:szCs w:val="24"/>
          <w:lang w:eastAsia="sk-SK"/>
        </w:rPr>
      </w:pPr>
      <w:r w:rsidRPr="00B55A59">
        <w:rPr>
          <w:rFonts w:ascii="Times New Roman" w:eastAsia="Times New Roman" w:hAnsi="Times New Roman" w:cs="Times New Roman"/>
          <w:bCs/>
          <w:sz w:val="24"/>
          <w:szCs w:val="24"/>
          <w:lang w:eastAsia="sk-SK"/>
        </w:rPr>
        <w:t xml:space="preserve">Tabuľka č. 4 </w:t>
      </w:r>
    </w:p>
    <w:p w14:paraId="13347DCC" w14:textId="215307D9" w:rsidR="0049640A" w:rsidRPr="00B55A59" w:rsidRDefault="0049640A" w:rsidP="0049640A">
      <w:pPr>
        <w:spacing w:after="0" w:line="240" w:lineRule="auto"/>
        <w:ind w:left="-900"/>
        <w:jc w:val="both"/>
        <w:rPr>
          <w:rFonts w:ascii="Times New Roman" w:eastAsia="Times New Roman" w:hAnsi="Times New Roman" w:cs="Times New Roman"/>
          <w:b/>
          <w:sz w:val="24"/>
          <w:szCs w:val="24"/>
        </w:rPr>
      </w:pPr>
      <w:r w:rsidRPr="00B55A59">
        <w:rPr>
          <w:rFonts w:ascii="Times New Roman" w:eastAsia="Times New Roman" w:hAnsi="Times New Roman" w:cs="Times New Roman"/>
          <w:b/>
          <w:sz w:val="24"/>
          <w:szCs w:val="24"/>
        </w:rPr>
        <w:t xml:space="preserve">1. Úrad pre územné plánovanie a výstavbu SR (ďalej aj CSÚ) </w:t>
      </w:r>
      <w:r w:rsidRPr="00B55A59">
        <w:rPr>
          <w:rFonts w:ascii="Times New Roman" w:eastAsia="Times New Roman" w:hAnsi="Times New Roman" w:cs="Times New Roman"/>
          <w:b/>
          <w:color w:val="000000"/>
          <w:sz w:val="24"/>
          <w:szCs w:val="24"/>
        </w:rPr>
        <w:t xml:space="preserve"> – vznik nového úradu </w:t>
      </w:r>
      <w:r w:rsidR="00313019" w:rsidRPr="00B55A59">
        <w:rPr>
          <w:rFonts w:ascii="Times New Roman" w:eastAsia="Times New Roman" w:hAnsi="Times New Roman" w:cs="Times New Roman"/>
          <w:b/>
          <w:color w:val="000000"/>
          <w:sz w:val="24"/>
          <w:szCs w:val="24"/>
        </w:rPr>
        <w:t>a konverzia</w:t>
      </w:r>
    </w:p>
    <w:p w14:paraId="5FCAB33B" w14:textId="77777777" w:rsidR="0049640A" w:rsidRPr="00B55A59" w:rsidRDefault="0049640A" w:rsidP="0049640A">
      <w:pPr>
        <w:spacing w:after="0" w:line="240" w:lineRule="auto"/>
        <w:ind w:left="-900"/>
        <w:jc w:val="both"/>
        <w:rPr>
          <w:rFonts w:ascii="Times New Roman" w:eastAsia="Times New Roman" w:hAnsi="Times New Roman" w:cs="Times New Roman"/>
          <w:bCs/>
          <w:sz w:val="24"/>
          <w:szCs w:val="24"/>
          <w:lang w:eastAsia="sk-SK"/>
        </w:rPr>
      </w:pPr>
      <w:r w:rsidRPr="00B55A59">
        <w:rPr>
          <w:rFonts w:ascii="Times New Roman" w:eastAsia="Times New Roman" w:hAnsi="Times New Roman" w:cs="Times New Roman"/>
          <w:sz w:val="24"/>
          <w:szCs w:val="24"/>
        </w:rPr>
        <w:t>Hodnoty sú uvádzané v EUR.</w:t>
      </w:r>
    </w:p>
    <w:p w14:paraId="7E4ABA24" w14:textId="77777777" w:rsidR="0049640A" w:rsidRPr="00B55A59" w:rsidRDefault="0049640A" w:rsidP="0049640A">
      <w:pPr>
        <w:tabs>
          <w:tab w:val="num" w:pos="1080"/>
        </w:tabs>
        <w:spacing w:after="0" w:line="240" w:lineRule="auto"/>
        <w:jc w:val="both"/>
        <w:rPr>
          <w:rFonts w:ascii="Times New Roman" w:eastAsia="Times New Roman" w:hAnsi="Times New Roman" w:cs="Times New Roman"/>
          <w:bCs/>
          <w:sz w:val="24"/>
          <w:szCs w:val="20"/>
          <w:lang w:eastAsia="sk-SK"/>
        </w:rPr>
      </w:pPr>
    </w:p>
    <w:tbl>
      <w:tblPr>
        <w:tblpPr w:leftFromText="141" w:rightFromText="141" w:vertAnchor="text" w:horzAnchor="page" w:tblpX="629" w:tblpY="2"/>
        <w:tblW w:w="15450" w:type="dxa"/>
        <w:tblCellMar>
          <w:left w:w="70" w:type="dxa"/>
          <w:right w:w="70" w:type="dxa"/>
        </w:tblCellMar>
        <w:tblLook w:val="0000" w:firstRow="0" w:lastRow="0" w:firstColumn="0" w:lastColumn="0" w:noHBand="0" w:noVBand="0"/>
      </w:tblPr>
      <w:tblGrid>
        <w:gridCol w:w="7070"/>
        <w:gridCol w:w="1540"/>
        <w:gridCol w:w="1540"/>
        <w:gridCol w:w="1540"/>
        <w:gridCol w:w="1540"/>
        <w:gridCol w:w="2220"/>
      </w:tblGrid>
      <w:tr w:rsidR="0049640A" w:rsidRPr="00B55A59" w14:paraId="1B345BF7" w14:textId="77777777" w:rsidTr="00377139">
        <w:trPr>
          <w:cantSplit/>
          <w:trHeight w:val="255"/>
        </w:trPr>
        <w:tc>
          <w:tcPr>
            <w:tcW w:w="707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14:paraId="13D403DF" w14:textId="77777777" w:rsidR="0049640A" w:rsidRPr="00B55A59" w:rsidRDefault="0049640A" w:rsidP="00377139">
            <w:pPr>
              <w:spacing w:after="0" w:line="240" w:lineRule="auto"/>
              <w:jc w:val="center"/>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Výdavky (v eurách)</w:t>
            </w:r>
          </w:p>
        </w:tc>
        <w:tc>
          <w:tcPr>
            <w:tcW w:w="6160" w:type="dxa"/>
            <w:gridSpan w:val="4"/>
            <w:tcBorders>
              <w:top w:val="single" w:sz="4" w:space="0" w:color="auto"/>
              <w:left w:val="nil"/>
              <w:bottom w:val="single" w:sz="4" w:space="0" w:color="auto"/>
              <w:right w:val="single" w:sz="4" w:space="0" w:color="auto"/>
            </w:tcBorders>
            <w:shd w:val="clear" w:color="auto" w:fill="BFBFBF" w:themeFill="background1" w:themeFillShade="BF"/>
          </w:tcPr>
          <w:p w14:paraId="47A5412D" w14:textId="77777777" w:rsidR="0049640A" w:rsidRPr="00B55A59" w:rsidRDefault="0049640A" w:rsidP="00377139">
            <w:pPr>
              <w:spacing w:after="0" w:line="240" w:lineRule="auto"/>
              <w:jc w:val="center"/>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Vplyv na rozpočet verejnej správy</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C239E9"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poznámka</w:t>
            </w:r>
          </w:p>
        </w:tc>
      </w:tr>
      <w:tr w:rsidR="00885198" w:rsidRPr="00B55A59" w14:paraId="5A9B44E0" w14:textId="77777777" w:rsidTr="00377139">
        <w:trPr>
          <w:cantSplit/>
          <w:trHeight w:val="255"/>
        </w:trPr>
        <w:tc>
          <w:tcPr>
            <w:tcW w:w="7070" w:type="dxa"/>
            <w:vMerge/>
            <w:tcBorders>
              <w:top w:val="single" w:sz="4" w:space="0" w:color="auto"/>
              <w:left w:val="single" w:sz="4" w:space="0" w:color="auto"/>
              <w:bottom w:val="single" w:sz="4" w:space="0" w:color="000000"/>
              <w:right w:val="single" w:sz="4" w:space="0" w:color="auto"/>
            </w:tcBorders>
            <w:vAlign w:val="center"/>
          </w:tcPr>
          <w:p w14:paraId="42B8CEAC" w14:textId="77777777" w:rsidR="00885198" w:rsidRPr="00B55A59" w:rsidRDefault="00885198" w:rsidP="00885198">
            <w:pPr>
              <w:spacing w:after="0" w:line="240" w:lineRule="auto"/>
              <w:rPr>
                <w:rFonts w:ascii="Times New Roman" w:eastAsia="Times New Roman" w:hAnsi="Times New Roman" w:cs="Times New Roman"/>
                <w:b/>
                <w:bCs/>
                <w:color w:val="FFFFFF"/>
                <w:sz w:val="20"/>
                <w:szCs w:val="20"/>
                <w:lang w:eastAsia="sk-SK"/>
              </w:rPr>
            </w:pP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46DD8250" w14:textId="77777777" w:rsidR="00885198" w:rsidRPr="00B55A59" w:rsidRDefault="00885198" w:rsidP="00885198">
            <w:pPr>
              <w:spacing w:after="0" w:line="240" w:lineRule="auto"/>
              <w:jc w:val="center"/>
              <w:rPr>
                <w:rFonts w:ascii="Times New Roman" w:eastAsia="Times New Roman" w:hAnsi="Times New Roman" w:cs="Times New Roman"/>
                <w:b/>
                <w:bCs/>
                <w:sz w:val="20"/>
                <w:szCs w:val="20"/>
                <w:lang w:eastAsia="sk-SK"/>
              </w:rPr>
            </w:pPr>
            <w:r w:rsidRPr="00B55A59">
              <w:rPr>
                <w:b/>
                <w:bCs/>
                <w:color w:val="000000"/>
              </w:rPr>
              <w:t>2021</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3ADD0B22" w14:textId="3BCF44E8" w:rsidR="00885198" w:rsidRPr="00B55A59" w:rsidRDefault="00885198" w:rsidP="00885198">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rPr>
              <w:t>2022</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4D00E98C" w14:textId="43608555" w:rsidR="00885198" w:rsidRPr="00B55A59" w:rsidRDefault="00885198" w:rsidP="00885198">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rPr>
              <w:t>2023</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370C83AA" w14:textId="21A06750" w:rsidR="00885198" w:rsidRPr="00B55A59" w:rsidRDefault="00885198" w:rsidP="00885198">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rPr>
              <w:t>2024</w:t>
            </w:r>
          </w:p>
        </w:tc>
        <w:tc>
          <w:tcPr>
            <w:tcW w:w="2220" w:type="dxa"/>
            <w:vMerge/>
            <w:tcBorders>
              <w:top w:val="single" w:sz="4" w:space="0" w:color="auto"/>
              <w:left w:val="single" w:sz="4" w:space="0" w:color="auto"/>
              <w:bottom w:val="single" w:sz="4" w:space="0" w:color="auto"/>
              <w:right w:val="single" w:sz="4" w:space="0" w:color="auto"/>
            </w:tcBorders>
            <w:vAlign w:val="center"/>
          </w:tcPr>
          <w:p w14:paraId="7623E87F" w14:textId="77777777" w:rsidR="00885198" w:rsidRPr="00B55A59" w:rsidRDefault="00885198" w:rsidP="00885198">
            <w:pPr>
              <w:spacing w:after="0" w:line="240" w:lineRule="auto"/>
              <w:rPr>
                <w:rFonts w:ascii="Times New Roman" w:eastAsia="Times New Roman" w:hAnsi="Times New Roman" w:cs="Times New Roman"/>
                <w:b/>
                <w:bCs/>
                <w:color w:val="FFFFFF"/>
                <w:sz w:val="24"/>
                <w:szCs w:val="24"/>
                <w:lang w:eastAsia="sk-SK"/>
              </w:rPr>
            </w:pPr>
          </w:p>
        </w:tc>
      </w:tr>
      <w:tr w:rsidR="003653A6" w:rsidRPr="00B55A59" w14:paraId="6AC3C49D" w14:textId="77777777" w:rsidTr="001D6A5F">
        <w:trPr>
          <w:trHeight w:val="255"/>
        </w:trPr>
        <w:tc>
          <w:tcPr>
            <w:tcW w:w="7070" w:type="dxa"/>
            <w:tcBorders>
              <w:top w:val="nil"/>
              <w:left w:val="single" w:sz="4" w:space="0" w:color="auto"/>
              <w:bottom w:val="single" w:sz="4" w:space="0" w:color="auto"/>
              <w:right w:val="single" w:sz="4" w:space="0" w:color="auto"/>
            </w:tcBorders>
          </w:tcPr>
          <w:p w14:paraId="11AE1F38" w14:textId="77777777" w:rsidR="003653A6" w:rsidRPr="00B55A59" w:rsidRDefault="003653A6" w:rsidP="003653A6">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Bežné výdavky (600)</w:t>
            </w:r>
          </w:p>
        </w:tc>
        <w:tc>
          <w:tcPr>
            <w:tcW w:w="1540" w:type="dxa"/>
            <w:tcBorders>
              <w:top w:val="nil"/>
              <w:left w:val="nil"/>
              <w:bottom w:val="single" w:sz="4" w:space="0" w:color="auto"/>
              <w:right w:val="single" w:sz="4" w:space="0" w:color="auto"/>
            </w:tcBorders>
            <w:vAlign w:val="center"/>
          </w:tcPr>
          <w:p w14:paraId="5FF052A7" w14:textId="77777777" w:rsidR="003653A6" w:rsidRPr="00B55A59" w:rsidRDefault="003653A6" w:rsidP="003653A6">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0,00</w:t>
            </w:r>
          </w:p>
        </w:tc>
        <w:tc>
          <w:tcPr>
            <w:tcW w:w="1540" w:type="dxa"/>
            <w:tcBorders>
              <w:top w:val="nil"/>
              <w:left w:val="nil"/>
              <w:bottom w:val="single" w:sz="4" w:space="0" w:color="auto"/>
              <w:right w:val="single" w:sz="4" w:space="0" w:color="auto"/>
            </w:tcBorders>
            <w:vAlign w:val="center"/>
          </w:tcPr>
          <w:p w14:paraId="219FAA0F" w14:textId="2BE0F898" w:rsidR="003653A6" w:rsidRPr="00B55A59" w:rsidRDefault="003653A6" w:rsidP="003653A6">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13 345 415,63</w:t>
            </w:r>
          </w:p>
        </w:tc>
        <w:tc>
          <w:tcPr>
            <w:tcW w:w="1540" w:type="dxa"/>
            <w:tcBorders>
              <w:top w:val="nil"/>
              <w:left w:val="nil"/>
              <w:bottom w:val="single" w:sz="4" w:space="0" w:color="auto"/>
              <w:right w:val="single" w:sz="4" w:space="0" w:color="auto"/>
            </w:tcBorders>
            <w:vAlign w:val="center"/>
          </w:tcPr>
          <w:p w14:paraId="054BCFAE" w14:textId="503D2D2D" w:rsidR="003653A6" w:rsidRPr="00B55A59" w:rsidRDefault="003653A6" w:rsidP="003653A6">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17 271 796,75</w:t>
            </w:r>
          </w:p>
        </w:tc>
        <w:tc>
          <w:tcPr>
            <w:tcW w:w="1540" w:type="dxa"/>
            <w:tcBorders>
              <w:top w:val="nil"/>
              <w:left w:val="nil"/>
              <w:bottom w:val="single" w:sz="4" w:space="0" w:color="auto"/>
              <w:right w:val="single" w:sz="4" w:space="0" w:color="auto"/>
            </w:tcBorders>
            <w:vAlign w:val="center"/>
          </w:tcPr>
          <w:p w14:paraId="486AEB9A" w14:textId="197BF3A9" w:rsidR="003653A6" w:rsidRPr="00B55A59" w:rsidRDefault="003653A6" w:rsidP="003653A6">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22 745 375,75</w:t>
            </w:r>
          </w:p>
        </w:tc>
        <w:tc>
          <w:tcPr>
            <w:tcW w:w="2220" w:type="dxa"/>
            <w:tcBorders>
              <w:top w:val="nil"/>
              <w:left w:val="nil"/>
              <w:bottom w:val="single" w:sz="4" w:space="0" w:color="auto"/>
              <w:right w:val="single" w:sz="4" w:space="0" w:color="auto"/>
            </w:tcBorders>
            <w:noWrap/>
            <w:vAlign w:val="center"/>
          </w:tcPr>
          <w:p w14:paraId="48DD3EEC" w14:textId="77777777" w:rsidR="003653A6" w:rsidRPr="00B55A59" w:rsidRDefault="003653A6" w:rsidP="003653A6">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3653A6" w:rsidRPr="00B55A59" w14:paraId="71ADBDCE" w14:textId="77777777" w:rsidTr="001D6A5F">
        <w:trPr>
          <w:trHeight w:val="255"/>
        </w:trPr>
        <w:tc>
          <w:tcPr>
            <w:tcW w:w="7070" w:type="dxa"/>
            <w:tcBorders>
              <w:top w:val="nil"/>
              <w:left w:val="single" w:sz="4" w:space="0" w:color="auto"/>
              <w:bottom w:val="single" w:sz="4" w:space="0" w:color="auto"/>
              <w:right w:val="single" w:sz="4" w:space="0" w:color="auto"/>
            </w:tcBorders>
          </w:tcPr>
          <w:p w14:paraId="735AB5EA" w14:textId="77777777" w:rsidR="003653A6" w:rsidRPr="00B55A59" w:rsidRDefault="003653A6" w:rsidP="003653A6">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Mzdy, platy, služobné príjmy a ostatné osobné vyrovnania (610)</w:t>
            </w:r>
          </w:p>
        </w:tc>
        <w:tc>
          <w:tcPr>
            <w:tcW w:w="1540" w:type="dxa"/>
            <w:tcBorders>
              <w:top w:val="nil"/>
              <w:left w:val="nil"/>
              <w:bottom w:val="single" w:sz="4" w:space="0" w:color="auto"/>
              <w:right w:val="single" w:sz="4" w:space="0" w:color="auto"/>
            </w:tcBorders>
            <w:vAlign w:val="center"/>
          </w:tcPr>
          <w:p w14:paraId="7A01CE03" w14:textId="77777777"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32493A9B" w14:textId="70A65E25" w:rsidR="003653A6" w:rsidRPr="00B55A59" w:rsidRDefault="003653A6" w:rsidP="003653A6">
            <w:pPr>
              <w:spacing w:after="0" w:line="240" w:lineRule="auto"/>
              <w:jc w:val="center"/>
              <w:rPr>
                <w:color w:val="000000"/>
                <w:sz w:val="20"/>
                <w:szCs w:val="20"/>
              </w:rPr>
            </w:pPr>
            <w:r w:rsidRPr="00B55A59">
              <w:rPr>
                <w:rFonts w:ascii="Calibri" w:hAnsi="Calibri" w:cs="Calibri"/>
                <w:color w:val="000000"/>
                <w:sz w:val="20"/>
                <w:szCs w:val="20"/>
              </w:rPr>
              <w:t>7 674 187,20</w:t>
            </w:r>
          </w:p>
        </w:tc>
        <w:tc>
          <w:tcPr>
            <w:tcW w:w="1540" w:type="dxa"/>
            <w:tcBorders>
              <w:top w:val="nil"/>
              <w:left w:val="nil"/>
              <w:bottom w:val="single" w:sz="4" w:space="0" w:color="auto"/>
              <w:right w:val="single" w:sz="4" w:space="0" w:color="auto"/>
            </w:tcBorders>
            <w:vAlign w:val="center"/>
          </w:tcPr>
          <w:p w14:paraId="3E5A2D57" w14:textId="164DFDF0" w:rsidR="003653A6" w:rsidRPr="00B55A59" w:rsidRDefault="003653A6" w:rsidP="003653A6">
            <w:pPr>
              <w:spacing w:after="0" w:line="240" w:lineRule="auto"/>
              <w:jc w:val="center"/>
              <w:rPr>
                <w:color w:val="000000"/>
                <w:sz w:val="20"/>
                <w:szCs w:val="20"/>
              </w:rPr>
            </w:pPr>
            <w:r w:rsidRPr="00B55A59">
              <w:rPr>
                <w:rFonts w:ascii="Calibri" w:hAnsi="Calibri" w:cs="Calibri"/>
                <w:color w:val="000000"/>
                <w:sz w:val="20"/>
                <w:szCs w:val="20"/>
              </w:rPr>
              <w:t>10 203 307,20</w:t>
            </w:r>
          </w:p>
        </w:tc>
        <w:tc>
          <w:tcPr>
            <w:tcW w:w="1540" w:type="dxa"/>
            <w:tcBorders>
              <w:top w:val="nil"/>
              <w:left w:val="nil"/>
              <w:bottom w:val="single" w:sz="4" w:space="0" w:color="auto"/>
              <w:right w:val="single" w:sz="4" w:space="0" w:color="auto"/>
            </w:tcBorders>
            <w:vAlign w:val="center"/>
          </w:tcPr>
          <w:p w14:paraId="248A4510" w14:textId="0FB2CB52" w:rsidR="003653A6" w:rsidRPr="00B55A59" w:rsidRDefault="003653A6" w:rsidP="003653A6">
            <w:pPr>
              <w:spacing w:after="0" w:line="240" w:lineRule="auto"/>
              <w:jc w:val="center"/>
              <w:rPr>
                <w:color w:val="000000"/>
                <w:sz w:val="20"/>
                <w:szCs w:val="20"/>
              </w:rPr>
            </w:pPr>
            <w:r w:rsidRPr="00B55A59">
              <w:rPr>
                <w:rFonts w:ascii="Calibri" w:hAnsi="Calibri" w:cs="Calibri"/>
                <w:color w:val="000000"/>
                <w:sz w:val="20"/>
                <w:szCs w:val="20"/>
              </w:rPr>
              <w:t>10 203 307,20</w:t>
            </w:r>
          </w:p>
        </w:tc>
        <w:tc>
          <w:tcPr>
            <w:tcW w:w="2220" w:type="dxa"/>
            <w:tcBorders>
              <w:top w:val="nil"/>
              <w:left w:val="nil"/>
              <w:bottom w:val="single" w:sz="4" w:space="0" w:color="auto"/>
              <w:right w:val="single" w:sz="4" w:space="0" w:color="auto"/>
            </w:tcBorders>
            <w:noWrap/>
            <w:vAlign w:val="center"/>
          </w:tcPr>
          <w:p w14:paraId="67884436" w14:textId="772026A7" w:rsidR="003653A6" w:rsidRPr="00B55A59" w:rsidRDefault="003653A6" w:rsidP="003653A6">
            <w:pPr>
              <w:spacing w:after="0" w:line="240" w:lineRule="auto"/>
              <w:rPr>
                <w:rFonts w:ascii="Times New Roman" w:eastAsia="Times New Roman" w:hAnsi="Times New Roman" w:cs="Times New Roman"/>
                <w:sz w:val="24"/>
                <w:szCs w:val="24"/>
                <w:lang w:eastAsia="sk-SK"/>
              </w:rPr>
            </w:pPr>
          </w:p>
        </w:tc>
      </w:tr>
      <w:tr w:rsidR="003653A6" w:rsidRPr="00B55A59" w14:paraId="4E0AA5EB" w14:textId="77777777" w:rsidTr="001D6A5F">
        <w:trPr>
          <w:trHeight w:val="255"/>
        </w:trPr>
        <w:tc>
          <w:tcPr>
            <w:tcW w:w="7070" w:type="dxa"/>
            <w:tcBorders>
              <w:top w:val="nil"/>
              <w:left w:val="single" w:sz="4" w:space="0" w:color="auto"/>
              <w:bottom w:val="single" w:sz="4" w:space="0" w:color="auto"/>
              <w:right w:val="single" w:sz="4" w:space="0" w:color="auto"/>
            </w:tcBorders>
          </w:tcPr>
          <w:p w14:paraId="31578125" w14:textId="77777777" w:rsidR="003653A6" w:rsidRPr="00B55A59" w:rsidRDefault="003653A6" w:rsidP="003653A6">
            <w:pPr>
              <w:spacing w:after="0" w:line="240" w:lineRule="auto"/>
              <w:rPr>
                <w:rFonts w:ascii="Times New Roman" w:eastAsia="Times New Roman" w:hAnsi="Times New Roman" w:cs="Times New Roman"/>
                <w:sz w:val="20"/>
                <w:szCs w:val="20"/>
                <w:vertAlign w:val="superscript"/>
                <w:lang w:eastAsia="sk-SK"/>
              </w:rPr>
            </w:pPr>
            <w:r w:rsidRPr="00B55A59">
              <w:rPr>
                <w:rFonts w:ascii="Times New Roman" w:eastAsia="Times New Roman" w:hAnsi="Times New Roman" w:cs="Times New Roman"/>
                <w:sz w:val="20"/>
                <w:szCs w:val="20"/>
                <w:lang w:eastAsia="sk-SK"/>
              </w:rPr>
              <w:t xml:space="preserve">  Poistné a príspevok do poisťovní (620)</w:t>
            </w:r>
          </w:p>
        </w:tc>
        <w:tc>
          <w:tcPr>
            <w:tcW w:w="1540" w:type="dxa"/>
            <w:tcBorders>
              <w:top w:val="nil"/>
              <w:left w:val="nil"/>
              <w:bottom w:val="single" w:sz="4" w:space="0" w:color="auto"/>
              <w:right w:val="single" w:sz="4" w:space="0" w:color="auto"/>
            </w:tcBorders>
            <w:vAlign w:val="center"/>
          </w:tcPr>
          <w:p w14:paraId="05024548" w14:textId="77777777"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432890A8" w14:textId="716F2912" w:rsidR="003653A6" w:rsidRPr="00B55A59" w:rsidRDefault="003653A6" w:rsidP="003653A6">
            <w:pPr>
              <w:spacing w:after="0" w:line="240" w:lineRule="auto"/>
              <w:jc w:val="center"/>
              <w:rPr>
                <w:color w:val="000000"/>
                <w:sz w:val="20"/>
                <w:szCs w:val="20"/>
              </w:rPr>
            </w:pPr>
            <w:r w:rsidRPr="00B55A59">
              <w:rPr>
                <w:rFonts w:ascii="Calibri" w:hAnsi="Calibri" w:cs="Calibri"/>
                <w:color w:val="000000"/>
                <w:sz w:val="20"/>
                <w:szCs w:val="20"/>
              </w:rPr>
              <w:t>2 682 128,43</w:t>
            </w:r>
          </w:p>
        </w:tc>
        <w:tc>
          <w:tcPr>
            <w:tcW w:w="1540" w:type="dxa"/>
            <w:tcBorders>
              <w:top w:val="nil"/>
              <w:left w:val="nil"/>
              <w:bottom w:val="single" w:sz="4" w:space="0" w:color="auto"/>
              <w:right w:val="single" w:sz="4" w:space="0" w:color="auto"/>
            </w:tcBorders>
            <w:vAlign w:val="center"/>
          </w:tcPr>
          <w:p w14:paraId="06424B09" w14:textId="7A70E163" w:rsidR="003653A6" w:rsidRPr="00B55A59" w:rsidRDefault="003653A6" w:rsidP="003653A6">
            <w:pPr>
              <w:spacing w:after="0" w:line="240" w:lineRule="auto"/>
              <w:jc w:val="center"/>
              <w:rPr>
                <w:color w:val="000000"/>
                <w:sz w:val="20"/>
                <w:szCs w:val="20"/>
              </w:rPr>
            </w:pPr>
            <w:r w:rsidRPr="00B55A59">
              <w:rPr>
                <w:rFonts w:ascii="Calibri" w:hAnsi="Calibri" w:cs="Calibri"/>
                <w:color w:val="000000"/>
                <w:sz w:val="20"/>
                <w:szCs w:val="20"/>
              </w:rPr>
              <w:t>3 569 075,55</w:t>
            </w:r>
          </w:p>
        </w:tc>
        <w:tc>
          <w:tcPr>
            <w:tcW w:w="1540" w:type="dxa"/>
            <w:tcBorders>
              <w:top w:val="nil"/>
              <w:left w:val="nil"/>
              <w:bottom w:val="single" w:sz="4" w:space="0" w:color="auto"/>
              <w:right w:val="single" w:sz="4" w:space="0" w:color="auto"/>
            </w:tcBorders>
            <w:vAlign w:val="center"/>
          </w:tcPr>
          <w:p w14:paraId="38454F1E" w14:textId="6F07BB0D" w:rsidR="003653A6" w:rsidRPr="00B55A59" w:rsidRDefault="003653A6" w:rsidP="003653A6">
            <w:pPr>
              <w:spacing w:after="0" w:line="240" w:lineRule="auto"/>
              <w:jc w:val="center"/>
              <w:rPr>
                <w:color w:val="000000"/>
                <w:sz w:val="20"/>
                <w:szCs w:val="20"/>
              </w:rPr>
            </w:pPr>
            <w:r w:rsidRPr="00B55A59">
              <w:rPr>
                <w:rFonts w:ascii="Calibri" w:hAnsi="Calibri" w:cs="Calibri"/>
                <w:color w:val="000000"/>
                <w:sz w:val="20"/>
                <w:szCs w:val="20"/>
              </w:rPr>
              <w:t>3 569 075,55</w:t>
            </w:r>
          </w:p>
        </w:tc>
        <w:tc>
          <w:tcPr>
            <w:tcW w:w="2220" w:type="dxa"/>
            <w:tcBorders>
              <w:top w:val="nil"/>
              <w:left w:val="nil"/>
              <w:bottom w:val="single" w:sz="4" w:space="0" w:color="auto"/>
              <w:right w:val="single" w:sz="4" w:space="0" w:color="auto"/>
            </w:tcBorders>
            <w:noWrap/>
            <w:vAlign w:val="center"/>
          </w:tcPr>
          <w:p w14:paraId="55F90A3D" w14:textId="3DCD8216" w:rsidR="003653A6" w:rsidRPr="00B55A59" w:rsidRDefault="003653A6" w:rsidP="003653A6">
            <w:pPr>
              <w:spacing w:after="0" w:line="240" w:lineRule="auto"/>
              <w:rPr>
                <w:rFonts w:ascii="Times New Roman" w:eastAsia="Times New Roman" w:hAnsi="Times New Roman" w:cs="Times New Roman"/>
                <w:sz w:val="24"/>
                <w:szCs w:val="24"/>
                <w:lang w:eastAsia="sk-SK"/>
              </w:rPr>
            </w:pPr>
          </w:p>
        </w:tc>
      </w:tr>
      <w:tr w:rsidR="003653A6" w:rsidRPr="00B55A59" w14:paraId="3205AA56" w14:textId="77777777" w:rsidTr="001D6A5F">
        <w:trPr>
          <w:trHeight w:val="255"/>
        </w:trPr>
        <w:tc>
          <w:tcPr>
            <w:tcW w:w="7070" w:type="dxa"/>
            <w:tcBorders>
              <w:top w:val="nil"/>
              <w:left w:val="single" w:sz="4" w:space="0" w:color="auto"/>
              <w:bottom w:val="single" w:sz="4" w:space="0" w:color="auto"/>
              <w:right w:val="single" w:sz="4" w:space="0" w:color="auto"/>
            </w:tcBorders>
          </w:tcPr>
          <w:p w14:paraId="098C0775" w14:textId="77777777" w:rsidR="003653A6" w:rsidRPr="00B55A59" w:rsidRDefault="003653A6" w:rsidP="003653A6">
            <w:pPr>
              <w:spacing w:after="0" w:line="240" w:lineRule="auto"/>
              <w:rPr>
                <w:rFonts w:ascii="Times New Roman" w:eastAsia="Times New Roman" w:hAnsi="Times New Roman" w:cs="Times New Roman"/>
                <w:sz w:val="20"/>
                <w:szCs w:val="20"/>
                <w:vertAlign w:val="superscript"/>
                <w:lang w:eastAsia="sk-SK"/>
              </w:rPr>
            </w:pPr>
            <w:r w:rsidRPr="00B55A59">
              <w:rPr>
                <w:rFonts w:ascii="Times New Roman" w:eastAsia="Times New Roman" w:hAnsi="Times New Roman" w:cs="Times New Roman"/>
                <w:sz w:val="20"/>
                <w:szCs w:val="20"/>
                <w:lang w:eastAsia="sk-SK"/>
              </w:rPr>
              <w:t xml:space="preserve">  Tovary a služby (630)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5C06DA3C" w14:textId="77777777"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0DEF1B9F" w14:textId="0C2FCF81" w:rsidR="003653A6" w:rsidRPr="00B55A59" w:rsidRDefault="003653A6" w:rsidP="003653A6">
            <w:pPr>
              <w:spacing w:after="0" w:line="240" w:lineRule="auto"/>
              <w:jc w:val="center"/>
              <w:rPr>
                <w:color w:val="000000"/>
                <w:sz w:val="20"/>
                <w:szCs w:val="20"/>
              </w:rPr>
            </w:pPr>
            <w:r w:rsidRPr="00B55A59">
              <w:rPr>
                <w:rFonts w:ascii="Calibri" w:hAnsi="Calibri" w:cs="Calibri"/>
                <w:color w:val="000000"/>
                <w:sz w:val="20"/>
                <w:szCs w:val="20"/>
              </w:rPr>
              <w:t>2 989 100,00</w:t>
            </w:r>
          </w:p>
        </w:tc>
        <w:tc>
          <w:tcPr>
            <w:tcW w:w="1540" w:type="dxa"/>
            <w:tcBorders>
              <w:top w:val="nil"/>
              <w:left w:val="nil"/>
              <w:bottom w:val="single" w:sz="4" w:space="0" w:color="auto"/>
              <w:right w:val="single" w:sz="4" w:space="0" w:color="auto"/>
            </w:tcBorders>
            <w:vAlign w:val="center"/>
          </w:tcPr>
          <w:p w14:paraId="290364DA" w14:textId="05D06434" w:rsidR="003653A6" w:rsidRPr="00B55A59" w:rsidRDefault="003653A6" w:rsidP="003653A6">
            <w:pPr>
              <w:spacing w:after="0" w:line="240" w:lineRule="auto"/>
              <w:jc w:val="center"/>
              <w:rPr>
                <w:color w:val="000000"/>
                <w:sz w:val="20"/>
                <w:szCs w:val="20"/>
              </w:rPr>
            </w:pPr>
            <w:r w:rsidRPr="00B55A59">
              <w:rPr>
                <w:rFonts w:ascii="Calibri" w:hAnsi="Calibri" w:cs="Calibri"/>
                <w:color w:val="000000"/>
                <w:sz w:val="20"/>
                <w:szCs w:val="20"/>
              </w:rPr>
              <w:t>3 499 414,00</w:t>
            </w:r>
          </w:p>
        </w:tc>
        <w:tc>
          <w:tcPr>
            <w:tcW w:w="1540" w:type="dxa"/>
            <w:tcBorders>
              <w:top w:val="nil"/>
              <w:left w:val="nil"/>
              <w:bottom w:val="single" w:sz="4" w:space="0" w:color="auto"/>
              <w:right w:val="single" w:sz="4" w:space="0" w:color="auto"/>
            </w:tcBorders>
            <w:vAlign w:val="center"/>
          </w:tcPr>
          <w:p w14:paraId="0240BA9E" w14:textId="025A15D5" w:rsidR="003653A6" w:rsidRPr="00B55A59" w:rsidRDefault="003653A6" w:rsidP="003653A6">
            <w:pPr>
              <w:spacing w:after="0" w:line="240" w:lineRule="auto"/>
              <w:jc w:val="center"/>
              <w:rPr>
                <w:color w:val="000000"/>
                <w:sz w:val="20"/>
                <w:szCs w:val="20"/>
              </w:rPr>
            </w:pPr>
            <w:r w:rsidRPr="00B55A59">
              <w:rPr>
                <w:rFonts w:ascii="Calibri" w:hAnsi="Calibri" w:cs="Calibri"/>
                <w:color w:val="000000"/>
                <w:sz w:val="20"/>
                <w:szCs w:val="20"/>
              </w:rPr>
              <w:t>8 972 993,00</w:t>
            </w:r>
          </w:p>
        </w:tc>
        <w:tc>
          <w:tcPr>
            <w:tcW w:w="2220" w:type="dxa"/>
            <w:tcBorders>
              <w:top w:val="nil"/>
              <w:left w:val="nil"/>
              <w:bottom w:val="single" w:sz="4" w:space="0" w:color="auto"/>
              <w:right w:val="single" w:sz="4" w:space="0" w:color="auto"/>
            </w:tcBorders>
            <w:noWrap/>
            <w:vAlign w:val="center"/>
          </w:tcPr>
          <w:p w14:paraId="0843F474" w14:textId="10046887" w:rsidR="003653A6" w:rsidRPr="00B55A59" w:rsidRDefault="003653A6" w:rsidP="003653A6">
            <w:pPr>
              <w:spacing w:after="0" w:line="240" w:lineRule="auto"/>
              <w:rPr>
                <w:rFonts w:ascii="Times New Roman" w:eastAsia="Times New Roman" w:hAnsi="Times New Roman" w:cs="Times New Roman"/>
                <w:sz w:val="24"/>
                <w:szCs w:val="24"/>
                <w:lang w:eastAsia="sk-SK"/>
              </w:rPr>
            </w:pPr>
            <w:r w:rsidRPr="00B55A59">
              <w:rPr>
                <w:color w:val="000000"/>
              </w:rPr>
              <w:t>vrátane odstraňovania čiernych stavieb od r 2024</w:t>
            </w:r>
          </w:p>
        </w:tc>
      </w:tr>
      <w:tr w:rsidR="003653A6" w:rsidRPr="00B55A59" w14:paraId="2FE23D3A" w14:textId="77777777" w:rsidTr="00377139">
        <w:trPr>
          <w:trHeight w:val="255"/>
        </w:trPr>
        <w:tc>
          <w:tcPr>
            <w:tcW w:w="7070" w:type="dxa"/>
            <w:tcBorders>
              <w:top w:val="nil"/>
              <w:left w:val="single" w:sz="4" w:space="0" w:color="auto"/>
              <w:bottom w:val="single" w:sz="4" w:space="0" w:color="auto"/>
              <w:right w:val="single" w:sz="4" w:space="0" w:color="auto"/>
            </w:tcBorders>
          </w:tcPr>
          <w:p w14:paraId="1E646573" w14:textId="77777777" w:rsidR="003653A6" w:rsidRPr="00B55A59" w:rsidRDefault="003653A6" w:rsidP="003653A6">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Bežné transfery (640)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0C94AA8F" w14:textId="77777777"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3E5FED81" w14:textId="20E71128"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01273CE1" w14:textId="53B01C39"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595738C9" w14:textId="40AAAEC0"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022A67F1" w14:textId="6DE59A1B" w:rsidR="003653A6" w:rsidRPr="00B55A59" w:rsidRDefault="003653A6" w:rsidP="003653A6">
            <w:pPr>
              <w:spacing w:after="0" w:line="240" w:lineRule="auto"/>
              <w:rPr>
                <w:rFonts w:ascii="Times New Roman" w:eastAsia="Times New Roman" w:hAnsi="Times New Roman" w:cs="Times New Roman"/>
                <w:sz w:val="24"/>
                <w:szCs w:val="24"/>
                <w:lang w:eastAsia="sk-SK"/>
              </w:rPr>
            </w:pPr>
          </w:p>
        </w:tc>
      </w:tr>
      <w:tr w:rsidR="003653A6" w:rsidRPr="00B55A59" w14:paraId="3E224E07" w14:textId="77777777" w:rsidTr="00377139">
        <w:trPr>
          <w:trHeight w:val="255"/>
        </w:trPr>
        <w:tc>
          <w:tcPr>
            <w:tcW w:w="7070" w:type="dxa"/>
            <w:tcBorders>
              <w:top w:val="nil"/>
              <w:left w:val="single" w:sz="4" w:space="0" w:color="auto"/>
              <w:bottom w:val="single" w:sz="4" w:space="0" w:color="auto"/>
              <w:right w:val="single" w:sz="4" w:space="0" w:color="auto"/>
            </w:tcBorders>
            <w:vAlign w:val="center"/>
          </w:tcPr>
          <w:p w14:paraId="1553A827" w14:textId="77777777" w:rsidR="003653A6" w:rsidRPr="00B55A59" w:rsidRDefault="003653A6" w:rsidP="003653A6">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Splácanie úrokov a ostatné platby súvisiace s </w:t>
            </w:r>
            <w:r w:rsidRPr="00B55A59">
              <w:t xml:space="preserve"> </w:t>
            </w:r>
            <w:r w:rsidRPr="00B55A59">
              <w:rPr>
                <w:rFonts w:ascii="Times New Roman" w:eastAsia="Times New Roman" w:hAnsi="Times New Roman" w:cs="Times New Roman"/>
                <w:sz w:val="20"/>
                <w:szCs w:val="20"/>
                <w:lang w:eastAsia="sk-SK"/>
              </w:rPr>
              <w:t>úverom, pôžičkou, návratnou finančnou výpomocou a finančným prenájmom (650)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45668EA0" w14:textId="77777777"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0A7A5B48" w14:textId="411B561D"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130C93C1" w14:textId="7589DB3C"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648D083C" w14:textId="265FFC27" w:rsidR="003653A6" w:rsidRPr="00B55A59" w:rsidRDefault="003653A6" w:rsidP="003653A6">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1181DDAF" w14:textId="77777777" w:rsidR="003653A6" w:rsidRPr="00B55A59" w:rsidRDefault="003653A6" w:rsidP="003653A6">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3653A6" w:rsidRPr="00B55A59" w14:paraId="7084C6DD" w14:textId="77777777" w:rsidTr="00377139">
        <w:trPr>
          <w:trHeight w:val="255"/>
        </w:trPr>
        <w:tc>
          <w:tcPr>
            <w:tcW w:w="7070" w:type="dxa"/>
            <w:tcBorders>
              <w:top w:val="nil"/>
              <w:left w:val="single" w:sz="4" w:space="0" w:color="auto"/>
              <w:bottom w:val="single" w:sz="4" w:space="0" w:color="auto"/>
              <w:right w:val="single" w:sz="4" w:space="0" w:color="auto"/>
            </w:tcBorders>
          </w:tcPr>
          <w:p w14:paraId="45183903" w14:textId="77777777" w:rsidR="003653A6" w:rsidRPr="00B55A59" w:rsidRDefault="003653A6" w:rsidP="003653A6">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lastRenderedPageBreak/>
              <w:t>Kapitálové výdavky (700)</w:t>
            </w:r>
          </w:p>
        </w:tc>
        <w:tc>
          <w:tcPr>
            <w:tcW w:w="1540" w:type="dxa"/>
            <w:tcBorders>
              <w:top w:val="nil"/>
              <w:left w:val="nil"/>
              <w:bottom w:val="single" w:sz="4" w:space="0" w:color="auto"/>
              <w:right w:val="single" w:sz="4" w:space="0" w:color="auto"/>
            </w:tcBorders>
            <w:vAlign w:val="center"/>
          </w:tcPr>
          <w:p w14:paraId="4D4FF318" w14:textId="17FD052F" w:rsidR="003653A6" w:rsidRPr="00B55A59" w:rsidRDefault="003653A6" w:rsidP="003653A6">
            <w:pPr>
              <w:spacing w:after="0" w:line="240" w:lineRule="auto"/>
              <w:jc w:val="center"/>
              <w:rPr>
                <w:rFonts w:ascii="Calibri" w:hAnsi="Calibri" w:cs="Calibri"/>
                <w:b/>
                <w:bCs/>
                <w:color w:val="000000"/>
                <w:sz w:val="20"/>
                <w:szCs w:val="20"/>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vAlign w:val="center"/>
          </w:tcPr>
          <w:p w14:paraId="0F2DB2BE" w14:textId="351AB909" w:rsidR="003653A6" w:rsidRPr="00B55A59" w:rsidRDefault="003653A6" w:rsidP="003653A6">
            <w:pPr>
              <w:spacing w:after="0" w:line="240" w:lineRule="auto"/>
              <w:jc w:val="center"/>
              <w:rPr>
                <w:b/>
                <w:bCs/>
                <w:color w:val="000000"/>
                <w:sz w:val="20"/>
                <w:szCs w:val="20"/>
              </w:rPr>
            </w:pPr>
            <w:r w:rsidRPr="00B55A59">
              <w:rPr>
                <w:rFonts w:ascii="Calibri" w:hAnsi="Calibri" w:cs="Calibri"/>
                <w:b/>
                <w:bCs/>
                <w:color w:val="000000"/>
                <w:sz w:val="20"/>
                <w:szCs w:val="20"/>
              </w:rPr>
              <w:t>1 000 000,00</w:t>
            </w:r>
          </w:p>
        </w:tc>
        <w:tc>
          <w:tcPr>
            <w:tcW w:w="1540" w:type="dxa"/>
            <w:tcBorders>
              <w:top w:val="nil"/>
              <w:left w:val="nil"/>
              <w:bottom w:val="single" w:sz="4" w:space="0" w:color="auto"/>
              <w:right w:val="single" w:sz="4" w:space="0" w:color="auto"/>
            </w:tcBorders>
            <w:vAlign w:val="center"/>
          </w:tcPr>
          <w:p w14:paraId="672EE063" w14:textId="7CAF7F1C" w:rsidR="003653A6" w:rsidRPr="00B55A59" w:rsidRDefault="003653A6" w:rsidP="003653A6">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3 300 000,00</w:t>
            </w:r>
          </w:p>
        </w:tc>
        <w:tc>
          <w:tcPr>
            <w:tcW w:w="1540" w:type="dxa"/>
            <w:tcBorders>
              <w:top w:val="nil"/>
              <w:left w:val="nil"/>
              <w:bottom w:val="single" w:sz="4" w:space="0" w:color="auto"/>
              <w:right w:val="single" w:sz="4" w:space="0" w:color="auto"/>
            </w:tcBorders>
            <w:vAlign w:val="center"/>
          </w:tcPr>
          <w:p w14:paraId="0C632D1B" w14:textId="354B75F0" w:rsidR="003653A6" w:rsidRPr="00B55A59" w:rsidRDefault="003653A6" w:rsidP="003653A6">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sz w:val="20"/>
                <w:szCs w:val="20"/>
              </w:rPr>
              <w:t>3 000 000,00</w:t>
            </w:r>
          </w:p>
        </w:tc>
        <w:tc>
          <w:tcPr>
            <w:tcW w:w="2220" w:type="dxa"/>
            <w:tcBorders>
              <w:top w:val="nil"/>
              <w:left w:val="nil"/>
              <w:bottom w:val="single" w:sz="4" w:space="0" w:color="auto"/>
              <w:right w:val="single" w:sz="4" w:space="0" w:color="auto"/>
            </w:tcBorders>
            <w:noWrap/>
            <w:vAlign w:val="center"/>
          </w:tcPr>
          <w:p w14:paraId="53C610F1" w14:textId="68F5E794" w:rsidR="003653A6" w:rsidRPr="00B55A59" w:rsidRDefault="003653A6" w:rsidP="003653A6">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3653A6" w:rsidRPr="00B55A59" w14:paraId="7F54ED20" w14:textId="77777777" w:rsidTr="00377139">
        <w:trPr>
          <w:trHeight w:val="255"/>
        </w:trPr>
        <w:tc>
          <w:tcPr>
            <w:tcW w:w="7070" w:type="dxa"/>
            <w:tcBorders>
              <w:top w:val="nil"/>
              <w:left w:val="single" w:sz="4" w:space="0" w:color="auto"/>
              <w:bottom w:val="single" w:sz="4" w:space="0" w:color="auto"/>
              <w:right w:val="single" w:sz="4" w:space="0" w:color="auto"/>
            </w:tcBorders>
          </w:tcPr>
          <w:p w14:paraId="30CDF9E8" w14:textId="77777777" w:rsidR="003653A6" w:rsidRPr="00B55A59" w:rsidRDefault="003653A6" w:rsidP="003653A6">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Obstarávanie kapitálových aktív (710)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68F9093A" w14:textId="3DAADC95" w:rsidR="003653A6" w:rsidRPr="00B55A59" w:rsidRDefault="003653A6" w:rsidP="003653A6">
            <w:pPr>
              <w:spacing w:after="0" w:line="240" w:lineRule="auto"/>
              <w:jc w:val="center"/>
              <w:rPr>
                <w:rFonts w:ascii="Calibri" w:hAnsi="Calibri" w:cs="Calibri"/>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34E3EF01" w14:textId="0F7BD5BE"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1 000 000,00</w:t>
            </w:r>
          </w:p>
        </w:tc>
        <w:tc>
          <w:tcPr>
            <w:tcW w:w="1540" w:type="dxa"/>
            <w:tcBorders>
              <w:top w:val="nil"/>
              <w:left w:val="nil"/>
              <w:bottom w:val="single" w:sz="4" w:space="0" w:color="auto"/>
              <w:right w:val="single" w:sz="4" w:space="0" w:color="auto"/>
            </w:tcBorders>
            <w:vAlign w:val="center"/>
          </w:tcPr>
          <w:p w14:paraId="2754D9A6" w14:textId="13F3065E"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3 300 000,00</w:t>
            </w:r>
          </w:p>
        </w:tc>
        <w:tc>
          <w:tcPr>
            <w:tcW w:w="1540" w:type="dxa"/>
            <w:tcBorders>
              <w:top w:val="nil"/>
              <w:left w:val="nil"/>
              <w:bottom w:val="single" w:sz="4" w:space="0" w:color="auto"/>
              <w:right w:val="single" w:sz="4" w:space="0" w:color="auto"/>
            </w:tcBorders>
            <w:vAlign w:val="center"/>
          </w:tcPr>
          <w:p w14:paraId="7D2E7870" w14:textId="7CA30A6A" w:rsidR="003653A6" w:rsidRPr="00B55A59" w:rsidRDefault="003653A6" w:rsidP="003653A6">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sz w:val="20"/>
                <w:szCs w:val="20"/>
              </w:rPr>
              <w:t>3 000 000,00</w:t>
            </w:r>
          </w:p>
        </w:tc>
        <w:tc>
          <w:tcPr>
            <w:tcW w:w="2220" w:type="dxa"/>
            <w:tcBorders>
              <w:top w:val="nil"/>
              <w:left w:val="nil"/>
              <w:bottom w:val="single" w:sz="4" w:space="0" w:color="auto"/>
              <w:right w:val="single" w:sz="4" w:space="0" w:color="auto"/>
            </w:tcBorders>
            <w:noWrap/>
            <w:vAlign w:val="center"/>
          </w:tcPr>
          <w:p w14:paraId="7ACF574C" w14:textId="03B85098" w:rsidR="003653A6" w:rsidRPr="00B55A59" w:rsidRDefault="003653A6" w:rsidP="003653A6">
            <w:pPr>
              <w:spacing w:after="0" w:line="240" w:lineRule="auto"/>
              <w:rPr>
                <w:rFonts w:ascii="Times New Roman" w:eastAsia="Times New Roman" w:hAnsi="Times New Roman" w:cs="Times New Roman"/>
                <w:sz w:val="24"/>
                <w:szCs w:val="24"/>
                <w:lang w:eastAsia="sk-SK"/>
              </w:rPr>
            </w:pPr>
            <w:r w:rsidRPr="00B55A59">
              <w:rPr>
                <w:color w:val="000000"/>
              </w:rPr>
              <w:t>konverzia dokumentácie (</w:t>
            </w:r>
            <w:proofErr w:type="spellStart"/>
            <w:r w:rsidRPr="00B55A59">
              <w:rPr>
                <w:color w:val="000000"/>
              </w:rPr>
              <w:t>digitaliz</w:t>
            </w:r>
            <w:proofErr w:type="spellEnd"/>
            <w:r w:rsidRPr="00B55A59">
              <w:rPr>
                <w:color w:val="000000"/>
              </w:rPr>
              <w:t>.) 300 tis, územné plány</w:t>
            </w:r>
          </w:p>
        </w:tc>
      </w:tr>
      <w:tr w:rsidR="003653A6" w:rsidRPr="00B55A59" w14:paraId="5633B50B" w14:textId="77777777" w:rsidTr="00377139">
        <w:trPr>
          <w:trHeight w:val="255"/>
        </w:trPr>
        <w:tc>
          <w:tcPr>
            <w:tcW w:w="7070" w:type="dxa"/>
            <w:tcBorders>
              <w:top w:val="nil"/>
              <w:left w:val="single" w:sz="4" w:space="0" w:color="auto"/>
              <w:bottom w:val="single" w:sz="4" w:space="0" w:color="auto"/>
              <w:right w:val="single" w:sz="4" w:space="0" w:color="auto"/>
            </w:tcBorders>
          </w:tcPr>
          <w:p w14:paraId="7819E1D4" w14:textId="77777777" w:rsidR="003653A6" w:rsidRPr="00B55A59" w:rsidRDefault="003653A6" w:rsidP="003653A6">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Kapitálové transfery (720)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13F96FF0" w14:textId="64AFBFF4" w:rsidR="003653A6" w:rsidRPr="00B55A59" w:rsidRDefault="003653A6" w:rsidP="003653A6">
            <w:pPr>
              <w:spacing w:after="0" w:line="240" w:lineRule="auto"/>
              <w:jc w:val="center"/>
              <w:rPr>
                <w:rFonts w:ascii="Calibri" w:hAnsi="Calibri" w:cs="Calibri"/>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63480FA5" w14:textId="6E970BDD"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5E8D1564" w14:textId="5B456D32" w:rsidR="003653A6" w:rsidRPr="00B55A59" w:rsidRDefault="003653A6" w:rsidP="003653A6">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657A7F1C" w14:textId="348524A6" w:rsidR="003653A6" w:rsidRPr="00B55A59" w:rsidRDefault="003653A6" w:rsidP="003653A6">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276B3096" w14:textId="336069E9" w:rsidR="003653A6" w:rsidRPr="00B55A59" w:rsidRDefault="003653A6" w:rsidP="003653A6">
            <w:pPr>
              <w:spacing w:after="0" w:line="240" w:lineRule="auto"/>
              <w:rPr>
                <w:rFonts w:ascii="Times New Roman" w:eastAsia="Times New Roman" w:hAnsi="Times New Roman" w:cs="Times New Roman"/>
                <w:sz w:val="24"/>
                <w:szCs w:val="24"/>
                <w:lang w:eastAsia="sk-SK"/>
              </w:rPr>
            </w:pPr>
          </w:p>
        </w:tc>
      </w:tr>
      <w:tr w:rsidR="003653A6" w:rsidRPr="00B55A59" w14:paraId="7BFEC558" w14:textId="77777777" w:rsidTr="00377139">
        <w:trPr>
          <w:trHeight w:val="255"/>
        </w:trPr>
        <w:tc>
          <w:tcPr>
            <w:tcW w:w="7070" w:type="dxa"/>
            <w:tcBorders>
              <w:top w:val="nil"/>
              <w:left w:val="single" w:sz="4" w:space="0" w:color="auto"/>
              <w:bottom w:val="single" w:sz="4" w:space="0" w:color="auto"/>
              <w:right w:val="single" w:sz="4" w:space="0" w:color="auto"/>
            </w:tcBorders>
          </w:tcPr>
          <w:p w14:paraId="18B55CF0" w14:textId="77777777" w:rsidR="003653A6" w:rsidRPr="00B55A59" w:rsidRDefault="003653A6" w:rsidP="003653A6">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Výdavky z transakcií s finančnými aktívami a finančnými pasívami (800)</w:t>
            </w:r>
          </w:p>
        </w:tc>
        <w:tc>
          <w:tcPr>
            <w:tcW w:w="1540" w:type="dxa"/>
            <w:tcBorders>
              <w:top w:val="nil"/>
              <w:left w:val="nil"/>
              <w:bottom w:val="single" w:sz="4" w:space="0" w:color="auto"/>
              <w:right w:val="single" w:sz="4" w:space="0" w:color="auto"/>
            </w:tcBorders>
            <w:shd w:val="clear" w:color="auto" w:fill="FFFF99"/>
            <w:vAlign w:val="center"/>
          </w:tcPr>
          <w:p w14:paraId="00BB12EC" w14:textId="77777777" w:rsidR="003653A6" w:rsidRPr="00B55A59" w:rsidRDefault="003653A6" w:rsidP="003653A6">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14:paraId="23D18FE6" w14:textId="7394A93A" w:rsidR="003653A6" w:rsidRPr="00B55A59" w:rsidRDefault="003653A6" w:rsidP="003653A6">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14:paraId="398A2BD2" w14:textId="3E0D7799" w:rsidR="003653A6" w:rsidRPr="00B55A59" w:rsidRDefault="003653A6" w:rsidP="003653A6">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14:paraId="04BFDE4A" w14:textId="35A7025A" w:rsidR="003653A6" w:rsidRPr="00B55A59" w:rsidRDefault="003653A6" w:rsidP="003653A6">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rPr>
              <w:t>0</w:t>
            </w:r>
          </w:p>
        </w:tc>
        <w:tc>
          <w:tcPr>
            <w:tcW w:w="2220" w:type="dxa"/>
            <w:tcBorders>
              <w:top w:val="nil"/>
              <w:left w:val="nil"/>
              <w:bottom w:val="single" w:sz="4" w:space="0" w:color="auto"/>
              <w:right w:val="single" w:sz="4" w:space="0" w:color="auto"/>
            </w:tcBorders>
            <w:noWrap/>
            <w:vAlign w:val="bottom"/>
          </w:tcPr>
          <w:p w14:paraId="4FBF6126" w14:textId="77777777" w:rsidR="003653A6" w:rsidRPr="00B55A59" w:rsidRDefault="003653A6" w:rsidP="003653A6">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r w:rsidR="003653A6" w:rsidRPr="00B55A59" w14:paraId="16001261" w14:textId="77777777" w:rsidTr="00377139">
        <w:trPr>
          <w:trHeight w:val="255"/>
        </w:trPr>
        <w:tc>
          <w:tcPr>
            <w:tcW w:w="7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E5B94D" w14:textId="77777777" w:rsidR="003653A6" w:rsidRPr="00B55A59" w:rsidRDefault="003653A6" w:rsidP="003653A6">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Dopad na výdavky verejnej správy celkom</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302B463" w14:textId="3EBDF633" w:rsidR="003653A6" w:rsidRPr="00B55A59" w:rsidRDefault="003653A6" w:rsidP="003653A6">
            <w:pPr>
              <w:spacing w:after="0" w:line="240" w:lineRule="auto"/>
              <w:jc w:val="center"/>
              <w:rPr>
                <w:rFonts w:ascii="Calibri" w:hAnsi="Calibri" w:cs="Calibri"/>
                <w:b/>
                <w:bCs/>
                <w:color w:val="000000"/>
                <w:sz w:val="20"/>
                <w:szCs w:val="20"/>
              </w:rPr>
            </w:pPr>
            <w:r w:rsidRPr="00B55A59">
              <w:rPr>
                <w:rFonts w:ascii="Calibri" w:hAnsi="Calibri" w:cs="Calibri"/>
                <w:b/>
                <w:bCs/>
                <w:color w:val="000000"/>
                <w:sz w:val="20"/>
                <w:szCs w:val="20"/>
              </w:rPr>
              <w:t>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9CF05B7" w14:textId="45A419DE" w:rsidR="003653A6" w:rsidRPr="00B55A59" w:rsidRDefault="003653A6" w:rsidP="003653A6">
            <w:pPr>
              <w:spacing w:after="0" w:line="240" w:lineRule="auto"/>
              <w:jc w:val="center"/>
              <w:rPr>
                <w:rFonts w:ascii="Calibri" w:hAnsi="Calibri" w:cs="Calibri"/>
                <w:b/>
                <w:bCs/>
                <w:color w:val="000000"/>
                <w:sz w:val="20"/>
                <w:szCs w:val="20"/>
              </w:rPr>
            </w:pPr>
            <w:r w:rsidRPr="00B55A59">
              <w:rPr>
                <w:rFonts w:ascii="Calibri" w:hAnsi="Calibri" w:cs="Calibri"/>
                <w:b/>
                <w:bCs/>
                <w:color w:val="000000"/>
                <w:sz w:val="20"/>
                <w:szCs w:val="20"/>
              </w:rPr>
              <w:t>14 345 415,63</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61B2FD1" w14:textId="4C81CC86" w:rsidR="003653A6" w:rsidRPr="00B55A59" w:rsidRDefault="003653A6" w:rsidP="003653A6">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20 571 796,75</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C066C2D" w14:textId="749CAEB7" w:rsidR="003653A6" w:rsidRPr="00B55A59" w:rsidRDefault="003653A6" w:rsidP="003653A6">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sz w:val="20"/>
                <w:szCs w:val="20"/>
              </w:rPr>
              <w:t>25 745 375,75</w:t>
            </w:r>
          </w:p>
        </w:tc>
        <w:tc>
          <w:tcPr>
            <w:tcW w:w="222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D70A893" w14:textId="77777777" w:rsidR="003653A6" w:rsidRPr="00B55A59" w:rsidRDefault="003653A6" w:rsidP="003653A6">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bl>
    <w:p w14:paraId="1BCDDA33" w14:textId="77777777" w:rsidR="0049640A" w:rsidRPr="00B55A59" w:rsidRDefault="0049640A" w:rsidP="0049640A">
      <w:pPr>
        <w:tabs>
          <w:tab w:val="num" w:pos="1080"/>
        </w:tabs>
        <w:spacing w:after="0" w:line="240" w:lineRule="auto"/>
        <w:ind w:left="-900"/>
        <w:jc w:val="both"/>
        <w:rPr>
          <w:rFonts w:ascii="Times New Roman" w:eastAsia="Times New Roman" w:hAnsi="Times New Roman" w:cs="Times New Roman"/>
          <w:bCs/>
          <w:sz w:val="20"/>
          <w:szCs w:val="20"/>
          <w:lang w:eastAsia="sk-SK"/>
        </w:rPr>
      </w:pPr>
      <w:r w:rsidRPr="00B55A59">
        <w:rPr>
          <w:rFonts w:ascii="Times New Roman" w:eastAsia="Times New Roman" w:hAnsi="Times New Roman" w:cs="Times New Roman"/>
          <w:bCs/>
          <w:sz w:val="20"/>
          <w:szCs w:val="20"/>
          <w:lang w:eastAsia="sk-SK"/>
        </w:rPr>
        <w:t>2 –  výdavky rozpísať až do položiek platnej ekonomickej klasifikácie</w:t>
      </w:r>
    </w:p>
    <w:p w14:paraId="43388A87" w14:textId="49B4EB1D" w:rsidR="0049640A" w:rsidRPr="00B55A59" w:rsidRDefault="0049640A" w:rsidP="0049640A">
      <w:pPr>
        <w:tabs>
          <w:tab w:val="num" w:pos="1080"/>
        </w:tabs>
        <w:spacing w:after="0" w:line="240" w:lineRule="auto"/>
        <w:ind w:left="-900"/>
        <w:jc w:val="both"/>
        <w:rPr>
          <w:rFonts w:ascii="Times New Roman" w:eastAsia="Times New Roman" w:hAnsi="Times New Roman" w:cs="Times New Roman"/>
          <w:bCs/>
          <w:sz w:val="24"/>
          <w:szCs w:val="20"/>
          <w:lang w:eastAsia="sk-SK"/>
        </w:rPr>
      </w:pPr>
    </w:p>
    <w:p w14:paraId="459C472A" w14:textId="2BC496FD" w:rsidR="00421500" w:rsidRPr="00B55A59" w:rsidRDefault="00421500" w:rsidP="00421500">
      <w:pPr>
        <w:spacing w:after="0" w:line="240" w:lineRule="auto"/>
        <w:ind w:left="-900"/>
        <w:jc w:val="both"/>
        <w:rPr>
          <w:rFonts w:ascii="Times New Roman" w:eastAsia="Times New Roman" w:hAnsi="Times New Roman" w:cs="Times New Roman"/>
          <w:b/>
          <w:sz w:val="24"/>
          <w:szCs w:val="24"/>
        </w:rPr>
      </w:pPr>
      <w:r w:rsidRPr="00B55A59">
        <w:rPr>
          <w:rFonts w:ascii="Times New Roman" w:eastAsia="Times New Roman" w:hAnsi="Times New Roman" w:cs="Times New Roman"/>
          <w:b/>
          <w:sz w:val="24"/>
          <w:szCs w:val="24"/>
        </w:rPr>
        <w:t xml:space="preserve">2. </w:t>
      </w:r>
      <w:proofErr w:type="spellStart"/>
      <w:r w:rsidR="00F418F5" w:rsidRPr="00B55A59">
        <w:rPr>
          <w:rFonts w:ascii="Times New Roman" w:eastAsia="Times New Roman" w:hAnsi="Times New Roman" w:cs="Times New Roman"/>
          <w:b/>
          <w:sz w:val="24"/>
          <w:szCs w:val="24"/>
        </w:rPr>
        <w:t>M</w:t>
      </w:r>
      <w:r w:rsidR="00097E33" w:rsidRPr="00B55A59">
        <w:rPr>
          <w:rFonts w:ascii="Times New Roman" w:eastAsia="Times New Roman" w:hAnsi="Times New Roman" w:cs="Times New Roman"/>
          <w:b/>
          <w:sz w:val="24"/>
          <w:szCs w:val="24"/>
        </w:rPr>
        <w:t>inDop</w:t>
      </w:r>
      <w:proofErr w:type="spellEnd"/>
      <w:r w:rsidR="00097E33" w:rsidRPr="00B55A59">
        <w:rPr>
          <w:rFonts w:ascii="Times New Roman" w:eastAsia="Times New Roman" w:hAnsi="Times New Roman" w:cs="Times New Roman"/>
          <w:b/>
          <w:sz w:val="24"/>
          <w:szCs w:val="24"/>
        </w:rPr>
        <w:t xml:space="preserve">/ </w:t>
      </w:r>
      <w:r w:rsidRPr="00B55A59">
        <w:rPr>
          <w:rFonts w:ascii="Times New Roman" w:eastAsia="Times New Roman" w:hAnsi="Times New Roman" w:cs="Times New Roman"/>
          <w:b/>
          <w:sz w:val="24"/>
          <w:szCs w:val="24"/>
        </w:rPr>
        <w:t xml:space="preserve">Obce </w:t>
      </w:r>
      <w:r w:rsidRPr="00B55A59">
        <w:rPr>
          <w:rFonts w:ascii="Times New Roman" w:eastAsia="Times New Roman" w:hAnsi="Times New Roman" w:cs="Times New Roman"/>
          <w:b/>
          <w:color w:val="000000"/>
          <w:sz w:val="24"/>
          <w:szCs w:val="24"/>
        </w:rPr>
        <w:t>– prenesený výkon</w:t>
      </w:r>
    </w:p>
    <w:p w14:paraId="1762F2F2" w14:textId="77777777" w:rsidR="00421500" w:rsidRPr="00B55A59" w:rsidRDefault="00421500" w:rsidP="00421500">
      <w:pPr>
        <w:spacing w:after="0" w:line="240" w:lineRule="auto"/>
        <w:ind w:left="-900"/>
        <w:jc w:val="both"/>
        <w:rPr>
          <w:rFonts w:ascii="Times New Roman" w:eastAsia="Times New Roman" w:hAnsi="Times New Roman" w:cs="Times New Roman"/>
          <w:bCs/>
          <w:sz w:val="24"/>
          <w:szCs w:val="24"/>
          <w:lang w:eastAsia="sk-SK"/>
        </w:rPr>
      </w:pPr>
      <w:r w:rsidRPr="00B55A59">
        <w:rPr>
          <w:rFonts w:ascii="Times New Roman" w:eastAsia="Times New Roman" w:hAnsi="Times New Roman" w:cs="Times New Roman"/>
          <w:sz w:val="24"/>
          <w:szCs w:val="24"/>
        </w:rPr>
        <w:t>Hodnoty sú uvádzané v EUR.</w:t>
      </w:r>
    </w:p>
    <w:p w14:paraId="4A0EFBD7" w14:textId="77777777" w:rsidR="00421500" w:rsidRPr="00B55A59" w:rsidRDefault="00421500" w:rsidP="00421500">
      <w:pPr>
        <w:tabs>
          <w:tab w:val="num" w:pos="1080"/>
        </w:tabs>
        <w:spacing w:after="0" w:line="240" w:lineRule="auto"/>
        <w:jc w:val="both"/>
        <w:rPr>
          <w:rFonts w:ascii="Times New Roman" w:eastAsia="Times New Roman" w:hAnsi="Times New Roman" w:cs="Times New Roman"/>
          <w:bCs/>
          <w:sz w:val="24"/>
          <w:szCs w:val="20"/>
          <w:lang w:eastAsia="sk-SK"/>
        </w:rPr>
      </w:pPr>
    </w:p>
    <w:tbl>
      <w:tblPr>
        <w:tblpPr w:leftFromText="141" w:rightFromText="141" w:vertAnchor="text" w:horzAnchor="page" w:tblpX="629" w:tblpY="2"/>
        <w:tblW w:w="15450" w:type="dxa"/>
        <w:tblCellMar>
          <w:left w:w="70" w:type="dxa"/>
          <w:right w:w="70" w:type="dxa"/>
        </w:tblCellMar>
        <w:tblLook w:val="0000" w:firstRow="0" w:lastRow="0" w:firstColumn="0" w:lastColumn="0" w:noHBand="0" w:noVBand="0"/>
      </w:tblPr>
      <w:tblGrid>
        <w:gridCol w:w="7070"/>
        <w:gridCol w:w="1540"/>
        <w:gridCol w:w="1540"/>
        <w:gridCol w:w="1540"/>
        <w:gridCol w:w="1540"/>
        <w:gridCol w:w="2220"/>
      </w:tblGrid>
      <w:tr w:rsidR="00421500" w:rsidRPr="00B55A59" w14:paraId="75728697" w14:textId="77777777" w:rsidTr="00377139">
        <w:trPr>
          <w:cantSplit/>
          <w:trHeight w:val="255"/>
        </w:trPr>
        <w:tc>
          <w:tcPr>
            <w:tcW w:w="707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14:paraId="3BE03D59" w14:textId="77777777" w:rsidR="00421500" w:rsidRPr="00B55A59" w:rsidRDefault="00421500" w:rsidP="00377139">
            <w:pPr>
              <w:spacing w:after="0" w:line="240" w:lineRule="auto"/>
              <w:jc w:val="center"/>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Výdavky (v eurách)</w:t>
            </w:r>
          </w:p>
        </w:tc>
        <w:tc>
          <w:tcPr>
            <w:tcW w:w="6160" w:type="dxa"/>
            <w:gridSpan w:val="4"/>
            <w:tcBorders>
              <w:top w:val="single" w:sz="4" w:space="0" w:color="auto"/>
              <w:left w:val="nil"/>
              <w:bottom w:val="single" w:sz="4" w:space="0" w:color="auto"/>
              <w:right w:val="single" w:sz="4" w:space="0" w:color="auto"/>
            </w:tcBorders>
            <w:shd w:val="clear" w:color="auto" w:fill="BFBFBF" w:themeFill="background1" w:themeFillShade="BF"/>
          </w:tcPr>
          <w:p w14:paraId="249E5BCC" w14:textId="77777777" w:rsidR="00421500" w:rsidRPr="00B55A59" w:rsidRDefault="00421500" w:rsidP="00377139">
            <w:pPr>
              <w:spacing w:after="0" w:line="240" w:lineRule="auto"/>
              <w:jc w:val="center"/>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Vplyv na rozpočet verejnej správy</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A345A21" w14:textId="77777777" w:rsidR="00421500" w:rsidRPr="00B55A59" w:rsidRDefault="00421500"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poznámka</w:t>
            </w:r>
          </w:p>
        </w:tc>
      </w:tr>
      <w:tr w:rsidR="00421500" w:rsidRPr="00B55A59" w14:paraId="4C51D71C" w14:textId="77777777" w:rsidTr="00377139">
        <w:trPr>
          <w:cantSplit/>
          <w:trHeight w:val="255"/>
        </w:trPr>
        <w:tc>
          <w:tcPr>
            <w:tcW w:w="7070" w:type="dxa"/>
            <w:vMerge/>
            <w:tcBorders>
              <w:top w:val="single" w:sz="4" w:space="0" w:color="auto"/>
              <w:left w:val="single" w:sz="4" w:space="0" w:color="auto"/>
              <w:bottom w:val="single" w:sz="4" w:space="0" w:color="000000"/>
              <w:right w:val="single" w:sz="4" w:space="0" w:color="auto"/>
            </w:tcBorders>
            <w:vAlign w:val="center"/>
          </w:tcPr>
          <w:p w14:paraId="45A2508E" w14:textId="77777777" w:rsidR="00421500" w:rsidRPr="00B55A59" w:rsidRDefault="00421500" w:rsidP="00377139">
            <w:pPr>
              <w:spacing w:after="0" w:line="240" w:lineRule="auto"/>
              <w:rPr>
                <w:rFonts w:ascii="Times New Roman" w:eastAsia="Times New Roman" w:hAnsi="Times New Roman" w:cs="Times New Roman"/>
                <w:b/>
                <w:bCs/>
                <w:color w:val="FFFFFF"/>
                <w:sz w:val="20"/>
                <w:szCs w:val="20"/>
                <w:lang w:eastAsia="sk-SK"/>
              </w:rPr>
            </w:pP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7EF9419B" w14:textId="77777777" w:rsidR="00421500" w:rsidRPr="00B55A59" w:rsidRDefault="00421500" w:rsidP="00377139">
            <w:pPr>
              <w:spacing w:after="0" w:line="240" w:lineRule="auto"/>
              <w:jc w:val="center"/>
              <w:rPr>
                <w:rFonts w:ascii="Times New Roman" w:eastAsia="Times New Roman" w:hAnsi="Times New Roman" w:cs="Times New Roman"/>
                <w:b/>
                <w:bCs/>
                <w:sz w:val="20"/>
                <w:szCs w:val="20"/>
                <w:lang w:eastAsia="sk-SK"/>
              </w:rPr>
            </w:pPr>
            <w:r w:rsidRPr="00B55A59">
              <w:rPr>
                <w:b/>
                <w:bCs/>
                <w:color w:val="000000"/>
              </w:rPr>
              <w:t>2021</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3B56D856" w14:textId="77777777" w:rsidR="00421500" w:rsidRPr="00B55A59" w:rsidRDefault="00421500" w:rsidP="00377139">
            <w:pPr>
              <w:spacing w:after="0" w:line="240" w:lineRule="auto"/>
              <w:jc w:val="center"/>
              <w:rPr>
                <w:rFonts w:ascii="Times New Roman" w:eastAsia="Times New Roman" w:hAnsi="Times New Roman" w:cs="Times New Roman"/>
                <w:b/>
                <w:bCs/>
                <w:sz w:val="20"/>
                <w:szCs w:val="20"/>
                <w:lang w:eastAsia="sk-SK"/>
              </w:rPr>
            </w:pPr>
            <w:r w:rsidRPr="00B55A59">
              <w:rPr>
                <w:b/>
                <w:bCs/>
                <w:color w:val="000000"/>
              </w:rPr>
              <w:t>2022</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0DB62CFE" w14:textId="77777777" w:rsidR="00421500" w:rsidRPr="00B55A59" w:rsidRDefault="00421500" w:rsidP="00377139">
            <w:pPr>
              <w:spacing w:after="0" w:line="240" w:lineRule="auto"/>
              <w:jc w:val="center"/>
              <w:rPr>
                <w:rFonts w:ascii="Times New Roman" w:eastAsia="Times New Roman" w:hAnsi="Times New Roman" w:cs="Times New Roman"/>
                <w:b/>
                <w:bCs/>
                <w:sz w:val="20"/>
                <w:szCs w:val="20"/>
                <w:lang w:eastAsia="sk-SK"/>
              </w:rPr>
            </w:pPr>
            <w:r w:rsidRPr="00B55A59">
              <w:rPr>
                <w:b/>
                <w:bCs/>
                <w:color w:val="000000"/>
              </w:rPr>
              <w:t>2023</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20E8C645" w14:textId="77777777" w:rsidR="00421500" w:rsidRPr="00B55A59" w:rsidRDefault="00421500"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2024</w:t>
            </w:r>
          </w:p>
        </w:tc>
        <w:tc>
          <w:tcPr>
            <w:tcW w:w="2220" w:type="dxa"/>
            <w:vMerge/>
            <w:tcBorders>
              <w:top w:val="single" w:sz="4" w:space="0" w:color="auto"/>
              <w:left w:val="single" w:sz="4" w:space="0" w:color="auto"/>
              <w:bottom w:val="single" w:sz="4" w:space="0" w:color="auto"/>
              <w:right w:val="single" w:sz="4" w:space="0" w:color="auto"/>
            </w:tcBorders>
            <w:vAlign w:val="center"/>
          </w:tcPr>
          <w:p w14:paraId="1D0B0F2C" w14:textId="77777777" w:rsidR="00421500" w:rsidRPr="00B55A59" w:rsidRDefault="00421500" w:rsidP="00377139">
            <w:pPr>
              <w:spacing w:after="0" w:line="240" w:lineRule="auto"/>
              <w:rPr>
                <w:rFonts w:ascii="Times New Roman" w:eastAsia="Times New Roman" w:hAnsi="Times New Roman" w:cs="Times New Roman"/>
                <w:b/>
                <w:bCs/>
                <w:color w:val="FFFFFF"/>
                <w:sz w:val="24"/>
                <w:szCs w:val="24"/>
                <w:lang w:eastAsia="sk-SK"/>
              </w:rPr>
            </w:pPr>
          </w:p>
        </w:tc>
      </w:tr>
      <w:tr w:rsidR="00AC3213" w:rsidRPr="00B55A59" w14:paraId="5861D52D" w14:textId="77777777" w:rsidTr="00666099">
        <w:trPr>
          <w:trHeight w:val="255"/>
        </w:trPr>
        <w:tc>
          <w:tcPr>
            <w:tcW w:w="7070" w:type="dxa"/>
            <w:tcBorders>
              <w:top w:val="nil"/>
              <w:left w:val="single" w:sz="4" w:space="0" w:color="auto"/>
              <w:bottom w:val="single" w:sz="4" w:space="0" w:color="auto"/>
              <w:right w:val="single" w:sz="4" w:space="0" w:color="auto"/>
            </w:tcBorders>
          </w:tcPr>
          <w:p w14:paraId="7AB63BFD" w14:textId="77777777" w:rsidR="00AC3213" w:rsidRPr="00B55A59" w:rsidRDefault="00AC3213" w:rsidP="00AC3213">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Bežné výdavky (600)</w:t>
            </w:r>
          </w:p>
        </w:tc>
        <w:tc>
          <w:tcPr>
            <w:tcW w:w="1540" w:type="dxa"/>
            <w:tcBorders>
              <w:top w:val="nil"/>
              <w:left w:val="nil"/>
              <w:bottom w:val="single" w:sz="4" w:space="0" w:color="auto"/>
              <w:right w:val="single" w:sz="4" w:space="0" w:color="auto"/>
            </w:tcBorders>
            <w:vAlign w:val="center"/>
          </w:tcPr>
          <w:p w14:paraId="3C284B8D" w14:textId="77777777" w:rsidR="00AC3213" w:rsidRPr="00B55A59" w:rsidRDefault="00AC3213" w:rsidP="00AC3213">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0,00</w:t>
            </w:r>
          </w:p>
        </w:tc>
        <w:tc>
          <w:tcPr>
            <w:tcW w:w="1540" w:type="dxa"/>
            <w:tcBorders>
              <w:top w:val="nil"/>
              <w:left w:val="nil"/>
              <w:bottom w:val="single" w:sz="4" w:space="0" w:color="auto"/>
              <w:right w:val="single" w:sz="4" w:space="0" w:color="auto"/>
            </w:tcBorders>
            <w:vAlign w:val="center"/>
          </w:tcPr>
          <w:p w14:paraId="70E736C3" w14:textId="3C788C26" w:rsidR="00AC3213" w:rsidRPr="00B55A59" w:rsidRDefault="00AC3213" w:rsidP="00AC3213">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-610 000,00</w:t>
            </w:r>
          </w:p>
        </w:tc>
        <w:tc>
          <w:tcPr>
            <w:tcW w:w="1540" w:type="dxa"/>
            <w:tcBorders>
              <w:top w:val="nil"/>
              <w:left w:val="nil"/>
              <w:bottom w:val="single" w:sz="4" w:space="0" w:color="auto"/>
              <w:right w:val="single" w:sz="4" w:space="0" w:color="auto"/>
            </w:tcBorders>
            <w:vAlign w:val="center"/>
          </w:tcPr>
          <w:p w14:paraId="712CCF2C" w14:textId="1E49C4D7" w:rsidR="00AC3213" w:rsidRPr="00B55A59" w:rsidRDefault="00AC3213" w:rsidP="00AC3213">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-610 000,00</w:t>
            </w:r>
          </w:p>
        </w:tc>
        <w:tc>
          <w:tcPr>
            <w:tcW w:w="1540" w:type="dxa"/>
            <w:tcBorders>
              <w:top w:val="nil"/>
              <w:left w:val="nil"/>
              <w:bottom w:val="single" w:sz="4" w:space="0" w:color="auto"/>
              <w:right w:val="single" w:sz="4" w:space="0" w:color="auto"/>
            </w:tcBorders>
            <w:vAlign w:val="center"/>
          </w:tcPr>
          <w:p w14:paraId="5F14C065" w14:textId="2395B385" w:rsidR="00AC3213" w:rsidRPr="00B55A59" w:rsidRDefault="00AC3213" w:rsidP="00AC3213">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-8 850 171,00</w:t>
            </w:r>
          </w:p>
        </w:tc>
        <w:tc>
          <w:tcPr>
            <w:tcW w:w="2220" w:type="dxa"/>
            <w:tcBorders>
              <w:top w:val="nil"/>
              <w:left w:val="nil"/>
              <w:bottom w:val="single" w:sz="4" w:space="0" w:color="auto"/>
              <w:right w:val="single" w:sz="4" w:space="0" w:color="auto"/>
            </w:tcBorders>
            <w:noWrap/>
            <w:vAlign w:val="center"/>
          </w:tcPr>
          <w:p w14:paraId="3A25D4CF" w14:textId="77777777" w:rsidR="00AC3213" w:rsidRPr="00B55A59" w:rsidRDefault="00AC3213" w:rsidP="00AC3213">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AC3213" w:rsidRPr="00B55A59" w14:paraId="2FB3EC74" w14:textId="77777777" w:rsidTr="00963E4A">
        <w:trPr>
          <w:trHeight w:val="255"/>
        </w:trPr>
        <w:tc>
          <w:tcPr>
            <w:tcW w:w="7070" w:type="dxa"/>
            <w:tcBorders>
              <w:top w:val="nil"/>
              <w:left w:val="single" w:sz="4" w:space="0" w:color="auto"/>
              <w:bottom w:val="single" w:sz="4" w:space="0" w:color="auto"/>
              <w:right w:val="single" w:sz="4" w:space="0" w:color="auto"/>
            </w:tcBorders>
          </w:tcPr>
          <w:p w14:paraId="3C3C003B" w14:textId="77777777" w:rsidR="00AC3213" w:rsidRPr="00B55A59" w:rsidRDefault="00AC3213" w:rsidP="00AC3213">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Mzdy, platy, služobné príjmy a ostatné osobné vyrovnania (610)</w:t>
            </w:r>
          </w:p>
        </w:tc>
        <w:tc>
          <w:tcPr>
            <w:tcW w:w="1540" w:type="dxa"/>
            <w:tcBorders>
              <w:top w:val="nil"/>
              <w:left w:val="nil"/>
              <w:bottom w:val="single" w:sz="4" w:space="0" w:color="auto"/>
              <w:right w:val="single" w:sz="4" w:space="0" w:color="auto"/>
            </w:tcBorders>
            <w:vAlign w:val="center"/>
          </w:tcPr>
          <w:p w14:paraId="64E1ABF3" w14:textId="77777777" w:rsidR="00AC3213" w:rsidRPr="00B55A59" w:rsidRDefault="00AC3213" w:rsidP="00AC3213">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408E8549" w14:textId="54CF550D" w:rsidR="00AC3213" w:rsidRPr="00B55A59" w:rsidRDefault="00AC3213" w:rsidP="00AC3213">
            <w:pPr>
              <w:spacing w:after="0" w:line="240" w:lineRule="auto"/>
              <w:jc w:val="cente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369C0C99" w14:textId="34414B67" w:rsidR="00AC3213" w:rsidRPr="00B55A59" w:rsidRDefault="00AC3213" w:rsidP="00AC3213">
            <w:pPr>
              <w:spacing w:after="0" w:line="240" w:lineRule="auto"/>
              <w:jc w:val="cente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1B9C2393" w14:textId="53D10BF2" w:rsidR="00AC3213" w:rsidRPr="00B55A59" w:rsidRDefault="00AC3213" w:rsidP="00AC3213">
            <w:pPr>
              <w:spacing w:after="0" w:line="240" w:lineRule="auto"/>
              <w:jc w:val="center"/>
              <w:rPr>
                <w:color w:val="000000"/>
                <w:sz w:val="20"/>
                <w:szCs w:val="20"/>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500D77A6" w14:textId="0CFCB10A" w:rsidR="00AC3213" w:rsidRPr="00B55A59" w:rsidRDefault="00AC3213" w:rsidP="00AC3213">
            <w:pPr>
              <w:spacing w:after="0" w:line="240" w:lineRule="auto"/>
              <w:rPr>
                <w:rFonts w:ascii="Times New Roman" w:eastAsia="Times New Roman" w:hAnsi="Times New Roman" w:cs="Times New Roman"/>
                <w:sz w:val="24"/>
                <w:szCs w:val="24"/>
                <w:lang w:eastAsia="sk-SK"/>
              </w:rPr>
            </w:pPr>
          </w:p>
        </w:tc>
      </w:tr>
      <w:tr w:rsidR="00AC3213" w:rsidRPr="00B55A59" w14:paraId="48BF595C" w14:textId="77777777" w:rsidTr="00963E4A">
        <w:trPr>
          <w:trHeight w:val="255"/>
        </w:trPr>
        <w:tc>
          <w:tcPr>
            <w:tcW w:w="7070" w:type="dxa"/>
            <w:tcBorders>
              <w:top w:val="nil"/>
              <w:left w:val="single" w:sz="4" w:space="0" w:color="auto"/>
              <w:bottom w:val="single" w:sz="4" w:space="0" w:color="auto"/>
              <w:right w:val="single" w:sz="4" w:space="0" w:color="auto"/>
            </w:tcBorders>
          </w:tcPr>
          <w:p w14:paraId="2482ED1E" w14:textId="77777777" w:rsidR="00AC3213" w:rsidRPr="00B55A59" w:rsidRDefault="00AC3213" w:rsidP="00AC3213">
            <w:pPr>
              <w:spacing w:after="0" w:line="240" w:lineRule="auto"/>
              <w:rPr>
                <w:rFonts w:ascii="Times New Roman" w:eastAsia="Times New Roman" w:hAnsi="Times New Roman" w:cs="Times New Roman"/>
                <w:sz w:val="20"/>
                <w:szCs w:val="20"/>
                <w:vertAlign w:val="superscript"/>
                <w:lang w:eastAsia="sk-SK"/>
              </w:rPr>
            </w:pPr>
            <w:r w:rsidRPr="00B55A59">
              <w:rPr>
                <w:rFonts w:ascii="Times New Roman" w:eastAsia="Times New Roman" w:hAnsi="Times New Roman" w:cs="Times New Roman"/>
                <w:sz w:val="20"/>
                <w:szCs w:val="20"/>
                <w:lang w:eastAsia="sk-SK"/>
              </w:rPr>
              <w:t xml:space="preserve">  Poistné a príspevok do poisťovní (620)</w:t>
            </w:r>
          </w:p>
        </w:tc>
        <w:tc>
          <w:tcPr>
            <w:tcW w:w="1540" w:type="dxa"/>
            <w:tcBorders>
              <w:top w:val="nil"/>
              <w:left w:val="nil"/>
              <w:bottom w:val="single" w:sz="4" w:space="0" w:color="auto"/>
              <w:right w:val="single" w:sz="4" w:space="0" w:color="auto"/>
            </w:tcBorders>
            <w:vAlign w:val="center"/>
          </w:tcPr>
          <w:p w14:paraId="4DCF5C9B" w14:textId="77777777" w:rsidR="00AC3213" w:rsidRPr="00B55A59" w:rsidRDefault="00AC3213" w:rsidP="00AC3213">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272095CE" w14:textId="221F4C4D" w:rsidR="00AC3213" w:rsidRPr="00B55A59" w:rsidRDefault="00AC3213" w:rsidP="00AC3213">
            <w:pPr>
              <w:spacing w:after="0" w:line="240" w:lineRule="auto"/>
              <w:jc w:val="cente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281FBE1A" w14:textId="2883019A" w:rsidR="00AC3213" w:rsidRPr="00B55A59" w:rsidRDefault="00AC3213" w:rsidP="00AC3213">
            <w:pPr>
              <w:spacing w:after="0" w:line="240" w:lineRule="auto"/>
              <w:jc w:val="cente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64CCC31C" w14:textId="1049E65A" w:rsidR="00AC3213" w:rsidRPr="00B55A59" w:rsidRDefault="00AC3213" w:rsidP="00AC3213">
            <w:pPr>
              <w:spacing w:after="0" w:line="240" w:lineRule="auto"/>
              <w:jc w:val="center"/>
              <w:rPr>
                <w:color w:val="000000"/>
                <w:sz w:val="20"/>
                <w:szCs w:val="20"/>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1E65F6F2" w14:textId="55208102" w:rsidR="00AC3213" w:rsidRPr="00B55A59" w:rsidRDefault="00AC3213" w:rsidP="00AC3213">
            <w:pPr>
              <w:spacing w:after="0" w:line="240" w:lineRule="auto"/>
              <w:rPr>
                <w:rFonts w:ascii="Times New Roman" w:eastAsia="Times New Roman" w:hAnsi="Times New Roman" w:cs="Times New Roman"/>
                <w:sz w:val="24"/>
                <w:szCs w:val="24"/>
                <w:lang w:eastAsia="sk-SK"/>
              </w:rPr>
            </w:pPr>
          </w:p>
        </w:tc>
      </w:tr>
      <w:tr w:rsidR="00AC3213" w:rsidRPr="00B55A59" w14:paraId="07095A0F" w14:textId="77777777" w:rsidTr="00963E4A">
        <w:trPr>
          <w:trHeight w:val="255"/>
        </w:trPr>
        <w:tc>
          <w:tcPr>
            <w:tcW w:w="7070" w:type="dxa"/>
            <w:tcBorders>
              <w:top w:val="nil"/>
              <w:left w:val="single" w:sz="4" w:space="0" w:color="auto"/>
              <w:bottom w:val="single" w:sz="4" w:space="0" w:color="auto"/>
              <w:right w:val="single" w:sz="4" w:space="0" w:color="auto"/>
            </w:tcBorders>
          </w:tcPr>
          <w:p w14:paraId="6FD40825" w14:textId="77777777" w:rsidR="00AC3213" w:rsidRPr="00B55A59" w:rsidRDefault="00AC3213" w:rsidP="00AC3213">
            <w:pPr>
              <w:spacing w:after="0" w:line="240" w:lineRule="auto"/>
              <w:rPr>
                <w:rFonts w:ascii="Times New Roman" w:eastAsia="Times New Roman" w:hAnsi="Times New Roman" w:cs="Times New Roman"/>
                <w:sz w:val="20"/>
                <w:szCs w:val="20"/>
                <w:vertAlign w:val="superscript"/>
                <w:lang w:eastAsia="sk-SK"/>
              </w:rPr>
            </w:pPr>
            <w:r w:rsidRPr="00B55A59">
              <w:rPr>
                <w:rFonts w:ascii="Times New Roman" w:eastAsia="Times New Roman" w:hAnsi="Times New Roman" w:cs="Times New Roman"/>
                <w:sz w:val="20"/>
                <w:szCs w:val="20"/>
                <w:lang w:eastAsia="sk-SK"/>
              </w:rPr>
              <w:t xml:space="preserve">  Tovary a služby (630)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34495898" w14:textId="77777777" w:rsidR="00AC3213" w:rsidRPr="00B55A59" w:rsidRDefault="00AC3213" w:rsidP="00AC3213">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7CD8A172" w14:textId="4B5C1AB4" w:rsidR="00AC3213" w:rsidRPr="00B55A59" w:rsidRDefault="00AC3213" w:rsidP="00AC3213">
            <w:pPr>
              <w:spacing w:after="0" w:line="240" w:lineRule="auto"/>
              <w:jc w:val="cente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1DB697A4" w14:textId="75C0134E" w:rsidR="00AC3213" w:rsidRPr="00B55A59" w:rsidRDefault="00AC3213" w:rsidP="00AC3213">
            <w:pPr>
              <w:spacing w:after="0" w:line="240" w:lineRule="auto"/>
              <w:jc w:val="cente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00E4208F" w14:textId="0AB0AAA9" w:rsidR="00AC3213" w:rsidRPr="00B55A59" w:rsidRDefault="00AC3213" w:rsidP="00AC3213">
            <w:pPr>
              <w:spacing w:after="0" w:line="240" w:lineRule="auto"/>
              <w:jc w:val="center"/>
              <w:rPr>
                <w:color w:val="000000"/>
                <w:sz w:val="20"/>
                <w:szCs w:val="20"/>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4AC1C758" w14:textId="5B02024A" w:rsidR="00AC3213" w:rsidRPr="00B55A59" w:rsidRDefault="00AC3213" w:rsidP="00AC3213">
            <w:pPr>
              <w:spacing w:after="0" w:line="240" w:lineRule="auto"/>
              <w:rPr>
                <w:rFonts w:ascii="Times New Roman" w:eastAsia="Times New Roman" w:hAnsi="Times New Roman" w:cs="Times New Roman"/>
                <w:sz w:val="24"/>
                <w:szCs w:val="24"/>
                <w:lang w:eastAsia="sk-SK"/>
              </w:rPr>
            </w:pPr>
          </w:p>
        </w:tc>
      </w:tr>
      <w:tr w:rsidR="00AC3213" w:rsidRPr="00B55A59" w14:paraId="731023A2" w14:textId="77777777" w:rsidTr="00377139">
        <w:trPr>
          <w:trHeight w:val="255"/>
        </w:trPr>
        <w:tc>
          <w:tcPr>
            <w:tcW w:w="7070" w:type="dxa"/>
            <w:tcBorders>
              <w:top w:val="nil"/>
              <w:left w:val="single" w:sz="4" w:space="0" w:color="auto"/>
              <w:bottom w:val="single" w:sz="4" w:space="0" w:color="auto"/>
              <w:right w:val="single" w:sz="4" w:space="0" w:color="auto"/>
            </w:tcBorders>
          </w:tcPr>
          <w:p w14:paraId="0CD09D49" w14:textId="77777777" w:rsidR="00AC3213" w:rsidRPr="00B55A59" w:rsidRDefault="00AC3213" w:rsidP="00AC3213">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Bežné transfery (640)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3A2EB6F6" w14:textId="77777777" w:rsidR="00AC3213" w:rsidRPr="00B55A59" w:rsidRDefault="00AC3213" w:rsidP="00AC3213">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2D2DD31C" w14:textId="46AF3273" w:rsidR="00AC3213" w:rsidRPr="00B55A59" w:rsidRDefault="00AC3213" w:rsidP="00AC3213">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-610 000,00</w:t>
            </w:r>
          </w:p>
        </w:tc>
        <w:tc>
          <w:tcPr>
            <w:tcW w:w="1540" w:type="dxa"/>
            <w:tcBorders>
              <w:top w:val="nil"/>
              <w:left w:val="nil"/>
              <w:bottom w:val="single" w:sz="4" w:space="0" w:color="auto"/>
              <w:right w:val="single" w:sz="4" w:space="0" w:color="auto"/>
            </w:tcBorders>
            <w:vAlign w:val="center"/>
          </w:tcPr>
          <w:p w14:paraId="5208A78C" w14:textId="10BF8C8D" w:rsidR="00AC3213" w:rsidRPr="00B55A59" w:rsidRDefault="00AC3213" w:rsidP="00AC3213">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-610 000,00</w:t>
            </w:r>
          </w:p>
        </w:tc>
        <w:tc>
          <w:tcPr>
            <w:tcW w:w="1540" w:type="dxa"/>
            <w:tcBorders>
              <w:top w:val="nil"/>
              <w:left w:val="nil"/>
              <w:bottom w:val="single" w:sz="4" w:space="0" w:color="auto"/>
              <w:right w:val="single" w:sz="4" w:space="0" w:color="auto"/>
            </w:tcBorders>
            <w:vAlign w:val="center"/>
          </w:tcPr>
          <w:p w14:paraId="31107F8D" w14:textId="7EE18942" w:rsidR="00AC3213" w:rsidRPr="00B55A59" w:rsidRDefault="00AC3213" w:rsidP="00AC3213">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-8 850 171,00</w:t>
            </w:r>
          </w:p>
        </w:tc>
        <w:tc>
          <w:tcPr>
            <w:tcW w:w="2220" w:type="dxa"/>
            <w:tcBorders>
              <w:top w:val="nil"/>
              <w:left w:val="nil"/>
              <w:bottom w:val="single" w:sz="4" w:space="0" w:color="auto"/>
              <w:right w:val="single" w:sz="4" w:space="0" w:color="auto"/>
            </w:tcBorders>
            <w:noWrap/>
            <w:vAlign w:val="center"/>
          </w:tcPr>
          <w:p w14:paraId="60FA07F5" w14:textId="426569FB" w:rsidR="00AC3213" w:rsidRPr="00B55A59" w:rsidRDefault="00E77624" w:rsidP="00AC3213">
            <w:pPr>
              <w:spacing w:after="0" w:line="240" w:lineRule="auto"/>
              <w:rPr>
                <w:rFonts w:ascii="Times New Roman" w:eastAsia="Times New Roman" w:hAnsi="Times New Roman" w:cs="Times New Roman"/>
                <w:sz w:val="24"/>
                <w:szCs w:val="24"/>
                <w:lang w:eastAsia="sk-SK"/>
              </w:rPr>
            </w:pPr>
            <w:r w:rsidRPr="00B55A59">
              <w:rPr>
                <w:color w:val="000000"/>
              </w:rPr>
              <w:t>prenesený výkon (8240171) a fond na územné plánovanie (610000)</w:t>
            </w:r>
          </w:p>
        </w:tc>
      </w:tr>
      <w:tr w:rsidR="006226E8" w:rsidRPr="00B55A59" w14:paraId="5604E404" w14:textId="77777777" w:rsidTr="00377139">
        <w:trPr>
          <w:trHeight w:val="255"/>
        </w:trPr>
        <w:tc>
          <w:tcPr>
            <w:tcW w:w="7070" w:type="dxa"/>
            <w:tcBorders>
              <w:top w:val="nil"/>
              <w:left w:val="single" w:sz="4" w:space="0" w:color="auto"/>
              <w:bottom w:val="single" w:sz="4" w:space="0" w:color="auto"/>
              <w:right w:val="single" w:sz="4" w:space="0" w:color="auto"/>
            </w:tcBorders>
            <w:vAlign w:val="center"/>
          </w:tcPr>
          <w:p w14:paraId="4D33F1B1" w14:textId="77777777" w:rsidR="006226E8" w:rsidRPr="00B55A59" w:rsidRDefault="006226E8" w:rsidP="006226E8">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Splácanie úrokov a ostatné platby súvisiace s </w:t>
            </w:r>
            <w:r w:rsidRPr="00B55A59">
              <w:t xml:space="preserve"> </w:t>
            </w:r>
            <w:r w:rsidRPr="00B55A59">
              <w:rPr>
                <w:rFonts w:ascii="Times New Roman" w:eastAsia="Times New Roman" w:hAnsi="Times New Roman" w:cs="Times New Roman"/>
                <w:sz w:val="20"/>
                <w:szCs w:val="20"/>
                <w:lang w:eastAsia="sk-SK"/>
              </w:rPr>
              <w:t>úverom, pôžičkou, návratnou finančnou výpomocou a finančným prenájmom (650)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5CCBE63F" w14:textId="77777777" w:rsidR="006226E8" w:rsidRPr="00B55A59" w:rsidRDefault="006226E8" w:rsidP="006226E8">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154CDBA7" w14:textId="1D3EFD38" w:rsidR="006226E8" w:rsidRPr="00B55A59" w:rsidRDefault="006226E8" w:rsidP="006226E8">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40934433" w14:textId="7D65BC67" w:rsidR="006226E8" w:rsidRPr="00B55A59" w:rsidRDefault="006226E8" w:rsidP="006226E8">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6CAC2AA5" w14:textId="6BEA132F" w:rsidR="006226E8" w:rsidRPr="00B55A59" w:rsidRDefault="006226E8" w:rsidP="006226E8">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23ECFF25" w14:textId="77777777" w:rsidR="006226E8" w:rsidRPr="00B55A59" w:rsidRDefault="006226E8" w:rsidP="006226E8">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6226E8" w:rsidRPr="00B55A59" w14:paraId="38452488" w14:textId="77777777" w:rsidTr="00377139">
        <w:trPr>
          <w:trHeight w:val="255"/>
        </w:trPr>
        <w:tc>
          <w:tcPr>
            <w:tcW w:w="7070" w:type="dxa"/>
            <w:tcBorders>
              <w:top w:val="nil"/>
              <w:left w:val="single" w:sz="4" w:space="0" w:color="auto"/>
              <w:bottom w:val="single" w:sz="4" w:space="0" w:color="auto"/>
              <w:right w:val="single" w:sz="4" w:space="0" w:color="auto"/>
            </w:tcBorders>
          </w:tcPr>
          <w:p w14:paraId="14AC426D" w14:textId="77777777" w:rsidR="006226E8" w:rsidRPr="00B55A59" w:rsidRDefault="006226E8" w:rsidP="006226E8">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Kapitálové výdavky (700)</w:t>
            </w:r>
          </w:p>
        </w:tc>
        <w:tc>
          <w:tcPr>
            <w:tcW w:w="1540" w:type="dxa"/>
            <w:tcBorders>
              <w:top w:val="nil"/>
              <w:left w:val="nil"/>
              <w:bottom w:val="single" w:sz="4" w:space="0" w:color="auto"/>
              <w:right w:val="single" w:sz="4" w:space="0" w:color="auto"/>
            </w:tcBorders>
            <w:vAlign w:val="center"/>
          </w:tcPr>
          <w:p w14:paraId="2F7D0253" w14:textId="77777777" w:rsidR="006226E8" w:rsidRPr="00B55A59" w:rsidRDefault="006226E8" w:rsidP="006226E8">
            <w:pPr>
              <w:spacing w:after="0" w:line="240" w:lineRule="auto"/>
              <w:jc w:val="center"/>
              <w:rPr>
                <w:rFonts w:ascii="Calibri" w:hAnsi="Calibri" w:cs="Calibri"/>
                <w:b/>
                <w:bCs/>
                <w:color w:val="000000"/>
                <w:sz w:val="20"/>
                <w:szCs w:val="20"/>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vAlign w:val="center"/>
          </w:tcPr>
          <w:p w14:paraId="69CF02DD" w14:textId="4E3DE14C" w:rsidR="006226E8" w:rsidRPr="00B55A59" w:rsidRDefault="006226E8" w:rsidP="006226E8">
            <w:pPr>
              <w:spacing w:after="0" w:line="240" w:lineRule="auto"/>
              <w:jc w:val="center"/>
              <w:rPr>
                <w:b/>
                <w:bCs/>
                <w:color w:val="000000"/>
                <w:sz w:val="20"/>
                <w:szCs w:val="20"/>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vAlign w:val="center"/>
          </w:tcPr>
          <w:p w14:paraId="45ADDAE3" w14:textId="034EC11D" w:rsidR="006226E8" w:rsidRPr="00B55A59" w:rsidRDefault="006226E8" w:rsidP="006226E8">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vAlign w:val="center"/>
          </w:tcPr>
          <w:p w14:paraId="39B300F2" w14:textId="1EDAAD45" w:rsidR="006226E8" w:rsidRPr="00B55A59" w:rsidRDefault="006226E8" w:rsidP="006226E8">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23380C86" w14:textId="77777777" w:rsidR="006226E8" w:rsidRPr="00B55A59" w:rsidRDefault="006226E8" w:rsidP="006226E8">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6226E8" w:rsidRPr="00B55A59" w14:paraId="445F2D81" w14:textId="77777777" w:rsidTr="00377139">
        <w:trPr>
          <w:trHeight w:val="255"/>
        </w:trPr>
        <w:tc>
          <w:tcPr>
            <w:tcW w:w="7070" w:type="dxa"/>
            <w:tcBorders>
              <w:top w:val="nil"/>
              <w:left w:val="single" w:sz="4" w:space="0" w:color="auto"/>
              <w:bottom w:val="single" w:sz="4" w:space="0" w:color="auto"/>
              <w:right w:val="single" w:sz="4" w:space="0" w:color="auto"/>
            </w:tcBorders>
          </w:tcPr>
          <w:p w14:paraId="4F97438E" w14:textId="77777777" w:rsidR="006226E8" w:rsidRPr="00B55A59" w:rsidRDefault="006226E8" w:rsidP="006226E8">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Obstarávanie kapitálových aktív (710)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790789BB" w14:textId="77777777" w:rsidR="006226E8" w:rsidRPr="00B55A59" w:rsidRDefault="006226E8" w:rsidP="006226E8">
            <w:pPr>
              <w:spacing w:after="0" w:line="240" w:lineRule="auto"/>
              <w:jc w:val="center"/>
              <w:rPr>
                <w:rFonts w:ascii="Calibri" w:hAnsi="Calibri" w:cs="Calibri"/>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313BC165" w14:textId="07794D4A" w:rsidR="006226E8" w:rsidRPr="00B55A59" w:rsidRDefault="006226E8" w:rsidP="006226E8">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5C772046" w14:textId="34AC8604" w:rsidR="006226E8" w:rsidRPr="00B55A59" w:rsidRDefault="006226E8" w:rsidP="006226E8">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611DFC70" w14:textId="1DF6AB32" w:rsidR="006226E8" w:rsidRPr="00B55A59" w:rsidRDefault="006226E8" w:rsidP="006226E8">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566A3AD0" w14:textId="6BEA0CDF" w:rsidR="006226E8" w:rsidRPr="00B55A59" w:rsidRDefault="006226E8" w:rsidP="006226E8">
            <w:pPr>
              <w:spacing w:after="0" w:line="240" w:lineRule="auto"/>
              <w:rPr>
                <w:rFonts w:ascii="Times New Roman" w:eastAsia="Times New Roman" w:hAnsi="Times New Roman" w:cs="Times New Roman"/>
                <w:sz w:val="24"/>
                <w:szCs w:val="24"/>
                <w:lang w:eastAsia="sk-SK"/>
              </w:rPr>
            </w:pPr>
          </w:p>
        </w:tc>
      </w:tr>
      <w:tr w:rsidR="006226E8" w:rsidRPr="00B55A59" w14:paraId="7F86262B" w14:textId="77777777" w:rsidTr="00377139">
        <w:trPr>
          <w:trHeight w:val="255"/>
        </w:trPr>
        <w:tc>
          <w:tcPr>
            <w:tcW w:w="7070" w:type="dxa"/>
            <w:tcBorders>
              <w:top w:val="nil"/>
              <w:left w:val="single" w:sz="4" w:space="0" w:color="auto"/>
              <w:bottom w:val="single" w:sz="4" w:space="0" w:color="auto"/>
              <w:right w:val="single" w:sz="4" w:space="0" w:color="auto"/>
            </w:tcBorders>
          </w:tcPr>
          <w:p w14:paraId="126195F1" w14:textId="77777777" w:rsidR="006226E8" w:rsidRPr="00B55A59" w:rsidRDefault="006226E8" w:rsidP="006226E8">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Kapitálové transfery (720)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44C1FD7E" w14:textId="77777777" w:rsidR="006226E8" w:rsidRPr="00B55A59" w:rsidRDefault="006226E8" w:rsidP="006226E8">
            <w:pPr>
              <w:spacing w:after="0" w:line="240" w:lineRule="auto"/>
              <w:jc w:val="center"/>
              <w:rPr>
                <w:rFonts w:ascii="Calibri" w:hAnsi="Calibri" w:cs="Calibri"/>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6126946D" w14:textId="5C977226" w:rsidR="006226E8" w:rsidRPr="00B55A59" w:rsidRDefault="006226E8" w:rsidP="006226E8">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201908A5" w14:textId="1F67EED7" w:rsidR="006226E8" w:rsidRPr="00B55A59" w:rsidRDefault="006226E8" w:rsidP="006226E8">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7B6D5CC2" w14:textId="28FFD180" w:rsidR="006226E8" w:rsidRPr="00B55A59" w:rsidRDefault="006226E8" w:rsidP="006226E8">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2D8C6EDF" w14:textId="77777777" w:rsidR="006226E8" w:rsidRPr="00B55A59" w:rsidRDefault="006226E8" w:rsidP="006226E8">
            <w:pPr>
              <w:spacing w:after="0" w:line="240" w:lineRule="auto"/>
              <w:rPr>
                <w:rFonts w:ascii="Times New Roman" w:eastAsia="Times New Roman" w:hAnsi="Times New Roman" w:cs="Times New Roman"/>
                <w:sz w:val="24"/>
                <w:szCs w:val="24"/>
                <w:lang w:eastAsia="sk-SK"/>
              </w:rPr>
            </w:pPr>
          </w:p>
        </w:tc>
      </w:tr>
      <w:tr w:rsidR="006226E8" w:rsidRPr="00B55A59" w14:paraId="37025E53" w14:textId="77777777" w:rsidTr="00377139">
        <w:trPr>
          <w:trHeight w:val="255"/>
        </w:trPr>
        <w:tc>
          <w:tcPr>
            <w:tcW w:w="7070" w:type="dxa"/>
            <w:tcBorders>
              <w:top w:val="nil"/>
              <w:left w:val="single" w:sz="4" w:space="0" w:color="auto"/>
              <w:bottom w:val="single" w:sz="4" w:space="0" w:color="auto"/>
              <w:right w:val="single" w:sz="4" w:space="0" w:color="auto"/>
            </w:tcBorders>
          </w:tcPr>
          <w:p w14:paraId="5873328F" w14:textId="77777777" w:rsidR="006226E8" w:rsidRPr="00B55A59" w:rsidRDefault="006226E8" w:rsidP="006226E8">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Výdavky z transakcií s finančnými aktívami a finančnými pasívami (800)</w:t>
            </w:r>
          </w:p>
        </w:tc>
        <w:tc>
          <w:tcPr>
            <w:tcW w:w="1540" w:type="dxa"/>
            <w:tcBorders>
              <w:top w:val="nil"/>
              <w:left w:val="nil"/>
              <w:bottom w:val="single" w:sz="4" w:space="0" w:color="auto"/>
              <w:right w:val="single" w:sz="4" w:space="0" w:color="auto"/>
            </w:tcBorders>
            <w:shd w:val="clear" w:color="auto" w:fill="FFFF99"/>
            <w:vAlign w:val="center"/>
          </w:tcPr>
          <w:p w14:paraId="56678A5D" w14:textId="77777777" w:rsidR="006226E8" w:rsidRPr="00B55A59" w:rsidRDefault="006226E8" w:rsidP="006226E8">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14:paraId="5D33F9A2" w14:textId="44344E7B" w:rsidR="006226E8" w:rsidRPr="00B55A59" w:rsidRDefault="006226E8" w:rsidP="006226E8">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14:paraId="2DFCB29D" w14:textId="1A9AE352" w:rsidR="006226E8" w:rsidRPr="00B55A59" w:rsidRDefault="006226E8" w:rsidP="006226E8">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14:paraId="525D070D" w14:textId="335A04AF" w:rsidR="006226E8" w:rsidRPr="00B55A59" w:rsidRDefault="006226E8" w:rsidP="006226E8">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rPr>
              <w:t>0</w:t>
            </w:r>
          </w:p>
        </w:tc>
        <w:tc>
          <w:tcPr>
            <w:tcW w:w="2220" w:type="dxa"/>
            <w:tcBorders>
              <w:top w:val="nil"/>
              <w:left w:val="nil"/>
              <w:bottom w:val="single" w:sz="4" w:space="0" w:color="auto"/>
              <w:right w:val="single" w:sz="4" w:space="0" w:color="auto"/>
            </w:tcBorders>
            <w:noWrap/>
            <w:vAlign w:val="bottom"/>
          </w:tcPr>
          <w:p w14:paraId="55E46BA4" w14:textId="77777777" w:rsidR="006226E8" w:rsidRPr="00B55A59" w:rsidRDefault="006226E8" w:rsidP="006226E8">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r w:rsidR="008B0C83" w:rsidRPr="00B55A59" w14:paraId="7EDAC7AC" w14:textId="77777777" w:rsidTr="00377139">
        <w:trPr>
          <w:trHeight w:val="255"/>
        </w:trPr>
        <w:tc>
          <w:tcPr>
            <w:tcW w:w="7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E977A2" w14:textId="77777777" w:rsidR="008B0C83" w:rsidRPr="00B55A59" w:rsidRDefault="008B0C83" w:rsidP="008B0C83">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Dopad na výdavky verejnej správy celkom</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79F67C1" w14:textId="77777777" w:rsidR="008B0C83" w:rsidRPr="00B55A59" w:rsidRDefault="008B0C83" w:rsidP="008B0C83">
            <w:pPr>
              <w:spacing w:after="0" w:line="240" w:lineRule="auto"/>
              <w:jc w:val="center"/>
              <w:rPr>
                <w:rFonts w:ascii="Calibri" w:hAnsi="Calibri" w:cs="Calibri"/>
                <w:b/>
                <w:bCs/>
                <w:color w:val="000000"/>
                <w:sz w:val="20"/>
                <w:szCs w:val="20"/>
              </w:rPr>
            </w:pPr>
            <w:r w:rsidRPr="00B55A59">
              <w:rPr>
                <w:rFonts w:ascii="Calibri" w:hAnsi="Calibri" w:cs="Calibri"/>
                <w:b/>
                <w:bCs/>
                <w:color w:val="000000"/>
                <w:sz w:val="20"/>
                <w:szCs w:val="20"/>
              </w:rPr>
              <w:t>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95C3227" w14:textId="73A9A4A5" w:rsidR="008B0C83" w:rsidRPr="00B55A59" w:rsidRDefault="008B0C83" w:rsidP="008B0C83">
            <w:pPr>
              <w:spacing w:after="0" w:line="240" w:lineRule="auto"/>
              <w:jc w:val="center"/>
              <w:rPr>
                <w:rFonts w:ascii="Calibri" w:hAnsi="Calibri" w:cs="Calibri"/>
                <w:b/>
                <w:bCs/>
                <w:color w:val="000000"/>
                <w:sz w:val="20"/>
                <w:szCs w:val="20"/>
              </w:rPr>
            </w:pPr>
            <w:r w:rsidRPr="00B55A59">
              <w:rPr>
                <w:rFonts w:ascii="Calibri" w:hAnsi="Calibri" w:cs="Calibri"/>
                <w:b/>
                <w:bCs/>
                <w:color w:val="000000"/>
                <w:sz w:val="20"/>
                <w:szCs w:val="20"/>
              </w:rPr>
              <w:t>-610 000,00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0FCD03E" w14:textId="78D73392" w:rsidR="008B0C83" w:rsidRPr="00B55A59" w:rsidRDefault="008B0C83" w:rsidP="008B0C83">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cs="Calibri"/>
                <w:b/>
                <w:bCs/>
                <w:color w:val="000000"/>
                <w:sz w:val="20"/>
                <w:szCs w:val="20"/>
              </w:rPr>
              <w:t>-610 000,00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DCDBEB4" w14:textId="727E0793" w:rsidR="008B0C83" w:rsidRPr="00B55A59" w:rsidRDefault="008B0C83" w:rsidP="008B0C83">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sz w:val="20"/>
                <w:szCs w:val="20"/>
              </w:rPr>
              <w:t>-8 850 171,00</w:t>
            </w:r>
          </w:p>
        </w:tc>
        <w:tc>
          <w:tcPr>
            <w:tcW w:w="222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4919D3AF" w14:textId="77777777" w:rsidR="008B0C83" w:rsidRPr="00B55A59" w:rsidRDefault="008B0C83" w:rsidP="008B0C83">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bl>
    <w:p w14:paraId="2A2B0F4A" w14:textId="77777777" w:rsidR="00421500" w:rsidRPr="00B55A59" w:rsidRDefault="00421500" w:rsidP="00421500">
      <w:pPr>
        <w:tabs>
          <w:tab w:val="num" w:pos="1080"/>
        </w:tabs>
        <w:spacing w:after="0" w:line="240" w:lineRule="auto"/>
        <w:ind w:left="-900"/>
        <w:jc w:val="both"/>
        <w:rPr>
          <w:rFonts w:ascii="Times New Roman" w:eastAsia="Times New Roman" w:hAnsi="Times New Roman" w:cs="Times New Roman"/>
          <w:bCs/>
          <w:sz w:val="20"/>
          <w:szCs w:val="20"/>
          <w:lang w:eastAsia="sk-SK"/>
        </w:rPr>
      </w:pPr>
      <w:r w:rsidRPr="00B55A59">
        <w:rPr>
          <w:rFonts w:ascii="Times New Roman" w:eastAsia="Times New Roman" w:hAnsi="Times New Roman" w:cs="Times New Roman"/>
          <w:bCs/>
          <w:sz w:val="20"/>
          <w:szCs w:val="20"/>
          <w:lang w:eastAsia="sk-SK"/>
        </w:rPr>
        <w:t>2 –  výdavky rozpísať až do položiek platnej ekonomickej klasifikácie</w:t>
      </w:r>
    </w:p>
    <w:p w14:paraId="3CACA0A9" w14:textId="2D0BE516" w:rsidR="00421500" w:rsidRPr="00B55A59" w:rsidRDefault="00421500" w:rsidP="0049640A">
      <w:pPr>
        <w:tabs>
          <w:tab w:val="num" w:pos="1080"/>
        </w:tabs>
        <w:spacing w:after="0" w:line="240" w:lineRule="auto"/>
        <w:ind w:left="-900"/>
        <w:jc w:val="both"/>
        <w:rPr>
          <w:rFonts w:ascii="Times New Roman" w:eastAsia="Times New Roman" w:hAnsi="Times New Roman" w:cs="Times New Roman"/>
          <w:bCs/>
          <w:sz w:val="24"/>
          <w:szCs w:val="20"/>
          <w:lang w:eastAsia="sk-SK"/>
        </w:rPr>
      </w:pPr>
    </w:p>
    <w:p w14:paraId="549FD5B1" w14:textId="4FABB662" w:rsidR="002E6FC1" w:rsidRPr="00B55A59" w:rsidRDefault="002E6FC1" w:rsidP="002E6FC1">
      <w:pPr>
        <w:spacing w:after="0" w:line="240" w:lineRule="auto"/>
        <w:ind w:left="-900"/>
        <w:jc w:val="both"/>
        <w:rPr>
          <w:rFonts w:ascii="Times New Roman" w:eastAsia="Times New Roman" w:hAnsi="Times New Roman" w:cs="Times New Roman"/>
          <w:b/>
          <w:sz w:val="24"/>
          <w:szCs w:val="24"/>
        </w:rPr>
      </w:pPr>
      <w:r w:rsidRPr="00B55A59">
        <w:rPr>
          <w:rFonts w:ascii="Times New Roman" w:eastAsia="Times New Roman" w:hAnsi="Times New Roman" w:cs="Times New Roman"/>
          <w:b/>
          <w:sz w:val="24"/>
          <w:szCs w:val="24"/>
        </w:rPr>
        <w:t>3. Úrad vlády</w:t>
      </w:r>
      <w:r w:rsidRPr="00B55A59">
        <w:rPr>
          <w:rFonts w:ascii="Times New Roman" w:eastAsia="Times New Roman" w:hAnsi="Times New Roman" w:cs="Times New Roman"/>
          <w:b/>
          <w:color w:val="000000"/>
          <w:sz w:val="24"/>
          <w:szCs w:val="24"/>
        </w:rPr>
        <w:t xml:space="preserve"> – </w:t>
      </w:r>
      <w:proofErr w:type="spellStart"/>
      <w:r w:rsidRPr="00B55A59">
        <w:rPr>
          <w:rFonts w:ascii="Times New Roman" w:eastAsia="Times New Roman" w:hAnsi="Times New Roman" w:cs="Times New Roman"/>
          <w:b/>
          <w:color w:val="000000"/>
          <w:sz w:val="24"/>
          <w:szCs w:val="24"/>
        </w:rPr>
        <w:t>Proof</w:t>
      </w:r>
      <w:proofErr w:type="spellEnd"/>
      <w:r w:rsidRPr="00B55A59">
        <w:rPr>
          <w:rFonts w:ascii="Times New Roman" w:eastAsia="Times New Roman" w:hAnsi="Times New Roman" w:cs="Times New Roman"/>
          <w:b/>
          <w:color w:val="000000"/>
          <w:sz w:val="24"/>
          <w:szCs w:val="24"/>
        </w:rPr>
        <w:t xml:space="preserve"> of </w:t>
      </w:r>
      <w:proofErr w:type="spellStart"/>
      <w:r w:rsidRPr="00B55A59">
        <w:rPr>
          <w:rFonts w:ascii="Times New Roman" w:eastAsia="Times New Roman" w:hAnsi="Times New Roman" w:cs="Times New Roman"/>
          <w:b/>
          <w:color w:val="000000"/>
          <w:sz w:val="24"/>
          <w:szCs w:val="24"/>
        </w:rPr>
        <w:t>Concept</w:t>
      </w:r>
      <w:proofErr w:type="spellEnd"/>
      <w:r w:rsidRPr="00B55A59">
        <w:rPr>
          <w:rFonts w:ascii="Times New Roman" w:eastAsia="Times New Roman" w:hAnsi="Times New Roman" w:cs="Times New Roman"/>
          <w:b/>
          <w:color w:val="000000"/>
          <w:sz w:val="24"/>
          <w:szCs w:val="24"/>
        </w:rPr>
        <w:t xml:space="preserve"> a vložné</w:t>
      </w:r>
    </w:p>
    <w:p w14:paraId="12D5C5A3" w14:textId="77777777" w:rsidR="002E6FC1" w:rsidRPr="00B55A59" w:rsidRDefault="002E6FC1" w:rsidP="002E6FC1">
      <w:pPr>
        <w:spacing w:after="0" w:line="240" w:lineRule="auto"/>
        <w:ind w:left="-900"/>
        <w:jc w:val="both"/>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sz w:val="24"/>
          <w:szCs w:val="24"/>
        </w:rPr>
        <w:lastRenderedPageBreak/>
        <w:t>Hodnoty sú uvádzané v EUR.</w:t>
      </w:r>
    </w:p>
    <w:tbl>
      <w:tblPr>
        <w:tblpPr w:leftFromText="141" w:rightFromText="141" w:vertAnchor="text" w:horzAnchor="page" w:tblpX="629" w:tblpY="2"/>
        <w:tblW w:w="15450" w:type="dxa"/>
        <w:tblCellMar>
          <w:left w:w="70" w:type="dxa"/>
          <w:right w:w="70" w:type="dxa"/>
        </w:tblCellMar>
        <w:tblLook w:val="0000" w:firstRow="0" w:lastRow="0" w:firstColumn="0" w:lastColumn="0" w:noHBand="0" w:noVBand="0"/>
      </w:tblPr>
      <w:tblGrid>
        <w:gridCol w:w="7070"/>
        <w:gridCol w:w="1540"/>
        <w:gridCol w:w="1540"/>
        <w:gridCol w:w="1540"/>
        <w:gridCol w:w="1540"/>
        <w:gridCol w:w="2220"/>
      </w:tblGrid>
      <w:tr w:rsidR="002E6FC1" w:rsidRPr="00B55A59" w14:paraId="25BEF33B" w14:textId="77777777" w:rsidTr="00377139">
        <w:trPr>
          <w:cantSplit/>
          <w:trHeight w:val="255"/>
        </w:trPr>
        <w:tc>
          <w:tcPr>
            <w:tcW w:w="707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14:paraId="2E0BCBFE"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Výdavky (v eurách)</w:t>
            </w:r>
          </w:p>
        </w:tc>
        <w:tc>
          <w:tcPr>
            <w:tcW w:w="6160" w:type="dxa"/>
            <w:gridSpan w:val="4"/>
            <w:tcBorders>
              <w:top w:val="single" w:sz="4" w:space="0" w:color="auto"/>
              <w:left w:val="nil"/>
              <w:bottom w:val="single" w:sz="4" w:space="0" w:color="auto"/>
              <w:right w:val="single" w:sz="4" w:space="0" w:color="auto"/>
            </w:tcBorders>
            <w:shd w:val="clear" w:color="auto" w:fill="BFBFBF" w:themeFill="background1" w:themeFillShade="BF"/>
          </w:tcPr>
          <w:p w14:paraId="159D9795"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Vplyv na rozpočet verejnej správy</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CCED78" w14:textId="77777777" w:rsidR="002E6FC1" w:rsidRPr="00B55A59" w:rsidRDefault="002E6FC1"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poznámka</w:t>
            </w:r>
          </w:p>
        </w:tc>
      </w:tr>
      <w:tr w:rsidR="002E6FC1" w:rsidRPr="00B55A59" w14:paraId="20993898" w14:textId="77777777" w:rsidTr="00377139">
        <w:trPr>
          <w:cantSplit/>
          <w:trHeight w:val="255"/>
        </w:trPr>
        <w:tc>
          <w:tcPr>
            <w:tcW w:w="7070" w:type="dxa"/>
            <w:vMerge/>
            <w:tcBorders>
              <w:top w:val="single" w:sz="4" w:space="0" w:color="auto"/>
              <w:left w:val="single" w:sz="4" w:space="0" w:color="auto"/>
              <w:bottom w:val="single" w:sz="4" w:space="0" w:color="000000"/>
              <w:right w:val="single" w:sz="4" w:space="0" w:color="auto"/>
            </w:tcBorders>
            <w:vAlign w:val="center"/>
          </w:tcPr>
          <w:p w14:paraId="2985E1B9" w14:textId="77777777" w:rsidR="002E6FC1" w:rsidRPr="00B55A59" w:rsidRDefault="002E6FC1" w:rsidP="00377139">
            <w:pPr>
              <w:spacing w:after="0" w:line="240" w:lineRule="auto"/>
              <w:rPr>
                <w:rFonts w:ascii="Times New Roman" w:eastAsia="Times New Roman" w:hAnsi="Times New Roman" w:cs="Times New Roman"/>
                <w:b/>
                <w:bCs/>
                <w:color w:val="FFFFFF"/>
                <w:sz w:val="20"/>
                <w:szCs w:val="20"/>
                <w:lang w:eastAsia="sk-SK"/>
              </w:rPr>
            </w:pP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10312E08"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b/>
                <w:bCs/>
                <w:color w:val="000000"/>
              </w:rPr>
              <w:t>2021</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49BFA8BF"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b/>
                <w:bCs/>
                <w:color w:val="000000"/>
              </w:rPr>
              <w:t>2022</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58B977EF"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b/>
                <w:bCs/>
                <w:color w:val="000000"/>
              </w:rPr>
              <w:t>2023</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14:paraId="5E3AEFC7" w14:textId="77777777" w:rsidR="002E6FC1" w:rsidRPr="00B55A59" w:rsidRDefault="002E6FC1"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2024</w:t>
            </w:r>
          </w:p>
        </w:tc>
        <w:tc>
          <w:tcPr>
            <w:tcW w:w="2220" w:type="dxa"/>
            <w:vMerge/>
            <w:tcBorders>
              <w:top w:val="single" w:sz="4" w:space="0" w:color="auto"/>
              <w:left w:val="single" w:sz="4" w:space="0" w:color="auto"/>
              <w:bottom w:val="single" w:sz="4" w:space="0" w:color="auto"/>
              <w:right w:val="single" w:sz="4" w:space="0" w:color="auto"/>
            </w:tcBorders>
            <w:vAlign w:val="center"/>
          </w:tcPr>
          <w:p w14:paraId="160D8AF9" w14:textId="77777777" w:rsidR="002E6FC1" w:rsidRPr="00B55A59" w:rsidRDefault="002E6FC1" w:rsidP="00377139">
            <w:pPr>
              <w:spacing w:after="0" w:line="240" w:lineRule="auto"/>
              <w:rPr>
                <w:rFonts w:ascii="Times New Roman" w:eastAsia="Times New Roman" w:hAnsi="Times New Roman" w:cs="Times New Roman"/>
                <w:b/>
                <w:bCs/>
                <w:color w:val="FFFFFF"/>
                <w:sz w:val="24"/>
                <w:szCs w:val="24"/>
                <w:lang w:eastAsia="sk-SK"/>
              </w:rPr>
            </w:pPr>
          </w:p>
        </w:tc>
      </w:tr>
      <w:tr w:rsidR="002E6FC1" w:rsidRPr="00B55A59" w14:paraId="09F71CBD" w14:textId="77777777" w:rsidTr="00377139">
        <w:trPr>
          <w:trHeight w:val="255"/>
        </w:trPr>
        <w:tc>
          <w:tcPr>
            <w:tcW w:w="7070" w:type="dxa"/>
            <w:tcBorders>
              <w:top w:val="nil"/>
              <w:left w:val="single" w:sz="4" w:space="0" w:color="auto"/>
              <w:bottom w:val="single" w:sz="4" w:space="0" w:color="auto"/>
              <w:right w:val="single" w:sz="4" w:space="0" w:color="auto"/>
            </w:tcBorders>
          </w:tcPr>
          <w:p w14:paraId="311CD34C" w14:textId="77777777" w:rsidR="002E6FC1" w:rsidRPr="00B55A59" w:rsidRDefault="002E6FC1" w:rsidP="00377139">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Bežné výdavky (600)</w:t>
            </w:r>
          </w:p>
        </w:tc>
        <w:tc>
          <w:tcPr>
            <w:tcW w:w="1540" w:type="dxa"/>
            <w:tcBorders>
              <w:top w:val="nil"/>
              <w:left w:val="nil"/>
              <w:bottom w:val="single" w:sz="4" w:space="0" w:color="auto"/>
              <w:right w:val="single" w:sz="4" w:space="0" w:color="auto"/>
            </w:tcBorders>
            <w:vAlign w:val="center"/>
          </w:tcPr>
          <w:p w14:paraId="39E2C74D"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b/>
                <w:bCs/>
                <w:color w:val="000000"/>
                <w:sz w:val="20"/>
                <w:szCs w:val="20"/>
              </w:rPr>
              <w:t>0,00</w:t>
            </w:r>
          </w:p>
        </w:tc>
        <w:tc>
          <w:tcPr>
            <w:tcW w:w="1540" w:type="dxa"/>
            <w:tcBorders>
              <w:top w:val="nil"/>
              <w:left w:val="nil"/>
              <w:bottom w:val="single" w:sz="4" w:space="0" w:color="auto"/>
              <w:right w:val="single" w:sz="4" w:space="0" w:color="auto"/>
            </w:tcBorders>
            <w:vAlign w:val="center"/>
          </w:tcPr>
          <w:p w14:paraId="4C04B3C2"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b/>
                <w:bCs/>
                <w:color w:val="000000"/>
                <w:sz w:val="20"/>
                <w:szCs w:val="20"/>
              </w:rPr>
              <w:t>0,00</w:t>
            </w:r>
          </w:p>
        </w:tc>
        <w:tc>
          <w:tcPr>
            <w:tcW w:w="1540" w:type="dxa"/>
            <w:tcBorders>
              <w:top w:val="nil"/>
              <w:left w:val="nil"/>
              <w:bottom w:val="single" w:sz="4" w:space="0" w:color="auto"/>
              <w:right w:val="single" w:sz="4" w:space="0" w:color="auto"/>
            </w:tcBorders>
            <w:vAlign w:val="center"/>
          </w:tcPr>
          <w:p w14:paraId="6B70EAB2"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b/>
                <w:bCs/>
                <w:color w:val="000000"/>
                <w:sz w:val="20"/>
                <w:szCs w:val="20"/>
              </w:rPr>
              <w:t>0,00</w:t>
            </w:r>
          </w:p>
        </w:tc>
        <w:tc>
          <w:tcPr>
            <w:tcW w:w="1540" w:type="dxa"/>
            <w:tcBorders>
              <w:top w:val="nil"/>
              <w:left w:val="nil"/>
              <w:bottom w:val="single" w:sz="4" w:space="0" w:color="auto"/>
              <w:right w:val="single" w:sz="4" w:space="0" w:color="auto"/>
            </w:tcBorders>
            <w:vAlign w:val="center"/>
          </w:tcPr>
          <w:p w14:paraId="65E8AAF8"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b/>
                <w:bCs/>
                <w:color w:val="000000"/>
                <w:sz w:val="20"/>
                <w:szCs w:val="20"/>
              </w:rPr>
              <w:t>0,00</w:t>
            </w:r>
          </w:p>
        </w:tc>
        <w:tc>
          <w:tcPr>
            <w:tcW w:w="2220" w:type="dxa"/>
            <w:tcBorders>
              <w:top w:val="nil"/>
              <w:left w:val="nil"/>
              <w:bottom w:val="single" w:sz="4" w:space="0" w:color="auto"/>
              <w:right w:val="single" w:sz="4" w:space="0" w:color="auto"/>
            </w:tcBorders>
            <w:noWrap/>
            <w:vAlign w:val="center"/>
          </w:tcPr>
          <w:p w14:paraId="29F3D31F"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2E6FC1" w:rsidRPr="00B55A59" w14:paraId="0050E428" w14:textId="77777777" w:rsidTr="00377139">
        <w:trPr>
          <w:trHeight w:val="255"/>
        </w:trPr>
        <w:tc>
          <w:tcPr>
            <w:tcW w:w="7070" w:type="dxa"/>
            <w:tcBorders>
              <w:top w:val="nil"/>
              <w:left w:val="single" w:sz="4" w:space="0" w:color="auto"/>
              <w:bottom w:val="single" w:sz="4" w:space="0" w:color="auto"/>
              <w:right w:val="single" w:sz="4" w:space="0" w:color="auto"/>
            </w:tcBorders>
          </w:tcPr>
          <w:p w14:paraId="68163548" w14:textId="77777777" w:rsidR="002E6FC1" w:rsidRPr="00B55A59" w:rsidRDefault="002E6FC1" w:rsidP="00377139">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Mzdy, platy, služobné príjmy a ostatné osobné vyrovnania (610)</w:t>
            </w:r>
          </w:p>
        </w:tc>
        <w:tc>
          <w:tcPr>
            <w:tcW w:w="1540" w:type="dxa"/>
            <w:tcBorders>
              <w:top w:val="nil"/>
              <w:left w:val="nil"/>
              <w:bottom w:val="single" w:sz="4" w:space="0" w:color="auto"/>
              <w:right w:val="single" w:sz="4" w:space="0" w:color="auto"/>
            </w:tcBorders>
            <w:vAlign w:val="center"/>
          </w:tcPr>
          <w:p w14:paraId="3706F4F5"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20F020C4" w14:textId="77777777" w:rsidR="002E6FC1" w:rsidRPr="00B55A59" w:rsidRDefault="002E6FC1" w:rsidP="00377139">
            <w:pPr>
              <w:spacing w:after="0" w:line="240" w:lineRule="auto"/>
              <w:jc w:val="cente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3725B6CD" w14:textId="77777777" w:rsidR="002E6FC1" w:rsidRPr="00B55A59" w:rsidRDefault="002E6FC1" w:rsidP="00377139">
            <w:pPr>
              <w:spacing w:after="0" w:line="240" w:lineRule="auto"/>
              <w:jc w:val="cente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3CE2A7C5" w14:textId="77777777" w:rsidR="002E6FC1" w:rsidRPr="00B55A59" w:rsidRDefault="002E6FC1" w:rsidP="00377139">
            <w:pPr>
              <w:spacing w:after="0" w:line="240" w:lineRule="auto"/>
              <w:jc w:val="center"/>
              <w:rPr>
                <w:color w:val="000000"/>
                <w:sz w:val="20"/>
                <w:szCs w:val="20"/>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5E4B0D7A"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p>
        </w:tc>
      </w:tr>
      <w:tr w:rsidR="002E6FC1" w:rsidRPr="00B55A59" w14:paraId="21AE6464" w14:textId="77777777" w:rsidTr="00377139">
        <w:trPr>
          <w:trHeight w:val="255"/>
        </w:trPr>
        <w:tc>
          <w:tcPr>
            <w:tcW w:w="7070" w:type="dxa"/>
            <w:tcBorders>
              <w:top w:val="nil"/>
              <w:left w:val="single" w:sz="4" w:space="0" w:color="auto"/>
              <w:bottom w:val="single" w:sz="4" w:space="0" w:color="auto"/>
              <w:right w:val="single" w:sz="4" w:space="0" w:color="auto"/>
            </w:tcBorders>
          </w:tcPr>
          <w:p w14:paraId="3A4D760C" w14:textId="77777777" w:rsidR="002E6FC1" w:rsidRPr="00B55A59" w:rsidRDefault="002E6FC1" w:rsidP="00377139">
            <w:pPr>
              <w:spacing w:after="0" w:line="240" w:lineRule="auto"/>
              <w:rPr>
                <w:rFonts w:ascii="Times New Roman" w:eastAsia="Times New Roman" w:hAnsi="Times New Roman" w:cs="Times New Roman"/>
                <w:sz w:val="20"/>
                <w:szCs w:val="20"/>
                <w:vertAlign w:val="superscript"/>
                <w:lang w:eastAsia="sk-SK"/>
              </w:rPr>
            </w:pPr>
            <w:r w:rsidRPr="00B55A59">
              <w:rPr>
                <w:rFonts w:ascii="Times New Roman" w:eastAsia="Times New Roman" w:hAnsi="Times New Roman" w:cs="Times New Roman"/>
                <w:sz w:val="20"/>
                <w:szCs w:val="20"/>
                <w:lang w:eastAsia="sk-SK"/>
              </w:rPr>
              <w:t xml:space="preserve">  Poistné a príspevok do poisťovní (620)</w:t>
            </w:r>
          </w:p>
        </w:tc>
        <w:tc>
          <w:tcPr>
            <w:tcW w:w="1540" w:type="dxa"/>
            <w:tcBorders>
              <w:top w:val="nil"/>
              <w:left w:val="nil"/>
              <w:bottom w:val="single" w:sz="4" w:space="0" w:color="auto"/>
              <w:right w:val="single" w:sz="4" w:space="0" w:color="auto"/>
            </w:tcBorders>
            <w:vAlign w:val="center"/>
          </w:tcPr>
          <w:p w14:paraId="48B687F2"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1D8A321F" w14:textId="77777777" w:rsidR="002E6FC1" w:rsidRPr="00B55A59" w:rsidRDefault="002E6FC1" w:rsidP="00377139">
            <w:pPr>
              <w:spacing w:after="0" w:line="240" w:lineRule="auto"/>
              <w:jc w:val="cente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59B1959E" w14:textId="77777777" w:rsidR="002E6FC1" w:rsidRPr="00B55A59" w:rsidRDefault="002E6FC1" w:rsidP="00377139">
            <w:pPr>
              <w:spacing w:after="0" w:line="240" w:lineRule="auto"/>
              <w:jc w:val="cente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0CC5BDBF" w14:textId="77777777" w:rsidR="002E6FC1" w:rsidRPr="00B55A59" w:rsidRDefault="002E6FC1" w:rsidP="00377139">
            <w:pPr>
              <w:spacing w:after="0" w:line="240" w:lineRule="auto"/>
              <w:jc w:val="center"/>
              <w:rPr>
                <w:color w:val="000000"/>
                <w:sz w:val="20"/>
                <w:szCs w:val="20"/>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190CF8B8"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p>
        </w:tc>
      </w:tr>
      <w:tr w:rsidR="002E6FC1" w:rsidRPr="00B55A59" w14:paraId="774EEF0D" w14:textId="77777777" w:rsidTr="00377139">
        <w:trPr>
          <w:trHeight w:val="255"/>
        </w:trPr>
        <w:tc>
          <w:tcPr>
            <w:tcW w:w="7070" w:type="dxa"/>
            <w:tcBorders>
              <w:top w:val="nil"/>
              <w:left w:val="single" w:sz="4" w:space="0" w:color="auto"/>
              <w:bottom w:val="single" w:sz="4" w:space="0" w:color="auto"/>
              <w:right w:val="single" w:sz="4" w:space="0" w:color="auto"/>
            </w:tcBorders>
          </w:tcPr>
          <w:p w14:paraId="3A4E16FC" w14:textId="77777777" w:rsidR="002E6FC1" w:rsidRPr="00B55A59" w:rsidRDefault="002E6FC1" w:rsidP="00377139">
            <w:pPr>
              <w:spacing w:after="0" w:line="240" w:lineRule="auto"/>
              <w:rPr>
                <w:rFonts w:ascii="Times New Roman" w:eastAsia="Times New Roman" w:hAnsi="Times New Roman" w:cs="Times New Roman"/>
                <w:sz w:val="20"/>
                <w:szCs w:val="20"/>
                <w:vertAlign w:val="superscript"/>
                <w:lang w:eastAsia="sk-SK"/>
              </w:rPr>
            </w:pPr>
            <w:r w:rsidRPr="00B55A59">
              <w:rPr>
                <w:rFonts w:ascii="Times New Roman" w:eastAsia="Times New Roman" w:hAnsi="Times New Roman" w:cs="Times New Roman"/>
                <w:sz w:val="20"/>
                <w:szCs w:val="20"/>
                <w:lang w:eastAsia="sk-SK"/>
              </w:rPr>
              <w:t xml:space="preserve">  Tovary a služby (630)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60D4A666"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590083A0" w14:textId="77777777" w:rsidR="002E6FC1" w:rsidRPr="00B55A59" w:rsidRDefault="002E6FC1" w:rsidP="00377139">
            <w:pPr>
              <w:spacing w:after="0" w:line="240" w:lineRule="auto"/>
              <w:jc w:val="cente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03C67289" w14:textId="77777777" w:rsidR="002E6FC1" w:rsidRPr="00B55A59" w:rsidRDefault="002E6FC1" w:rsidP="00377139">
            <w:pPr>
              <w:spacing w:after="0" w:line="240" w:lineRule="auto"/>
              <w:jc w:val="cente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6F24AA56" w14:textId="77777777" w:rsidR="002E6FC1" w:rsidRPr="00B55A59" w:rsidRDefault="002E6FC1" w:rsidP="00377139">
            <w:pPr>
              <w:spacing w:after="0" w:line="240" w:lineRule="auto"/>
              <w:jc w:val="center"/>
              <w:rPr>
                <w:color w:val="000000"/>
                <w:sz w:val="20"/>
                <w:szCs w:val="20"/>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6CA7AAC3"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p>
        </w:tc>
      </w:tr>
      <w:tr w:rsidR="002E6FC1" w:rsidRPr="00B55A59" w14:paraId="251219AD" w14:textId="77777777" w:rsidTr="00377139">
        <w:trPr>
          <w:trHeight w:val="255"/>
        </w:trPr>
        <w:tc>
          <w:tcPr>
            <w:tcW w:w="7070" w:type="dxa"/>
            <w:tcBorders>
              <w:top w:val="nil"/>
              <w:left w:val="single" w:sz="4" w:space="0" w:color="auto"/>
              <w:bottom w:val="single" w:sz="4" w:space="0" w:color="auto"/>
              <w:right w:val="single" w:sz="4" w:space="0" w:color="auto"/>
            </w:tcBorders>
          </w:tcPr>
          <w:p w14:paraId="2A35BB70" w14:textId="77777777" w:rsidR="002E6FC1" w:rsidRPr="00B55A59" w:rsidRDefault="002E6FC1" w:rsidP="00377139">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Bežné transfery (640)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6A6478F3"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2B80E423"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0ABCCEBC"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0853C8BC"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11487DE3"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p>
        </w:tc>
      </w:tr>
      <w:tr w:rsidR="002E6FC1" w:rsidRPr="00B55A59" w14:paraId="79B38E6A" w14:textId="77777777" w:rsidTr="00377139">
        <w:trPr>
          <w:trHeight w:val="255"/>
        </w:trPr>
        <w:tc>
          <w:tcPr>
            <w:tcW w:w="7070" w:type="dxa"/>
            <w:tcBorders>
              <w:top w:val="nil"/>
              <w:left w:val="single" w:sz="4" w:space="0" w:color="auto"/>
              <w:bottom w:val="single" w:sz="4" w:space="0" w:color="auto"/>
              <w:right w:val="single" w:sz="4" w:space="0" w:color="auto"/>
            </w:tcBorders>
            <w:vAlign w:val="center"/>
          </w:tcPr>
          <w:p w14:paraId="426FBBC4" w14:textId="77777777" w:rsidR="002E6FC1" w:rsidRPr="00B55A59" w:rsidRDefault="002E6FC1" w:rsidP="00377139">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Splácanie úrokov a ostatné platby súvisiace s </w:t>
            </w:r>
            <w:r w:rsidRPr="00B55A59">
              <w:t xml:space="preserve"> </w:t>
            </w:r>
            <w:r w:rsidRPr="00B55A59">
              <w:rPr>
                <w:rFonts w:ascii="Times New Roman" w:eastAsia="Times New Roman" w:hAnsi="Times New Roman" w:cs="Times New Roman"/>
                <w:sz w:val="20"/>
                <w:szCs w:val="20"/>
                <w:lang w:eastAsia="sk-SK"/>
              </w:rPr>
              <w:t>úverom, pôžičkou, návratnou finančnou výpomocou a finančným prenájmom (650)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538337B4"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6BFCC4A3"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5B108FA8"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25641658" w14:textId="77777777" w:rsidR="002E6FC1" w:rsidRPr="00B55A59" w:rsidRDefault="002E6FC1" w:rsidP="00377139">
            <w:pPr>
              <w:spacing w:after="0" w:line="240" w:lineRule="auto"/>
              <w:jc w:val="center"/>
              <w:rPr>
                <w:rFonts w:ascii="Times New Roman" w:eastAsia="Times New Roman" w:hAnsi="Times New Roman" w:cs="Times New Roman"/>
                <w:sz w:val="24"/>
                <w:szCs w:val="24"/>
                <w:lang w:eastAsia="sk-SK"/>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0BBA008B"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2E6FC1" w:rsidRPr="00B55A59" w14:paraId="58051A96" w14:textId="77777777" w:rsidTr="00377139">
        <w:trPr>
          <w:trHeight w:val="255"/>
        </w:trPr>
        <w:tc>
          <w:tcPr>
            <w:tcW w:w="7070" w:type="dxa"/>
            <w:tcBorders>
              <w:top w:val="nil"/>
              <w:left w:val="single" w:sz="4" w:space="0" w:color="auto"/>
              <w:bottom w:val="single" w:sz="4" w:space="0" w:color="auto"/>
              <w:right w:val="single" w:sz="4" w:space="0" w:color="auto"/>
            </w:tcBorders>
          </w:tcPr>
          <w:p w14:paraId="786B6201" w14:textId="77777777" w:rsidR="002E6FC1" w:rsidRPr="00B55A59" w:rsidRDefault="002E6FC1" w:rsidP="00377139">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Kapitálové výdavky (700)</w:t>
            </w:r>
          </w:p>
        </w:tc>
        <w:tc>
          <w:tcPr>
            <w:tcW w:w="1540" w:type="dxa"/>
            <w:tcBorders>
              <w:top w:val="nil"/>
              <w:left w:val="nil"/>
              <w:bottom w:val="single" w:sz="4" w:space="0" w:color="auto"/>
              <w:right w:val="single" w:sz="4" w:space="0" w:color="auto"/>
            </w:tcBorders>
            <w:vAlign w:val="center"/>
          </w:tcPr>
          <w:p w14:paraId="4A9BB6F9" w14:textId="77777777" w:rsidR="002E6FC1" w:rsidRPr="00B55A59" w:rsidRDefault="002E6FC1" w:rsidP="00377139">
            <w:pPr>
              <w:spacing w:after="0" w:line="240" w:lineRule="auto"/>
              <w:jc w:val="center"/>
              <w:rPr>
                <w:rFonts w:ascii="Calibri" w:hAnsi="Calibri" w:cs="Calibri"/>
                <w:b/>
                <w:bCs/>
                <w:color w:val="000000"/>
                <w:sz w:val="20"/>
                <w:szCs w:val="20"/>
              </w:rPr>
            </w:pPr>
            <w:r w:rsidRPr="00B55A59">
              <w:rPr>
                <w:rFonts w:ascii="Calibri" w:hAnsi="Calibri"/>
                <w:b/>
                <w:bCs/>
                <w:color w:val="000000"/>
                <w:sz w:val="20"/>
                <w:szCs w:val="20"/>
              </w:rPr>
              <w:t>3 200 000,00</w:t>
            </w:r>
          </w:p>
        </w:tc>
        <w:tc>
          <w:tcPr>
            <w:tcW w:w="1540" w:type="dxa"/>
            <w:tcBorders>
              <w:top w:val="nil"/>
              <w:left w:val="nil"/>
              <w:bottom w:val="single" w:sz="4" w:space="0" w:color="auto"/>
              <w:right w:val="single" w:sz="4" w:space="0" w:color="auto"/>
            </w:tcBorders>
            <w:vAlign w:val="center"/>
          </w:tcPr>
          <w:p w14:paraId="52C75CFA" w14:textId="77777777" w:rsidR="002E6FC1" w:rsidRPr="00B55A59" w:rsidRDefault="002E6FC1" w:rsidP="00377139">
            <w:pPr>
              <w:spacing w:after="0" w:line="240" w:lineRule="auto"/>
              <w:jc w:val="center"/>
              <w:rPr>
                <w:b/>
                <w:bCs/>
                <w:color w:val="000000"/>
                <w:sz w:val="20"/>
                <w:szCs w:val="20"/>
              </w:rPr>
            </w:pPr>
            <w:r w:rsidRPr="00B55A59">
              <w:rPr>
                <w:rFonts w:ascii="Calibri" w:hAnsi="Calibri"/>
                <w:b/>
                <w:bCs/>
                <w:color w:val="000000"/>
                <w:sz w:val="20"/>
                <w:szCs w:val="20"/>
              </w:rPr>
              <w:t>0</w:t>
            </w:r>
          </w:p>
        </w:tc>
        <w:tc>
          <w:tcPr>
            <w:tcW w:w="1540" w:type="dxa"/>
            <w:tcBorders>
              <w:top w:val="nil"/>
              <w:left w:val="nil"/>
              <w:bottom w:val="single" w:sz="4" w:space="0" w:color="auto"/>
              <w:right w:val="single" w:sz="4" w:space="0" w:color="auto"/>
            </w:tcBorders>
            <w:vAlign w:val="center"/>
          </w:tcPr>
          <w:p w14:paraId="4546B996"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b/>
                <w:bCs/>
                <w:color w:val="000000"/>
                <w:sz w:val="20"/>
                <w:szCs w:val="20"/>
              </w:rPr>
              <w:t>0</w:t>
            </w:r>
          </w:p>
        </w:tc>
        <w:tc>
          <w:tcPr>
            <w:tcW w:w="1540" w:type="dxa"/>
            <w:tcBorders>
              <w:top w:val="nil"/>
              <w:left w:val="nil"/>
              <w:bottom w:val="single" w:sz="4" w:space="0" w:color="auto"/>
              <w:right w:val="single" w:sz="4" w:space="0" w:color="auto"/>
            </w:tcBorders>
            <w:vAlign w:val="center"/>
          </w:tcPr>
          <w:p w14:paraId="454A965E" w14:textId="77777777" w:rsidR="002E6FC1" w:rsidRPr="00B55A59" w:rsidRDefault="002E6FC1" w:rsidP="00377139">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59777D0C"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r w:rsidRPr="00B55A59">
              <w:rPr>
                <w:color w:val="000000"/>
              </w:rPr>
              <w:t xml:space="preserve">  </w:t>
            </w:r>
          </w:p>
        </w:tc>
      </w:tr>
      <w:tr w:rsidR="002E6FC1" w:rsidRPr="00B55A59" w14:paraId="77D9D5E6" w14:textId="77777777" w:rsidTr="00377139">
        <w:trPr>
          <w:trHeight w:val="255"/>
        </w:trPr>
        <w:tc>
          <w:tcPr>
            <w:tcW w:w="7070" w:type="dxa"/>
            <w:tcBorders>
              <w:top w:val="nil"/>
              <w:left w:val="single" w:sz="4" w:space="0" w:color="auto"/>
              <w:bottom w:val="single" w:sz="4" w:space="0" w:color="auto"/>
              <w:right w:val="single" w:sz="4" w:space="0" w:color="auto"/>
            </w:tcBorders>
          </w:tcPr>
          <w:p w14:paraId="56D9D58A" w14:textId="77777777" w:rsidR="002E6FC1" w:rsidRPr="00B55A59" w:rsidRDefault="002E6FC1" w:rsidP="00377139">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Obstarávanie kapitálových aktív (710)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7DE2024B" w14:textId="77777777" w:rsidR="002E6FC1" w:rsidRPr="00B55A59" w:rsidRDefault="002E6FC1" w:rsidP="00377139">
            <w:pPr>
              <w:spacing w:after="0" w:line="240" w:lineRule="auto"/>
              <w:jc w:val="center"/>
              <w:rPr>
                <w:rFonts w:ascii="Calibri" w:hAnsi="Calibri" w:cs="Calibri"/>
                <w:color w:val="000000"/>
                <w:sz w:val="20"/>
                <w:szCs w:val="20"/>
              </w:rPr>
            </w:pPr>
            <w:r w:rsidRPr="00B55A59">
              <w:rPr>
                <w:rFonts w:ascii="Calibri" w:hAnsi="Calibri"/>
                <w:color w:val="000000"/>
                <w:sz w:val="20"/>
                <w:szCs w:val="20"/>
              </w:rPr>
              <w:t>1 200 000,00</w:t>
            </w:r>
          </w:p>
        </w:tc>
        <w:tc>
          <w:tcPr>
            <w:tcW w:w="1540" w:type="dxa"/>
            <w:tcBorders>
              <w:top w:val="nil"/>
              <w:left w:val="nil"/>
              <w:bottom w:val="single" w:sz="4" w:space="0" w:color="auto"/>
              <w:right w:val="single" w:sz="4" w:space="0" w:color="auto"/>
            </w:tcBorders>
            <w:vAlign w:val="center"/>
          </w:tcPr>
          <w:p w14:paraId="627EFE6A"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3CF31C6C"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14:paraId="559634FF" w14:textId="77777777" w:rsidR="002E6FC1" w:rsidRPr="00B55A59" w:rsidRDefault="002E6FC1" w:rsidP="00377139">
            <w:pPr>
              <w:spacing w:after="0" w:line="240" w:lineRule="auto"/>
              <w:jc w:val="center"/>
              <w:rPr>
                <w:rFonts w:ascii="Times New Roman" w:eastAsia="Times New Roman" w:hAnsi="Times New Roman" w:cs="Times New Roman"/>
                <w:sz w:val="24"/>
                <w:szCs w:val="24"/>
                <w:lang w:eastAsia="sk-SK"/>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7E7C0BB3"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r w:rsidRPr="00B55A59">
              <w:rPr>
                <w:color w:val="000000"/>
              </w:rPr>
              <w:t xml:space="preserve">  </w:t>
            </w:r>
            <w:proofErr w:type="spellStart"/>
            <w:r w:rsidRPr="00B55A59">
              <w:rPr>
                <w:color w:val="000000"/>
              </w:rPr>
              <w:t>Proof</w:t>
            </w:r>
            <w:proofErr w:type="spellEnd"/>
            <w:r w:rsidRPr="00B55A59">
              <w:rPr>
                <w:color w:val="000000"/>
              </w:rPr>
              <w:t xml:space="preserve"> of </w:t>
            </w:r>
            <w:proofErr w:type="spellStart"/>
            <w:r w:rsidRPr="00B55A59">
              <w:rPr>
                <w:color w:val="000000"/>
              </w:rPr>
              <w:t>Concept</w:t>
            </w:r>
            <w:proofErr w:type="spellEnd"/>
          </w:p>
        </w:tc>
      </w:tr>
      <w:tr w:rsidR="002E6FC1" w:rsidRPr="00B55A59" w14:paraId="2435D4C1" w14:textId="77777777" w:rsidTr="00377139">
        <w:trPr>
          <w:trHeight w:val="255"/>
        </w:trPr>
        <w:tc>
          <w:tcPr>
            <w:tcW w:w="7070" w:type="dxa"/>
            <w:tcBorders>
              <w:top w:val="nil"/>
              <w:left w:val="single" w:sz="4" w:space="0" w:color="auto"/>
              <w:bottom w:val="single" w:sz="4" w:space="0" w:color="auto"/>
              <w:right w:val="single" w:sz="4" w:space="0" w:color="auto"/>
            </w:tcBorders>
          </w:tcPr>
          <w:p w14:paraId="7AEFCCC4" w14:textId="77777777" w:rsidR="002E6FC1" w:rsidRPr="00B55A59" w:rsidRDefault="002E6FC1" w:rsidP="00377139">
            <w:pPr>
              <w:spacing w:after="0" w:line="240" w:lineRule="auto"/>
              <w:rPr>
                <w:rFonts w:ascii="Times New Roman" w:eastAsia="Times New Roman" w:hAnsi="Times New Roman" w:cs="Times New Roman"/>
                <w:sz w:val="20"/>
                <w:szCs w:val="20"/>
                <w:lang w:eastAsia="sk-SK"/>
              </w:rPr>
            </w:pPr>
            <w:r w:rsidRPr="00B55A59">
              <w:rPr>
                <w:rFonts w:ascii="Times New Roman" w:eastAsia="Times New Roman" w:hAnsi="Times New Roman" w:cs="Times New Roman"/>
                <w:sz w:val="20"/>
                <w:szCs w:val="20"/>
                <w:lang w:eastAsia="sk-SK"/>
              </w:rPr>
              <w:t xml:space="preserve">  Kapitálové transfery (720)</w:t>
            </w:r>
            <w:r w:rsidRPr="00B55A59">
              <w:rPr>
                <w:rFonts w:ascii="Times New Roman" w:eastAsia="Times New Roman" w:hAnsi="Times New Roman" w:cs="Times New Roman"/>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14:paraId="5C8F70EA" w14:textId="77777777" w:rsidR="002E6FC1" w:rsidRPr="00B55A59" w:rsidRDefault="002E6FC1" w:rsidP="00377139">
            <w:pPr>
              <w:spacing w:after="0" w:line="240" w:lineRule="auto"/>
              <w:jc w:val="center"/>
              <w:rPr>
                <w:rFonts w:ascii="Calibri" w:hAnsi="Calibri" w:cs="Calibri"/>
                <w:color w:val="000000"/>
                <w:sz w:val="20"/>
                <w:szCs w:val="20"/>
              </w:rPr>
            </w:pPr>
            <w:r w:rsidRPr="00B55A59">
              <w:rPr>
                <w:rFonts w:ascii="Calibri" w:hAnsi="Calibri" w:cs="Calibri"/>
                <w:color w:val="000000"/>
                <w:sz w:val="20"/>
                <w:szCs w:val="20"/>
              </w:rPr>
              <w:t>2 000 000,00</w:t>
            </w:r>
          </w:p>
        </w:tc>
        <w:tc>
          <w:tcPr>
            <w:tcW w:w="1540" w:type="dxa"/>
            <w:tcBorders>
              <w:top w:val="nil"/>
              <w:left w:val="nil"/>
              <w:bottom w:val="single" w:sz="4" w:space="0" w:color="auto"/>
              <w:right w:val="single" w:sz="4" w:space="0" w:color="auto"/>
            </w:tcBorders>
            <w:vAlign w:val="center"/>
          </w:tcPr>
          <w:p w14:paraId="05EBA8A3"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3CB130B5" w14:textId="77777777" w:rsidR="002E6FC1" w:rsidRPr="00B55A59" w:rsidRDefault="002E6FC1" w:rsidP="00377139">
            <w:pPr>
              <w:spacing w:after="0" w:line="240" w:lineRule="auto"/>
              <w:jc w:val="center"/>
              <w:rPr>
                <w:rFonts w:ascii="Times New Roman" w:eastAsia="Times New Roman" w:hAnsi="Times New Roman" w:cs="Times New Roman"/>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14:paraId="74A67222" w14:textId="77777777" w:rsidR="002E6FC1" w:rsidRPr="00B55A59" w:rsidRDefault="002E6FC1" w:rsidP="00377139">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14:paraId="30756F26"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r w:rsidRPr="00B55A59">
              <w:rPr>
                <w:color w:val="000000"/>
              </w:rPr>
              <w:t xml:space="preserve">vložné pre prevádzkovateľa IS </w:t>
            </w:r>
            <w:proofErr w:type="spellStart"/>
            <w:r w:rsidRPr="00B55A59">
              <w:rPr>
                <w:rFonts w:ascii="Times New Roman" w:eastAsia="Times New Roman" w:hAnsi="Times New Roman" w:cs="Times New Roman"/>
                <w:sz w:val="24"/>
                <w:szCs w:val="24"/>
              </w:rPr>
              <w:t>ÚPaV</w:t>
            </w:r>
            <w:proofErr w:type="spellEnd"/>
            <w:r w:rsidRPr="00B55A59">
              <w:rPr>
                <w:color w:val="000000"/>
              </w:rPr>
              <w:t>.</w:t>
            </w:r>
          </w:p>
        </w:tc>
      </w:tr>
      <w:tr w:rsidR="002E6FC1" w:rsidRPr="00B55A59" w14:paraId="3BEC2E87" w14:textId="77777777" w:rsidTr="00377139">
        <w:trPr>
          <w:trHeight w:val="255"/>
        </w:trPr>
        <w:tc>
          <w:tcPr>
            <w:tcW w:w="7070" w:type="dxa"/>
            <w:tcBorders>
              <w:top w:val="nil"/>
              <w:left w:val="single" w:sz="4" w:space="0" w:color="auto"/>
              <w:bottom w:val="single" w:sz="4" w:space="0" w:color="auto"/>
              <w:right w:val="single" w:sz="4" w:space="0" w:color="auto"/>
            </w:tcBorders>
          </w:tcPr>
          <w:p w14:paraId="402FC2AF" w14:textId="77777777" w:rsidR="002E6FC1" w:rsidRPr="00B55A59" w:rsidRDefault="002E6FC1" w:rsidP="00377139">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Výdavky z transakcií s finančnými aktívami a finančnými pasívami (800)</w:t>
            </w:r>
          </w:p>
        </w:tc>
        <w:tc>
          <w:tcPr>
            <w:tcW w:w="1540" w:type="dxa"/>
            <w:tcBorders>
              <w:top w:val="nil"/>
              <w:left w:val="nil"/>
              <w:bottom w:val="single" w:sz="4" w:space="0" w:color="auto"/>
              <w:right w:val="single" w:sz="4" w:space="0" w:color="auto"/>
            </w:tcBorders>
            <w:shd w:val="clear" w:color="auto" w:fill="FFFF99"/>
            <w:vAlign w:val="center"/>
          </w:tcPr>
          <w:p w14:paraId="034C93DC"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14:paraId="2BD1220F"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14:paraId="111469B4"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14:paraId="5727D71C" w14:textId="77777777" w:rsidR="002E6FC1" w:rsidRPr="00B55A59" w:rsidRDefault="002E6FC1" w:rsidP="00377139">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b/>
                <w:bCs/>
                <w:color w:val="000000"/>
              </w:rPr>
              <w:t>0</w:t>
            </w:r>
          </w:p>
        </w:tc>
        <w:tc>
          <w:tcPr>
            <w:tcW w:w="2220" w:type="dxa"/>
            <w:tcBorders>
              <w:top w:val="nil"/>
              <w:left w:val="nil"/>
              <w:bottom w:val="single" w:sz="4" w:space="0" w:color="auto"/>
              <w:right w:val="single" w:sz="4" w:space="0" w:color="auto"/>
            </w:tcBorders>
            <w:noWrap/>
            <w:vAlign w:val="bottom"/>
          </w:tcPr>
          <w:p w14:paraId="2E743A45"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r w:rsidR="002E6FC1" w:rsidRPr="00B55A59" w14:paraId="0EF05EBA" w14:textId="77777777" w:rsidTr="00377139">
        <w:trPr>
          <w:trHeight w:val="255"/>
        </w:trPr>
        <w:tc>
          <w:tcPr>
            <w:tcW w:w="7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C1B321" w14:textId="77777777" w:rsidR="002E6FC1" w:rsidRPr="00B55A59" w:rsidRDefault="002E6FC1" w:rsidP="00377139">
            <w:pPr>
              <w:spacing w:after="0" w:line="240" w:lineRule="auto"/>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0"/>
                <w:szCs w:val="20"/>
                <w:lang w:eastAsia="sk-SK"/>
              </w:rPr>
              <w:t>Dopad na výdavky verejnej správy celkom</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801DAC6" w14:textId="77777777" w:rsidR="002E6FC1" w:rsidRPr="00B55A59" w:rsidRDefault="002E6FC1" w:rsidP="00377139">
            <w:pPr>
              <w:spacing w:after="0" w:line="240" w:lineRule="auto"/>
              <w:jc w:val="center"/>
              <w:rPr>
                <w:rFonts w:ascii="Calibri" w:hAnsi="Calibri" w:cs="Calibri"/>
                <w:b/>
                <w:bCs/>
                <w:color w:val="000000"/>
                <w:sz w:val="20"/>
                <w:szCs w:val="20"/>
              </w:rPr>
            </w:pPr>
            <w:r w:rsidRPr="00B55A59">
              <w:rPr>
                <w:rFonts w:ascii="Calibri" w:hAnsi="Calibri"/>
                <w:b/>
                <w:bCs/>
                <w:color w:val="000000"/>
                <w:sz w:val="20"/>
                <w:szCs w:val="20"/>
              </w:rPr>
              <w:t>3 200 000,00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A32930E" w14:textId="77777777" w:rsidR="002E6FC1" w:rsidRPr="00B55A59" w:rsidRDefault="002E6FC1" w:rsidP="00377139">
            <w:pPr>
              <w:spacing w:after="0" w:line="240" w:lineRule="auto"/>
              <w:jc w:val="center"/>
              <w:rPr>
                <w:rFonts w:ascii="Calibri" w:hAnsi="Calibri" w:cs="Calibri"/>
                <w:b/>
                <w:bCs/>
                <w:color w:val="000000"/>
                <w:sz w:val="20"/>
                <w:szCs w:val="20"/>
              </w:rPr>
            </w:pPr>
            <w:r w:rsidRPr="00B55A59">
              <w:rPr>
                <w:rFonts w:ascii="Calibri" w:hAnsi="Calibri"/>
                <w:b/>
                <w:bCs/>
                <w:color w:val="000000"/>
                <w:sz w:val="20"/>
                <w:szCs w:val="20"/>
              </w:rPr>
              <w:t>0,00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140519C" w14:textId="77777777" w:rsidR="002E6FC1" w:rsidRPr="00B55A59" w:rsidRDefault="002E6FC1" w:rsidP="00377139">
            <w:pPr>
              <w:spacing w:after="0" w:line="240" w:lineRule="auto"/>
              <w:jc w:val="center"/>
              <w:rPr>
                <w:rFonts w:ascii="Times New Roman" w:eastAsia="Times New Roman" w:hAnsi="Times New Roman" w:cs="Times New Roman"/>
                <w:b/>
                <w:bCs/>
                <w:sz w:val="20"/>
                <w:szCs w:val="20"/>
                <w:lang w:eastAsia="sk-SK"/>
              </w:rPr>
            </w:pPr>
            <w:r w:rsidRPr="00B55A59">
              <w:rPr>
                <w:rFonts w:ascii="Calibri" w:hAnsi="Calibri"/>
                <w:b/>
                <w:bCs/>
                <w:color w:val="000000"/>
                <w:sz w:val="20"/>
                <w:szCs w:val="20"/>
              </w:rPr>
              <w:t>0,00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B879920" w14:textId="77777777" w:rsidR="002E6FC1" w:rsidRPr="00B55A59" w:rsidRDefault="002E6FC1" w:rsidP="00377139">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b/>
                <w:bCs/>
                <w:color w:val="000000"/>
                <w:sz w:val="20"/>
                <w:szCs w:val="20"/>
              </w:rPr>
              <w:t>0,00</w:t>
            </w:r>
          </w:p>
        </w:tc>
        <w:tc>
          <w:tcPr>
            <w:tcW w:w="222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C0A3717" w14:textId="77777777" w:rsidR="002E6FC1" w:rsidRPr="00B55A59" w:rsidRDefault="002E6FC1" w:rsidP="00377139">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bl>
    <w:p w14:paraId="366EB23A" w14:textId="77777777" w:rsidR="002E6FC1" w:rsidRPr="00B55A59" w:rsidRDefault="002E6FC1" w:rsidP="002E6FC1">
      <w:pPr>
        <w:tabs>
          <w:tab w:val="num" w:pos="1080"/>
        </w:tabs>
        <w:spacing w:after="0" w:line="240" w:lineRule="auto"/>
        <w:ind w:left="-900"/>
        <w:jc w:val="both"/>
        <w:rPr>
          <w:rFonts w:ascii="Times New Roman" w:eastAsia="Times New Roman" w:hAnsi="Times New Roman" w:cs="Times New Roman"/>
          <w:bCs/>
          <w:sz w:val="20"/>
          <w:szCs w:val="20"/>
          <w:lang w:eastAsia="sk-SK"/>
        </w:rPr>
      </w:pPr>
      <w:r w:rsidRPr="00B55A59">
        <w:rPr>
          <w:rFonts w:ascii="Times New Roman" w:eastAsia="Times New Roman" w:hAnsi="Times New Roman" w:cs="Times New Roman"/>
          <w:bCs/>
          <w:sz w:val="20"/>
          <w:szCs w:val="20"/>
          <w:lang w:eastAsia="sk-SK"/>
        </w:rPr>
        <w:t>2 –  výdavky rozpísať až do položiek platnej ekonomickej klasifikácie</w:t>
      </w:r>
    </w:p>
    <w:p w14:paraId="3C604766" w14:textId="77777777" w:rsidR="002E6FC1" w:rsidRPr="00B55A59" w:rsidRDefault="002E6FC1" w:rsidP="0049640A">
      <w:pPr>
        <w:tabs>
          <w:tab w:val="num" w:pos="1080"/>
        </w:tabs>
        <w:spacing w:after="0" w:line="240" w:lineRule="auto"/>
        <w:ind w:left="-900"/>
        <w:jc w:val="both"/>
        <w:rPr>
          <w:rFonts w:ascii="Times New Roman" w:eastAsia="Times New Roman" w:hAnsi="Times New Roman" w:cs="Times New Roman"/>
          <w:bCs/>
          <w:sz w:val="24"/>
          <w:szCs w:val="20"/>
          <w:lang w:eastAsia="sk-SK"/>
        </w:rPr>
      </w:pPr>
    </w:p>
    <w:p w14:paraId="6B273921" w14:textId="77777777" w:rsidR="0049640A" w:rsidRPr="00B55A59" w:rsidRDefault="0049640A" w:rsidP="0049640A">
      <w:pPr>
        <w:tabs>
          <w:tab w:val="num" w:pos="1080"/>
        </w:tabs>
        <w:spacing w:after="0" w:line="240" w:lineRule="auto"/>
        <w:ind w:left="-900"/>
        <w:jc w:val="both"/>
        <w:rPr>
          <w:rFonts w:ascii="Times New Roman" w:eastAsia="Times New Roman" w:hAnsi="Times New Roman" w:cs="Times New Roman"/>
          <w:b/>
          <w:bCs/>
          <w:sz w:val="20"/>
          <w:szCs w:val="20"/>
          <w:lang w:eastAsia="sk-SK"/>
        </w:rPr>
      </w:pPr>
      <w:r w:rsidRPr="00B55A59">
        <w:rPr>
          <w:rFonts w:ascii="Times New Roman" w:eastAsia="Times New Roman" w:hAnsi="Times New Roman" w:cs="Times New Roman"/>
          <w:b/>
          <w:bCs/>
          <w:sz w:val="24"/>
          <w:szCs w:val="20"/>
          <w:lang w:eastAsia="sk-SK"/>
        </w:rPr>
        <w:t>Poznámka:</w:t>
      </w:r>
    </w:p>
    <w:p w14:paraId="5AC789E4" w14:textId="77777777" w:rsidR="0049640A" w:rsidRPr="00B55A59" w:rsidRDefault="0049640A" w:rsidP="0049640A">
      <w:pPr>
        <w:spacing w:after="0" w:line="240" w:lineRule="auto"/>
        <w:jc w:val="both"/>
        <w:rPr>
          <w:rFonts w:ascii="Times New Roman" w:eastAsia="Times New Roman" w:hAnsi="Times New Roman" w:cs="Times New Roman"/>
          <w:sz w:val="24"/>
          <w:szCs w:val="24"/>
        </w:rPr>
      </w:pPr>
    </w:p>
    <w:p w14:paraId="631F865D" w14:textId="4B729273" w:rsidR="00C55A75" w:rsidRPr="00B55A59" w:rsidRDefault="00C55A75" w:rsidP="0049640A">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Ad </w:t>
      </w:r>
      <w:r w:rsidRPr="00B55A59">
        <w:rPr>
          <w:rFonts w:ascii="Times New Roman" w:eastAsia="Times New Roman" w:hAnsi="Times New Roman" w:cs="Times New Roman"/>
          <w:b/>
          <w:sz w:val="24"/>
          <w:szCs w:val="24"/>
        </w:rPr>
        <w:t>1. Úrad pre územné plánovanie a výstavbu SR</w:t>
      </w:r>
    </w:p>
    <w:p w14:paraId="2A64BCB6" w14:textId="43E6299E" w:rsidR="009C2078" w:rsidRPr="00B55A59" w:rsidRDefault="0049640A" w:rsidP="009C2078">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Najväčšia časť bežných výdavkov súvisí so zavedením nového Úradu pre územné plánovanie a výstavbu SR</w:t>
      </w:r>
      <w:r w:rsidRPr="00B55A59" w:rsidDel="007801DC">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(ďalej aj CSÚ) – preto v časti tovary a služby sú náklady na prenájom (636), cestovné, materiálové vybavenie, interiér vybavenie, a iné. Bežné výdavky vo výške 150 000 Eur / ročne od r 2023 viažuce sa k návrhu súvisia aj s nevyhnutnosťou zabezpečenia prevádzky novo zavedených služieb CSÚ, projektovým riadením, potrebným metodickým usmernením dotknutých orgánov verejnej moci a občanov, zaškolením zamestnancov verejnej správy a súvisiacou medializáciou a osvetovou činnosťou. Rozsah týchto výdavkov bol stanovený expertným odhadom vychádzajúc z </w:t>
      </w:r>
      <w:proofErr w:type="spellStart"/>
      <w:r w:rsidRPr="00B55A59">
        <w:rPr>
          <w:rFonts w:ascii="Times New Roman" w:eastAsia="Times New Roman" w:hAnsi="Times New Roman" w:cs="Times New Roman"/>
          <w:sz w:val="24"/>
          <w:szCs w:val="24"/>
        </w:rPr>
        <w:t>benchmarkových</w:t>
      </w:r>
      <w:proofErr w:type="spellEnd"/>
      <w:r w:rsidRPr="00B55A59">
        <w:rPr>
          <w:rFonts w:ascii="Times New Roman" w:eastAsia="Times New Roman" w:hAnsi="Times New Roman" w:cs="Times New Roman"/>
          <w:sz w:val="24"/>
          <w:szCs w:val="24"/>
        </w:rPr>
        <w:t xml:space="preserve"> údajov, resp. výdavkov ktoré sa vzťahovali k predchádzajúcim dvom vlnám </w:t>
      </w:r>
      <w:proofErr w:type="spellStart"/>
      <w:r w:rsidRPr="00B55A59">
        <w:rPr>
          <w:rFonts w:ascii="Times New Roman" w:eastAsia="Times New Roman" w:hAnsi="Times New Roman" w:cs="Times New Roman"/>
          <w:sz w:val="24"/>
          <w:szCs w:val="24"/>
        </w:rPr>
        <w:t>debyrokratizácie</w:t>
      </w:r>
      <w:proofErr w:type="spellEnd"/>
      <w:r w:rsidRPr="00B55A59">
        <w:rPr>
          <w:rFonts w:ascii="Times New Roman" w:eastAsia="Times New Roman" w:hAnsi="Times New Roman" w:cs="Times New Roman"/>
          <w:sz w:val="24"/>
          <w:szCs w:val="24"/>
        </w:rPr>
        <w:t>, v rámci ktorých sa nasadzovali obdobné nové služby pri aplikácii ustanovení Zákona proti byrokracii.</w:t>
      </w:r>
      <w:r w:rsidR="009C2078" w:rsidRPr="00B55A59">
        <w:rPr>
          <w:rFonts w:ascii="Times New Roman" w:eastAsia="Times New Roman" w:hAnsi="Times New Roman" w:cs="Times New Roman"/>
          <w:sz w:val="24"/>
          <w:szCs w:val="24"/>
        </w:rPr>
        <w:t xml:space="preserve"> Od roku 2024 návrh uvažuje výdavky (kategória tovary a služby) v</w:t>
      </w:r>
      <w:r w:rsidR="00C712BB" w:rsidRPr="00B55A59">
        <w:rPr>
          <w:rFonts w:ascii="Times New Roman" w:eastAsia="Times New Roman" w:hAnsi="Times New Roman" w:cs="Times New Roman"/>
          <w:sz w:val="24"/>
          <w:szCs w:val="24"/>
        </w:rPr>
        <w:t xml:space="preserve"> ročnej </w:t>
      </w:r>
      <w:r w:rsidR="009C2078" w:rsidRPr="00B55A59">
        <w:rPr>
          <w:rFonts w:ascii="Times New Roman" w:eastAsia="Times New Roman" w:hAnsi="Times New Roman" w:cs="Times New Roman"/>
          <w:sz w:val="24"/>
          <w:szCs w:val="24"/>
        </w:rPr>
        <w:t xml:space="preserve">výške </w:t>
      </w:r>
      <w:r w:rsidR="007540FC" w:rsidRPr="00B55A59">
        <w:rPr>
          <w:rFonts w:ascii="Times New Roman" w:eastAsia="Times New Roman" w:hAnsi="Times New Roman" w:cs="Times New Roman"/>
          <w:sz w:val="24"/>
          <w:szCs w:val="24"/>
        </w:rPr>
        <w:t>5 323 579 Eur</w:t>
      </w:r>
      <w:r w:rsidR="009C2078" w:rsidRPr="00B55A59">
        <w:rPr>
          <w:rFonts w:ascii="Times New Roman" w:eastAsia="Times New Roman" w:hAnsi="Times New Roman" w:cs="Times New Roman"/>
          <w:sz w:val="24"/>
          <w:szCs w:val="24"/>
        </w:rPr>
        <w:t xml:space="preserve"> na odstraňovanie čiernych stavieb (tvorbu fondu)</w:t>
      </w:r>
      <w:r w:rsidR="00C712BB" w:rsidRPr="00B55A59">
        <w:rPr>
          <w:rFonts w:ascii="Times New Roman" w:eastAsia="Times New Roman" w:hAnsi="Times New Roman" w:cs="Times New Roman"/>
          <w:sz w:val="24"/>
          <w:szCs w:val="24"/>
        </w:rPr>
        <w:t xml:space="preserve">, pričom </w:t>
      </w:r>
      <w:r w:rsidR="004A007B" w:rsidRPr="00B55A59">
        <w:rPr>
          <w:rFonts w:ascii="Times New Roman" w:eastAsia="Times New Roman" w:hAnsi="Times New Roman" w:cs="Times New Roman"/>
          <w:sz w:val="24"/>
          <w:szCs w:val="24"/>
        </w:rPr>
        <w:t>začiatok čerpania vo väzbe na účinnosť zákona predpokladá</w:t>
      </w:r>
      <w:r w:rsidR="0073460B" w:rsidRPr="00B55A59">
        <w:rPr>
          <w:rFonts w:ascii="Times New Roman" w:eastAsia="Times New Roman" w:hAnsi="Times New Roman" w:cs="Times New Roman"/>
          <w:sz w:val="24"/>
          <w:szCs w:val="24"/>
        </w:rPr>
        <w:t xml:space="preserve"> polovičný </w:t>
      </w:r>
      <w:r w:rsidR="008A7DA5" w:rsidRPr="00B55A59">
        <w:rPr>
          <w:rFonts w:ascii="Times New Roman" w:eastAsia="Times New Roman" w:hAnsi="Times New Roman" w:cs="Times New Roman"/>
          <w:sz w:val="24"/>
          <w:szCs w:val="24"/>
        </w:rPr>
        <w:t>dopad</w:t>
      </w:r>
      <w:r w:rsidR="0073460B" w:rsidRPr="00B55A59">
        <w:rPr>
          <w:rFonts w:ascii="Times New Roman" w:eastAsia="Times New Roman" w:hAnsi="Times New Roman" w:cs="Times New Roman"/>
          <w:sz w:val="24"/>
          <w:szCs w:val="24"/>
        </w:rPr>
        <w:t xml:space="preserve"> v roku 2024.</w:t>
      </w:r>
    </w:p>
    <w:p w14:paraId="723EF41B" w14:textId="77777777" w:rsidR="00ED018B" w:rsidRPr="00B55A59" w:rsidRDefault="00543560" w:rsidP="00ED018B">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Výdavky v hodnote 300 tis Eur </w:t>
      </w:r>
      <w:r w:rsidR="00AF6BAE" w:rsidRPr="00B55A59">
        <w:rPr>
          <w:rFonts w:ascii="Times New Roman" w:eastAsia="Times New Roman" w:hAnsi="Times New Roman" w:cs="Times New Roman"/>
          <w:sz w:val="24"/>
          <w:szCs w:val="24"/>
        </w:rPr>
        <w:t xml:space="preserve">sú plánované na </w:t>
      </w:r>
      <w:r w:rsidRPr="00B55A59">
        <w:rPr>
          <w:rFonts w:ascii="Times New Roman" w:eastAsia="Times New Roman" w:hAnsi="Times New Roman" w:cs="Times New Roman"/>
          <w:b/>
          <w:bCs/>
          <w:sz w:val="24"/>
          <w:szCs w:val="24"/>
        </w:rPr>
        <w:t>konverzi</w:t>
      </w:r>
      <w:r w:rsidR="00AF6BAE" w:rsidRPr="00B55A59">
        <w:rPr>
          <w:rFonts w:ascii="Times New Roman" w:eastAsia="Times New Roman" w:hAnsi="Times New Roman" w:cs="Times New Roman"/>
          <w:b/>
          <w:bCs/>
          <w:sz w:val="24"/>
          <w:szCs w:val="24"/>
        </w:rPr>
        <w:t>u</w:t>
      </w:r>
      <w:r w:rsidRPr="00B55A59">
        <w:rPr>
          <w:rFonts w:ascii="Times New Roman" w:eastAsia="Times New Roman" w:hAnsi="Times New Roman" w:cs="Times New Roman"/>
          <w:sz w:val="24"/>
          <w:szCs w:val="24"/>
        </w:rPr>
        <w:t xml:space="preserve"> stávajúcej neukončenej papierovej dokumentácie </w:t>
      </w:r>
      <w:r w:rsidR="00AF6BAE" w:rsidRPr="00B55A59">
        <w:rPr>
          <w:rFonts w:ascii="Times New Roman" w:eastAsia="Times New Roman" w:hAnsi="Times New Roman" w:cs="Times New Roman"/>
          <w:sz w:val="24"/>
          <w:szCs w:val="24"/>
        </w:rPr>
        <w:t xml:space="preserve">– pri preberaní </w:t>
      </w:r>
      <w:r w:rsidR="00C17238" w:rsidRPr="00B55A59">
        <w:rPr>
          <w:rFonts w:ascii="Times New Roman" w:eastAsia="Times New Roman" w:hAnsi="Times New Roman" w:cs="Times New Roman"/>
          <w:sz w:val="24"/>
          <w:szCs w:val="24"/>
        </w:rPr>
        <w:t>(</w:t>
      </w:r>
      <w:proofErr w:type="spellStart"/>
      <w:r w:rsidR="00C17238" w:rsidRPr="00B55A59">
        <w:rPr>
          <w:rFonts w:ascii="Times New Roman" w:eastAsia="Times New Roman" w:hAnsi="Times New Roman" w:cs="Times New Roman"/>
          <w:sz w:val="24"/>
          <w:szCs w:val="24"/>
        </w:rPr>
        <w:t>takeover</w:t>
      </w:r>
      <w:proofErr w:type="spellEnd"/>
      <w:r w:rsidR="00C17238" w:rsidRPr="00B55A59">
        <w:rPr>
          <w:rFonts w:ascii="Times New Roman" w:eastAsia="Times New Roman" w:hAnsi="Times New Roman" w:cs="Times New Roman"/>
          <w:sz w:val="24"/>
          <w:szCs w:val="24"/>
        </w:rPr>
        <w:t xml:space="preserve">) </w:t>
      </w:r>
      <w:r w:rsidR="00AF6BAE" w:rsidRPr="00B55A59">
        <w:rPr>
          <w:rFonts w:ascii="Times New Roman" w:eastAsia="Times New Roman" w:hAnsi="Times New Roman" w:cs="Times New Roman"/>
          <w:sz w:val="24"/>
          <w:szCs w:val="24"/>
        </w:rPr>
        <w:t xml:space="preserve">agendy </w:t>
      </w:r>
      <w:r w:rsidR="00C17238" w:rsidRPr="00B55A59">
        <w:rPr>
          <w:rFonts w:ascii="Times New Roman" w:eastAsia="Times New Roman" w:hAnsi="Times New Roman" w:cs="Times New Roman"/>
          <w:sz w:val="24"/>
          <w:szCs w:val="24"/>
        </w:rPr>
        <w:t xml:space="preserve">vyše 2000 stavebných úradov </w:t>
      </w:r>
      <w:r w:rsidR="00AF6BAE" w:rsidRPr="00B55A59">
        <w:rPr>
          <w:rFonts w:ascii="Times New Roman" w:eastAsia="Times New Roman" w:hAnsi="Times New Roman" w:cs="Times New Roman"/>
          <w:sz w:val="24"/>
          <w:szCs w:val="24"/>
        </w:rPr>
        <w:t xml:space="preserve">od obcí - </w:t>
      </w:r>
      <w:r w:rsidRPr="00B55A59">
        <w:rPr>
          <w:rFonts w:ascii="Times New Roman" w:eastAsia="Times New Roman" w:hAnsi="Times New Roman" w:cs="Times New Roman"/>
          <w:sz w:val="24"/>
          <w:szCs w:val="24"/>
        </w:rPr>
        <w:t xml:space="preserve">do elektronického formátu. </w:t>
      </w:r>
    </w:p>
    <w:p w14:paraId="07DFE8D4" w14:textId="7427946F" w:rsidR="00216B4A" w:rsidRPr="00B55A59" w:rsidRDefault="00ED018B" w:rsidP="00ED018B">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lastRenderedPageBreak/>
        <w:t>Od</w:t>
      </w:r>
      <w:r w:rsidR="007540FC" w:rsidRPr="00B55A59">
        <w:rPr>
          <w:rFonts w:ascii="Times New Roman" w:eastAsia="Times New Roman" w:hAnsi="Times New Roman" w:cs="Times New Roman"/>
          <w:sz w:val="24"/>
          <w:szCs w:val="24"/>
        </w:rPr>
        <w:t xml:space="preserve"> </w:t>
      </w:r>
      <w:r w:rsidR="007A601A" w:rsidRPr="00B55A59">
        <w:rPr>
          <w:rFonts w:ascii="Times New Roman" w:eastAsia="Times New Roman" w:hAnsi="Times New Roman" w:cs="Times New Roman"/>
          <w:sz w:val="24"/>
          <w:szCs w:val="24"/>
        </w:rPr>
        <w:t>roku 20</w:t>
      </w:r>
      <w:r w:rsidR="006E3CB2" w:rsidRPr="00B55A59">
        <w:rPr>
          <w:rFonts w:ascii="Times New Roman" w:eastAsia="Times New Roman" w:hAnsi="Times New Roman" w:cs="Times New Roman"/>
          <w:sz w:val="24"/>
          <w:szCs w:val="24"/>
        </w:rPr>
        <w:t xml:space="preserve">23 návrh uvažuje </w:t>
      </w:r>
      <w:r w:rsidR="002C3A3C" w:rsidRPr="00B55A59">
        <w:rPr>
          <w:rFonts w:ascii="Times New Roman" w:eastAsia="Times New Roman" w:hAnsi="Times New Roman" w:cs="Times New Roman"/>
          <w:sz w:val="24"/>
          <w:szCs w:val="24"/>
        </w:rPr>
        <w:t xml:space="preserve">kapitálové </w:t>
      </w:r>
      <w:r w:rsidR="006E3CB2" w:rsidRPr="00B55A59">
        <w:rPr>
          <w:rFonts w:ascii="Times New Roman" w:eastAsia="Times New Roman" w:hAnsi="Times New Roman" w:cs="Times New Roman"/>
          <w:sz w:val="24"/>
          <w:szCs w:val="24"/>
        </w:rPr>
        <w:t>v</w:t>
      </w:r>
      <w:r w:rsidR="00574615" w:rsidRPr="00B55A59">
        <w:rPr>
          <w:rFonts w:ascii="Times New Roman" w:eastAsia="Times New Roman" w:hAnsi="Times New Roman" w:cs="Times New Roman"/>
          <w:sz w:val="24"/>
          <w:szCs w:val="24"/>
        </w:rPr>
        <w:t xml:space="preserve">ýdavky v hodnote </w:t>
      </w:r>
      <w:r w:rsidR="002C3A3C" w:rsidRPr="00B55A59">
        <w:rPr>
          <w:rFonts w:ascii="Times New Roman" w:eastAsia="Times New Roman" w:hAnsi="Times New Roman" w:cs="Times New Roman"/>
          <w:sz w:val="24"/>
          <w:szCs w:val="24"/>
        </w:rPr>
        <w:t>3</w:t>
      </w:r>
      <w:r w:rsidR="00835092" w:rsidRPr="00B55A59">
        <w:rPr>
          <w:rFonts w:ascii="Times New Roman" w:eastAsia="Times New Roman" w:hAnsi="Times New Roman" w:cs="Times New Roman"/>
          <w:sz w:val="24"/>
          <w:szCs w:val="24"/>
        </w:rPr>
        <w:t xml:space="preserve"> </w:t>
      </w:r>
      <w:proofErr w:type="spellStart"/>
      <w:r w:rsidR="00835092" w:rsidRPr="00B55A59">
        <w:rPr>
          <w:rFonts w:ascii="Times New Roman" w:eastAsia="Times New Roman" w:hAnsi="Times New Roman" w:cs="Times New Roman"/>
          <w:sz w:val="24"/>
          <w:szCs w:val="24"/>
        </w:rPr>
        <w:t>mil</w:t>
      </w:r>
      <w:proofErr w:type="spellEnd"/>
      <w:r w:rsidR="00835092" w:rsidRPr="00B55A59">
        <w:rPr>
          <w:rFonts w:ascii="Times New Roman" w:eastAsia="Times New Roman" w:hAnsi="Times New Roman" w:cs="Times New Roman"/>
          <w:sz w:val="24"/>
          <w:szCs w:val="24"/>
        </w:rPr>
        <w:t xml:space="preserve"> Eur </w:t>
      </w:r>
      <w:r w:rsidR="00BB78F1" w:rsidRPr="00B55A59">
        <w:rPr>
          <w:rFonts w:ascii="Times New Roman" w:eastAsia="Times New Roman" w:hAnsi="Times New Roman" w:cs="Times New Roman"/>
          <w:sz w:val="24"/>
          <w:szCs w:val="24"/>
        </w:rPr>
        <w:t xml:space="preserve">na </w:t>
      </w:r>
      <w:r w:rsidR="001B611B" w:rsidRPr="00B55A59">
        <w:rPr>
          <w:rFonts w:ascii="Times New Roman" w:eastAsia="Times New Roman" w:hAnsi="Times New Roman" w:cs="Times New Roman"/>
          <w:sz w:val="24"/>
          <w:szCs w:val="24"/>
        </w:rPr>
        <w:t xml:space="preserve">financovanie vypracovania </w:t>
      </w:r>
      <w:r w:rsidR="009336C0" w:rsidRPr="00B55A59">
        <w:rPr>
          <w:rFonts w:ascii="Times New Roman" w:eastAsia="Times New Roman" w:hAnsi="Times New Roman" w:cs="Times New Roman"/>
          <w:sz w:val="24"/>
          <w:szCs w:val="24"/>
        </w:rPr>
        <w:t>územn</w:t>
      </w:r>
      <w:r w:rsidR="00752272" w:rsidRPr="00B55A59">
        <w:rPr>
          <w:rFonts w:ascii="Times New Roman" w:eastAsia="Times New Roman" w:hAnsi="Times New Roman" w:cs="Times New Roman"/>
          <w:sz w:val="24"/>
          <w:szCs w:val="24"/>
        </w:rPr>
        <w:t xml:space="preserve">oplánovacej dokumentácie a ich zmien </w:t>
      </w:r>
      <w:r w:rsidR="001B611B" w:rsidRPr="00B55A59">
        <w:rPr>
          <w:rFonts w:ascii="Times New Roman" w:eastAsia="Times New Roman" w:hAnsi="Times New Roman" w:cs="Times New Roman"/>
          <w:sz w:val="24"/>
          <w:szCs w:val="24"/>
        </w:rPr>
        <w:t>obc</w:t>
      </w:r>
      <w:r w:rsidR="00752272" w:rsidRPr="00B55A59">
        <w:rPr>
          <w:rFonts w:ascii="Times New Roman" w:eastAsia="Times New Roman" w:hAnsi="Times New Roman" w:cs="Times New Roman"/>
          <w:sz w:val="24"/>
          <w:szCs w:val="24"/>
        </w:rPr>
        <w:t xml:space="preserve">ami a samosprávnymi krajmi. </w:t>
      </w:r>
    </w:p>
    <w:p w14:paraId="11EC13D2" w14:textId="4F571A04" w:rsidR="00716DB9" w:rsidRPr="00B55A59" w:rsidRDefault="00716DB9" w:rsidP="00716DB9">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Predpokladan</w:t>
      </w:r>
      <w:r w:rsidR="00216B4A" w:rsidRPr="00B55A59">
        <w:rPr>
          <w:rFonts w:ascii="Times New Roman" w:eastAsia="Times New Roman" w:hAnsi="Times New Roman" w:cs="Times New Roman"/>
          <w:sz w:val="24"/>
          <w:szCs w:val="24"/>
        </w:rPr>
        <w:t>é</w:t>
      </w:r>
      <w:r w:rsidRPr="00B55A59">
        <w:rPr>
          <w:rFonts w:ascii="Times New Roman" w:eastAsia="Times New Roman" w:hAnsi="Times New Roman" w:cs="Times New Roman"/>
          <w:sz w:val="24"/>
          <w:szCs w:val="24"/>
        </w:rPr>
        <w:t xml:space="preserve"> po</w:t>
      </w:r>
      <w:r w:rsidR="00216B4A" w:rsidRPr="00B55A59">
        <w:rPr>
          <w:rFonts w:ascii="Times New Roman" w:eastAsia="Times New Roman" w:hAnsi="Times New Roman" w:cs="Times New Roman"/>
          <w:sz w:val="24"/>
          <w:szCs w:val="24"/>
        </w:rPr>
        <w:t>č</w:t>
      </w:r>
      <w:r w:rsidRPr="00B55A59">
        <w:rPr>
          <w:rFonts w:ascii="Times New Roman" w:eastAsia="Times New Roman" w:hAnsi="Times New Roman" w:cs="Times New Roman"/>
          <w:sz w:val="24"/>
          <w:szCs w:val="24"/>
        </w:rPr>
        <w:t xml:space="preserve">ty zamestnancov </w:t>
      </w:r>
      <w:r w:rsidR="00B87399" w:rsidRPr="00B55A59">
        <w:rPr>
          <w:rFonts w:ascii="Times New Roman" w:eastAsia="Times New Roman" w:hAnsi="Times New Roman" w:cs="Times New Roman"/>
          <w:sz w:val="24"/>
          <w:szCs w:val="24"/>
        </w:rPr>
        <w:t>boli navrhnuté pod</w:t>
      </w:r>
      <w:r w:rsidR="007F2DBB" w:rsidRPr="00B55A59">
        <w:rPr>
          <w:rFonts w:ascii="Times New Roman" w:eastAsia="Times New Roman" w:hAnsi="Times New Roman" w:cs="Times New Roman"/>
          <w:sz w:val="24"/>
          <w:szCs w:val="24"/>
        </w:rPr>
        <w:t>ľa</w:t>
      </w:r>
      <w:r w:rsidRPr="00B55A59">
        <w:rPr>
          <w:rFonts w:ascii="Times New Roman" w:eastAsia="Times New Roman" w:hAnsi="Times New Roman" w:cs="Times New Roman"/>
          <w:sz w:val="24"/>
          <w:szCs w:val="24"/>
        </w:rPr>
        <w:t xml:space="preserve"> </w:t>
      </w:r>
      <w:r w:rsidR="00B87399" w:rsidRPr="00B55A59">
        <w:rPr>
          <w:rFonts w:ascii="Times New Roman" w:eastAsia="Times New Roman" w:hAnsi="Times New Roman" w:cs="Times New Roman"/>
          <w:sz w:val="24"/>
          <w:szCs w:val="24"/>
        </w:rPr>
        <w:t>aktuálnej</w:t>
      </w:r>
      <w:r w:rsidRPr="00B55A59">
        <w:rPr>
          <w:rFonts w:ascii="Times New Roman" w:eastAsia="Times New Roman" w:hAnsi="Times New Roman" w:cs="Times New Roman"/>
          <w:sz w:val="24"/>
          <w:szCs w:val="24"/>
        </w:rPr>
        <w:t xml:space="preserve"> obsadenosti </w:t>
      </w:r>
      <w:r w:rsidR="00B87399" w:rsidRPr="00B55A59">
        <w:rPr>
          <w:rFonts w:ascii="Times New Roman" w:eastAsia="Times New Roman" w:hAnsi="Times New Roman" w:cs="Times New Roman"/>
          <w:sz w:val="24"/>
          <w:szCs w:val="24"/>
        </w:rPr>
        <w:t>jednotlivých</w:t>
      </w:r>
      <w:r w:rsidRPr="00B55A59">
        <w:rPr>
          <w:rFonts w:ascii="Times New Roman" w:eastAsia="Times New Roman" w:hAnsi="Times New Roman" w:cs="Times New Roman"/>
          <w:sz w:val="24"/>
          <w:szCs w:val="24"/>
        </w:rPr>
        <w:t xml:space="preserve"> sekcii a odborov ako aj </w:t>
      </w:r>
      <w:r w:rsidR="00B87399" w:rsidRPr="00B55A59">
        <w:rPr>
          <w:rFonts w:ascii="Times New Roman" w:eastAsia="Times New Roman" w:hAnsi="Times New Roman" w:cs="Times New Roman"/>
          <w:sz w:val="24"/>
          <w:szCs w:val="24"/>
        </w:rPr>
        <w:t>podľa</w:t>
      </w:r>
      <w:r w:rsidRPr="00B55A59">
        <w:rPr>
          <w:rFonts w:ascii="Times New Roman" w:eastAsia="Times New Roman" w:hAnsi="Times New Roman" w:cs="Times New Roman"/>
          <w:sz w:val="24"/>
          <w:szCs w:val="24"/>
        </w:rPr>
        <w:t xml:space="preserve"> </w:t>
      </w:r>
      <w:r w:rsidR="00B87399" w:rsidRPr="00B55A59">
        <w:rPr>
          <w:rFonts w:ascii="Times New Roman" w:eastAsia="Times New Roman" w:hAnsi="Times New Roman" w:cs="Times New Roman"/>
          <w:sz w:val="24"/>
          <w:szCs w:val="24"/>
        </w:rPr>
        <w:t>zaužívanej</w:t>
      </w:r>
      <w:r w:rsidRPr="00B55A59">
        <w:rPr>
          <w:rFonts w:ascii="Times New Roman" w:eastAsia="Times New Roman" w:hAnsi="Times New Roman" w:cs="Times New Roman"/>
          <w:sz w:val="24"/>
          <w:szCs w:val="24"/>
        </w:rPr>
        <w:t xml:space="preserve"> praxe. Nov</w:t>
      </w:r>
      <w:r w:rsidR="00B87399" w:rsidRPr="00B55A59">
        <w:rPr>
          <w:rFonts w:ascii="Times New Roman" w:eastAsia="Times New Roman" w:hAnsi="Times New Roman" w:cs="Times New Roman"/>
          <w:sz w:val="24"/>
          <w:szCs w:val="24"/>
        </w:rPr>
        <w:t>é</w:t>
      </w:r>
      <w:r w:rsidRPr="00B55A59">
        <w:rPr>
          <w:rFonts w:ascii="Times New Roman" w:eastAsia="Times New Roman" w:hAnsi="Times New Roman" w:cs="Times New Roman"/>
          <w:sz w:val="24"/>
          <w:szCs w:val="24"/>
        </w:rPr>
        <w:t xml:space="preserve"> pracovisk</w:t>
      </w:r>
      <w:r w:rsidR="00B87399" w:rsidRPr="00B55A59">
        <w:rPr>
          <w:rFonts w:ascii="Times New Roman" w:eastAsia="Times New Roman" w:hAnsi="Times New Roman" w:cs="Times New Roman"/>
          <w:sz w:val="24"/>
          <w:szCs w:val="24"/>
        </w:rPr>
        <w:t>á</w:t>
      </w:r>
      <w:r w:rsidRPr="00B55A59">
        <w:rPr>
          <w:rFonts w:ascii="Times New Roman" w:eastAsia="Times New Roman" w:hAnsi="Times New Roman" w:cs="Times New Roman"/>
          <w:sz w:val="24"/>
          <w:szCs w:val="24"/>
        </w:rPr>
        <w:t xml:space="preserve"> boli </w:t>
      </w:r>
      <w:r w:rsidR="00B87399" w:rsidRPr="00B55A59">
        <w:rPr>
          <w:rFonts w:ascii="Times New Roman" w:eastAsia="Times New Roman" w:hAnsi="Times New Roman" w:cs="Times New Roman"/>
          <w:sz w:val="24"/>
          <w:szCs w:val="24"/>
        </w:rPr>
        <w:t>napočítané</w:t>
      </w:r>
      <w:r w:rsidRPr="00B55A59">
        <w:rPr>
          <w:rFonts w:ascii="Times New Roman" w:eastAsia="Times New Roman" w:hAnsi="Times New Roman" w:cs="Times New Roman"/>
          <w:sz w:val="24"/>
          <w:szCs w:val="24"/>
        </w:rPr>
        <w:t xml:space="preserve"> na </w:t>
      </w:r>
      <w:r w:rsidR="00B87399" w:rsidRPr="00B55A59">
        <w:rPr>
          <w:rFonts w:ascii="Times New Roman" w:eastAsia="Times New Roman" w:hAnsi="Times New Roman" w:cs="Times New Roman"/>
          <w:sz w:val="24"/>
          <w:szCs w:val="24"/>
        </w:rPr>
        <w:t>základe</w:t>
      </w:r>
      <w:r w:rsidRPr="00B55A59">
        <w:rPr>
          <w:rFonts w:ascii="Times New Roman" w:eastAsia="Times New Roman" w:hAnsi="Times New Roman" w:cs="Times New Roman"/>
          <w:sz w:val="24"/>
          <w:szCs w:val="24"/>
        </w:rPr>
        <w:t xml:space="preserve"> diskusie a praktickej potreby pokrytia agendy. </w:t>
      </w:r>
    </w:p>
    <w:p w14:paraId="28C10E59" w14:textId="77777777" w:rsidR="00716DB9" w:rsidRPr="00B55A59" w:rsidRDefault="00716DB9" w:rsidP="00716DB9">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 </w:t>
      </w:r>
    </w:p>
    <w:p w14:paraId="7B286271" w14:textId="45CCEACA" w:rsidR="00716DB9" w:rsidRPr="00B55A59" w:rsidRDefault="00716DB9" w:rsidP="00716DB9">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NB, </w:t>
      </w:r>
      <w:r w:rsidR="008B626F" w:rsidRPr="00B55A59">
        <w:rPr>
          <w:rFonts w:ascii="Times New Roman" w:eastAsia="Times New Roman" w:hAnsi="Times New Roman" w:cs="Times New Roman"/>
          <w:sz w:val="24"/>
          <w:szCs w:val="24"/>
        </w:rPr>
        <w:t>príslušenstvo</w:t>
      </w:r>
      <w:r w:rsidRPr="00B55A59">
        <w:rPr>
          <w:rFonts w:ascii="Times New Roman" w:eastAsia="Times New Roman" w:hAnsi="Times New Roman" w:cs="Times New Roman"/>
          <w:sz w:val="24"/>
          <w:szCs w:val="24"/>
        </w:rPr>
        <w:t xml:space="preserve"> a mobil je vybavenie zamestnanca</w:t>
      </w:r>
      <w:r w:rsidR="008B626F" w:rsidRPr="00B55A59">
        <w:rPr>
          <w:rFonts w:ascii="Times New Roman" w:eastAsia="Times New Roman" w:hAnsi="Times New Roman" w:cs="Times New Roman"/>
          <w:sz w:val="24"/>
          <w:szCs w:val="24"/>
        </w:rPr>
        <w:t>,</w:t>
      </w:r>
      <w:r w:rsidRPr="00B55A59">
        <w:rPr>
          <w:rFonts w:ascii="Times New Roman" w:eastAsia="Times New Roman" w:hAnsi="Times New Roman" w:cs="Times New Roman"/>
          <w:sz w:val="24"/>
          <w:szCs w:val="24"/>
        </w:rPr>
        <w:t xml:space="preserve"> </w:t>
      </w:r>
      <w:r w:rsidR="008B626F" w:rsidRPr="00B55A59">
        <w:rPr>
          <w:rFonts w:ascii="Times New Roman" w:eastAsia="Times New Roman" w:hAnsi="Times New Roman" w:cs="Times New Roman"/>
          <w:sz w:val="24"/>
          <w:szCs w:val="24"/>
        </w:rPr>
        <w:t>ktoré</w:t>
      </w:r>
      <w:r w:rsidRPr="00B55A59">
        <w:rPr>
          <w:rFonts w:ascii="Times New Roman" w:eastAsia="Times New Roman" w:hAnsi="Times New Roman" w:cs="Times New Roman"/>
          <w:sz w:val="24"/>
          <w:szCs w:val="24"/>
        </w:rPr>
        <w:t xml:space="preserve"> bude </w:t>
      </w:r>
      <w:r w:rsidR="008B626F" w:rsidRPr="00B55A59">
        <w:rPr>
          <w:rFonts w:ascii="Times New Roman" w:eastAsia="Times New Roman" w:hAnsi="Times New Roman" w:cs="Times New Roman"/>
          <w:sz w:val="24"/>
          <w:szCs w:val="24"/>
        </w:rPr>
        <w:t>potrebovať</w:t>
      </w:r>
      <w:r w:rsidRPr="00B55A59">
        <w:rPr>
          <w:rFonts w:ascii="Times New Roman" w:eastAsia="Times New Roman" w:hAnsi="Times New Roman" w:cs="Times New Roman"/>
          <w:sz w:val="24"/>
          <w:szCs w:val="24"/>
        </w:rPr>
        <w:t xml:space="preserve"> k pr</w:t>
      </w:r>
      <w:r w:rsidR="008B626F" w:rsidRPr="00B55A59">
        <w:rPr>
          <w:rFonts w:ascii="Times New Roman" w:eastAsia="Times New Roman" w:hAnsi="Times New Roman" w:cs="Times New Roman"/>
          <w:sz w:val="24"/>
          <w:szCs w:val="24"/>
        </w:rPr>
        <w:t>á</w:t>
      </w:r>
      <w:r w:rsidRPr="00B55A59">
        <w:rPr>
          <w:rFonts w:ascii="Times New Roman" w:eastAsia="Times New Roman" w:hAnsi="Times New Roman" w:cs="Times New Roman"/>
          <w:sz w:val="24"/>
          <w:szCs w:val="24"/>
        </w:rPr>
        <w:t xml:space="preserve">ci. </w:t>
      </w:r>
      <w:r w:rsidR="008B626F" w:rsidRPr="00B55A59">
        <w:rPr>
          <w:rFonts w:ascii="Times New Roman" w:eastAsia="Times New Roman" w:hAnsi="Times New Roman" w:cs="Times New Roman"/>
          <w:sz w:val="24"/>
          <w:szCs w:val="24"/>
        </w:rPr>
        <w:t xml:space="preserve">V návrhu boli </w:t>
      </w:r>
      <w:r w:rsidR="00A107A6" w:rsidRPr="00B55A59">
        <w:rPr>
          <w:rFonts w:ascii="Times New Roman" w:eastAsia="Times New Roman" w:hAnsi="Times New Roman" w:cs="Times New Roman"/>
          <w:sz w:val="24"/>
          <w:szCs w:val="24"/>
        </w:rPr>
        <w:t xml:space="preserve">pre výpočet využité tieto parametre: </w:t>
      </w:r>
      <w:r w:rsidRPr="00B55A59">
        <w:rPr>
          <w:rFonts w:ascii="Times New Roman" w:eastAsia="Times New Roman" w:hAnsi="Times New Roman" w:cs="Times New Roman"/>
          <w:sz w:val="24"/>
          <w:szCs w:val="24"/>
        </w:rPr>
        <w:t>1000 EUR/NB, 400 EUR/</w:t>
      </w:r>
      <w:r w:rsidR="00A107A6" w:rsidRPr="00B55A59">
        <w:rPr>
          <w:rFonts w:ascii="Times New Roman" w:eastAsia="Times New Roman" w:hAnsi="Times New Roman" w:cs="Times New Roman"/>
          <w:sz w:val="24"/>
          <w:szCs w:val="24"/>
        </w:rPr>
        <w:t>príslušenstvo</w:t>
      </w:r>
      <w:r w:rsidRPr="00B55A59">
        <w:rPr>
          <w:rFonts w:ascii="Times New Roman" w:eastAsia="Times New Roman" w:hAnsi="Times New Roman" w:cs="Times New Roman"/>
          <w:sz w:val="24"/>
          <w:szCs w:val="24"/>
        </w:rPr>
        <w:t xml:space="preserve"> a 30 EUR/mobil/mesiac pri predpoklade vybavenia </w:t>
      </w:r>
      <w:r w:rsidR="00A107A6" w:rsidRPr="00B55A59">
        <w:rPr>
          <w:rFonts w:ascii="Times New Roman" w:eastAsia="Times New Roman" w:hAnsi="Times New Roman" w:cs="Times New Roman"/>
          <w:sz w:val="24"/>
          <w:szCs w:val="24"/>
        </w:rPr>
        <w:t>všetkých</w:t>
      </w:r>
      <w:r w:rsidRPr="00B55A59">
        <w:rPr>
          <w:rFonts w:ascii="Times New Roman" w:eastAsia="Times New Roman" w:hAnsi="Times New Roman" w:cs="Times New Roman"/>
          <w:sz w:val="24"/>
          <w:szCs w:val="24"/>
        </w:rPr>
        <w:t xml:space="preserve"> zamestnancov </w:t>
      </w:r>
      <w:r w:rsidR="00A107A6" w:rsidRPr="00B55A59">
        <w:rPr>
          <w:rFonts w:ascii="Times New Roman" w:eastAsia="Times New Roman" w:hAnsi="Times New Roman" w:cs="Times New Roman"/>
          <w:sz w:val="24"/>
          <w:szCs w:val="24"/>
        </w:rPr>
        <w:t>novým</w:t>
      </w:r>
      <w:r w:rsidRPr="00B55A59">
        <w:rPr>
          <w:rFonts w:ascii="Times New Roman" w:eastAsia="Times New Roman" w:hAnsi="Times New Roman" w:cs="Times New Roman"/>
          <w:sz w:val="24"/>
          <w:szCs w:val="24"/>
        </w:rPr>
        <w:t xml:space="preserve"> </w:t>
      </w:r>
      <w:r w:rsidR="00A107A6" w:rsidRPr="00B55A59">
        <w:rPr>
          <w:rFonts w:ascii="Times New Roman" w:eastAsia="Times New Roman" w:hAnsi="Times New Roman" w:cs="Times New Roman"/>
          <w:sz w:val="24"/>
          <w:szCs w:val="24"/>
        </w:rPr>
        <w:t>zariadením</w:t>
      </w:r>
      <w:r w:rsidRPr="00B55A59">
        <w:rPr>
          <w:rFonts w:ascii="Times New Roman" w:eastAsia="Times New Roman" w:hAnsi="Times New Roman" w:cs="Times New Roman"/>
          <w:sz w:val="24"/>
          <w:szCs w:val="24"/>
        </w:rPr>
        <w:t>. Vozidl</w:t>
      </w:r>
      <w:r w:rsidR="00A107A6" w:rsidRPr="00B55A59">
        <w:rPr>
          <w:rFonts w:ascii="Times New Roman" w:eastAsia="Times New Roman" w:hAnsi="Times New Roman" w:cs="Times New Roman"/>
          <w:sz w:val="24"/>
          <w:szCs w:val="24"/>
        </w:rPr>
        <w:t xml:space="preserve">á </w:t>
      </w:r>
      <w:r w:rsidR="00583369" w:rsidRPr="00B55A59">
        <w:rPr>
          <w:rFonts w:ascii="Times New Roman" w:eastAsia="Times New Roman" w:hAnsi="Times New Roman" w:cs="Times New Roman"/>
          <w:sz w:val="24"/>
          <w:szCs w:val="24"/>
        </w:rPr>
        <w:t xml:space="preserve">v návrhu budú </w:t>
      </w:r>
      <w:r w:rsidRPr="00B55A59">
        <w:rPr>
          <w:rFonts w:ascii="Times New Roman" w:eastAsia="Times New Roman" w:hAnsi="Times New Roman" w:cs="Times New Roman"/>
          <w:sz w:val="24"/>
          <w:szCs w:val="24"/>
        </w:rPr>
        <w:t>priraden</w:t>
      </w:r>
      <w:r w:rsidR="00A107A6" w:rsidRPr="00B55A59">
        <w:rPr>
          <w:rFonts w:ascii="Times New Roman" w:eastAsia="Times New Roman" w:hAnsi="Times New Roman" w:cs="Times New Roman"/>
          <w:sz w:val="24"/>
          <w:szCs w:val="24"/>
        </w:rPr>
        <w:t>é</w:t>
      </w:r>
      <w:r w:rsidRPr="00B55A59">
        <w:rPr>
          <w:rFonts w:ascii="Times New Roman" w:eastAsia="Times New Roman" w:hAnsi="Times New Roman" w:cs="Times New Roman"/>
          <w:sz w:val="24"/>
          <w:szCs w:val="24"/>
        </w:rPr>
        <w:t xml:space="preserve"> riadiacim </w:t>
      </w:r>
      <w:r w:rsidR="00583369" w:rsidRPr="00B55A59">
        <w:rPr>
          <w:rFonts w:ascii="Times New Roman" w:eastAsia="Times New Roman" w:hAnsi="Times New Roman" w:cs="Times New Roman"/>
          <w:sz w:val="24"/>
          <w:szCs w:val="24"/>
        </w:rPr>
        <w:t>pracovníkom</w:t>
      </w:r>
      <w:r w:rsidRPr="00B55A59">
        <w:rPr>
          <w:rFonts w:ascii="Times New Roman" w:eastAsia="Times New Roman" w:hAnsi="Times New Roman" w:cs="Times New Roman"/>
          <w:sz w:val="24"/>
          <w:szCs w:val="24"/>
        </w:rPr>
        <w:t xml:space="preserve"> a </w:t>
      </w:r>
      <w:r w:rsidR="00583369" w:rsidRPr="00B55A59">
        <w:rPr>
          <w:rFonts w:ascii="Times New Roman" w:eastAsia="Times New Roman" w:hAnsi="Times New Roman" w:cs="Times New Roman"/>
          <w:sz w:val="24"/>
          <w:szCs w:val="24"/>
        </w:rPr>
        <w:t>terénnym</w:t>
      </w:r>
      <w:r w:rsidRPr="00B55A59">
        <w:rPr>
          <w:rFonts w:ascii="Times New Roman" w:eastAsia="Times New Roman" w:hAnsi="Times New Roman" w:cs="Times New Roman"/>
          <w:sz w:val="24"/>
          <w:szCs w:val="24"/>
        </w:rPr>
        <w:t xml:space="preserve"> </w:t>
      </w:r>
      <w:r w:rsidR="00583369" w:rsidRPr="00B55A59">
        <w:rPr>
          <w:rFonts w:ascii="Times New Roman" w:eastAsia="Times New Roman" w:hAnsi="Times New Roman" w:cs="Times New Roman"/>
          <w:sz w:val="24"/>
          <w:szCs w:val="24"/>
        </w:rPr>
        <w:t>pracovníkom</w:t>
      </w:r>
      <w:r w:rsidRPr="00B55A59">
        <w:rPr>
          <w:rFonts w:ascii="Times New Roman" w:eastAsia="Times New Roman" w:hAnsi="Times New Roman" w:cs="Times New Roman"/>
          <w:sz w:val="24"/>
          <w:szCs w:val="24"/>
        </w:rPr>
        <w:t xml:space="preserve">. </w:t>
      </w:r>
      <w:r w:rsidR="00FF7A45" w:rsidRPr="00B55A59">
        <w:rPr>
          <w:rFonts w:ascii="Times New Roman" w:eastAsia="Times New Roman" w:hAnsi="Times New Roman" w:cs="Times New Roman"/>
          <w:sz w:val="24"/>
          <w:szCs w:val="24"/>
        </w:rPr>
        <w:t>Návrh p</w:t>
      </w:r>
      <w:r w:rsidR="00583369" w:rsidRPr="00B55A59">
        <w:rPr>
          <w:rFonts w:ascii="Times New Roman" w:eastAsia="Times New Roman" w:hAnsi="Times New Roman" w:cs="Times New Roman"/>
          <w:sz w:val="24"/>
          <w:szCs w:val="24"/>
        </w:rPr>
        <w:t>očít</w:t>
      </w:r>
      <w:r w:rsidR="00FF7A45" w:rsidRPr="00B55A59">
        <w:rPr>
          <w:rFonts w:ascii="Times New Roman" w:eastAsia="Times New Roman" w:hAnsi="Times New Roman" w:cs="Times New Roman"/>
          <w:sz w:val="24"/>
          <w:szCs w:val="24"/>
        </w:rPr>
        <w:t>a</w:t>
      </w:r>
      <w:r w:rsidRPr="00B55A59">
        <w:rPr>
          <w:rFonts w:ascii="Times New Roman" w:eastAsia="Times New Roman" w:hAnsi="Times New Roman" w:cs="Times New Roman"/>
          <w:sz w:val="24"/>
          <w:szCs w:val="24"/>
        </w:rPr>
        <w:t xml:space="preserve"> s </w:t>
      </w:r>
      <w:r w:rsidR="00583369" w:rsidRPr="00B55A59">
        <w:rPr>
          <w:rFonts w:ascii="Times New Roman" w:eastAsia="Times New Roman" w:hAnsi="Times New Roman" w:cs="Times New Roman"/>
          <w:sz w:val="24"/>
          <w:szCs w:val="24"/>
        </w:rPr>
        <w:t>prenájmom</w:t>
      </w:r>
      <w:r w:rsidRPr="00B55A59">
        <w:rPr>
          <w:rFonts w:ascii="Times New Roman" w:eastAsia="Times New Roman" w:hAnsi="Times New Roman" w:cs="Times New Roman"/>
          <w:sz w:val="24"/>
          <w:szCs w:val="24"/>
        </w:rPr>
        <w:t xml:space="preserve"> vozidiel v priemernej cene 400 EUR/mesiac, PHM s </w:t>
      </w:r>
      <w:r w:rsidR="00B10BA7" w:rsidRPr="00B55A59">
        <w:rPr>
          <w:rFonts w:ascii="Times New Roman" w:eastAsia="Times New Roman" w:hAnsi="Times New Roman" w:cs="Times New Roman"/>
          <w:sz w:val="24"/>
          <w:szCs w:val="24"/>
        </w:rPr>
        <w:t>priemerným</w:t>
      </w:r>
      <w:r w:rsidRPr="00B55A59">
        <w:rPr>
          <w:rFonts w:ascii="Times New Roman" w:eastAsia="Times New Roman" w:hAnsi="Times New Roman" w:cs="Times New Roman"/>
          <w:sz w:val="24"/>
          <w:szCs w:val="24"/>
        </w:rPr>
        <w:t xml:space="preserve"> </w:t>
      </w:r>
      <w:r w:rsidR="00583369" w:rsidRPr="00B55A59">
        <w:rPr>
          <w:rFonts w:ascii="Times New Roman" w:eastAsia="Times New Roman" w:hAnsi="Times New Roman" w:cs="Times New Roman"/>
          <w:sz w:val="24"/>
          <w:szCs w:val="24"/>
        </w:rPr>
        <w:t>nájazdom</w:t>
      </w:r>
      <w:r w:rsidRPr="00B55A59">
        <w:rPr>
          <w:rFonts w:ascii="Times New Roman" w:eastAsia="Times New Roman" w:hAnsi="Times New Roman" w:cs="Times New Roman"/>
          <w:sz w:val="24"/>
          <w:szCs w:val="24"/>
        </w:rPr>
        <w:t xml:space="preserve"> 25.000 km za rok, priemernej spotrebe 6 l/100km a priemernej cene PHM 1.25 EUR/l.</w:t>
      </w:r>
    </w:p>
    <w:p w14:paraId="2C2DF1EE" w14:textId="482FF706" w:rsidR="00421500" w:rsidRPr="00B55A59" w:rsidRDefault="00421500" w:rsidP="0049640A">
      <w:pPr>
        <w:spacing w:after="0" w:line="240" w:lineRule="auto"/>
        <w:ind w:left="-900"/>
        <w:jc w:val="both"/>
        <w:rPr>
          <w:rFonts w:ascii="Times New Roman" w:eastAsia="Times New Roman" w:hAnsi="Times New Roman" w:cs="Times New Roman"/>
          <w:sz w:val="24"/>
          <w:szCs w:val="24"/>
        </w:rPr>
      </w:pPr>
    </w:p>
    <w:p w14:paraId="732485CE" w14:textId="697F335E" w:rsidR="006C1AED" w:rsidRPr="00B55A59" w:rsidRDefault="006C1AED" w:rsidP="0049640A">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Ad </w:t>
      </w:r>
      <w:r w:rsidRPr="00B55A59">
        <w:rPr>
          <w:rFonts w:ascii="Times New Roman" w:eastAsia="Times New Roman" w:hAnsi="Times New Roman" w:cs="Times New Roman"/>
          <w:b/>
          <w:sz w:val="24"/>
          <w:szCs w:val="24"/>
        </w:rPr>
        <w:t xml:space="preserve">2. </w:t>
      </w:r>
      <w:proofErr w:type="spellStart"/>
      <w:r w:rsidR="00097E33" w:rsidRPr="00B55A59">
        <w:rPr>
          <w:rFonts w:ascii="Times New Roman" w:eastAsia="Times New Roman" w:hAnsi="Times New Roman" w:cs="Times New Roman"/>
          <w:b/>
          <w:sz w:val="24"/>
          <w:szCs w:val="24"/>
        </w:rPr>
        <w:t>MinDop</w:t>
      </w:r>
      <w:proofErr w:type="spellEnd"/>
      <w:r w:rsidR="00097E33" w:rsidRPr="00B55A59">
        <w:rPr>
          <w:rFonts w:ascii="Times New Roman" w:eastAsia="Times New Roman" w:hAnsi="Times New Roman" w:cs="Times New Roman"/>
          <w:b/>
          <w:sz w:val="24"/>
          <w:szCs w:val="24"/>
        </w:rPr>
        <w:t xml:space="preserve">/ </w:t>
      </w:r>
      <w:r w:rsidRPr="00B55A59">
        <w:rPr>
          <w:rFonts w:ascii="Times New Roman" w:eastAsia="Times New Roman" w:hAnsi="Times New Roman" w:cs="Times New Roman"/>
          <w:b/>
          <w:sz w:val="24"/>
          <w:szCs w:val="24"/>
        </w:rPr>
        <w:t>Obce</w:t>
      </w:r>
    </w:p>
    <w:p w14:paraId="48094419" w14:textId="2D9FB22D" w:rsidR="0049640A" w:rsidRPr="00B55A59" w:rsidRDefault="0049640A" w:rsidP="0049640A">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*Dotácia na obce 202</w:t>
      </w:r>
      <w:r w:rsidR="00AC678B" w:rsidRPr="00B55A59">
        <w:rPr>
          <w:rFonts w:ascii="Times New Roman" w:eastAsia="Times New Roman" w:hAnsi="Times New Roman" w:cs="Times New Roman"/>
          <w:sz w:val="24"/>
          <w:szCs w:val="24"/>
        </w:rPr>
        <w:t>4</w:t>
      </w:r>
      <w:r w:rsidRPr="00B55A59">
        <w:rPr>
          <w:rFonts w:ascii="Times New Roman" w:eastAsia="Times New Roman" w:hAnsi="Times New Roman" w:cs="Times New Roman"/>
          <w:sz w:val="24"/>
          <w:szCs w:val="24"/>
        </w:rPr>
        <w:t xml:space="preserve"> na úsek Stavebného Poriadku vo výške </w:t>
      </w:r>
      <w:r w:rsidR="000963F6" w:rsidRPr="00B55A59">
        <w:rPr>
          <w:rFonts w:ascii="Times New Roman" w:eastAsia="Times New Roman" w:hAnsi="Times New Roman" w:cs="Times New Roman"/>
          <w:sz w:val="24"/>
          <w:szCs w:val="24"/>
        </w:rPr>
        <w:t>8 240 171,00</w:t>
      </w:r>
      <w:r w:rsidR="00AC678B" w:rsidRPr="00B55A59">
        <w:rPr>
          <w:rFonts w:ascii="Times New Roman" w:eastAsia="Times New Roman" w:hAnsi="Times New Roman" w:cs="Times New Roman"/>
          <w:sz w:val="24"/>
          <w:szCs w:val="24"/>
        </w:rPr>
        <w:t xml:space="preserve"> </w:t>
      </w:r>
      <w:r w:rsidRPr="00B55A59">
        <w:rPr>
          <w:rFonts w:ascii="Times New Roman" w:eastAsia="Times New Roman" w:hAnsi="Times New Roman" w:cs="Times New Roman"/>
          <w:sz w:val="24"/>
          <w:szCs w:val="24"/>
        </w:rPr>
        <w:t>Eur za prenesený výkon štátnej správy (</w:t>
      </w:r>
      <w:r w:rsidR="00AC678B" w:rsidRPr="00B55A59">
        <w:rPr>
          <w:rFonts w:ascii="Times New Roman" w:eastAsia="Times New Roman" w:hAnsi="Times New Roman" w:cs="Times New Roman"/>
          <w:sz w:val="24"/>
          <w:szCs w:val="24"/>
        </w:rPr>
        <w:t>MFSR)</w:t>
      </w:r>
      <w:r w:rsidRPr="00B55A59">
        <w:rPr>
          <w:rFonts w:ascii="Times New Roman" w:eastAsia="Times New Roman" w:hAnsi="Times New Roman" w:cs="Times New Roman"/>
          <w:sz w:val="24"/>
          <w:szCs w:val="24"/>
        </w:rPr>
        <w:t xml:space="preserve">, ktorá je hradená ročne,  už nebude potrebná </w:t>
      </w:r>
      <w:r w:rsidRPr="00B55A59">
        <w:rPr>
          <w:rFonts w:ascii="Times New Roman" w:eastAsia="Times New Roman" w:hAnsi="Times New Roman" w:cs="Times New Roman"/>
          <w:b/>
          <w:bCs/>
          <w:sz w:val="24"/>
          <w:szCs w:val="24"/>
        </w:rPr>
        <w:t>od roku 2024</w:t>
      </w:r>
      <w:r w:rsidRPr="00B55A59">
        <w:rPr>
          <w:rFonts w:ascii="Times New Roman" w:eastAsia="Times New Roman" w:hAnsi="Times New Roman" w:cs="Times New Roman"/>
          <w:sz w:val="24"/>
          <w:szCs w:val="24"/>
        </w:rPr>
        <w:t xml:space="preserve"> a preto ani vynaloženým výdavkom zo štátneho rozpočtu. Prechodom preneseného výkonu kompetencií zanikne nárok alebo aj potreba na krytie</w:t>
      </w:r>
      <w:r w:rsidRPr="00B55A59">
        <w:rPr>
          <w:rFonts w:ascii="Arial" w:hAnsi="Arial" w:cs="Arial"/>
          <w:sz w:val="24"/>
          <w:szCs w:val="24"/>
          <w:lang w:val="cs-CZ" w:eastAsia="ar-SA"/>
        </w:rPr>
        <w:t xml:space="preserve"> </w:t>
      </w:r>
      <w:r w:rsidRPr="00B55A59">
        <w:rPr>
          <w:rFonts w:ascii="Times New Roman" w:eastAsia="Times New Roman" w:hAnsi="Times New Roman" w:cs="Times New Roman"/>
          <w:sz w:val="24"/>
          <w:szCs w:val="24"/>
        </w:rPr>
        <w:t>takto dotknutých</w:t>
      </w:r>
      <w:r w:rsidRPr="00B55A59">
        <w:rPr>
          <w:rFonts w:ascii="Arial" w:hAnsi="Arial" w:cs="Arial"/>
          <w:sz w:val="24"/>
          <w:szCs w:val="24"/>
          <w:lang w:val="cs-CZ" w:eastAsia="ar-SA"/>
        </w:rPr>
        <w:t xml:space="preserve"> </w:t>
      </w:r>
      <w:r w:rsidRPr="00B55A59">
        <w:rPr>
          <w:rFonts w:ascii="Times New Roman" w:eastAsia="Times New Roman" w:hAnsi="Times New Roman" w:cs="Times New Roman"/>
          <w:sz w:val="24"/>
          <w:szCs w:val="24"/>
        </w:rPr>
        <w:t>príjmov obciam.</w:t>
      </w:r>
    </w:p>
    <w:p w14:paraId="62832DA8" w14:textId="3927D954" w:rsidR="00F266D8" w:rsidRPr="00B55A59" w:rsidRDefault="001C030F" w:rsidP="0049640A">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Prostriedky </w:t>
      </w:r>
      <w:r w:rsidR="00A8218B" w:rsidRPr="00B55A59">
        <w:rPr>
          <w:rFonts w:ascii="Times New Roman" w:eastAsia="Times New Roman" w:hAnsi="Times New Roman" w:cs="Times New Roman"/>
          <w:sz w:val="24"/>
          <w:szCs w:val="24"/>
        </w:rPr>
        <w:t xml:space="preserve">plánované v rozpočte </w:t>
      </w:r>
      <w:r w:rsidRPr="00B55A59">
        <w:rPr>
          <w:rFonts w:ascii="Times New Roman" w:eastAsia="Times New Roman" w:hAnsi="Times New Roman" w:cs="Times New Roman"/>
          <w:sz w:val="24"/>
          <w:szCs w:val="24"/>
        </w:rPr>
        <w:t xml:space="preserve">na </w:t>
      </w:r>
      <w:r w:rsidR="005264F2" w:rsidRPr="00B55A59">
        <w:rPr>
          <w:rFonts w:ascii="Times New Roman" w:eastAsia="Times New Roman" w:hAnsi="Times New Roman" w:cs="Times New Roman"/>
          <w:sz w:val="24"/>
          <w:szCs w:val="24"/>
        </w:rPr>
        <w:t xml:space="preserve">územné plánovanie </w:t>
      </w:r>
      <w:r w:rsidRPr="00B55A59">
        <w:rPr>
          <w:rFonts w:ascii="Times New Roman" w:eastAsia="Times New Roman" w:hAnsi="Times New Roman" w:cs="Times New Roman"/>
          <w:sz w:val="24"/>
          <w:szCs w:val="24"/>
        </w:rPr>
        <w:t xml:space="preserve">vo výške 610 tis. Eur </w:t>
      </w:r>
      <w:r w:rsidR="006D33A5" w:rsidRPr="00B55A59">
        <w:rPr>
          <w:rFonts w:ascii="Times New Roman" w:eastAsia="Times New Roman" w:hAnsi="Times New Roman" w:cs="Times New Roman"/>
          <w:sz w:val="24"/>
          <w:szCs w:val="24"/>
        </w:rPr>
        <w:t>budú presunuté z kapitoly M</w:t>
      </w:r>
      <w:r w:rsidR="00771A44" w:rsidRPr="00B55A59">
        <w:rPr>
          <w:rFonts w:ascii="Times New Roman" w:eastAsia="Times New Roman" w:hAnsi="Times New Roman" w:cs="Times New Roman"/>
          <w:sz w:val="24"/>
          <w:szCs w:val="24"/>
        </w:rPr>
        <w:t>D</w:t>
      </w:r>
      <w:r w:rsidR="006D33A5" w:rsidRPr="00B55A59">
        <w:rPr>
          <w:rFonts w:ascii="Times New Roman" w:eastAsia="Times New Roman" w:hAnsi="Times New Roman" w:cs="Times New Roman"/>
          <w:sz w:val="24"/>
          <w:szCs w:val="24"/>
        </w:rPr>
        <w:t>VSR do kapitoly nov</w:t>
      </w:r>
      <w:r w:rsidR="00A8218B" w:rsidRPr="00B55A59">
        <w:rPr>
          <w:rFonts w:ascii="Times New Roman" w:eastAsia="Times New Roman" w:hAnsi="Times New Roman" w:cs="Times New Roman"/>
          <w:sz w:val="24"/>
          <w:szCs w:val="24"/>
        </w:rPr>
        <w:t>ého CSÚ od roku 2022.</w:t>
      </w:r>
    </w:p>
    <w:p w14:paraId="63F60620" w14:textId="7055E84B" w:rsidR="00D75669" w:rsidRPr="00B55A59" w:rsidRDefault="00D75669" w:rsidP="0049640A">
      <w:pPr>
        <w:spacing w:after="0" w:line="240" w:lineRule="auto"/>
        <w:ind w:left="-900"/>
        <w:jc w:val="both"/>
        <w:rPr>
          <w:rFonts w:ascii="Times New Roman" w:eastAsia="Times New Roman" w:hAnsi="Times New Roman" w:cs="Times New Roman"/>
          <w:sz w:val="24"/>
          <w:szCs w:val="24"/>
        </w:rPr>
      </w:pPr>
    </w:p>
    <w:p w14:paraId="3CDDE0B7" w14:textId="28286571" w:rsidR="006C1AED" w:rsidRPr="00B55A59" w:rsidRDefault="00D75669" w:rsidP="0049640A">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Ad 3. </w:t>
      </w:r>
      <w:r w:rsidRPr="00B55A59">
        <w:rPr>
          <w:rFonts w:ascii="Times New Roman" w:eastAsia="Times New Roman" w:hAnsi="Times New Roman" w:cs="Times New Roman"/>
          <w:b/>
          <w:sz w:val="24"/>
          <w:szCs w:val="24"/>
        </w:rPr>
        <w:t>Úrad vlády</w:t>
      </w:r>
    </w:p>
    <w:p w14:paraId="42740F6D" w14:textId="17554970" w:rsidR="002044F2" w:rsidRPr="00B55A59" w:rsidRDefault="002044F2" w:rsidP="002044F2">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Uvedené kapitálové výdavky Úradu vlády SR (úrad) vzťahujúce sa k predkladanému návrhu sa viažu pre rok 2021 – 2 mil. Eur pri kapitálovom transfere pre Prevádzkovateľa IS </w:t>
      </w:r>
      <w:proofErr w:type="spellStart"/>
      <w:r w:rsidRPr="00B55A59">
        <w:rPr>
          <w:rFonts w:ascii="Times New Roman" w:eastAsia="Times New Roman" w:hAnsi="Times New Roman" w:cs="Times New Roman"/>
          <w:sz w:val="24"/>
          <w:szCs w:val="24"/>
        </w:rPr>
        <w:t>ÚPaV</w:t>
      </w:r>
      <w:proofErr w:type="spellEnd"/>
      <w:r w:rsidRPr="00B55A59">
        <w:rPr>
          <w:rFonts w:ascii="Times New Roman" w:eastAsia="Times New Roman" w:hAnsi="Times New Roman" w:cs="Times New Roman"/>
          <w:sz w:val="24"/>
          <w:szCs w:val="24"/>
        </w:rPr>
        <w:t xml:space="preserve"> po právoplatnosti navrhovaného zákona, </w:t>
      </w:r>
      <w:proofErr w:type="spellStart"/>
      <w:r w:rsidRPr="00B55A59">
        <w:rPr>
          <w:rFonts w:ascii="Times New Roman" w:eastAsia="Times New Roman" w:hAnsi="Times New Roman" w:cs="Times New Roman"/>
          <w:sz w:val="24"/>
          <w:szCs w:val="24"/>
        </w:rPr>
        <w:t>t.j</w:t>
      </w:r>
      <w:proofErr w:type="spellEnd"/>
      <w:r w:rsidRPr="00B55A59">
        <w:rPr>
          <w:rFonts w:ascii="Times New Roman" w:eastAsia="Times New Roman" w:hAnsi="Times New Roman" w:cs="Times New Roman"/>
          <w:sz w:val="24"/>
          <w:szCs w:val="24"/>
        </w:rPr>
        <w:t xml:space="preserve">. v súlade s jeho navrhovanou účinnosťou. Kapitálový transfer bude predstavovať vklad akcionára do akciovej spoločnosti, ktorá bude prevádzkovať informačný systém územného plánovania a výstavby a bude realizovaný prostredníctvom SIH, prípadne ňou spravovaných fondov.  </w:t>
      </w:r>
    </w:p>
    <w:p w14:paraId="741184DE" w14:textId="77777777" w:rsidR="00E56072" w:rsidRPr="00B55A59" w:rsidRDefault="002044F2" w:rsidP="002044F2">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Pri stanovení hodnoty - výšky kapitálovej investície - sa vychádzalo z expertného odhadu možnej účasti štátu pri budovaní takéhoto informačného systému podporenom zároveň  konzultáciami so zástupcami Centier </w:t>
      </w:r>
      <w:proofErr w:type="spellStart"/>
      <w:r w:rsidRPr="00B55A59">
        <w:rPr>
          <w:rFonts w:ascii="Times New Roman" w:eastAsia="Times New Roman" w:hAnsi="Times New Roman" w:cs="Times New Roman"/>
          <w:sz w:val="24"/>
          <w:szCs w:val="24"/>
        </w:rPr>
        <w:t>excelentnosti</w:t>
      </w:r>
      <w:proofErr w:type="spellEnd"/>
      <w:r w:rsidRPr="00B55A59">
        <w:rPr>
          <w:rFonts w:ascii="Times New Roman" w:eastAsia="Times New Roman" w:hAnsi="Times New Roman" w:cs="Times New Roman"/>
          <w:sz w:val="24"/>
          <w:szCs w:val="24"/>
        </w:rPr>
        <w:t xml:space="preserve"> zahraničných univerzít, ktoré sa problematikou zaoberajú, ako napr. </w:t>
      </w:r>
      <w:proofErr w:type="spellStart"/>
      <w:r w:rsidRPr="00B55A59">
        <w:rPr>
          <w:rFonts w:ascii="Times New Roman" w:eastAsia="Times New Roman" w:hAnsi="Times New Roman" w:cs="Times New Roman"/>
          <w:sz w:val="24"/>
          <w:szCs w:val="24"/>
        </w:rPr>
        <w:t>Standford</w:t>
      </w:r>
      <w:proofErr w:type="spellEnd"/>
      <w:r w:rsidRPr="00B55A59">
        <w:rPr>
          <w:rFonts w:ascii="Times New Roman" w:eastAsia="Times New Roman" w:hAnsi="Times New Roman" w:cs="Times New Roman"/>
          <w:sz w:val="24"/>
          <w:szCs w:val="24"/>
        </w:rPr>
        <w:t xml:space="preserve"> </w:t>
      </w:r>
      <w:proofErr w:type="spellStart"/>
      <w:r w:rsidRPr="00B55A59">
        <w:rPr>
          <w:rFonts w:ascii="Times New Roman" w:eastAsia="Times New Roman" w:hAnsi="Times New Roman" w:cs="Times New Roman"/>
          <w:sz w:val="24"/>
          <w:szCs w:val="24"/>
        </w:rPr>
        <w:t>University</w:t>
      </w:r>
      <w:proofErr w:type="spellEnd"/>
      <w:r w:rsidRPr="00B55A59">
        <w:rPr>
          <w:rFonts w:ascii="Times New Roman" w:eastAsia="Times New Roman" w:hAnsi="Times New Roman" w:cs="Times New Roman"/>
          <w:sz w:val="24"/>
          <w:szCs w:val="24"/>
        </w:rPr>
        <w:t>.).</w:t>
      </w:r>
    </w:p>
    <w:p w14:paraId="6BCBA415" w14:textId="19F3CA36" w:rsidR="002E22CF" w:rsidRPr="00B55A59" w:rsidRDefault="002E22CF" w:rsidP="002E22CF">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Kapitálová investícia je limitovaná maximálnou výškou 2 mil. Eur, čo bude predstavovať hotovostný vklad, prípadne sčasti nahradené kapitalizovanými výstupy aktivít, ktoré úrad vykonáva v rámci prípravy nového stavebného zákona (napr. </w:t>
      </w:r>
      <w:proofErr w:type="spellStart"/>
      <w:r w:rsidRPr="00B55A59">
        <w:rPr>
          <w:rFonts w:ascii="Times New Roman" w:eastAsia="Times New Roman" w:hAnsi="Times New Roman" w:cs="Times New Roman"/>
          <w:sz w:val="24"/>
          <w:szCs w:val="24"/>
        </w:rPr>
        <w:t>proof</w:t>
      </w:r>
      <w:proofErr w:type="spellEnd"/>
      <w:r w:rsidRPr="00B55A59">
        <w:rPr>
          <w:rFonts w:ascii="Times New Roman" w:eastAsia="Times New Roman" w:hAnsi="Times New Roman" w:cs="Times New Roman"/>
          <w:sz w:val="24"/>
          <w:szCs w:val="24"/>
        </w:rPr>
        <w:t xml:space="preserve"> of </w:t>
      </w:r>
      <w:proofErr w:type="spellStart"/>
      <w:r w:rsidRPr="00B55A59">
        <w:rPr>
          <w:rFonts w:ascii="Times New Roman" w:eastAsia="Times New Roman" w:hAnsi="Times New Roman" w:cs="Times New Roman"/>
          <w:sz w:val="24"/>
          <w:szCs w:val="24"/>
        </w:rPr>
        <w:t>concept</w:t>
      </w:r>
      <w:proofErr w:type="spellEnd"/>
      <w:r w:rsidRPr="00B55A59">
        <w:rPr>
          <w:rFonts w:ascii="Times New Roman" w:eastAsia="Times New Roman" w:hAnsi="Times New Roman" w:cs="Times New Roman"/>
          <w:sz w:val="24"/>
          <w:szCs w:val="24"/>
        </w:rPr>
        <w:t>).</w:t>
      </w:r>
    </w:p>
    <w:p w14:paraId="6B19F8D6" w14:textId="2AEDE230" w:rsidR="002E22CF" w:rsidRPr="00B55A59" w:rsidRDefault="002E22CF" w:rsidP="002E22CF">
      <w:pPr>
        <w:spacing w:after="0" w:line="240" w:lineRule="auto"/>
        <w:ind w:left="-900"/>
        <w:jc w:val="both"/>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 xml:space="preserve">Prínosom tejto investície pre štát je participácia štátu na budúcich dividendách, vplyv štátu na vyvíjané a poskytované služby prevádzkovateľom IS </w:t>
      </w:r>
      <w:proofErr w:type="spellStart"/>
      <w:r w:rsidRPr="00B55A59">
        <w:rPr>
          <w:rFonts w:ascii="Times New Roman" w:eastAsia="Times New Roman" w:hAnsi="Times New Roman" w:cs="Times New Roman"/>
          <w:sz w:val="24"/>
          <w:szCs w:val="24"/>
        </w:rPr>
        <w:t>ÚPaV</w:t>
      </w:r>
      <w:proofErr w:type="spellEnd"/>
      <w:r w:rsidRPr="00B55A59">
        <w:rPr>
          <w:rFonts w:ascii="Times New Roman" w:eastAsia="Times New Roman" w:hAnsi="Times New Roman" w:cs="Times New Roman"/>
          <w:sz w:val="24"/>
          <w:szCs w:val="24"/>
        </w:rPr>
        <w:t xml:space="preserve">, zabezpečenie ochrany záujmov štátu pri činnosti prevádzkovateľa IS </w:t>
      </w:r>
      <w:proofErr w:type="spellStart"/>
      <w:r w:rsidRPr="00B55A59">
        <w:rPr>
          <w:rFonts w:ascii="Times New Roman" w:eastAsia="Times New Roman" w:hAnsi="Times New Roman" w:cs="Times New Roman"/>
          <w:sz w:val="24"/>
          <w:szCs w:val="24"/>
        </w:rPr>
        <w:t>ÚPaV</w:t>
      </w:r>
      <w:proofErr w:type="spellEnd"/>
      <w:r w:rsidRPr="00B55A59">
        <w:rPr>
          <w:rFonts w:ascii="Times New Roman" w:eastAsia="Times New Roman" w:hAnsi="Times New Roman" w:cs="Times New Roman"/>
          <w:sz w:val="24"/>
          <w:szCs w:val="24"/>
        </w:rPr>
        <w:t xml:space="preserve"> ako aj zvýšenú motiváciu súkromného investor</w:t>
      </w:r>
      <w:r w:rsidR="00E954E5" w:rsidRPr="00B55A59">
        <w:rPr>
          <w:rFonts w:ascii="Times New Roman" w:eastAsia="Times New Roman" w:hAnsi="Times New Roman" w:cs="Times New Roman"/>
          <w:sz w:val="24"/>
          <w:szCs w:val="24"/>
        </w:rPr>
        <w:t>a</w:t>
      </w:r>
      <w:r w:rsidRPr="00B55A59">
        <w:rPr>
          <w:rFonts w:ascii="Times New Roman" w:eastAsia="Times New Roman" w:hAnsi="Times New Roman" w:cs="Times New Roman"/>
          <w:sz w:val="24"/>
          <w:szCs w:val="24"/>
        </w:rPr>
        <w:t xml:space="preserve"> pri účasti štátu na projekte.</w:t>
      </w:r>
    </w:p>
    <w:p w14:paraId="2CEDAFA4" w14:textId="77777777" w:rsidR="0049640A" w:rsidRPr="00B55A59" w:rsidRDefault="0049640A" w:rsidP="0049640A">
      <w:pPr>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br w:type="page"/>
      </w:r>
    </w:p>
    <w:p w14:paraId="3577E67E" w14:textId="77777777" w:rsidR="0049640A" w:rsidRPr="00B55A59" w:rsidRDefault="0049640A" w:rsidP="0049640A">
      <w:pPr>
        <w:spacing w:after="0" w:line="240" w:lineRule="auto"/>
        <w:ind w:left="-900"/>
        <w:jc w:val="both"/>
        <w:rPr>
          <w:rFonts w:ascii="Times New Roman" w:eastAsia="Times New Roman" w:hAnsi="Times New Roman" w:cs="Times New Roman"/>
          <w:sz w:val="24"/>
          <w:szCs w:val="24"/>
        </w:rPr>
      </w:pPr>
    </w:p>
    <w:p w14:paraId="53D2474A" w14:textId="77777777" w:rsidR="0049640A" w:rsidRPr="00B55A59" w:rsidRDefault="0049640A" w:rsidP="0049640A">
      <w:pPr>
        <w:tabs>
          <w:tab w:val="num" w:pos="1080"/>
        </w:tabs>
        <w:spacing w:after="0" w:line="240" w:lineRule="auto"/>
        <w:jc w:val="right"/>
        <w:rPr>
          <w:rFonts w:ascii="Times New Roman" w:eastAsia="Times New Roman" w:hAnsi="Times New Roman" w:cs="Times New Roman"/>
          <w:bCs/>
          <w:sz w:val="24"/>
          <w:szCs w:val="24"/>
          <w:lang w:eastAsia="sk-SK"/>
        </w:rPr>
      </w:pPr>
      <w:r w:rsidRPr="00B55A59">
        <w:rPr>
          <w:rFonts w:ascii="Times New Roman" w:eastAsia="Times New Roman" w:hAnsi="Times New Roman" w:cs="Times New Roman"/>
          <w:bCs/>
          <w:sz w:val="24"/>
          <w:szCs w:val="24"/>
          <w:lang w:eastAsia="sk-SK"/>
        </w:rPr>
        <w:t xml:space="preserve">                Tabuľka č. 5 </w:t>
      </w:r>
    </w:p>
    <w:p w14:paraId="4505C1B7" w14:textId="4CA4B984" w:rsidR="0049640A" w:rsidRPr="00B55A59" w:rsidRDefault="0049640A" w:rsidP="0049640A">
      <w:pPr>
        <w:spacing w:after="0" w:line="240" w:lineRule="auto"/>
        <w:ind w:left="-900"/>
        <w:jc w:val="both"/>
        <w:rPr>
          <w:rFonts w:ascii="Times New Roman" w:eastAsia="Times New Roman" w:hAnsi="Times New Roman" w:cs="Times New Roman"/>
          <w:b/>
          <w:sz w:val="24"/>
          <w:szCs w:val="24"/>
        </w:rPr>
      </w:pPr>
      <w:r w:rsidRPr="00B55A59">
        <w:rPr>
          <w:rFonts w:ascii="Times New Roman" w:eastAsia="Times New Roman" w:hAnsi="Times New Roman" w:cs="Times New Roman"/>
          <w:b/>
          <w:sz w:val="24"/>
          <w:szCs w:val="24"/>
        </w:rPr>
        <w:t xml:space="preserve">1. </w:t>
      </w:r>
      <w:r w:rsidRPr="00B55A59">
        <w:rPr>
          <w:rFonts w:ascii="Times New Roman" w:eastAsia="Times New Roman" w:hAnsi="Times New Roman" w:cs="Times New Roman"/>
          <w:b/>
          <w:color w:val="000000"/>
          <w:sz w:val="24"/>
          <w:szCs w:val="24"/>
        </w:rPr>
        <w:t>CSÚ – vznik nového úradu</w:t>
      </w:r>
      <w:r w:rsidRPr="00B55A59">
        <w:rPr>
          <w:rFonts w:ascii="Times New Roman" w:eastAsia="Times New Roman" w:hAnsi="Times New Roman" w:cs="Times New Roman"/>
          <w:b/>
          <w:bCs/>
          <w:sz w:val="24"/>
          <w:szCs w:val="24"/>
          <w:lang w:eastAsia="sk-SK"/>
        </w:rPr>
        <w:t xml:space="preserve"> </w:t>
      </w:r>
    </w:p>
    <w:p w14:paraId="08E56F89" w14:textId="77777777" w:rsidR="0049640A" w:rsidRPr="00B55A59" w:rsidRDefault="0049640A" w:rsidP="0049640A">
      <w:pPr>
        <w:tabs>
          <w:tab w:val="num" w:pos="1080"/>
        </w:tabs>
        <w:spacing w:after="0" w:line="240" w:lineRule="auto"/>
        <w:jc w:val="both"/>
        <w:rPr>
          <w:rFonts w:ascii="Times New Roman" w:eastAsia="Times New Roman" w:hAnsi="Times New Roman" w:cs="Times New Roman"/>
          <w:bCs/>
          <w:sz w:val="24"/>
          <w:szCs w:val="20"/>
          <w:lang w:eastAsia="sk-SK"/>
        </w:rPr>
      </w:pPr>
    </w:p>
    <w:tbl>
      <w:tblPr>
        <w:tblW w:w="15455" w:type="dxa"/>
        <w:tblInd w:w="-784" w:type="dxa"/>
        <w:tblCellMar>
          <w:left w:w="70" w:type="dxa"/>
          <w:right w:w="70" w:type="dxa"/>
        </w:tblCellMar>
        <w:tblLook w:val="0000" w:firstRow="0" w:lastRow="0" w:firstColumn="0" w:lastColumn="0" w:noHBand="0" w:noVBand="0"/>
      </w:tblPr>
      <w:tblGrid>
        <w:gridCol w:w="6383"/>
        <w:gridCol w:w="1701"/>
        <w:gridCol w:w="1984"/>
        <w:gridCol w:w="1843"/>
        <w:gridCol w:w="1843"/>
        <w:gridCol w:w="1701"/>
      </w:tblGrid>
      <w:tr w:rsidR="0049640A" w:rsidRPr="00B55A59" w14:paraId="2A3983CB" w14:textId="77777777" w:rsidTr="00377139">
        <w:trPr>
          <w:cantSplit/>
          <w:trHeight w:val="255"/>
        </w:trPr>
        <w:tc>
          <w:tcPr>
            <w:tcW w:w="638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F49D61"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Zamestnanosť</w:t>
            </w:r>
          </w:p>
        </w:tc>
        <w:tc>
          <w:tcPr>
            <w:tcW w:w="7371" w:type="dxa"/>
            <w:gridSpan w:val="4"/>
            <w:tcBorders>
              <w:top w:val="single" w:sz="4" w:space="0" w:color="auto"/>
              <w:left w:val="nil"/>
              <w:bottom w:val="single" w:sz="4" w:space="0" w:color="auto"/>
              <w:right w:val="single" w:sz="4" w:space="0" w:color="auto"/>
            </w:tcBorders>
            <w:shd w:val="clear" w:color="auto" w:fill="BFBFBF" w:themeFill="background1" w:themeFillShade="BF"/>
          </w:tcPr>
          <w:p w14:paraId="17467E70"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Vplyv na rozpočet verejnej správy</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66D4D42"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poznámka</w:t>
            </w:r>
          </w:p>
        </w:tc>
      </w:tr>
      <w:tr w:rsidR="0049640A" w:rsidRPr="00B55A59" w14:paraId="31707EB3" w14:textId="77777777" w:rsidTr="00377139">
        <w:trPr>
          <w:cantSplit/>
          <w:trHeight w:val="255"/>
        </w:trPr>
        <w:tc>
          <w:tcPr>
            <w:tcW w:w="638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81B9AA"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p>
        </w:tc>
        <w:tc>
          <w:tcPr>
            <w:tcW w:w="1701" w:type="dxa"/>
            <w:tcBorders>
              <w:top w:val="nil"/>
              <w:left w:val="nil"/>
              <w:bottom w:val="single" w:sz="4" w:space="0" w:color="auto"/>
              <w:right w:val="single" w:sz="4" w:space="0" w:color="auto"/>
            </w:tcBorders>
            <w:shd w:val="clear" w:color="auto" w:fill="BFBFBF" w:themeFill="background1" w:themeFillShade="BF"/>
          </w:tcPr>
          <w:p w14:paraId="3ABCB46E"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2021</w:t>
            </w:r>
          </w:p>
        </w:tc>
        <w:tc>
          <w:tcPr>
            <w:tcW w:w="1984" w:type="dxa"/>
            <w:tcBorders>
              <w:top w:val="nil"/>
              <w:left w:val="nil"/>
              <w:bottom w:val="single" w:sz="4" w:space="0" w:color="auto"/>
              <w:right w:val="single" w:sz="4" w:space="0" w:color="auto"/>
            </w:tcBorders>
            <w:shd w:val="clear" w:color="auto" w:fill="BFBFBF" w:themeFill="background1" w:themeFillShade="BF"/>
          </w:tcPr>
          <w:p w14:paraId="7462BB98"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sz w:val="24"/>
                <w:szCs w:val="24"/>
              </w:rPr>
              <w:t>2022</w:t>
            </w:r>
          </w:p>
        </w:tc>
        <w:tc>
          <w:tcPr>
            <w:tcW w:w="1843" w:type="dxa"/>
            <w:tcBorders>
              <w:top w:val="nil"/>
              <w:left w:val="nil"/>
              <w:bottom w:val="single" w:sz="4" w:space="0" w:color="auto"/>
              <w:right w:val="single" w:sz="4" w:space="0" w:color="auto"/>
            </w:tcBorders>
            <w:shd w:val="clear" w:color="auto" w:fill="BFBFBF" w:themeFill="background1" w:themeFillShade="BF"/>
          </w:tcPr>
          <w:p w14:paraId="0AC3BC0B"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sz w:val="24"/>
                <w:szCs w:val="24"/>
              </w:rPr>
              <w:t>2023</w:t>
            </w:r>
          </w:p>
        </w:tc>
        <w:tc>
          <w:tcPr>
            <w:tcW w:w="1843" w:type="dxa"/>
            <w:tcBorders>
              <w:top w:val="nil"/>
              <w:left w:val="nil"/>
              <w:bottom w:val="single" w:sz="4" w:space="0" w:color="auto"/>
              <w:right w:val="single" w:sz="4" w:space="0" w:color="auto"/>
            </w:tcBorders>
            <w:shd w:val="clear" w:color="auto" w:fill="BFBFBF" w:themeFill="background1" w:themeFillShade="BF"/>
          </w:tcPr>
          <w:p w14:paraId="1211B55C"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2024</w:t>
            </w:r>
          </w:p>
        </w:tc>
        <w:tc>
          <w:tcPr>
            <w:tcW w:w="1701"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674936" w14:textId="77777777" w:rsidR="0049640A" w:rsidRPr="00B55A59" w:rsidRDefault="0049640A" w:rsidP="00377139">
            <w:pPr>
              <w:spacing w:after="0" w:line="240" w:lineRule="auto"/>
              <w:rPr>
                <w:rFonts w:ascii="Times New Roman" w:eastAsia="Times New Roman" w:hAnsi="Times New Roman" w:cs="Times New Roman"/>
                <w:b/>
                <w:bCs/>
                <w:color w:val="FFFFFF"/>
                <w:sz w:val="24"/>
                <w:szCs w:val="24"/>
                <w:lang w:eastAsia="sk-SK"/>
              </w:rPr>
            </w:pPr>
          </w:p>
        </w:tc>
      </w:tr>
      <w:tr w:rsidR="004F069E" w:rsidRPr="00B55A59" w14:paraId="54F44D8B" w14:textId="77777777" w:rsidTr="00377139">
        <w:trPr>
          <w:trHeight w:val="255"/>
        </w:trPr>
        <w:tc>
          <w:tcPr>
            <w:tcW w:w="6383" w:type="dxa"/>
            <w:tcBorders>
              <w:top w:val="nil"/>
              <w:left w:val="single" w:sz="4" w:space="0" w:color="auto"/>
              <w:bottom w:val="single" w:sz="4" w:space="0" w:color="auto"/>
              <w:right w:val="single" w:sz="4" w:space="0" w:color="auto"/>
            </w:tcBorders>
            <w:vAlign w:val="center"/>
          </w:tcPr>
          <w:p w14:paraId="43B969F3" w14:textId="77777777" w:rsidR="004F069E" w:rsidRPr="00B55A59" w:rsidRDefault="004F069E" w:rsidP="004F069E">
            <w:pPr>
              <w:spacing w:after="0" w:line="240" w:lineRule="auto"/>
              <w:rPr>
                <w:rFonts w:ascii="Times New Roman" w:eastAsia="Times New Roman" w:hAnsi="Times New Roman" w:cs="Times New Roman"/>
                <w:b/>
                <w:bCs/>
                <w:sz w:val="24"/>
                <w:szCs w:val="24"/>
                <w:lang w:eastAsia="sk-SK"/>
              </w:rPr>
            </w:pPr>
            <w:r w:rsidRPr="00B55A59">
              <w:rPr>
                <w:rFonts w:ascii="Calibri" w:hAnsi="Calibri" w:cs="Calibri"/>
                <w:b/>
                <w:bCs/>
                <w:color w:val="000000"/>
              </w:rPr>
              <w:t>Počet zamestnancov celkom – CSÚ Predseda</w:t>
            </w:r>
          </w:p>
        </w:tc>
        <w:tc>
          <w:tcPr>
            <w:tcW w:w="1701" w:type="dxa"/>
            <w:tcBorders>
              <w:top w:val="nil"/>
              <w:left w:val="nil"/>
              <w:bottom w:val="single" w:sz="4" w:space="0" w:color="auto"/>
              <w:right w:val="single" w:sz="4" w:space="0" w:color="auto"/>
            </w:tcBorders>
            <w:vAlign w:val="center"/>
          </w:tcPr>
          <w:p w14:paraId="3B226FB6" w14:textId="77777777" w:rsidR="004F069E" w:rsidRPr="00B55A59" w:rsidRDefault="004F069E" w:rsidP="004F069E">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vAlign w:val="center"/>
          </w:tcPr>
          <w:p w14:paraId="33246A31" w14:textId="19174DDC" w:rsidR="004F069E" w:rsidRPr="00B55A59" w:rsidRDefault="004F069E" w:rsidP="004F069E">
            <w:pPr>
              <w:spacing w:after="0" w:line="240" w:lineRule="auto"/>
              <w:jc w:val="center"/>
              <w:rPr>
                <w:color w:val="000000"/>
              </w:rPr>
            </w:pPr>
            <w:r w:rsidRPr="00B55A59">
              <w:rPr>
                <w:rFonts w:ascii="Calibri" w:hAnsi="Calibri" w:cs="Calibri"/>
                <w:color w:val="000000"/>
              </w:rPr>
              <w:t>1</w:t>
            </w:r>
          </w:p>
        </w:tc>
        <w:tc>
          <w:tcPr>
            <w:tcW w:w="1843" w:type="dxa"/>
            <w:tcBorders>
              <w:top w:val="nil"/>
              <w:left w:val="nil"/>
              <w:bottom w:val="single" w:sz="4" w:space="0" w:color="auto"/>
              <w:right w:val="single" w:sz="4" w:space="0" w:color="auto"/>
            </w:tcBorders>
            <w:vAlign w:val="center"/>
          </w:tcPr>
          <w:p w14:paraId="170AA1CF" w14:textId="20897D11"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1</w:t>
            </w:r>
          </w:p>
        </w:tc>
        <w:tc>
          <w:tcPr>
            <w:tcW w:w="1843" w:type="dxa"/>
            <w:tcBorders>
              <w:top w:val="nil"/>
              <w:left w:val="nil"/>
              <w:bottom w:val="single" w:sz="4" w:space="0" w:color="auto"/>
              <w:right w:val="single" w:sz="4" w:space="0" w:color="auto"/>
            </w:tcBorders>
            <w:vAlign w:val="center"/>
          </w:tcPr>
          <w:p w14:paraId="0DEE4B08" w14:textId="07846F75"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1</w:t>
            </w:r>
          </w:p>
        </w:tc>
        <w:tc>
          <w:tcPr>
            <w:tcW w:w="1701" w:type="dxa"/>
            <w:tcBorders>
              <w:top w:val="nil"/>
              <w:left w:val="nil"/>
              <w:bottom w:val="single" w:sz="4" w:space="0" w:color="auto"/>
              <w:right w:val="single" w:sz="4" w:space="0" w:color="auto"/>
            </w:tcBorders>
            <w:noWrap/>
            <w:vAlign w:val="center"/>
          </w:tcPr>
          <w:p w14:paraId="09C13AAA" w14:textId="77777777" w:rsidR="004F069E" w:rsidRPr="00B55A59" w:rsidRDefault="004F069E" w:rsidP="004F069E">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4F069E" w:rsidRPr="00B55A59" w14:paraId="6F7B35D7" w14:textId="77777777" w:rsidTr="00377139">
        <w:trPr>
          <w:trHeight w:val="255"/>
        </w:trPr>
        <w:tc>
          <w:tcPr>
            <w:tcW w:w="6383" w:type="dxa"/>
            <w:tcBorders>
              <w:top w:val="nil"/>
              <w:left w:val="single" w:sz="4" w:space="0" w:color="auto"/>
              <w:bottom w:val="single" w:sz="4" w:space="0" w:color="auto"/>
              <w:right w:val="single" w:sz="4" w:space="0" w:color="auto"/>
            </w:tcBorders>
            <w:vAlign w:val="center"/>
          </w:tcPr>
          <w:p w14:paraId="3B4FB9C5" w14:textId="77777777" w:rsidR="004F069E" w:rsidRPr="00B55A59" w:rsidRDefault="004F069E" w:rsidP="004F069E">
            <w:pPr>
              <w:spacing w:after="0" w:line="240" w:lineRule="auto"/>
              <w:rPr>
                <w:rFonts w:ascii="Times New Roman" w:eastAsia="Times New Roman" w:hAnsi="Times New Roman" w:cs="Times New Roman"/>
                <w:b/>
                <w:bCs/>
                <w:sz w:val="24"/>
                <w:szCs w:val="24"/>
                <w:lang w:eastAsia="sk-SK"/>
              </w:rPr>
            </w:pPr>
            <w:r w:rsidRPr="00B55A59">
              <w:rPr>
                <w:rFonts w:ascii="Calibri" w:hAnsi="Calibri" w:cs="Calibri"/>
                <w:b/>
                <w:bCs/>
                <w:color w:val="000000"/>
              </w:rPr>
              <w:t xml:space="preserve">   z toho vplyv na ŠR</w:t>
            </w:r>
          </w:p>
        </w:tc>
        <w:tc>
          <w:tcPr>
            <w:tcW w:w="1701" w:type="dxa"/>
            <w:tcBorders>
              <w:top w:val="single" w:sz="4" w:space="0" w:color="auto"/>
              <w:left w:val="nil"/>
              <w:bottom w:val="single" w:sz="4" w:space="0" w:color="auto"/>
              <w:right w:val="single" w:sz="4" w:space="0" w:color="auto"/>
            </w:tcBorders>
            <w:vAlign w:val="center"/>
          </w:tcPr>
          <w:p w14:paraId="7C968019" w14:textId="77777777" w:rsidR="004F069E" w:rsidRPr="00B55A59" w:rsidRDefault="004F069E" w:rsidP="004F069E">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rPr>
              <w:t> </w:t>
            </w:r>
          </w:p>
        </w:tc>
        <w:tc>
          <w:tcPr>
            <w:tcW w:w="1984" w:type="dxa"/>
            <w:tcBorders>
              <w:top w:val="single" w:sz="4" w:space="0" w:color="auto"/>
              <w:left w:val="nil"/>
              <w:bottom w:val="single" w:sz="4" w:space="0" w:color="auto"/>
              <w:right w:val="single" w:sz="4" w:space="0" w:color="auto"/>
            </w:tcBorders>
            <w:vAlign w:val="center"/>
          </w:tcPr>
          <w:p w14:paraId="34BD2E80" w14:textId="72116B81"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1</w:t>
            </w:r>
          </w:p>
        </w:tc>
        <w:tc>
          <w:tcPr>
            <w:tcW w:w="1843" w:type="dxa"/>
            <w:tcBorders>
              <w:top w:val="single" w:sz="4" w:space="0" w:color="auto"/>
              <w:left w:val="nil"/>
              <w:bottom w:val="single" w:sz="4" w:space="0" w:color="auto"/>
              <w:right w:val="single" w:sz="4" w:space="0" w:color="auto"/>
            </w:tcBorders>
            <w:vAlign w:val="center"/>
          </w:tcPr>
          <w:p w14:paraId="58ADC23C" w14:textId="02BC4611"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1</w:t>
            </w:r>
          </w:p>
        </w:tc>
        <w:tc>
          <w:tcPr>
            <w:tcW w:w="1843" w:type="dxa"/>
            <w:tcBorders>
              <w:top w:val="single" w:sz="4" w:space="0" w:color="auto"/>
              <w:left w:val="nil"/>
              <w:bottom w:val="single" w:sz="4" w:space="0" w:color="auto"/>
              <w:right w:val="single" w:sz="4" w:space="0" w:color="auto"/>
            </w:tcBorders>
            <w:vAlign w:val="center"/>
          </w:tcPr>
          <w:p w14:paraId="1D015A8E" w14:textId="1048EB57"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1</w:t>
            </w:r>
          </w:p>
        </w:tc>
        <w:tc>
          <w:tcPr>
            <w:tcW w:w="1701" w:type="dxa"/>
            <w:tcBorders>
              <w:top w:val="nil"/>
              <w:left w:val="nil"/>
              <w:bottom w:val="single" w:sz="4" w:space="0" w:color="auto"/>
              <w:right w:val="single" w:sz="4" w:space="0" w:color="auto"/>
            </w:tcBorders>
            <w:noWrap/>
            <w:vAlign w:val="center"/>
          </w:tcPr>
          <w:p w14:paraId="57FBBC7F" w14:textId="77777777" w:rsidR="004F069E" w:rsidRPr="00B55A59" w:rsidRDefault="004F069E" w:rsidP="004F069E">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4F069E" w:rsidRPr="00B55A59" w14:paraId="1B0F48D3" w14:textId="77777777" w:rsidTr="00377139">
        <w:trPr>
          <w:trHeight w:val="255"/>
        </w:trPr>
        <w:tc>
          <w:tcPr>
            <w:tcW w:w="6383" w:type="dxa"/>
            <w:tcBorders>
              <w:top w:val="nil"/>
              <w:left w:val="single" w:sz="4" w:space="0" w:color="auto"/>
              <w:bottom w:val="single" w:sz="4" w:space="0" w:color="auto"/>
              <w:right w:val="single" w:sz="4" w:space="0" w:color="auto"/>
            </w:tcBorders>
            <w:vAlign w:val="center"/>
          </w:tcPr>
          <w:p w14:paraId="64CD73E9" w14:textId="77777777" w:rsidR="004F069E" w:rsidRPr="00B55A59" w:rsidRDefault="004F069E" w:rsidP="004F069E">
            <w:pPr>
              <w:spacing w:after="0" w:line="240" w:lineRule="auto"/>
              <w:rPr>
                <w:rFonts w:ascii="Times New Roman" w:eastAsia="Times New Roman" w:hAnsi="Times New Roman" w:cs="Times New Roman"/>
                <w:b/>
                <w:bCs/>
                <w:sz w:val="24"/>
                <w:szCs w:val="24"/>
                <w:lang w:eastAsia="sk-SK"/>
              </w:rPr>
            </w:pPr>
            <w:r w:rsidRPr="00B55A59">
              <w:rPr>
                <w:rFonts w:ascii="Calibri" w:hAnsi="Calibri" w:cs="Calibri"/>
                <w:b/>
                <w:bCs/>
                <w:color w:val="000000"/>
              </w:rPr>
              <w:t>Priemerný mzdový výdavok (v eurách)</w:t>
            </w:r>
          </w:p>
        </w:tc>
        <w:tc>
          <w:tcPr>
            <w:tcW w:w="1701" w:type="dxa"/>
            <w:tcBorders>
              <w:top w:val="single" w:sz="4" w:space="0" w:color="auto"/>
              <w:left w:val="nil"/>
              <w:bottom w:val="single" w:sz="4" w:space="0" w:color="auto"/>
              <w:right w:val="single" w:sz="4" w:space="0" w:color="auto"/>
            </w:tcBorders>
            <w:vAlign w:val="center"/>
          </w:tcPr>
          <w:p w14:paraId="38E4A6C2" w14:textId="77777777" w:rsidR="004F069E" w:rsidRPr="00B55A59" w:rsidRDefault="004F069E" w:rsidP="004F069E">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rPr>
              <w:t> </w:t>
            </w:r>
          </w:p>
        </w:tc>
        <w:tc>
          <w:tcPr>
            <w:tcW w:w="1984" w:type="dxa"/>
            <w:tcBorders>
              <w:top w:val="single" w:sz="4" w:space="0" w:color="auto"/>
              <w:left w:val="nil"/>
              <w:bottom w:val="single" w:sz="4" w:space="0" w:color="auto"/>
              <w:right w:val="single" w:sz="4" w:space="0" w:color="auto"/>
            </w:tcBorders>
            <w:vAlign w:val="center"/>
          </w:tcPr>
          <w:p w14:paraId="36DE36A5" w14:textId="3A3F3B6E"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5 619,60</w:t>
            </w:r>
          </w:p>
        </w:tc>
        <w:tc>
          <w:tcPr>
            <w:tcW w:w="1843" w:type="dxa"/>
            <w:tcBorders>
              <w:top w:val="single" w:sz="4" w:space="0" w:color="auto"/>
              <w:left w:val="nil"/>
              <w:bottom w:val="single" w:sz="4" w:space="0" w:color="auto"/>
              <w:right w:val="single" w:sz="4" w:space="0" w:color="auto"/>
            </w:tcBorders>
            <w:vAlign w:val="center"/>
          </w:tcPr>
          <w:p w14:paraId="05E32D70" w14:textId="3C97B5D0"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5 619,60</w:t>
            </w:r>
          </w:p>
        </w:tc>
        <w:tc>
          <w:tcPr>
            <w:tcW w:w="1843" w:type="dxa"/>
            <w:tcBorders>
              <w:top w:val="single" w:sz="4" w:space="0" w:color="auto"/>
              <w:left w:val="nil"/>
              <w:bottom w:val="single" w:sz="4" w:space="0" w:color="auto"/>
              <w:right w:val="single" w:sz="4" w:space="0" w:color="auto"/>
            </w:tcBorders>
            <w:vAlign w:val="center"/>
          </w:tcPr>
          <w:p w14:paraId="7752DED3" w14:textId="1F8DE680"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5 619,60</w:t>
            </w:r>
          </w:p>
        </w:tc>
        <w:tc>
          <w:tcPr>
            <w:tcW w:w="1701" w:type="dxa"/>
            <w:tcBorders>
              <w:top w:val="nil"/>
              <w:left w:val="nil"/>
              <w:bottom w:val="single" w:sz="4" w:space="0" w:color="auto"/>
              <w:right w:val="single" w:sz="4" w:space="0" w:color="auto"/>
            </w:tcBorders>
            <w:noWrap/>
            <w:vAlign w:val="center"/>
          </w:tcPr>
          <w:p w14:paraId="413B4D3F" w14:textId="4C001894" w:rsidR="004F069E" w:rsidRPr="00B55A59" w:rsidRDefault="004F069E" w:rsidP="004F069E">
            <w:pPr>
              <w:spacing w:after="0" w:line="240" w:lineRule="auto"/>
              <w:rPr>
                <w:rFonts w:ascii="Times New Roman" w:eastAsia="Times New Roman" w:hAnsi="Times New Roman" w:cs="Times New Roman"/>
                <w:sz w:val="24"/>
                <w:szCs w:val="24"/>
                <w:lang w:eastAsia="sk-SK"/>
              </w:rPr>
            </w:pPr>
          </w:p>
        </w:tc>
      </w:tr>
      <w:tr w:rsidR="004F069E" w:rsidRPr="00B55A59" w14:paraId="5F41106F" w14:textId="77777777" w:rsidTr="00377139">
        <w:trPr>
          <w:trHeight w:val="255"/>
        </w:trPr>
        <w:tc>
          <w:tcPr>
            <w:tcW w:w="6383" w:type="dxa"/>
            <w:tcBorders>
              <w:top w:val="nil"/>
              <w:left w:val="single" w:sz="4" w:space="0" w:color="auto"/>
              <w:bottom w:val="single" w:sz="4" w:space="0" w:color="auto"/>
              <w:right w:val="single" w:sz="4" w:space="0" w:color="auto"/>
            </w:tcBorders>
            <w:vAlign w:val="center"/>
          </w:tcPr>
          <w:p w14:paraId="34697F73" w14:textId="77777777" w:rsidR="004F069E" w:rsidRPr="00B55A59" w:rsidRDefault="004F069E" w:rsidP="004F069E">
            <w:pPr>
              <w:spacing w:after="0" w:line="240" w:lineRule="auto"/>
              <w:rPr>
                <w:rFonts w:ascii="Times New Roman" w:eastAsia="Times New Roman" w:hAnsi="Times New Roman" w:cs="Times New Roman"/>
                <w:sz w:val="24"/>
                <w:szCs w:val="24"/>
                <w:lang w:eastAsia="sk-SK"/>
              </w:rPr>
            </w:pPr>
            <w:r w:rsidRPr="00B55A59">
              <w:rPr>
                <w:rFonts w:ascii="Calibri" w:hAnsi="Calibri" w:cs="Calibri"/>
                <w:b/>
                <w:bCs/>
                <w:color w:val="000000"/>
              </w:rPr>
              <w:t xml:space="preserve">   z toho vplyv na ŠR</w:t>
            </w:r>
          </w:p>
        </w:tc>
        <w:tc>
          <w:tcPr>
            <w:tcW w:w="1701" w:type="dxa"/>
            <w:tcBorders>
              <w:top w:val="single" w:sz="4" w:space="0" w:color="auto"/>
              <w:left w:val="nil"/>
              <w:bottom w:val="single" w:sz="4" w:space="0" w:color="auto"/>
              <w:right w:val="single" w:sz="4" w:space="0" w:color="auto"/>
            </w:tcBorders>
            <w:vAlign w:val="center"/>
          </w:tcPr>
          <w:p w14:paraId="4E4B2C7A" w14:textId="77777777"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b/>
                <w:bCs/>
                <w:color w:val="000000"/>
              </w:rPr>
              <w:t> </w:t>
            </w:r>
          </w:p>
        </w:tc>
        <w:tc>
          <w:tcPr>
            <w:tcW w:w="1984" w:type="dxa"/>
            <w:tcBorders>
              <w:top w:val="single" w:sz="4" w:space="0" w:color="auto"/>
              <w:left w:val="nil"/>
              <w:bottom w:val="single" w:sz="4" w:space="0" w:color="auto"/>
              <w:right w:val="single" w:sz="4" w:space="0" w:color="auto"/>
            </w:tcBorders>
            <w:vAlign w:val="center"/>
          </w:tcPr>
          <w:p w14:paraId="34F62C06" w14:textId="56DFDEE9"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5 619,60</w:t>
            </w:r>
          </w:p>
        </w:tc>
        <w:tc>
          <w:tcPr>
            <w:tcW w:w="1843" w:type="dxa"/>
            <w:tcBorders>
              <w:top w:val="single" w:sz="4" w:space="0" w:color="auto"/>
              <w:left w:val="nil"/>
              <w:bottom w:val="single" w:sz="4" w:space="0" w:color="auto"/>
              <w:right w:val="single" w:sz="4" w:space="0" w:color="auto"/>
            </w:tcBorders>
            <w:vAlign w:val="center"/>
          </w:tcPr>
          <w:p w14:paraId="6303A4A4" w14:textId="32A9F84C"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5 619,60</w:t>
            </w:r>
          </w:p>
        </w:tc>
        <w:tc>
          <w:tcPr>
            <w:tcW w:w="1843" w:type="dxa"/>
            <w:tcBorders>
              <w:top w:val="single" w:sz="4" w:space="0" w:color="auto"/>
              <w:left w:val="nil"/>
              <w:bottom w:val="single" w:sz="4" w:space="0" w:color="auto"/>
              <w:right w:val="single" w:sz="4" w:space="0" w:color="auto"/>
            </w:tcBorders>
            <w:vAlign w:val="center"/>
          </w:tcPr>
          <w:p w14:paraId="1DD005D7" w14:textId="53C2F9C6"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5 619,60</w:t>
            </w:r>
          </w:p>
        </w:tc>
        <w:tc>
          <w:tcPr>
            <w:tcW w:w="1701" w:type="dxa"/>
            <w:tcBorders>
              <w:top w:val="nil"/>
              <w:left w:val="nil"/>
              <w:bottom w:val="single" w:sz="4" w:space="0" w:color="auto"/>
              <w:right w:val="single" w:sz="4" w:space="0" w:color="auto"/>
            </w:tcBorders>
            <w:noWrap/>
            <w:vAlign w:val="center"/>
          </w:tcPr>
          <w:p w14:paraId="507CCFE9" w14:textId="77777777" w:rsidR="004F069E" w:rsidRPr="00B55A59" w:rsidRDefault="004F069E" w:rsidP="004F069E">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4F069E" w:rsidRPr="00B55A59" w14:paraId="740A8DD7" w14:textId="77777777" w:rsidTr="00FC648C">
        <w:trPr>
          <w:trHeight w:val="255"/>
        </w:trPr>
        <w:tc>
          <w:tcPr>
            <w:tcW w:w="6383"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5E2056A7" w14:textId="77777777" w:rsidR="004F069E" w:rsidRPr="00B55A59" w:rsidRDefault="004F069E" w:rsidP="004F069E">
            <w:pPr>
              <w:spacing w:after="0" w:line="240" w:lineRule="auto"/>
              <w:rPr>
                <w:rFonts w:ascii="Times New Roman" w:eastAsia="Times New Roman" w:hAnsi="Times New Roman" w:cs="Times New Roman"/>
                <w:b/>
                <w:bCs/>
                <w:sz w:val="24"/>
                <w:szCs w:val="24"/>
                <w:lang w:eastAsia="sk-SK"/>
              </w:rPr>
            </w:pPr>
            <w:r w:rsidRPr="00B55A59">
              <w:rPr>
                <w:rFonts w:ascii="Calibri" w:hAnsi="Calibri" w:cs="Calibri"/>
                <w:b/>
                <w:bCs/>
                <w:color w:val="000000"/>
              </w:rPr>
              <w:t>Osobné výdavky celkom (v eurách)</w:t>
            </w:r>
          </w:p>
        </w:tc>
        <w:tc>
          <w:tcPr>
            <w:tcW w:w="1701" w:type="dxa"/>
            <w:tcBorders>
              <w:top w:val="nil"/>
              <w:left w:val="nil"/>
              <w:bottom w:val="single" w:sz="4" w:space="0" w:color="auto"/>
              <w:right w:val="single" w:sz="4" w:space="0" w:color="auto"/>
            </w:tcBorders>
            <w:shd w:val="clear" w:color="auto" w:fill="BFBFBF" w:themeFill="background1" w:themeFillShade="BF"/>
            <w:vAlign w:val="center"/>
          </w:tcPr>
          <w:p w14:paraId="19A926D4" w14:textId="77777777" w:rsidR="004F069E" w:rsidRPr="00B55A59" w:rsidRDefault="004F069E" w:rsidP="004F069E">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shd w:val="clear" w:color="auto" w:fill="BFBFBF" w:themeFill="background1" w:themeFillShade="BF"/>
            <w:vAlign w:val="center"/>
          </w:tcPr>
          <w:p w14:paraId="0943448C" w14:textId="461FCAEB"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91 004</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14:paraId="74A964CE" w14:textId="5D61D6AE"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91 004</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14:paraId="218D2AA6" w14:textId="7A51B3CD"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91 004</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tcPr>
          <w:p w14:paraId="3FA9E6DD" w14:textId="77777777" w:rsidR="004F069E" w:rsidRPr="00B55A59" w:rsidRDefault="004F069E" w:rsidP="004F069E">
            <w:pPr>
              <w:spacing w:after="0" w:line="240" w:lineRule="auto"/>
              <w:rPr>
                <w:rFonts w:ascii="Times New Roman" w:eastAsia="Times New Roman" w:hAnsi="Times New Roman" w:cs="Times New Roman"/>
                <w:b/>
                <w:bCs/>
                <w:sz w:val="24"/>
                <w:szCs w:val="24"/>
                <w:lang w:eastAsia="sk-SK"/>
              </w:rPr>
            </w:pPr>
            <w:r w:rsidRPr="00B55A59">
              <w:rPr>
                <w:b/>
                <w:bCs/>
                <w:color w:val="000000"/>
              </w:rPr>
              <w:t> </w:t>
            </w:r>
          </w:p>
        </w:tc>
      </w:tr>
      <w:tr w:rsidR="004F069E" w:rsidRPr="00B55A59" w14:paraId="49E5E417" w14:textId="77777777" w:rsidTr="00FC648C">
        <w:trPr>
          <w:trHeight w:val="255"/>
        </w:trPr>
        <w:tc>
          <w:tcPr>
            <w:tcW w:w="6383" w:type="dxa"/>
            <w:tcBorders>
              <w:top w:val="nil"/>
              <w:left w:val="single" w:sz="4" w:space="0" w:color="auto"/>
              <w:bottom w:val="single" w:sz="4" w:space="0" w:color="auto"/>
              <w:right w:val="single" w:sz="4" w:space="0" w:color="auto"/>
            </w:tcBorders>
            <w:vAlign w:val="center"/>
          </w:tcPr>
          <w:p w14:paraId="53F05DFA" w14:textId="77777777" w:rsidR="004F069E" w:rsidRPr="00B55A59" w:rsidRDefault="004F069E" w:rsidP="004F069E">
            <w:pPr>
              <w:spacing w:after="0" w:line="240" w:lineRule="auto"/>
              <w:rPr>
                <w:rFonts w:ascii="Times New Roman" w:eastAsia="Times New Roman" w:hAnsi="Times New Roman" w:cs="Times New Roman"/>
                <w:b/>
                <w:bCs/>
                <w:sz w:val="24"/>
                <w:szCs w:val="24"/>
                <w:lang w:eastAsia="sk-SK"/>
              </w:rPr>
            </w:pPr>
            <w:r w:rsidRPr="00B55A59">
              <w:rPr>
                <w:rFonts w:ascii="Calibri" w:hAnsi="Calibri" w:cs="Calibri"/>
                <w:b/>
                <w:bCs/>
                <w:color w:val="000000"/>
              </w:rPr>
              <w:t>Mzdy, platy, služobné príjmy a ostatné osobné vyrovnania (610)</w:t>
            </w:r>
          </w:p>
        </w:tc>
        <w:tc>
          <w:tcPr>
            <w:tcW w:w="1701" w:type="dxa"/>
            <w:tcBorders>
              <w:top w:val="nil"/>
              <w:left w:val="nil"/>
              <w:bottom w:val="single" w:sz="4" w:space="0" w:color="auto"/>
              <w:right w:val="single" w:sz="4" w:space="0" w:color="auto"/>
            </w:tcBorders>
            <w:vAlign w:val="center"/>
          </w:tcPr>
          <w:p w14:paraId="475216D0" w14:textId="77777777" w:rsidR="004F069E" w:rsidRPr="00B55A59" w:rsidRDefault="004F069E" w:rsidP="004F069E">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vAlign w:val="center"/>
          </w:tcPr>
          <w:p w14:paraId="3341FEFB" w14:textId="5C86058C"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67 435</w:t>
            </w:r>
          </w:p>
        </w:tc>
        <w:tc>
          <w:tcPr>
            <w:tcW w:w="1843" w:type="dxa"/>
            <w:tcBorders>
              <w:top w:val="nil"/>
              <w:left w:val="nil"/>
              <w:bottom w:val="single" w:sz="4" w:space="0" w:color="auto"/>
              <w:right w:val="single" w:sz="4" w:space="0" w:color="auto"/>
            </w:tcBorders>
            <w:vAlign w:val="center"/>
          </w:tcPr>
          <w:p w14:paraId="05DFBFB9" w14:textId="4E057380"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67 435</w:t>
            </w:r>
          </w:p>
        </w:tc>
        <w:tc>
          <w:tcPr>
            <w:tcW w:w="1843" w:type="dxa"/>
            <w:tcBorders>
              <w:top w:val="nil"/>
              <w:left w:val="nil"/>
              <w:bottom w:val="single" w:sz="4" w:space="0" w:color="auto"/>
              <w:right w:val="single" w:sz="4" w:space="0" w:color="auto"/>
            </w:tcBorders>
            <w:vAlign w:val="center"/>
          </w:tcPr>
          <w:p w14:paraId="73CADC31" w14:textId="4D09A38B"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67 435</w:t>
            </w:r>
          </w:p>
        </w:tc>
        <w:tc>
          <w:tcPr>
            <w:tcW w:w="1701" w:type="dxa"/>
            <w:tcBorders>
              <w:top w:val="nil"/>
              <w:left w:val="nil"/>
              <w:bottom w:val="single" w:sz="4" w:space="0" w:color="auto"/>
              <w:right w:val="single" w:sz="4" w:space="0" w:color="auto"/>
            </w:tcBorders>
            <w:noWrap/>
            <w:vAlign w:val="center"/>
          </w:tcPr>
          <w:p w14:paraId="486E48A6" w14:textId="77777777" w:rsidR="004F069E" w:rsidRPr="00B55A59" w:rsidRDefault="004F069E" w:rsidP="004F069E">
            <w:pPr>
              <w:spacing w:after="0" w:line="240" w:lineRule="auto"/>
              <w:rPr>
                <w:rFonts w:ascii="Times New Roman" w:eastAsia="Times New Roman" w:hAnsi="Times New Roman" w:cs="Times New Roman"/>
                <w:b/>
                <w:bCs/>
                <w:sz w:val="24"/>
                <w:szCs w:val="24"/>
                <w:lang w:eastAsia="sk-SK"/>
              </w:rPr>
            </w:pPr>
            <w:r w:rsidRPr="00B55A59">
              <w:rPr>
                <w:b/>
                <w:bCs/>
                <w:color w:val="000000"/>
              </w:rPr>
              <w:t> </w:t>
            </w:r>
          </w:p>
        </w:tc>
      </w:tr>
      <w:tr w:rsidR="004F069E" w:rsidRPr="00B55A59" w14:paraId="79ACB570" w14:textId="77777777" w:rsidTr="00FC648C">
        <w:trPr>
          <w:trHeight w:val="255"/>
        </w:trPr>
        <w:tc>
          <w:tcPr>
            <w:tcW w:w="6383" w:type="dxa"/>
            <w:tcBorders>
              <w:top w:val="nil"/>
              <w:left w:val="single" w:sz="4" w:space="0" w:color="auto"/>
              <w:bottom w:val="single" w:sz="4" w:space="0" w:color="auto"/>
              <w:right w:val="single" w:sz="4" w:space="0" w:color="auto"/>
            </w:tcBorders>
            <w:vAlign w:val="center"/>
          </w:tcPr>
          <w:p w14:paraId="136C33C1" w14:textId="77777777" w:rsidR="004F069E" w:rsidRPr="00B55A59" w:rsidRDefault="004F069E" w:rsidP="004F069E">
            <w:pPr>
              <w:spacing w:after="0" w:line="240" w:lineRule="auto"/>
              <w:rPr>
                <w:rFonts w:ascii="Times New Roman" w:eastAsia="Times New Roman" w:hAnsi="Times New Roman" w:cs="Times New Roman"/>
                <w:sz w:val="24"/>
                <w:szCs w:val="24"/>
                <w:lang w:eastAsia="sk-SK"/>
              </w:rPr>
            </w:pPr>
            <w:r w:rsidRPr="00B55A59">
              <w:rPr>
                <w:rFonts w:ascii="Calibri" w:hAnsi="Calibri" w:cs="Calibri"/>
                <w:b/>
                <w:bCs/>
                <w:color w:val="000000"/>
              </w:rPr>
              <w:t xml:space="preserve">   z toho vplyv na ŠR</w:t>
            </w:r>
          </w:p>
        </w:tc>
        <w:tc>
          <w:tcPr>
            <w:tcW w:w="1701" w:type="dxa"/>
            <w:tcBorders>
              <w:top w:val="nil"/>
              <w:left w:val="nil"/>
              <w:bottom w:val="single" w:sz="4" w:space="0" w:color="auto"/>
              <w:right w:val="single" w:sz="4" w:space="0" w:color="auto"/>
            </w:tcBorders>
            <w:vAlign w:val="center"/>
          </w:tcPr>
          <w:p w14:paraId="390A2E15" w14:textId="77777777"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vAlign w:val="center"/>
          </w:tcPr>
          <w:p w14:paraId="5696B398" w14:textId="2D7C4121"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67 435</w:t>
            </w:r>
          </w:p>
        </w:tc>
        <w:tc>
          <w:tcPr>
            <w:tcW w:w="1843" w:type="dxa"/>
            <w:tcBorders>
              <w:top w:val="nil"/>
              <w:left w:val="nil"/>
              <w:bottom w:val="single" w:sz="4" w:space="0" w:color="auto"/>
              <w:right w:val="single" w:sz="4" w:space="0" w:color="auto"/>
            </w:tcBorders>
            <w:vAlign w:val="center"/>
          </w:tcPr>
          <w:p w14:paraId="6E74B17F" w14:textId="06657DC9"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67 435</w:t>
            </w:r>
          </w:p>
        </w:tc>
        <w:tc>
          <w:tcPr>
            <w:tcW w:w="1843" w:type="dxa"/>
            <w:tcBorders>
              <w:top w:val="nil"/>
              <w:left w:val="nil"/>
              <w:bottom w:val="single" w:sz="4" w:space="0" w:color="auto"/>
              <w:right w:val="single" w:sz="4" w:space="0" w:color="auto"/>
            </w:tcBorders>
            <w:vAlign w:val="center"/>
          </w:tcPr>
          <w:p w14:paraId="0DCA48D4" w14:textId="0C2E192A"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67 435</w:t>
            </w:r>
          </w:p>
        </w:tc>
        <w:tc>
          <w:tcPr>
            <w:tcW w:w="1701" w:type="dxa"/>
            <w:tcBorders>
              <w:top w:val="nil"/>
              <w:left w:val="nil"/>
              <w:bottom w:val="single" w:sz="4" w:space="0" w:color="auto"/>
              <w:right w:val="single" w:sz="4" w:space="0" w:color="auto"/>
            </w:tcBorders>
            <w:noWrap/>
            <w:vAlign w:val="center"/>
          </w:tcPr>
          <w:p w14:paraId="2458B1E0" w14:textId="77777777" w:rsidR="004F069E" w:rsidRPr="00B55A59" w:rsidRDefault="004F069E" w:rsidP="004F069E">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4F069E" w:rsidRPr="00B55A59" w14:paraId="0583AF3F" w14:textId="77777777" w:rsidTr="00FC648C">
        <w:trPr>
          <w:trHeight w:val="255"/>
        </w:trPr>
        <w:tc>
          <w:tcPr>
            <w:tcW w:w="6383" w:type="dxa"/>
            <w:tcBorders>
              <w:top w:val="nil"/>
              <w:left w:val="single" w:sz="4" w:space="0" w:color="auto"/>
              <w:bottom w:val="single" w:sz="4" w:space="0" w:color="auto"/>
              <w:right w:val="single" w:sz="4" w:space="0" w:color="auto"/>
            </w:tcBorders>
            <w:vAlign w:val="center"/>
          </w:tcPr>
          <w:p w14:paraId="71B98C6F" w14:textId="77777777" w:rsidR="004F069E" w:rsidRPr="00B55A59" w:rsidRDefault="004F069E" w:rsidP="004F069E">
            <w:pPr>
              <w:spacing w:after="0" w:line="240" w:lineRule="auto"/>
              <w:rPr>
                <w:rFonts w:ascii="Times New Roman" w:eastAsia="Times New Roman" w:hAnsi="Times New Roman" w:cs="Times New Roman"/>
                <w:b/>
                <w:bCs/>
                <w:sz w:val="24"/>
                <w:szCs w:val="24"/>
                <w:lang w:eastAsia="sk-SK"/>
              </w:rPr>
            </w:pPr>
            <w:r w:rsidRPr="00B55A59">
              <w:rPr>
                <w:rFonts w:ascii="Calibri" w:hAnsi="Calibri" w:cs="Calibri"/>
                <w:b/>
                <w:bCs/>
                <w:color w:val="000000"/>
              </w:rPr>
              <w:t>Poistné a príspevok do poisťovní (620)</w:t>
            </w:r>
          </w:p>
        </w:tc>
        <w:tc>
          <w:tcPr>
            <w:tcW w:w="1701" w:type="dxa"/>
            <w:tcBorders>
              <w:top w:val="nil"/>
              <w:left w:val="nil"/>
              <w:bottom w:val="single" w:sz="4" w:space="0" w:color="auto"/>
              <w:right w:val="single" w:sz="4" w:space="0" w:color="auto"/>
            </w:tcBorders>
            <w:vAlign w:val="center"/>
          </w:tcPr>
          <w:p w14:paraId="764D7D2D" w14:textId="77777777" w:rsidR="004F069E" w:rsidRPr="00B55A59" w:rsidRDefault="004F069E" w:rsidP="004F069E">
            <w:pPr>
              <w:spacing w:after="0" w:line="240" w:lineRule="auto"/>
              <w:jc w:val="center"/>
              <w:rPr>
                <w:rFonts w:ascii="Times New Roman" w:eastAsia="Times New Roman" w:hAnsi="Times New Roman" w:cs="Times New Roman"/>
                <w:b/>
                <w:bCs/>
                <w:sz w:val="24"/>
                <w:szCs w:val="24"/>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vAlign w:val="center"/>
          </w:tcPr>
          <w:p w14:paraId="15C8151F" w14:textId="025E657D"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23 568,60</w:t>
            </w:r>
          </w:p>
        </w:tc>
        <w:tc>
          <w:tcPr>
            <w:tcW w:w="1843" w:type="dxa"/>
            <w:tcBorders>
              <w:top w:val="nil"/>
              <w:left w:val="nil"/>
              <w:bottom w:val="single" w:sz="4" w:space="0" w:color="auto"/>
              <w:right w:val="single" w:sz="4" w:space="0" w:color="auto"/>
            </w:tcBorders>
            <w:vAlign w:val="center"/>
          </w:tcPr>
          <w:p w14:paraId="37DEFDC9" w14:textId="0A033D78"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23 568,60</w:t>
            </w:r>
          </w:p>
        </w:tc>
        <w:tc>
          <w:tcPr>
            <w:tcW w:w="1843" w:type="dxa"/>
            <w:tcBorders>
              <w:top w:val="nil"/>
              <w:left w:val="nil"/>
              <w:bottom w:val="single" w:sz="4" w:space="0" w:color="auto"/>
              <w:right w:val="single" w:sz="4" w:space="0" w:color="auto"/>
            </w:tcBorders>
            <w:vAlign w:val="center"/>
          </w:tcPr>
          <w:p w14:paraId="00BAD25A" w14:textId="44789698"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23 568,60</w:t>
            </w:r>
          </w:p>
        </w:tc>
        <w:tc>
          <w:tcPr>
            <w:tcW w:w="1701" w:type="dxa"/>
            <w:tcBorders>
              <w:top w:val="nil"/>
              <w:left w:val="nil"/>
              <w:bottom w:val="single" w:sz="4" w:space="0" w:color="auto"/>
              <w:right w:val="single" w:sz="4" w:space="0" w:color="auto"/>
            </w:tcBorders>
            <w:noWrap/>
            <w:vAlign w:val="center"/>
          </w:tcPr>
          <w:p w14:paraId="1A24815E" w14:textId="77777777" w:rsidR="004F069E" w:rsidRPr="00B55A59" w:rsidRDefault="004F069E" w:rsidP="004F069E">
            <w:pPr>
              <w:spacing w:after="0" w:line="240" w:lineRule="auto"/>
              <w:rPr>
                <w:rFonts w:ascii="Times New Roman" w:eastAsia="Times New Roman" w:hAnsi="Times New Roman" w:cs="Times New Roman"/>
                <w:b/>
                <w:bCs/>
                <w:sz w:val="24"/>
                <w:szCs w:val="24"/>
                <w:lang w:eastAsia="sk-SK"/>
              </w:rPr>
            </w:pPr>
            <w:r w:rsidRPr="00B55A59">
              <w:rPr>
                <w:b/>
                <w:bCs/>
                <w:color w:val="000000"/>
              </w:rPr>
              <w:t> </w:t>
            </w:r>
          </w:p>
        </w:tc>
      </w:tr>
      <w:tr w:rsidR="004F069E" w:rsidRPr="00B55A59" w14:paraId="24CD265F" w14:textId="77777777" w:rsidTr="00FC648C">
        <w:trPr>
          <w:trHeight w:val="255"/>
        </w:trPr>
        <w:tc>
          <w:tcPr>
            <w:tcW w:w="6383" w:type="dxa"/>
            <w:tcBorders>
              <w:top w:val="nil"/>
              <w:left w:val="single" w:sz="4" w:space="0" w:color="auto"/>
              <w:bottom w:val="single" w:sz="4" w:space="0" w:color="auto"/>
              <w:right w:val="single" w:sz="4" w:space="0" w:color="auto"/>
            </w:tcBorders>
            <w:vAlign w:val="center"/>
          </w:tcPr>
          <w:p w14:paraId="27E6B66D" w14:textId="77777777" w:rsidR="004F069E" w:rsidRPr="00B55A59" w:rsidRDefault="004F069E" w:rsidP="004F069E">
            <w:pPr>
              <w:spacing w:after="0" w:line="240" w:lineRule="auto"/>
              <w:rPr>
                <w:rFonts w:ascii="Times New Roman" w:eastAsia="Times New Roman" w:hAnsi="Times New Roman" w:cs="Times New Roman"/>
                <w:sz w:val="24"/>
                <w:szCs w:val="24"/>
                <w:lang w:eastAsia="sk-SK"/>
              </w:rPr>
            </w:pPr>
            <w:r w:rsidRPr="00B55A59">
              <w:rPr>
                <w:rFonts w:ascii="Calibri" w:hAnsi="Calibri" w:cs="Calibri"/>
                <w:b/>
                <w:bCs/>
                <w:color w:val="000000"/>
              </w:rPr>
              <w:t xml:space="preserve">   z toho vplyv na ŠR</w:t>
            </w:r>
          </w:p>
        </w:tc>
        <w:tc>
          <w:tcPr>
            <w:tcW w:w="1701" w:type="dxa"/>
            <w:tcBorders>
              <w:top w:val="nil"/>
              <w:left w:val="nil"/>
              <w:bottom w:val="single" w:sz="4" w:space="0" w:color="auto"/>
              <w:right w:val="single" w:sz="4" w:space="0" w:color="auto"/>
            </w:tcBorders>
            <w:vAlign w:val="center"/>
          </w:tcPr>
          <w:p w14:paraId="58F14E13" w14:textId="77777777"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vAlign w:val="center"/>
          </w:tcPr>
          <w:p w14:paraId="3C4D0243" w14:textId="73C29A96"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23 568,60</w:t>
            </w:r>
          </w:p>
        </w:tc>
        <w:tc>
          <w:tcPr>
            <w:tcW w:w="1843" w:type="dxa"/>
            <w:tcBorders>
              <w:top w:val="nil"/>
              <w:left w:val="nil"/>
              <w:bottom w:val="single" w:sz="4" w:space="0" w:color="auto"/>
              <w:right w:val="single" w:sz="4" w:space="0" w:color="auto"/>
            </w:tcBorders>
            <w:vAlign w:val="center"/>
          </w:tcPr>
          <w:p w14:paraId="715C8DEB" w14:textId="2CF4E4D5"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23 568,60</w:t>
            </w:r>
          </w:p>
        </w:tc>
        <w:tc>
          <w:tcPr>
            <w:tcW w:w="1843" w:type="dxa"/>
            <w:tcBorders>
              <w:top w:val="nil"/>
              <w:left w:val="nil"/>
              <w:bottom w:val="single" w:sz="4" w:space="0" w:color="auto"/>
              <w:right w:val="single" w:sz="4" w:space="0" w:color="auto"/>
            </w:tcBorders>
            <w:vAlign w:val="center"/>
          </w:tcPr>
          <w:p w14:paraId="06BD5873" w14:textId="50C51276" w:rsidR="004F069E" w:rsidRPr="00B55A59" w:rsidRDefault="004F069E" w:rsidP="004F069E">
            <w:pPr>
              <w:spacing w:after="0" w:line="240" w:lineRule="auto"/>
              <w:jc w:val="center"/>
              <w:rPr>
                <w:rFonts w:ascii="Times New Roman" w:eastAsia="Times New Roman" w:hAnsi="Times New Roman" w:cs="Times New Roman"/>
                <w:sz w:val="24"/>
                <w:szCs w:val="24"/>
                <w:lang w:eastAsia="sk-SK"/>
              </w:rPr>
            </w:pPr>
            <w:r w:rsidRPr="00B55A59">
              <w:rPr>
                <w:rFonts w:ascii="Calibri" w:hAnsi="Calibri" w:cs="Calibri"/>
                <w:color w:val="000000"/>
              </w:rPr>
              <w:t>23 568,60</w:t>
            </w:r>
          </w:p>
        </w:tc>
        <w:tc>
          <w:tcPr>
            <w:tcW w:w="1701" w:type="dxa"/>
            <w:tcBorders>
              <w:top w:val="nil"/>
              <w:left w:val="nil"/>
              <w:bottom w:val="single" w:sz="4" w:space="0" w:color="auto"/>
              <w:right w:val="single" w:sz="4" w:space="0" w:color="auto"/>
            </w:tcBorders>
            <w:noWrap/>
            <w:vAlign w:val="center"/>
          </w:tcPr>
          <w:p w14:paraId="28F6F2CB" w14:textId="77777777" w:rsidR="004F069E" w:rsidRPr="00B55A59" w:rsidRDefault="004F069E" w:rsidP="004F069E">
            <w:pPr>
              <w:spacing w:after="0" w:line="240" w:lineRule="auto"/>
              <w:rPr>
                <w:rFonts w:ascii="Times New Roman" w:eastAsia="Times New Roman" w:hAnsi="Times New Roman" w:cs="Times New Roman"/>
                <w:sz w:val="24"/>
                <w:szCs w:val="24"/>
                <w:lang w:eastAsia="sk-SK"/>
              </w:rPr>
            </w:pPr>
            <w:r w:rsidRPr="00B55A59">
              <w:rPr>
                <w:color w:val="000000"/>
              </w:rPr>
              <w:t> </w:t>
            </w:r>
          </w:p>
        </w:tc>
      </w:tr>
    </w:tbl>
    <w:p w14:paraId="6D45CF12" w14:textId="77777777" w:rsidR="0049640A" w:rsidRPr="00B55A59" w:rsidRDefault="0049640A" w:rsidP="0049640A"/>
    <w:tbl>
      <w:tblPr>
        <w:tblW w:w="19795" w:type="dxa"/>
        <w:tblInd w:w="-784" w:type="dxa"/>
        <w:tblCellMar>
          <w:left w:w="70" w:type="dxa"/>
          <w:right w:w="70" w:type="dxa"/>
        </w:tblCellMar>
        <w:tblLook w:val="0000" w:firstRow="0" w:lastRow="0" w:firstColumn="0" w:lastColumn="0" w:noHBand="0" w:noVBand="0"/>
      </w:tblPr>
      <w:tblGrid>
        <w:gridCol w:w="15541"/>
        <w:gridCol w:w="1701"/>
        <w:gridCol w:w="1984"/>
        <w:gridCol w:w="1843"/>
        <w:gridCol w:w="1843"/>
        <w:gridCol w:w="1701"/>
        <w:gridCol w:w="160"/>
        <w:gridCol w:w="3890"/>
        <w:gridCol w:w="160"/>
      </w:tblGrid>
      <w:tr w:rsidR="0049640A" w:rsidRPr="00B55A59" w14:paraId="6ED6F989" w14:textId="77777777" w:rsidTr="00377139">
        <w:trPr>
          <w:gridAfter w:val="3"/>
          <w:wAfter w:w="4340" w:type="dxa"/>
          <w:trHeight w:val="255"/>
        </w:trPr>
        <w:tc>
          <w:tcPr>
            <w:tcW w:w="6383" w:type="dxa"/>
            <w:tcBorders>
              <w:top w:val="nil"/>
              <w:left w:val="nil"/>
              <w:bottom w:val="nil"/>
              <w:right w:val="nil"/>
            </w:tcBorders>
            <w:noWrap/>
            <w:vAlign w:val="bottom"/>
          </w:tcPr>
          <w:tbl>
            <w:tblPr>
              <w:tblW w:w="15381" w:type="dxa"/>
              <w:tblCellMar>
                <w:left w:w="70" w:type="dxa"/>
                <w:right w:w="70" w:type="dxa"/>
              </w:tblCellMar>
              <w:tblLook w:val="04A0" w:firstRow="1" w:lastRow="0" w:firstColumn="1" w:lastColumn="0" w:noHBand="0" w:noVBand="1"/>
            </w:tblPr>
            <w:tblGrid>
              <w:gridCol w:w="2092"/>
              <w:gridCol w:w="4075"/>
              <w:gridCol w:w="1984"/>
              <w:gridCol w:w="1843"/>
              <w:gridCol w:w="1701"/>
              <w:gridCol w:w="1985"/>
              <w:gridCol w:w="1701"/>
            </w:tblGrid>
            <w:tr w:rsidR="0049640A" w:rsidRPr="00B55A59" w14:paraId="7E2DF7E7" w14:textId="77777777" w:rsidTr="00377139">
              <w:trPr>
                <w:gridBefore w:val="2"/>
                <w:wBefore w:w="6167" w:type="dxa"/>
                <w:trHeight w:val="320"/>
              </w:trPr>
              <w:tc>
                <w:tcPr>
                  <w:tcW w:w="1984" w:type="dxa"/>
                  <w:tcBorders>
                    <w:top w:val="single" w:sz="8" w:space="0" w:color="auto"/>
                    <w:left w:val="nil"/>
                    <w:bottom w:val="single" w:sz="8" w:space="0" w:color="auto"/>
                    <w:right w:val="single" w:sz="8" w:space="0" w:color="auto"/>
                  </w:tcBorders>
                  <w:shd w:val="clear" w:color="auto" w:fill="auto"/>
                  <w:hideMark/>
                </w:tcPr>
                <w:p w14:paraId="2A25C719" w14:textId="77777777" w:rsidR="0049640A" w:rsidRPr="00B55A59" w:rsidRDefault="0049640A" w:rsidP="00377139">
                  <w:pPr>
                    <w:spacing w:after="0" w:line="240" w:lineRule="auto"/>
                    <w:jc w:val="center"/>
                    <w:rPr>
                      <w:rFonts w:ascii="Calibri" w:eastAsia="Times New Roman" w:hAnsi="Calibri" w:cs="Calibri"/>
                      <w:b/>
                      <w:bCs/>
                      <w:color w:val="000000"/>
                      <w:lang w:eastAsia="sk-SK"/>
                    </w:rPr>
                  </w:pPr>
                  <w:r w:rsidRPr="00B55A59">
                    <w:rPr>
                      <w:rFonts w:ascii="Times New Roman" w:eastAsia="Times New Roman" w:hAnsi="Times New Roman" w:cs="Times New Roman"/>
                      <w:b/>
                      <w:bCs/>
                      <w:sz w:val="24"/>
                      <w:szCs w:val="24"/>
                      <w:lang w:eastAsia="sk-SK"/>
                    </w:rPr>
                    <w:t>2021</w:t>
                  </w:r>
                </w:p>
              </w:tc>
              <w:tc>
                <w:tcPr>
                  <w:tcW w:w="1843" w:type="dxa"/>
                  <w:tcBorders>
                    <w:top w:val="single" w:sz="8" w:space="0" w:color="auto"/>
                    <w:left w:val="nil"/>
                    <w:bottom w:val="single" w:sz="8" w:space="0" w:color="auto"/>
                    <w:right w:val="single" w:sz="8" w:space="0" w:color="auto"/>
                  </w:tcBorders>
                  <w:shd w:val="clear" w:color="auto" w:fill="auto"/>
                </w:tcPr>
                <w:p w14:paraId="0653D0BE" w14:textId="77777777" w:rsidR="0049640A" w:rsidRPr="00B55A59" w:rsidRDefault="0049640A" w:rsidP="00377139">
                  <w:pPr>
                    <w:spacing w:after="0" w:line="240" w:lineRule="auto"/>
                    <w:jc w:val="center"/>
                    <w:rPr>
                      <w:rFonts w:ascii="Calibri" w:eastAsia="Times New Roman" w:hAnsi="Calibri" w:cs="Calibri"/>
                      <w:color w:val="000000"/>
                      <w:lang w:eastAsia="sk-SK"/>
                    </w:rPr>
                  </w:pPr>
                  <w:r w:rsidRPr="00B55A59">
                    <w:rPr>
                      <w:rFonts w:ascii="Times New Roman" w:eastAsia="Times New Roman" w:hAnsi="Times New Roman" w:cs="Times New Roman"/>
                      <w:b/>
                      <w:sz w:val="24"/>
                      <w:szCs w:val="24"/>
                    </w:rPr>
                    <w:t>2022</w:t>
                  </w:r>
                </w:p>
              </w:tc>
              <w:tc>
                <w:tcPr>
                  <w:tcW w:w="1701" w:type="dxa"/>
                  <w:tcBorders>
                    <w:top w:val="single" w:sz="8" w:space="0" w:color="auto"/>
                    <w:left w:val="nil"/>
                    <w:bottom w:val="single" w:sz="8" w:space="0" w:color="auto"/>
                    <w:right w:val="single" w:sz="8" w:space="0" w:color="auto"/>
                  </w:tcBorders>
                  <w:shd w:val="clear" w:color="auto" w:fill="auto"/>
                </w:tcPr>
                <w:p w14:paraId="587BC783" w14:textId="77777777" w:rsidR="0049640A" w:rsidRPr="00B55A59" w:rsidRDefault="0049640A" w:rsidP="00377139">
                  <w:pPr>
                    <w:spacing w:after="0" w:line="240" w:lineRule="auto"/>
                    <w:jc w:val="center"/>
                    <w:rPr>
                      <w:rFonts w:ascii="Calibri" w:eastAsia="Times New Roman" w:hAnsi="Calibri" w:cs="Calibri"/>
                      <w:color w:val="000000"/>
                      <w:lang w:eastAsia="sk-SK"/>
                    </w:rPr>
                  </w:pPr>
                  <w:r w:rsidRPr="00B55A59">
                    <w:rPr>
                      <w:rFonts w:ascii="Times New Roman" w:eastAsia="Times New Roman" w:hAnsi="Times New Roman" w:cs="Times New Roman"/>
                      <w:b/>
                      <w:sz w:val="24"/>
                      <w:szCs w:val="24"/>
                    </w:rPr>
                    <w:t>2023</w:t>
                  </w:r>
                </w:p>
              </w:tc>
              <w:tc>
                <w:tcPr>
                  <w:tcW w:w="1985" w:type="dxa"/>
                  <w:tcBorders>
                    <w:top w:val="single" w:sz="8" w:space="0" w:color="auto"/>
                    <w:left w:val="nil"/>
                    <w:bottom w:val="single" w:sz="8" w:space="0" w:color="auto"/>
                    <w:right w:val="single" w:sz="8" w:space="0" w:color="auto"/>
                  </w:tcBorders>
                  <w:shd w:val="clear" w:color="auto" w:fill="auto"/>
                </w:tcPr>
                <w:p w14:paraId="1FA1D92A" w14:textId="77777777" w:rsidR="0049640A" w:rsidRPr="00B55A59" w:rsidRDefault="0049640A" w:rsidP="00377139">
                  <w:pPr>
                    <w:spacing w:after="0" w:line="240" w:lineRule="auto"/>
                    <w:jc w:val="center"/>
                    <w:rPr>
                      <w:rFonts w:ascii="Calibri" w:eastAsia="Times New Roman" w:hAnsi="Calibri" w:cs="Calibri"/>
                      <w:color w:val="000000"/>
                      <w:lang w:eastAsia="sk-SK"/>
                    </w:rPr>
                  </w:pPr>
                  <w:r w:rsidRPr="00B55A59">
                    <w:rPr>
                      <w:rFonts w:ascii="Times New Roman" w:eastAsia="Times New Roman" w:hAnsi="Times New Roman" w:cs="Times New Roman"/>
                      <w:b/>
                      <w:bCs/>
                      <w:sz w:val="24"/>
                      <w:szCs w:val="24"/>
                      <w:lang w:eastAsia="sk-SK"/>
                    </w:rPr>
                    <w:t>2024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1F14DB4E" w14:textId="77777777" w:rsidR="0049640A" w:rsidRPr="00B55A59" w:rsidRDefault="0049640A" w:rsidP="00377139">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r w:rsidRPr="00B55A59">
                    <w:rPr>
                      <w:rFonts w:ascii="Times New Roman" w:eastAsia="Times New Roman" w:hAnsi="Times New Roman" w:cs="Times New Roman"/>
                      <w:b/>
                      <w:bCs/>
                      <w:sz w:val="24"/>
                      <w:szCs w:val="24"/>
                      <w:lang w:eastAsia="sk-SK"/>
                    </w:rPr>
                    <w:t>poznámka</w:t>
                  </w:r>
                </w:p>
              </w:tc>
            </w:tr>
            <w:tr w:rsidR="00502479" w:rsidRPr="00B55A59" w14:paraId="08E03DF1"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448C5E71" w14:textId="4AE229DA" w:rsidR="00502479" w:rsidRPr="00B55A59" w:rsidRDefault="00502479" w:rsidP="00502479">
                  <w:pPr>
                    <w:spacing w:after="0" w:line="240" w:lineRule="auto"/>
                    <w:rPr>
                      <w:rFonts w:ascii="Calibri" w:eastAsia="Times New Roman" w:hAnsi="Calibri" w:cs="Calibri"/>
                      <w:b/>
                      <w:bCs/>
                      <w:color w:val="000000"/>
                      <w:lang w:eastAsia="sk-SK"/>
                    </w:rPr>
                  </w:pPr>
                  <w:r w:rsidRPr="00B55A59">
                    <w:rPr>
                      <w:rFonts w:ascii="Calibri" w:hAnsi="Calibri" w:cs="Calibri"/>
                      <w:b/>
                      <w:bCs/>
                      <w:color w:val="000000"/>
                    </w:rPr>
                    <w:t xml:space="preserve"> Počet zamestnancov celkom – CSÚ PP+GT+ </w:t>
                  </w:r>
                  <w:proofErr w:type="spellStart"/>
                  <w:r w:rsidRPr="00B55A59">
                    <w:rPr>
                      <w:rFonts w:ascii="Calibri" w:hAnsi="Calibri" w:cs="Calibri"/>
                      <w:b/>
                      <w:bCs/>
                      <w:color w:val="000000"/>
                    </w:rPr>
                    <w:t>RiKP</w:t>
                  </w:r>
                  <w:proofErr w:type="spellEnd"/>
                </w:p>
              </w:tc>
              <w:tc>
                <w:tcPr>
                  <w:tcW w:w="1984" w:type="dxa"/>
                  <w:tcBorders>
                    <w:top w:val="nil"/>
                    <w:left w:val="nil"/>
                    <w:bottom w:val="single" w:sz="8" w:space="0" w:color="auto"/>
                    <w:right w:val="single" w:sz="8" w:space="0" w:color="auto"/>
                  </w:tcBorders>
                  <w:shd w:val="clear" w:color="auto" w:fill="auto"/>
                  <w:vAlign w:val="center"/>
                </w:tcPr>
                <w:p w14:paraId="580FE2E6" w14:textId="77777777" w:rsidR="00502479" w:rsidRPr="00B55A59" w:rsidRDefault="00502479" w:rsidP="00502479">
                  <w:pPr>
                    <w:spacing w:after="0" w:line="240" w:lineRule="auto"/>
                    <w:jc w:val="center"/>
                    <w:rPr>
                      <w:rFonts w:ascii="Calibri" w:eastAsia="Times New Roman" w:hAnsi="Calibri" w:cs="Calibri"/>
                      <w:b/>
                      <w:bCs/>
                      <w:color w:val="000000"/>
                      <w:lang w:eastAsia="sk-SK"/>
                    </w:rPr>
                  </w:pPr>
                </w:p>
              </w:tc>
              <w:tc>
                <w:tcPr>
                  <w:tcW w:w="1843" w:type="dxa"/>
                  <w:tcBorders>
                    <w:top w:val="nil"/>
                    <w:left w:val="nil"/>
                    <w:bottom w:val="single" w:sz="8" w:space="0" w:color="auto"/>
                    <w:right w:val="single" w:sz="8" w:space="0" w:color="auto"/>
                  </w:tcBorders>
                  <w:shd w:val="clear" w:color="auto" w:fill="auto"/>
                  <w:vAlign w:val="center"/>
                </w:tcPr>
                <w:p w14:paraId="74808730" w14:textId="39D49B4C"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w:t>
                  </w:r>
                </w:p>
              </w:tc>
              <w:tc>
                <w:tcPr>
                  <w:tcW w:w="1701" w:type="dxa"/>
                  <w:tcBorders>
                    <w:top w:val="nil"/>
                    <w:left w:val="nil"/>
                    <w:bottom w:val="single" w:sz="8" w:space="0" w:color="auto"/>
                    <w:right w:val="single" w:sz="8" w:space="0" w:color="auto"/>
                  </w:tcBorders>
                  <w:shd w:val="clear" w:color="auto" w:fill="auto"/>
                  <w:vAlign w:val="center"/>
                </w:tcPr>
                <w:p w14:paraId="01CF4363" w14:textId="10429ED9"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w:t>
                  </w:r>
                </w:p>
              </w:tc>
              <w:tc>
                <w:tcPr>
                  <w:tcW w:w="1985" w:type="dxa"/>
                  <w:tcBorders>
                    <w:top w:val="nil"/>
                    <w:left w:val="nil"/>
                    <w:bottom w:val="single" w:sz="8" w:space="0" w:color="auto"/>
                    <w:right w:val="single" w:sz="8" w:space="0" w:color="auto"/>
                  </w:tcBorders>
                  <w:shd w:val="clear" w:color="auto" w:fill="auto"/>
                  <w:vAlign w:val="center"/>
                </w:tcPr>
                <w:p w14:paraId="0758E5B0" w14:textId="06D2827A"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w:t>
                  </w:r>
                </w:p>
              </w:tc>
              <w:tc>
                <w:tcPr>
                  <w:tcW w:w="1701" w:type="dxa"/>
                  <w:tcBorders>
                    <w:top w:val="nil"/>
                    <w:left w:val="nil"/>
                    <w:bottom w:val="single" w:sz="8" w:space="0" w:color="auto"/>
                    <w:right w:val="single" w:sz="8" w:space="0" w:color="auto"/>
                  </w:tcBorders>
                  <w:shd w:val="clear" w:color="auto" w:fill="auto"/>
                  <w:noWrap/>
                  <w:vAlign w:val="center"/>
                </w:tcPr>
                <w:p w14:paraId="787057AB" w14:textId="77777777" w:rsidR="00502479" w:rsidRPr="00B55A59" w:rsidRDefault="00502479" w:rsidP="00502479">
                  <w:pPr>
                    <w:spacing w:after="0" w:line="240" w:lineRule="auto"/>
                    <w:rPr>
                      <w:rFonts w:ascii="Times New Roman" w:eastAsia="Times New Roman" w:hAnsi="Times New Roman" w:cs="Times New Roman"/>
                      <w:color w:val="000000"/>
                      <w:sz w:val="24"/>
                      <w:szCs w:val="24"/>
                      <w:lang w:eastAsia="sk-SK"/>
                    </w:rPr>
                  </w:pPr>
                  <w:r w:rsidRPr="00B55A59">
                    <w:rPr>
                      <w:rFonts w:ascii="Calibri" w:hAnsi="Calibri" w:cs="Calibri"/>
                      <w:b/>
                      <w:bCs/>
                      <w:color w:val="000000"/>
                    </w:rPr>
                    <w:t> </w:t>
                  </w:r>
                </w:p>
              </w:tc>
            </w:tr>
            <w:tr w:rsidR="00502479" w:rsidRPr="00B55A59" w14:paraId="0CE80F29"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DB4F070" w14:textId="77777777" w:rsidR="00502479" w:rsidRPr="00B55A59" w:rsidRDefault="00502479" w:rsidP="00502479">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4178C0C5" w14:textId="77777777" w:rsidR="00502479" w:rsidRPr="00B55A59" w:rsidRDefault="00502479" w:rsidP="00502479">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5088155D" w14:textId="528BDDCC"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w:t>
                  </w:r>
                </w:p>
              </w:tc>
              <w:tc>
                <w:tcPr>
                  <w:tcW w:w="1701" w:type="dxa"/>
                  <w:tcBorders>
                    <w:top w:val="nil"/>
                    <w:left w:val="nil"/>
                    <w:bottom w:val="single" w:sz="8" w:space="0" w:color="auto"/>
                    <w:right w:val="single" w:sz="8" w:space="0" w:color="auto"/>
                  </w:tcBorders>
                  <w:shd w:val="clear" w:color="auto" w:fill="auto"/>
                  <w:vAlign w:val="center"/>
                  <w:hideMark/>
                </w:tcPr>
                <w:p w14:paraId="0FA87BC9" w14:textId="61E69388"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w:t>
                  </w:r>
                </w:p>
              </w:tc>
              <w:tc>
                <w:tcPr>
                  <w:tcW w:w="1985" w:type="dxa"/>
                  <w:tcBorders>
                    <w:top w:val="nil"/>
                    <w:left w:val="nil"/>
                    <w:bottom w:val="single" w:sz="8" w:space="0" w:color="auto"/>
                    <w:right w:val="single" w:sz="8" w:space="0" w:color="auto"/>
                  </w:tcBorders>
                  <w:shd w:val="clear" w:color="auto" w:fill="auto"/>
                  <w:vAlign w:val="center"/>
                  <w:hideMark/>
                </w:tcPr>
                <w:p w14:paraId="4DA1902E" w14:textId="2E5DAFD0"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w:t>
                  </w:r>
                </w:p>
              </w:tc>
              <w:tc>
                <w:tcPr>
                  <w:tcW w:w="1701" w:type="dxa"/>
                  <w:tcBorders>
                    <w:top w:val="nil"/>
                    <w:left w:val="nil"/>
                    <w:bottom w:val="single" w:sz="8" w:space="0" w:color="auto"/>
                    <w:right w:val="single" w:sz="8" w:space="0" w:color="auto"/>
                  </w:tcBorders>
                  <w:shd w:val="clear" w:color="auto" w:fill="auto"/>
                  <w:noWrap/>
                  <w:vAlign w:val="center"/>
                  <w:hideMark/>
                </w:tcPr>
                <w:p w14:paraId="4A251D76" w14:textId="77777777" w:rsidR="00502479" w:rsidRPr="00B55A59" w:rsidRDefault="00502479" w:rsidP="00502479">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502479" w:rsidRPr="00B55A59" w14:paraId="65DB84DE" w14:textId="77777777" w:rsidTr="004D112B">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D9A62D3" w14:textId="77777777" w:rsidR="00502479" w:rsidRPr="00B55A59" w:rsidRDefault="00502479" w:rsidP="00502479">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14:paraId="66CE04B4" w14:textId="77777777" w:rsidR="00502479" w:rsidRPr="00B55A59" w:rsidRDefault="00502479" w:rsidP="00502479">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0897553F" w14:textId="249104FD"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4 800,00</w:t>
                  </w:r>
                </w:p>
              </w:tc>
              <w:tc>
                <w:tcPr>
                  <w:tcW w:w="1701" w:type="dxa"/>
                  <w:tcBorders>
                    <w:top w:val="nil"/>
                    <w:left w:val="nil"/>
                    <w:bottom w:val="single" w:sz="8" w:space="0" w:color="auto"/>
                    <w:right w:val="single" w:sz="8" w:space="0" w:color="auto"/>
                  </w:tcBorders>
                  <w:shd w:val="clear" w:color="auto" w:fill="auto"/>
                  <w:vAlign w:val="center"/>
                  <w:hideMark/>
                </w:tcPr>
                <w:p w14:paraId="30ADFBEC" w14:textId="469EDAF5"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4 800,00</w:t>
                  </w:r>
                </w:p>
              </w:tc>
              <w:tc>
                <w:tcPr>
                  <w:tcW w:w="1985" w:type="dxa"/>
                  <w:tcBorders>
                    <w:top w:val="nil"/>
                    <w:left w:val="nil"/>
                    <w:bottom w:val="single" w:sz="8" w:space="0" w:color="auto"/>
                    <w:right w:val="single" w:sz="8" w:space="0" w:color="auto"/>
                  </w:tcBorders>
                  <w:shd w:val="clear" w:color="auto" w:fill="auto"/>
                  <w:vAlign w:val="center"/>
                  <w:hideMark/>
                </w:tcPr>
                <w:p w14:paraId="1DA662C1" w14:textId="37ACA4F8"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4 800,00</w:t>
                  </w:r>
                </w:p>
              </w:tc>
              <w:tc>
                <w:tcPr>
                  <w:tcW w:w="1701" w:type="dxa"/>
                  <w:tcBorders>
                    <w:top w:val="nil"/>
                    <w:left w:val="nil"/>
                    <w:bottom w:val="single" w:sz="8" w:space="0" w:color="auto"/>
                    <w:right w:val="single" w:sz="8" w:space="0" w:color="auto"/>
                  </w:tcBorders>
                  <w:shd w:val="clear" w:color="auto" w:fill="auto"/>
                  <w:noWrap/>
                  <w:vAlign w:val="center"/>
                </w:tcPr>
                <w:p w14:paraId="13274DAC" w14:textId="7879A1F9" w:rsidR="00502479" w:rsidRPr="00B55A59" w:rsidRDefault="00502479" w:rsidP="00502479">
                  <w:pPr>
                    <w:spacing w:after="0" w:line="240" w:lineRule="auto"/>
                    <w:rPr>
                      <w:rFonts w:ascii="Times New Roman" w:eastAsia="Times New Roman" w:hAnsi="Times New Roman" w:cs="Times New Roman"/>
                      <w:color w:val="000000"/>
                      <w:sz w:val="24"/>
                      <w:szCs w:val="24"/>
                      <w:lang w:eastAsia="sk-SK"/>
                    </w:rPr>
                  </w:pPr>
                </w:p>
              </w:tc>
            </w:tr>
            <w:tr w:rsidR="00502479" w:rsidRPr="00B55A59" w14:paraId="620CF635" w14:textId="77777777" w:rsidTr="004D112B">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1851A22" w14:textId="77777777" w:rsidR="00502479" w:rsidRPr="00B55A59" w:rsidRDefault="00502479" w:rsidP="00502479">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5A4849E4" w14:textId="77777777" w:rsidR="00502479" w:rsidRPr="00B55A59" w:rsidRDefault="00502479" w:rsidP="00502479">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22478ADE" w14:textId="6EA851ED"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4 800,00</w:t>
                  </w:r>
                </w:p>
              </w:tc>
              <w:tc>
                <w:tcPr>
                  <w:tcW w:w="1701" w:type="dxa"/>
                  <w:tcBorders>
                    <w:top w:val="nil"/>
                    <w:left w:val="nil"/>
                    <w:bottom w:val="single" w:sz="8" w:space="0" w:color="auto"/>
                    <w:right w:val="single" w:sz="8" w:space="0" w:color="auto"/>
                  </w:tcBorders>
                  <w:shd w:val="clear" w:color="auto" w:fill="auto"/>
                  <w:vAlign w:val="center"/>
                  <w:hideMark/>
                </w:tcPr>
                <w:p w14:paraId="2DA734BA" w14:textId="440B6B4E"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4 800,00</w:t>
                  </w:r>
                </w:p>
              </w:tc>
              <w:tc>
                <w:tcPr>
                  <w:tcW w:w="1985" w:type="dxa"/>
                  <w:tcBorders>
                    <w:top w:val="nil"/>
                    <w:left w:val="nil"/>
                    <w:bottom w:val="single" w:sz="8" w:space="0" w:color="auto"/>
                    <w:right w:val="single" w:sz="8" w:space="0" w:color="auto"/>
                  </w:tcBorders>
                  <w:shd w:val="clear" w:color="auto" w:fill="auto"/>
                  <w:vAlign w:val="center"/>
                  <w:hideMark/>
                </w:tcPr>
                <w:p w14:paraId="029E8164" w14:textId="49443FF0"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4 800,00</w:t>
                  </w:r>
                </w:p>
              </w:tc>
              <w:tc>
                <w:tcPr>
                  <w:tcW w:w="1701" w:type="dxa"/>
                  <w:tcBorders>
                    <w:top w:val="nil"/>
                    <w:left w:val="nil"/>
                    <w:bottom w:val="single" w:sz="8" w:space="0" w:color="auto"/>
                    <w:right w:val="single" w:sz="8" w:space="0" w:color="auto"/>
                  </w:tcBorders>
                  <w:shd w:val="clear" w:color="auto" w:fill="auto"/>
                  <w:noWrap/>
                  <w:vAlign w:val="center"/>
                </w:tcPr>
                <w:p w14:paraId="15D68730" w14:textId="6D47BDEC" w:rsidR="00502479" w:rsidRPr="00B55A59" w:rsidRDefault="00502479" w:rsidP="00502479">
                  <w:pPr>
                    <w:spacing w:after="0" w:line="240" w:lineRule="auto"/>
                    <w:rPr>
                      <w:rFonts w:ascii="Times New Roman" w:eastAsia="Times New Roman" w:hAnsi="Times New Roman" w:cs="Times New Roman"/>
                      <w:color w:val="000000"/>
                      <w:sz w:val="24"/>
                      <w:szCs w:val="24"/>
                      <w:lang w:eastAsia="sk-SK"/>
                    </w:rPr>
                  </w:pPr>
                </w:p>
              </w:tc>
            </w:tr>
            <w:tr w:rsidR="00502479" w:rsidRPr="00B55A59" w14:paraId="0D103E90" w14:textId="77777777" w:rsidTr="00B63810">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264E41D2" w14:textId="77777777" w:rsidR="00502479" w:rsidRPr="00B55A59" w:rsidRDefault="00502479" w:rsidP="00502479">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14:paraId="233FE4B7" w14:textId="77777777" w:rsidR="00502479" w:rsidRPr="00B55A59" w:rsidRDefault="00502479" w:rsidP="00502479">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14:paraId="653608A2" w14:textId="27A88288"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310 925</w:t>
                  </w:r>
                </w:p>
              </w:tc>
              <w:tc>
                <w:tcPr>
                  <w:tcW w:w="1701" w:type="dxa"/>
                  <w:tcBorders>
                    <w:top w:val="nil"/>
                    <w:left w:val="nil"/>
                    <w:bottom w:val="single" w:sz="8" w:space="0" w:color="auto"/>
                    <w:right w:val="single" w:sz="8" w:space="0" w:color="auto"/>
                  </w:tcBorders>
                  <w:shd w:val="clear" w:color="000000" w:fill="BFBFBF"/>
                  <w:vAlign w:val="center"/>
                  <w:hideMark/>
                </w:tcPr>
                <w:p w14:paraId="64F62BFB" w14:textId="6C4CF96A"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310 925</w:t>
                  </w:r>
                </w:p>
              </w:tc>
              <w:tc>
                <w:tcPr>
                  <w:tcW w:w="1985" w:type="dxa"/>
                  <w:tcBorders>
                    <w:top w:val="nil"/>
                    <w:left w:val="nil"/>
                    <w:bottom w:val="single" w:sz="8" w:space="0" w:color="auto"/>
                    <w:right w:val="single" w:sz="8" w:space="0" w:color="auto"/>
                  </w:tcBorders>
                  <w:shd w:val="clear" w:color="000000" w:fill="BFBFBF"/>
                  <w:vAlign w:val="center"/>
                  <w:hideMark/>
                </w:tcPr>
                <w:p w14:paraId="5302230F" w14:textId="5C88CB90"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310 925</w:t>
                  </w:r>
                </w:p>
              </w:tc>
              <w:tc>
                <w:tcPr>
                  <w:tcW w:w="1701" w:type="dxa"/>
                  <w:tcBorders>
                    <w:top w:val="nil"/>
                    <w:left w:val="nil"/>
                    <w:bottom w:val="single" w:sz="8" w:space="0" w:color="auto"/>
                    <w:right w:val="single" w:sz="8" w:space="0" w:color="auto"/>
                  </w:tcBorders>
                  <w:shd w:val="clear" w:color="000000" w:fill="BFBFBF"/>
                  <w:noWrap/>
                  <w:vAlign w:val="center"/>
                  <w:hideMark/>
                </w:tcPr>
                <w:p w14:paraId="1407DF5A" w14:textId="77777777" w:rsidR="00502479" w:rsidRPr="00B55A59" w:rsidRDefault="00502479" w:rsidP="00502479">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502479" w:rsidRPr="00B55A59" w14:paraId="0DA40A39" w14:textId="77777777" w:rsidTr="00B63810">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33CDD00" w14:textId="77777777" w:rsidR="00502479" w:rsidRPr="00B55A59" w:rsidRDefault="00502479" w:rsidP="00502479">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14:paraId="10F715CE" w14:textId="77777777" w:rsidR="00502479" w:rsidRPr="00B55A59" w:rsidRDefault="00502479" w:rsidP="00502479">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20C3A47" w14:textId="2E069924"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230 400</w:t>
                  </w:r>
                </w:p>
              </w:tc>
              <w:tc>
                <w:tcPr>
                  <w:tcW w:w="1701" w:type="dxa"/>
                  <w:tcBorders>
                    <w:top w:val="nil"/>
                    <w:left w:val="nil"/>
                    <w:bottom w:val="single" w:sz="8" w:space="0" w:color="auto"/>
                    <w:right w:val="single" w:sz="8" w:space="0" w:color="auto"/>
                  </w:tcBorders>
                  <w:shd w:val="clear" w:color="auto" w:fill="auto"/>
                  <w:vAlign w:val="center"/>
                  <w:hideMark/>
                </w:tcPr>
                <w:p w14:paraId="5A24A9B5" w14:textId="4EC31492"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230 400</w:t>
                  </w:r>
                </w:p>
              </w:tc>
              <w:tc>
                <w:tcPr>
                  <w:tcW w:w="1985" w:type="dxa"/>
                  <w:tcBorders>
                    <w:top w:val="nil"/>
                    <w:left w:val="nil"/>
                    <w:bottom w:val="single" w:sz="8" w:space="0" w:color="auto"/>
                    <w:right w:val="single" w:sz="8" w:space="0" w:color="auto"/>
                  </w:tcBorders>
                  <w:shd w:val="clear" w:color="auto" w:fill="auto"/>
                  <w:vAlign w:val="center"/>
                  <w:hideMark/>
                </w:tcPr>
                <w:p w14:paraId="4B8F5E98" w14:textId="65E40017"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230 400</w:t>
                  </w:r>
                </w:p>
              </w:tc>
              <w:tc>
                <w:tcPr>
                  <w:tcW w:w="1701" w:type="dxa"/>
                  <w:tcBorders>
                    <w:top w:val="nil"/>
                    <w:left w:val="nil"/>
                    <w:bottom w:val="single" w:sz="8" w:space="0" w:color="auto"/>
                    <w:right w:val="single" w:sz="8" w:space="0" w:color="auto"/>
                  </w:tcBorders>
                  <w:shd w:val="clear" w:color="auto" w:fill="auto"/>
                  <w:noWrap/>
                  <w:vAlign w:val="center"/>
                  <w:hideMark/>
                </w:tcPr>
                <w:p w14:paraId="562CBEE4" w14:textId="77777777" w:rsidR="00502479" w:rsidRPr="00B55A59" w:rsidRDefault="00502479" w:rsidP="00502479">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502479" w:rsidRPr="00B55A59" w14:paraId="7C182EC8" w14:textId="77777777" w:rsidTr="00B63810">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28D491" w14:textId="77777777" w:rsidR="00502479" w:rsidRPr="00B55A59" w:rsidRDefault="00502479" w:rsidP="00502479">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5E6FB0CA" w14:textId="77777777" w:rsidR="00502479" w:rsidRPr="00B55A59" w:rsidRDefault="00502479" w:rsidP="00502479">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DDE27B8" w14:textId="342893D7"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230 400</w:t>
                  </w:r>
                </w:p>
              </w:tc>
              <w:tc>
                <w:tcPr>
                  <w:tcW w:w="1701" w:type="dxa"/>
                  <w:tcBorders>
                    <w:top w:val="nil"/>
                    <w:left w:val="nil"/>
                    <w:bottom w:val="single" w:sz="8" w:space="0" w:color="auto"/>
                    <w:right w:val="single" w:sz="8" w:space="0" w:color="auto"/>
                  </w:tcBorders>
                  <w:shd w:val="clear" w:color="auto" w:fill="auto"/>
                  <w:vAlign w:val="center"/>
                  <w:hideMark/>
                </w:tcPr>
                <w:p w14:paraId="4EA6C517" w14:textId="3D76503F"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230 400</w:t>
                  </w:r>
                </w:p>
              </w:tc>
              <w:tc>
                <w:tcPr>
                  <w:tcW w:w="1985" w:type="dxa"/>
                  <w:tcBorders>
                    <w:top w:val="nil"/>
                    <w:left w:val="nil"/>
                    <w:bottom w:val="single" w:sz="8" w:space="0" w:color="auto"/>
                    <w:right w:val="single" w:sz="8" w:space="0" w:color="auto"/>
                  </w:tcBorders>
                  <w:shd w:val="clear" w:color="auto" w:fill="auto"/>
                  <w:vAlign w:val="center"/>
                  <w:hideMark/>
                </w:tcPr>
                <w:p w14:paraId="6EE3D7F2" w14:textId="0AEAB1FD"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230 400</w:t>
                  </w:r>
                </w:p>
              </w:tc>
              <w:tc>
                <w:tcPr>
                  <w:tcW w:w="1701" w:type="dxa"/>
                  <w:tcBorders>
                    <w:top w:val="nil"/>
                    <w:left w:val="nil"/>
                    <w:bottom w:val="single" w:sz="8" w:space="0" w:color="auto"/>
                    <w:right w:val="single" w:sz="8" w:space="0" w:color="auto"/>
                  </w:tcBorders>
                  <w:shd w:val="clear" w:color="auto" w:fill="auto"/>
                  <w:noWrap/>
                  <w:vAlign w:val="center"/>
                  <w:hideMark/>
                </w:tcPr>
                <w:p w14:paraId="35E061E4" w14:textId="77777777" w:rsidR="00502479" w:rsidRPr="00B55A59" w:rsidRDefault="00502479" w:rsidP="00502479">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502479" w:rsidRPr="00B55A59" w14:paraId="70A84307" w14:textId="77777777" w:rsidTr="00B63810">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6C7AF62" w14:textId="77777777" w:rsidR="00502479" w:rsidRPr="00B55A59" w:rsidRDefault="00502479" w:rsidP="00502479">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14:paraId="75A01ED6" w14:textId="77777777" w:rsidR="00502479" w:rsidRPr="00B55A59" w:rsidRDefault="00502479" w:rsidP="00502479">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1ACBE896" w14:textId="67179A1E"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80 524,80</w:t>
                  </w:r>
                </w:p>
              </w:tc>
              <w:tc>
                <w:tcPr>
                  <w:tcW w:w="1701" w:type="dxa"/>
                  <w:tcBorders>
                    <w:top w:val="nil"/>
                    <w:left w:val="nil"/>
                    <w:bottom w:val="single" w:sz="8" w:space="0" w:color="auto"/>
                    <w:right w:val="single" w:sz="8" w:space="0" w:color="auto"/>
                  </w:tcBorders>
                  <w:shd w:val="clear" w:color="auto" w:fill="auto"/>
                  <w:vAlign w:val="center"/>
                  <w:hideMark/>
                </w:tcPr>
                <w:p w14:paraId="1BA68B40" w14:textId="484FBFDE"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80 524,80</w:t>
                  </w:r>
                </w:p>
              </w:tc>
              <w:tc>
                <w:tcPr>
                  <w:tcW w:w="1985" w:type="dxa"/>
                  <w:tcBorders>
                    <w:top w:val="nil"/>
                    <w:left w:val="nil"/>
                    <w:bottom w:val="single" w:sz="8" w:space="0" w:color="auto"/>
                    <w:right w:val="single" w:sz="8" w:space="0" w:color="auto"/>
                  </w:tcBorders>
                  <w:shd w:val="clear" w:color="auto" w:fill="auto"/>
                  <w:vAlign w:val="center"/>
                  <w:hideMark/>
                </w:tcPr>
                <w:p w14:paraId="5F38D809" w14:textId="78C1036D"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80 524,80</w:t>
                  </w:r>
                </w:p>
              </w:tc>
              <w:tc>
                <w:tcPr>
                  <w:tcW w:w="1701" w:type="dxa"/>
                  <w:tcBorders>
                    <w:top w:val="nil"/>
                    <w:left w:val="nil"/>
                    <w:bottom w:val="single" w:sz="8" w:space="0" w:color="auto"/>
                    <w:right w:val="single" w:sz="8" w:space="0" w:color="auto"/>
                  </w:tcBorders>
                  <w:shd w:val="clear" w:color="auto" w:fill="auto"/>
                  <w:noWrap/>
                  <w:vAlign w:val="center"/>
                  <w:hideMark/>
                </w:tcPr>
                <w:p w14:paraId="22C4BD8B" w14:textId="77777777" w:rsidR="00502479" w:rsidRPr="00B55A59" w:rsidRDefault="00502479" w:rsidP="00502479">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502479" w:rsidRPr="00B55A59" w14:paraId="43054475" w14:textId="77777777" w:rsidTr="00B63810">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22052F7" w14:textId="77777777" w:rsidR="00502479" w:rsidRPr="00B55A59" w:rsidRDefault="00502479" w:rsidP="00502479">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2D1B851B" w14:textId="77777777" w:rsidR="00502479" w:rsidRPr="00B55A59" w:rsidRDefault="00502479" w:rsidP="00502479">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13CE1935" w14:textId="5B73035F"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80 524,80</w:t>
                  </w:r>
                </w:p>
              </w:tc>
              <w:tc>
                <w:tcPr>
                  <w:tcW w:w="1701" w:type="dxa"/>
                  <w:tcBorders>
                    <w:top w:val="nil"/>
                    <w:left w:val="nil"/>
                    <w:bottom w:val="single" w:sz="8" w:space="0" w:color="auto"/>
                    <w:right w:val="single" w:sz="8" w:space="0" w:color="auto"/>
                  </w:tcBorders>
                  <w:shd w:val="clear" w:color="auto" w:fill="auto"/>
                  <w:vAlign w:val="center"/>
                  <w:hideMark/>
                </w:tcPr>
                <w:p w14:paraId="64A9B9CD" w14:textId="715CD1F4"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80 524,80</w:t>
                  </w:r>
                </w:p>
              </w:tc>
              <w:tc>
                <w:tcPr>
                  <w:tcW w:w="1985" w:type="dxa"/>
                  <w:tcBorders>
                    <w:top w:val="nil"/>
                    <w:left w:val="nil"/>
                    <w:bottom w:val="single" w:sz="8" w:space="0" w:color="auto"/>
                    <w:right w:val="single" w:sz="8" w:space="0" w:color="auto"/>
                  </w:tcBorders>
                  <w:shd w:val="clear" w:color="auto" w:fill="auto"/>
                  <w:vAlign w:val="center"/>
                  <w:hideMark/>
                </w:tcPr>
                <w:p w14:paraId="5E49EC79" w14:textId="4C90D240" w:rsidR="00502479" w:rsidRPr="00B55A59" w:rsidRDefault="00502479" w:rsidP="00502479">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80 524,80</w:t>
                  </w:r>
                </w:p>
              </w:tc>
              <w:tc>
                <w:tcPr>
                  <w:tcW w:w="1701" w:type="dxa"/>
                  <w:tcBorders>
                    <w:top w:val="nil"/>
                    <w:left w:val="nil"/>
                    <w:bottom w:val="single" w:sz="8" w:space="0" w:color="auto"/>
                    <w:right w:val="single" w:sz="8" w:space="0" w:color="auto"/>
                  </w:tcBorders>
                  <w:shd w:val="clear" w:color="auto" w:fill="auto"/>
                  <w:noWrap/>
                  <w:vAlign w:val="center"/>
                  <w:hideMark/>
                </w:tcPr>
                <w:p w14:paraId="5501D996" w14:textId="77777777" w:rsidR="00502479" w:rsidRPr="00B55A59" w:rsidRDefault="00502479" w:rsidP="00502479">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49640A" w:rsidRPr="00B55A59" w14:paraId="0C136DB3" w14:textId="77777777" w:rsidTr="00377139">
              <w:trPr>
                <w:trHeight w:val="320"/>
              </w:trPr>
              <w:tc>
                <w:tcPr>
                  <w:tcW w:w="2092" w:type="dxa"/>
                  <w:tcBorders>
                    <w:top w:val="nil"/>
                    <w:left w:val="nil"/>
                    <w:bottom w:val="nil"/>
                    <w:right w:val="nil"/>
                  </w:tcBorders>
                  <w:shd w:val="clear" w:color="auto" w:fill="auto"/>
                  <w:vAlign w:val="center"/>
                  <w:hideMark/>
                </w:tcPr>
                <w:p w14:paraId="3C2004BC" w14:textId="77777777" w:rsidR="0049640A" w:rsidRPr="00B55A59" w:rsidRDefault="0049640A" w:rsidP="00377139">
                  <w:pPr>
                    <w:spacing w:after="0" w:line="240" w:lineRule="auto"/>
                    <w:rPr>
                      <w:rFonts w:ascii="Times New Roman" w:eastAsia="Times New Roman" w:hAnsi="Times New Roman" w:cs="Times New Roman"/>
                      <w:color w:val="000000"/>
                      <w:sz w:val="24"/>
                      <w:szCs w:val="24"/>
                      <w:lang w:eastAsia="sk-SK"/>
                    </w:rPr>
                  </w:pPr>
                </w:p>
              </w:tc>
              <w:tc>
                <w:tcPr>
                  <w:tcW w:w="4075" w:type="dxa"/>
                  <w:tcBorders>
                    <w:top w:val="nil"/>
                    <w:left w:val="nil"/>
                    <w:bottom w:val="nil"/>
                    <w:right w:val="nil"/>
                  </w:tcBorders>
                  <w:shd w:val="clear" w:color="auto" w:fill="auto"/>
                  <w:vAlign w:val="center"/>
                  <w:hideMark/>
                </w:tcPr>
                <w:p w14:paraId="33627E09" w14:textId="77777777" w:rsidR="0049640A" w:rsidRPr="00B55A59" w:rsidRDefault="0049640A" w:rsidP="00377139">
                  <w:pPr>
                    <w:spacing w:after="0" w:line="240" w:lineRule="auto"/>
                    <w:rPr>
                      <w:rFonts w:ascii="Times New Roman" w:eastAsia="Times New Roman" w:hAnsi="Times New Roman" w:cs="Times New Roman"/>
                      <w:sz w:val="20"/>
                      <w:szCs w:val="20"/>
                      <w:lang w:eastAsia="sk-SK"/>
                    </w:rPr>
                  </w:pPr>
                </w:p>
              </w:tc>
              <w:tc>
                <w:tcPr>
                  <w:tcW w:w="1984" w:type="dxa"/>
                  <w:tcBorders>
                    <w:top w:val="nil"/>
                    <w:left w:val="nil"/>
                    <w:bottom w:val="nil"/>
                    <w:right w:val="nil"/>
                  </w:tcBorders>
                  <w:shd w:val="clear" w:color="auto" w:fill="auto"/>
                  <w:vAlign w:val="center"/>
                  <w:hideMark/>
                </w:tcPr>
                <w:p w14:paraId="6489DBA9" w14:textId="77777777" w:rsidR="0049640A" w:rsidRPr="00B55A59" w:rsidRDefault="0049640A" w:rsidP="00377139">
                  <w:pPr>
                    <w:spacing w:after="0" w:line="240" w:lineRule="auto"/>
                    <w:rPr>
                      <w:rFonts w:ascii="Times New Roman" w:eastAsia="Times New Roman" w:hAnsi="Times New Roman" w:cs="Times New Roman"/>
                      <w:sz w:val="20"/>
                      <w:szCs w:val="20"/>
                      <w:lang w:eastAsia="sk-SK"/>
                    </w:rPr>
                  </w:pPr>
                </w:p>
              </w:tc>
              <w:tc>
                <w:tcPr>
                  <w:tcW w:w="1843" w:type="dxa"/>
                  <w:tcBorders>
                    <w:top w:val="nil"/>
                    <w:left w:val="nil"/>
                    <w:bottom w:val="nil"/>
                    <w:right w:val="nil"/>
                  </w:tcBorders>
                  <w:shd w:val="clear" w:color="auto" w:fill="auto"/>
                  <w:vAlign w:val="center"/>
                  <w:hideMark/>
                </w:tcPr>
                <w:p w14:paraId="17BCCBAC"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701" w:type="dxa"/>
                  <w:tcBorders>
                    <w:top w:val="nil"/>
                    <w:left w:val="nil"/>
                    <w:bottom w:val="nil"/>
                    <w:right w:val="nil"/>
                  </w:tcBorders>
                  <w:shd w:val="clear" w:color="auto" w:fill="auto"/>
                  <w:vAlign w:val="center"/>
                  <w:hideMark/>
                </w:tcPr>
                <w:p w14:paraId="40DE40D4"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985" w:type="dxa"/>
                  <w:tcBorders>
                    <w:top w:val="nil"/>
                    <w:left w:val="nil"/>
                    <w:bottom w:val="nil"/>
                    <w:right w:val="nil"/>
                  </w:tcBorders>
                  <w:shd w:val="clear" w:color="auto" w:fill="auto"/>
                  <w:vAlign w:val="center"/>
                  <w:hideMark/>
                </w:tcPr>
                <w:p w14:paraId="2969D976"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701" w:type="dxa"/>
                  <w:tcBorders>
                    <w:top w:val="nil"/>
                    <w:left w:val="nil"/>
                    <w:bottom w:val="nil"/>
                    <w:right w:val="nil"/>
                  </w:tcBorders>
                  <w:shd w:val="clear" w:color="auto" w:fill="auto"/>
                  <w:noWrap/>
                  <w:vAlign w:val="center"/>
                  <w:hideMark/>
                </w:tcPr>
                <w:p w14:paraId="5CC8528A"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r>
            <w:tr w:rsidR="000F2921" w:rsidRPr="00B55A59" w14:paraId="2E924BC9"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0641F47" w14:textId="77777777" w:rsidR="000F2921" w:rsidRPr="00B55A59" w:rsidRDefault="000F2921" w:rsidP="000F2921">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Počet zamestnancov celkom – GR sekcie</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C10C9EB" w14:textId="77777777" w:rsidR="000F2921" w:rsidRPr="00B55A59" w:rsidRDefault="000F2921" w:rsidP="000F2921">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2B1F487D" w14:textId="678C6C6D"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6A2CB0A9" w14:textId="577D700C"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4F8227A6" w14:textId="7AAD6362"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F37E67E" w14:textId="77777777" w:rsidR="000F2921" w:rsidRPr="00B55A59" w:rsidRDefault="000F2921" w:rsidP="000F2921">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0F2921" w:rsidRPr="00B55A59" w14:paraId="44F120EE"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D7239F5" w14:textId="77777777" w:rsidR="000F2921" w:rsidRPr="00B55A59" w:rsidRDefault="000F2921" w:rsidP="000F2921">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lastRenderedPageBreak/>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622640F9" w14:textId="77777777" w:rsidR="000F2921" w:rsidRPr="00B55A59" w:rsidRDefault="000F2921" w:rsidP="000F2921">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097698B" w14:textId="419093F6"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w:t>
                  </w:r>
                </w:p>
              </w:tc>
              <w:tc>
                <w:tcPr>
                  <w:tcW w:w="1701" w:type="dxa"/>
                  <w:tcBorders>
                    <w:top w:val="nil"/>
                    <w:left w:val="nil"/>
                    <w:bottom w:val="single" w:sz="8" w:space="0" w:color="auto"/>
                    <w:right w:val="single" w:sz="8" w:space="0" w:color="auto"/>
                  </w:tcBorders>
                  <w:shd w:val="clear" w:color="auto" w:fill="auto"/>
                  <w:vAlign w:val="center"/>
                  <w:hideMark/>
                </w:tcPr>
                <w:p w14:paraId="7BB8F892" w14:textId="3E422C7E"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w:t>
                  </w:r>
                </w:p>
              </w:tc>
              <w:tc>
                <w:tcPr>
                  <w:tcW w:w="1985" w:type="dxa"/>
                  <w:tcBorders>
                    <w:top w:val="nil"/>
                    <w:left w:val="nil"/>
                    <w:bottom w:val="single" w:sz="8" w:space="0" w:color="auto"/>
                    <w:right w:val="single" w:sz="8" w:space="0" w:color="auto"/>
                  </w:tcBorders>
                  <w:shd w:val="clear" w:color="auto" w:fill="auto"/>
                  <w:vAlign w:val="center"/>
                  <w:hideMark/>
                </w:tcPr>
                <w:p w14:paraId="0224FBA5" w14:textId="392912E0"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w:t>
                  </w:r>
                </w:p>
              </w:tc>
              <w:tc>
                <w:tcPr>
                  <w:tcW w:w="1701" w:type="dxa"/>
                  <w:tcBorders>
                    <w:top w:val="nil"/>
                    <w:left w:val="nil"/>
                    <w:bottom w:val="single" w:sz="8" w:space="0" w:color="auto"/>
                    <w:right w:val="single" w:sz="8" w:space="0" w:color="auto"/>
                  </w:tcBorders>
                  <w:shd w:val="clear" w:color="auto" w:fill="auto"/>
                  <w:noWrap/>
                  <w:vAlign w:val="center"/>
                  <w:hideMark/>
                </w:tcPr>
                <w:p w14:paraId="5FD68D21" w14:textId="77777777" w:rsidR="000F2921" w:rsidRPr="00B55A59" w:rsidRDefault="000F2921" w:rsidP="000F2921">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0F2921" w:rsidRPr="00B55A59" w14:paraId="313C4767"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1891131" w14:textId="77777777" w:rsidR="000F2921" w:rsidRPr="00B55A59" w:rsidRDefault="000F2921" w:rsidP="000F2921">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14:paraId="326570A0" w14:textId="77777777" w:rsidR="000F2921" w:rsidRPr="00B55A59" w:rsidRDefault="000F2921" w:rsidP="000F2921">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89E6C49" w14:textId="7FA7F8CC"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3 840,00</w:t>
                  </w:r>
                </w:p>
              </w:tc>
              <w:tc>
                <w:tcPr>
                  <w:tcW w:w="1701" w:type="dxa"/>
                  <w:tcBorders>
                    <w:top w:val="nil"/>
                    <w:left w:val="nil"/>
                    <w:bottom w:val="single" w:sz="8" w:space="0" w:color="auto"/>
                    <w:right w:val="single" w:sz="8" w:space="0" w:color="auto"/>
                  </w:tcBorders>
                  <w:shd w:val="clear" w:color="auto" w:fill="auto"/>
                  <w:vAlign w:val="center"/>
                  <w:hideMark/>
                </w:tcPr>
                <w:p w14:paraId="70AD1544" w14:textId="352E20D9"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3 600,00</w:t>
                  </w:r>
                </w:p>
              </w:tc>
              <w:tc>
                <w:tcPr>
                  <w:tcW w:w="1985" w:type="dxa"/>
                  <w:tcBorders>
                    <w:top w:val="nil"/>
                    <w:left w:val="nil"/>
                    <w:bottom w:val="single" w:sz="8" w:space="0" w:color="auto"/>
                    <w:right w:val="single" w:sz="8" w:space="0" w:color="auto"/>
                  </w:tcBorders>
                  <w:shd w:val="clear" w:color="auto" w:fill="auto"/>
                  <w:vAlign w:val="center"/>
                  <w:hideMark/>
                </w:tcPr>
                <w:p w14:paraId="3B15CF82" w14:textId="627E9FE9"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3 600,00</w:t>
                  </w:r>
                </w:p>
              </w:tc>
              <w:tc>
                <w:tcPr>
                  <w:tcW w:w="1701" w:type="dxa"/>
                  <w:tcBorders>
                    <w:top w:val="nil"/>
                    <w:left w:val="nil"/>
                    <w:bottom w:val="single" w:sz="8" w:space="0" w:color="auto"/>
                    <w:right w:val="single" w:sz="8" w:space="0" w:color="auto"/>
                  </w:tcBorders>
                  <w:shd w:val="clear" w:color="auto" w:fill="auto"/>
                  <w:noWrap/>
                  <w:vAlign w:val="center"/>
                  <w:hideMark/>
                </w:tcPr>
                <w:p w14:paraId="4EC6872A" w14:textId="3218B236" w:rsidR="000F2921" w:rsidRPr="00B55A59" w:rsidRDefault="000F2921" w:rsidP="000F2921">
                  <w:pPr>
                    <w:spacing w:after="0" w:line="240" w:lineRule="auto"/>
                    <w:rPr>
                      <w:rFonts w:ascii="Times New Roman" w:eastAsia="Times New Roman" w:hAnsi="Times New Roman" w:cs="Times New Roman"/>
                      <w:color w:val="000000"/>
                      <w:sz w:val="24"/>
                      <w:szCs w:val="24"/>
                      <w:lang w:eastAsia="sk-SK"/>
                    </w:rPr>
                  </w:pPr>
                </w:p>
              </w:tc>
            </w:tr>
            <w:tr w:rsidR="000F2921" w:rsidRPr="00B55A59" w14:paraId="3445C96A"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08BF888" w14:textId="77777777" w:rsidR="000F2921" w:rsidRPr="00B55A59" w:rsidRDefault="000F2921" w:rsidP="000F2921">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44CA6980" w14:textId="77777777" w:rsidR="000F2921" w:rsidRPr="00B55A59" w:rsidRDefault="000F2921" w:rsidP="000F2921">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243E2327" w14:textId="0484D00B"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3 840,00</w:t>
                  </w:r>
                </w:p>
              </w:tc>
              <w:tc>
                <w:tcPr>
                  <w:tcW w:w="1701" w:type="dxa"/>
                  <w:tcBorders>
                    <w:top w:val="nil"/>
                    <w:left w:val="nil"/>
                    <w:bottom w:val="single" w:sz="8" w:space="0" w:color="auto"/>
                    <w:right w:val="single" w:sz="8" w:space="0" w:color="auto"/>
                  </w:tcBorders>
                  <w:shd w:val="clear" w:color="auto" w:fill="auto"/>
                  <w:vAlign w:val="center"/>
                  <w:hideMark/>
                </w:tcPr>
                <w:p w14:paraId="7ED745DD" w14:textId="5809D3A8"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3 600,00</w:t>
                  </w:r>
                </w:p>
              </w:tc>
              <w:tc>
                <w:tcPr>
                  <w:tcW w:w="1985" w:type="dxa"/>
                  <w:tcBorders>
                    <w:top w:val="nil"/>
                    <w:left w:val="nil"/>
                    <w:bottom w:val="single" w:sz="8" w:space="0" w:color="auto"/>
                    <w:right w:val="single" w:sz="8" w:space="0" w:color="auto"/>
                  </w:tcBorders>
                  <w:shd w:val="clear" w:color="auto" w:fill="auto"/>
                  <w:vAlign w:val="center"/>
                  <w:hideMark/>
                </w:tcPr>
                <w:p w14:paraId="23A0200E" w14:textId="6CE9B874"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3 600,00</w:t>
                  </w:r>
                </w:p>
              </w:tc>
              <w:tc>
                <w:tcPr>
                  <w:tcW w:w="1701" w:type="dxa"/>
                  <w:tcBorders>
                    <w:top w:val="nil"/>
                    <w:left w:val="nil"/>
                    <w:bottom w:val="single" w:sz="8" w:space="0" w:color="auto"/>
                    <w:right w:val="single" w:sz="8" w:space="0" w:color="auto"/>
                  </w:tcBorders>
                  <w:shd w:val="clear" w:color="auto" w:fill="auto"/>
                  <w:noWrap/>
                  <w:vAlign w:val="center"/>
                  <w:hideMark/>
                </w:tcPr>
                <w:p w14:paraId="50FA7ACC" w14:textId="77777777" w:rsidR="000F2921" w:rsidRPr="00B55A59" w:rsidRDefault="000F2921" w:rsidP="000F2921">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0F2921" w:rsidRPr="00B55A59" w14:paraId="7766C74F" w14:textId="77777777" w:rsidTr="00704306">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744CB129" w14:textId="77777777" w:rsidR="000F2921" w:rsidRPr="00B55A59" w:rsidRDefault="000F2921" w:rsidP="000F2921">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14:paraId="3D3560F0" w14:textId="77777777" w:rsidR="000F2921" w:rsidRPr="00B55A59" w:rsidRDefault="000F2921" w:rsidP="000F2921">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14:paraId="43D4B885" w14:textId="4E5FA6DB"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186 555</w:t>
                  </w:r>
                </w:p>
              </w:tc>
              <w:tc>
                <w:tcPr>
                  <w:tcW w:w="1701" w:type="dxa"/>
                  <w:tcBorders>
                    <w:top w:val="nil"/>
                    <w:left w:val="nil"/>
                    <w:bottom w:val="single" w:sz="8" w:space="0" w:color="auto"/>
                    <w:right w:val="single" w:sz="8" w:space="0" w:color="auto"/>
                  </w:tcBorders>
                  <w:shd w:val="clear" w:color="000000" w:fill="BFBFBF"/>
                  <w:vAlign w:val="center"/>
                  <w:hideMark/>
                </w:tcPr>
                <w:p w14:paraId="52B79E48" w14:textId="43212B33"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177 915</w:t>
                  </w:r>
                </w:p>
              </w:tc>
              <w:tc>
                <w:tcPr>
                  <w:tcW w:w="1985" w:type="dxa"/>
                  <w:tcBorders>
                    <w:top w:val="nil"/>
                    <w:left w:val="nil"/>
                    <w:bottom w:val="single" w:sz="8" w:space="0" w:color="auto"/>
                    <w:right w:val="single" w:sz="8" w:space="0" w:color="auto"/>
                  </w:tcBorders>
                  <w:shd w:val="clear" w:color="000000" w:fill="BFBFBF"/>
                  <w:vAlign w:val="center"/>
                  <w:hideMark/>
                </w:tcPr>
                <w:p w14:paraId="6940136F" w14:textId="445AC1B0"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177 915</w:t>
                  </w:r>
                </w:p>
              </w:tc>
              <w:tc>
                <w:tcPr>
                  <w:tcW w:w="1701" w:type="dxa"/>
                  <w:tcBorders>
                    <w:top w:val="nil"/>
                    <w:left w:val="nil"/>
                    <w:bottom w:val="single" w:sz="8" w:space="0" w:color="auto"/>
                    <w:right w:val="single" w:sz="8" w:space="0" w:color="auto"/>
                  </w:tcBorders>
                  <w:shd w:val="clear" w:color="000000" w:fill="BFBFBF"/>
                  <w:noWrap/>
                  <w:vAlign w:val="center"/>
                  <w:hideMark/>
                </w:tcPr>
                <w:p w14:paraId="5A367D03" w14:textId="77777777" w:rsidR="000F2921" w:rsidRPr="00B55A59" w:rsidRDefault="000F2921" w:rsidP="000F2921">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0F2921" w:rsidRPr="00B55A59" w14:paraId="053A941F" w14:textId="77777777" w:rsidTr="00704306">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CF91F21" w14:textId="77777777" w:rsidR="000F2921" w:rsidRPr="00B55A59" w:rsidRDefault="000F2921" w:rsidP="000F2921">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14:paraId="3C2C1186" w14:textId="77777777" w:rsidR="000F2921" w:rsidRPr="00B55A59" w:rsidRDefault="000F2921" w:rsidP="000F2921">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01A92809" w14:textId="7808E628"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138 240</w:t>
                  </w:r>
                </w:p>
              </w:tc>
              <w:tc>
                <w:tcPr>
                  <w:tcW w:w="1701" w:type="dxa"/>
                  <w:tcBorders>
                    <w:top w:val="nil"/>
                    <w:left w:val="nil"/>
                    <w:bottom w:val="single" w:sz="8" w:space="0" w:color="auto"/>
                    <w:right w:val="single" w:sz="8" w:space="0" w:color="auto"/>
                  </w:tcBorders>
                  <w:shd w:val="clear" w:color="auto" w:fill="auto"/>
                  <w:vAlign w:val="center"/>
                  <w:hideMark/>
                </w:tcPr>
                <w:p w14:paraId="51719964" w14:textId="2CEFC115"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129 600</w:t>
                  </w:r>
                </w:p>
              </w:tc>
              <w:tc>
                <w:tcPr>
                  <w:tcW w:w="1985" w:type="dxa"/>
                  <w:tcBorders>
                    <w:top w:val="nil"/>
                    <w:left w:val="nil"/>
                    <w:bottom w:val="single" w:sz="8" w:space="0" w:color="auto"/>
                    <w:right w:val="single" w:sz="8" w:space="0" w:color="auto"/>
                  </w:tcBorders>
                  <w:shd w:val="clear" w:color="auto" w:fill="auto"/>
                  <w:vAlign w:val="center"/>
                  <w:hideMark/>
                </w:tcPr>
                <w:p w14:paraId="0E166D0B" w14:textId="17EBA01F"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129 600</w:t>
                  </w:r>
                </w:p>
              </w:tc>
              <w:tc>
                <w:tcPr>
                  <w:tcW w:w="1701" w:type="dxa"/>
                  <w:tcBorders>
                    <w:top w:val="nil"/>
                    <w:left w:val="nil"/>
                    <w:bottom w:val="single" w:sz="8" w:space="0" w:color="auto"/>
                    <w:right w:val="single" w:sz="8" w:space="0" w:color="auto"/>
                  </w:tcBorders>
                  <w:shd w:val="clear" w:color="auto" w:fill="auto"/>
                  <w:noWrap/>
                  <w:vAlign w:val="center"/>
                  <w:hideMark/>
                </w:tcPr>
                <w:p w14:paraId="0D620A87" w14:textId="77777777" w:rsidR="000F2921" w:rsidRPr="00B55A59" w:rsidRDefault="000F2921" w:rsidP="000F2921">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0F2921" w:rsidRPr="00B55A59" w14:paraId="7CCD3F5D" w14:textId="77777777" w:rsidTr="00704306">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35109C8" w14:textId="77777777" w:rsidR="000F2921" w:rsidRPr="00B55A59" w:rsidRDefault="000F2921" w:rsidP="000F2921">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46F1110D" w14:textId="77777777" w:rsidR="000F2921" w:rsidRPr="00B55A59" w:rsidRDefault="000F2921" w:rsidP="000F2921">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2927FFEF" w14:textId="2491EF33"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138 240</w:t>
                  </w:r>
                </w:p>
              </w:tc>
              <w:tc>
                <w:tcPr>
                  <w:tcW w:w="1701" w:type="dxa"/>
                  <w:tcBorders>
                    <w:top w:val="nil"/>
                    <w:left w:val="nil"/>
                    <w:bottom w:val="single" w:sz="8" w:space="0" w:color="auto"/>
                    <w:right w:val="single" w:sz="8" w:space="0" w:color="auto"/>
                  </w:tcBorders>
                  <w:shd w:val="clear" w:color="auto" w:fill="auto"/>
                  <w:vAlign w:val="center"/>
                  <w:hideMark/>
                </w:tcPr>
                <w:p w14:paraId="7E922FFD" w14:textId="3E65960F"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129 600</w:t>
                  </w:r>
                </w:p>
              </w:tc>
              <w:tc>
                <w:tcPr>
                  <w:tcW w:w="1985" w:type="dxa"/>
                  <w:tcBorders>
                    <w:top w:val="nil"/>
                    <w:left w:val="nil"/>
                    <w:bottom w:val="single" w:sz="8" w:space="0" w:color="auto"/>
                    <w:right w:val="single" w:sz="8" w:space="0" w:color="auto"/>
                  </w:tcBorders>
                  <w:shd w:val="clear" w:color="auto" w:fill="auto"/>
                  <w:vAlign w:val="center"/>
                  <w:hideMark/>
                </w:tcPr>
                <w:p w14:paraId="4947F7A4" w14:textId="1277BE54"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129 600</w:t>
                  </w:r>
                </w:p>
              </w:tc>
              <w:tc>
                <w:tcPr>
                  <w:tcW w:w="1701" w:type="dxa"/>
                  <w:tcBorders>
                    <w:top w:val="nil"/>
                    <w:left w:val="nil"/>
                    <w:bottom w:val="single" w:sz="8" w:space="0" w:color="auto"/>
                    <w:right w:val="single" w:sz="8" w:space="0" w:color="auto"/>
                  </w:tcBorders>
                  <w:shd w:val="clear" w:color="auto" w:fill="auto"/>
                  <w:noWrap/>
                  <w:vAlign w:val="center"/>
                  <w:hideMark/>
                </w:tcPr>
                <w:p w14:paraId="68F43CCC" w14:textId="77777777" w:rsidR="000F2921" w:rsidRPr="00B55A59" w:rsidRDefault="000F2921" w:rsidP="000F2921">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0F2921" w:rsidRPr="00B55A59" w14:paraId="1EFFE3A3" w14:textId="77777777" w:rsidTr="00704306">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04CA25" w14:textId="77777777" w:rsidR="000F2921" w:rsidRPr="00B55A59" w:rsidRDefault="000F2921" w:rsidP="000F2921">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14:paraId="77CBD4EA" w14:textId="77777777" w:rsidR="000F2921" w:rsidRPr="00B55A59" w:rsidRDefault="000F2921" w:rsidP="000F2921">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61B40F4A" w14:textId="5ECD2612"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48 314,88</w:t>
                  </w:r>
                </w:p>
              </w:tc>
              <w:tc>
                <w:tcPr>
                  <w:tcW w:w="1701" w:type="dxa"/>
                  <w:tcBorders>
                    <w:top w:val="nil"/>
                    <w:left w:val="nil"/>
                    <w:bottom w:val="single" w:sz="8" w:space="0" w:color="auto"/>
                    <w:right w:val="single" w:sz="8" w:space="0" w:color="auto"/>
                  </w:tcBorders>
                  <w:shd w:val="clear" w:color="auto" w:fill="auto"/>
                  <w:vAlign w:val="center"/>
                  <w:hideMark/>
                </w:tcPr>
                <w:p w14:paraId="53BB7481" w14:textId="005042E2"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48 314,88</w:t>
                  </w:r>
                </w:p>
              </w:tc>
              <w:tc>
                <w:tcPr>
                  <w:tcW w:w="1985" w:type="dxa"/>
                  <w:tcBorders>
                    <w:top w:val="nil"/>
                    <w:left w:val="nil"/>
                    <w:bottom w:val="single" w:sz="8" w:space="0" w:color="auto"/>
                    <w:right w:val="single" w:sz="8" w:space="0" w:color="auto"/>
                  </w:tcBorders>
                  <w:shd w:val="clear" w:color="auto" w:fill="auto"/>
                  <w:vAlign w:val="center"/>
                  <w:hideMark/>
                </w:tcPr>
                <w:p w14:paraId="597164E9" w14:textId="22C47945"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48 314,88</w:t>
                  </w:r>
                </w:p>
              </w:tc>
              <w:tc>
                <w:tcPr>
                  <w:tcW w:w="1701" w:type="dxa"/>
                  <w:tcBorders>
                    <w:top w:val="nil"/>
                    <w:left w:val="nil"/>
                    <w:bottom w:val="single" w:sz="8" w:space="0" w:color="auto"/>
                    <w:right w:val="single" w:sz="8" w:space="0" w:color="auto"/>
                  </w:tcBorders>
                  <w:shd w:val="clear" w:color="auto" w:fill="auto"/>
                  <w:noWrap/>
                  <w:vAlign w:val="center"/>
                  <w:hideMark/>
                </w:tcPr>
                <w:p w14:paraId="6E3915A2" w14:textId="77777777" w:rsidR="000F2921" w:rsidRPr="00B55A59" w:rsidRDefault="000F2921" w:rsidP="000F2921">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0F2921" w:rsidRPr="00B55A59" w14:paraId="55EDAE17" w14:textId="77777777" w:rsidTr="00704306">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9CC9A63" w14:textId="77777777" w:rsidR="000F2921" w:rsidRPr="00B55A59" w:rsidRDefault="000F2921" w:rsidP="000F2921">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194BAE52" w14:textId="77777777" w:rsidR="000F2921" w:rsidRPr="00B55A59" w:rsidRDefault="000F2921" w:rsidP="000F2921">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076B37EA" w14:textId="7EF604C4"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48 314,88</w:t>
                  </w:r>
                </w:p>
              </w:tc>
              <w:tc>
                <w:tcPr>
                  <w:tcW w:w="1701" w:type="dxa"/>
                  <w:tcBorders>
                    <w:top w:val="nil"/>
                    <w:left w:val="nil"/>
                    <w:bottom w:val="single" w:sz="8" w:space="0" w:color="auto"/>
                    <w:right w:val="single" w:sz="8" w:space="0" w:color="auto"/>
                  </w:tcBorders>
                  <w:shd w:val="clear" w:color="auto" w:fill="auto"/>
                  <w:vAlign w:val="center"/>
                  <w:hideMark/>
                </w:tcPr>
                <w:p w14:paraId="374CC15C" w14:textId="11A6784A"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48 314,88</w:t>
                  </w:r>
                </w:p>
              </w:tc>
              <w:tc>
                <w:tcPr>
                  <w:tcW w:w="1985" w:type="dxa"/>
                  <w:tcBorders>
                    <w:top w:val="nil"/>
                    <w:left w:val="nil"/>
                    <w:bottom w:val="single" w:sz="8" w:space="0" w:color="auto"/>
                    <w:right w:val="single" w:sz="8" w:space="0" w:color="auto"/>
                  </w:tcBorders>
                  <w:shd w:val="clear" w:color="auto" w:fill="auto"/>
                  <w:vAlign w:val="center"/>
                  <w:hideMark/>
                </w:tcPr>
                <w:p w14:paraId="16A2A67D" w14:textId="4343E966" w:rsidR="000F2921" w:rsidRPr="00B55A59" w:rsidRDefault="000F2921" w:rsidP="000F2921">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48 314,88</w:t>
                  </w:r>
                </w:p>
              </w:tc>
              <w:tc>
                <w:tcPr>
                  <w:tcW w:w="1701" w:type="dxa"/>
                  <w:tcBorders>
                    <w:top w:val="nil"/>
                    <w:left w:val="nil"/>
                    <w:bottom w:val="single" w:sz="8" w:space="0" w:color="auto"/>
                    <w:right w:val="single" w:sz="8" w:space="0" w:color="auto"/>
                  </w:tcBorders>
                  <w:shd w:val="clear" w:color="auto" w:fill="auto"/>
                  <w:noWrap/>
                  <w:vAlign w:val="center"/>
                  <w:hideMark/>
                </w:tcPr>
                <w:p w14:paraId="78D9C87F" w14:textId="77777777" w:rsidR="000F2921" w:rsidRPr="00B55A59" w:rsidRDefault="000F2921" w:rsidP="000F2921">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49640A" w:rsidRPr="00B55A59" w14:paraId="4CBBD234" w14:textId="77777777" w:rsidTr="00377139">
              <w:trPr>
                <w:trHeight w:val="320"/>
              </w:trPr>
              <w:tc>
                <w:tcPr>
                  <w:tcW w:w="2092" w:type="dxa"/>
                  <w:tcBorders>
                    <w:top w:val="nil"/>
                    <w:left w:val="nil"/>
                    <w:bottom w:val="nil"/>
                    <w:right w:val="nil"/>
                  </w:tcBorders>
                  <w:shd w:val="clear" w:color="auto" w:fill="auto"/>
                  <w:vAlign w:val="center"/>
                  <w:hideMark/>
                </w:tcPr>
                <w:p w14:paraId="1A3C8F3C" w14:textId="77777777" w:rsidR="0049640A" w:rsidRPr="00B55A59" w:rsidRDefault="0049640A" w:rsidP="00377139">
                  <w:pPr>
                    <w:spacing w:after="0" w:line="240" w:lineRule="auto"/>
                    <w:rPr>
                      <w:rFonts w:ascii="Times New Roman" w:eastAsia="Times New Roman" w:hAnsi="Times New Roman" w:cs="Times New Roman"/>
                      <w:color w:val="000000"/>
                      <w:sz w:val="24"/>
                      <w:szCs w:val="24"/>
                      <w:lang w:eastAsia="sk-SK"/>
                    </w:rPr>
                  </w:pPr>
                </w:p>
              </w:tc>
              <w:tc>
                <w:tcPr>
                  <w:tcW w:w="4075" w:type="dxa"/>
                  <w:tcBorders>
                    <w:top w:val="nil"/>
                    <w:left w:val="nil"/>
                    <w:bottom w:val="nil"/>
                    <w:right w:val="nil"/>
                  </w:tcBorders>
                  <w:shd w:val="clear" w:color="auto" w:fill="auto"/>
                  <w:vAlign w:val="center"/>
                  <w:hideMark/>
                </w:tcPr>
                <w:p w14:paraId="204FB356" w14:textId="77777777" w:rsidR="0049640A" w:rsidRPr="00B55A59" w:rsidRDefault="0049640A" w:rsidP="00377139">
                  <w:pPr>
                    <w:spacing w:after="0" w:line="240" w:lineRule="auto"/>
                    <w:rPr>
                      <w:rFonts w:ascii="Times New Roman" w:eastAsia="Times New Roman" w:hAnsi="Times New Roman" w:cs="Times New Roman"/>
                      <w:sz w:val="20"/>
                      <w:szCs w:val="20"/>
                      <w:lang w:eastAsia="sk-SK"/>
                    </w:rPr>
                  </w:pPr>
                </w:p>
              </w:tc>
              <w:tc>
                <w:tcPr>
                  <w:tcW w:w="1984" w:type="dxa"/>
                  <w:tcBorders>
                    <w:top w:val="nil"/>
                    <w:left w:val="nil"/>
                    <w:bottom w:val="nil"/>
                    <w:right w:val="nil"/>
                  </w:tcBorders>
                  <w:shd w:val="clear" w:color="auto" w:fill="auto"/>
                  <w:vAlign w:val="center"/>
                  <w:hideMark/>
                </w:tcPr>
                <w:p w14:paraId="2C9FA91C" w14:textId="77777777" w:rsidR="0049640A" w:rsidRPr="00B55A59" w:rsidRDefault="0049640A" w:rsidP="00377139">
                  <w:pPr>
                    <w:spacing w:after="0" w:line="240" w:lineRule="auto"/>
                    <w:rPr>
                      <w:rFonts w:ascii="Times New Roman" w:eastAsia="Times New Roman" w:hAnsi="Times New Roman" w:cs="Times New Roman"/>
                      <w:sz w:val="20"/>
                      <w:szCs w:val="20"/>
                      <w:lang w:eastAsia="sk-SK"/>
                    </w:rPr>
                  </w:pPr>
                </w:p>
              </w:tc>
              <w:tc>
                <w:tcPr>
                  <w:tcW w:w="1843" w:type="dxa"/>
                  <w:tcBorders>
                    <w:top w:val="nil"/>
                    <w:left w:val="nil"/>
                    <w:bottom w:val="nil"/>
                    <w:right w:val="nil"/>
                  </w:tcBorders>
                  <w:shd w:val="clear" w:color="auto" w:fill="auto"/>
                  <w:vAlign w:val="center"/>
                  <w:hideMark/>
                </w:tcPr>
                <w:p w14:paraId="042759DD"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701" w:type="dxa"/>
                  <w:tcBorders>
                    <w:top w:val="nil"/>
                    <w:left w:val="nil"/>
                    <w:bottom w:val="nil"/>
                    <w:right w:val="nil"/>
                  </w:tcBorders>
                  <w:shd w:val="clear" w:color="auto" w:fill="auto"/>
                  <w:vAlign w:val="center"/>
                  <w:hideMark/>
                </w:tcPr>
                <w:p w14:paraId="74AF19B8"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985" w:type="dxa"/>
                  <w:tcBorders>
                    <w:top w:val="nil"/>
                    <w:left w:val="nil"/>
                    <w:bottom w:val="nil"/>
                    <w:right w:val="nil"/>
                  </w:tcBorders>
                  <w:shd w:val="clear" w:color="auto" w:fill="auto"/>
                  <w:vAlign w:val="center"/>
                  <w:hideMark/>
                </w:tcPr>
                <w:p w14:paraId="7C7AAF03"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701" w:type="dxa"/>
                  <w:tcBorders>
                    <w:top w:val="nil"/>
                    <w:left w:val="nil"/>
                    <w:bottom w:val="nil"/>
                    <w:right w:val="nil"/>
                  </w:tcBorders>
                  <w:shd w:val="clear" w:color="auto" w:fill="auto"/>
                  <w:noWrap/>
                  <w:vAlign w:val="center"/>
                  <w:hideMark/>
                </w:tcPr>
                <w:p w14:paraId="0998FA02"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r>
            <w:tr w:rsidR="009876C2" w:rsidRPr="00B55A59" w14:paraId="093677AD" w14:textId="77777777" w:rsidTr="00377139">
              <w:trPr>
                <w:trHeight w:val="320"/>
              </w:trPr>
              <w:tc>
                <w:tcPr>
                  <w:tcW w:w="6167" w:type="dxa"/>
                  <w:gridSpan w:val="2"/>
                  <w:tcBorders>
                    <w:top w:val="single" w:sz="8" w:space="0" w:color="auto"/>
                    <w:left w:val="single" w:sz="8" w:space="0" w:color="auto"/>
                    <w:bottom w:val="single" w:sz="8" w:space="0" w:color="auto"/>
                    <w:right w:val="nil"/>
                  </w:tcBorders>
                  <w:shd w:val="clear" w:color="auto" w:fill="auto"/>
                  <w:vAlign w:val="center"/>
                  <w:hideMark/>
                </w:tcPr>
                <w:p w14:paraId="5C7BE690" w14:textId="77777777" w:rsidR="009876C2" w:rsidRPr="00B55A59" w:rsidRDefault="009876C2" w:rsidP="009876C2">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Počet zamestnancov celkom – riaditeľ odboru</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48FBB4" w14:textId="77777777" w:rsidR="009876C2" w:rsidRPr="00B55A59" w:rsidRDefault="009876C2" w:rsidP="009876C2">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42ECF69E" w14:textId="6BCCA4DE"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25</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7BDD727" w14:textId="68CA4F15"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25</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68F3BF25" w14:textId="674EF098"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25</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69F8CF52" w14:textId="77777777" w:rsidR="009876C2" w:rsidRPr="00B55A59" w:rsidRDefault="009876C2" w:rsidP="009876C2">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9876C2" w:rsidRPr="00B55A59" w14:paraId="4AEE2AE7"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999D722" w14:textId="77777777" w:rsidR="009876C2" w:rsidRPr="00B55A59" w:rsidRDefault="009876C2" w:rsidP="009876C2">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6DDED810" w14:textId="77777777" w:rsidR="009876C2" w:rsidRPr="00B55A59" w:rsidRDefault="009876C2" w:rsidP="009876C2">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1913DE2B" w14:textId="3A102492"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25</w:t>
                  </w:r>
                </w:p>
              </w:tc>
              <w:tc>
                <w:tcPr>
                  <w:tcW w:w="1701" w:type="dxa"/>
                  <w:tcBorders>
                    <w:top w:val="nil"/>
                    <w:left w:val="nil"/>
                    <w:bottom w:val="single" w:sz="8" w:space="0" w:color="auto"/>
                    <w:right w:val="single" w:sz="8" w:space="0" w:color="auto"/>
                  </w:tcBorders>
                  <w:shd w:val="clear" w:color="auto" w:fill="auto"/>
                  <w:vAlign w:val="center"/>
                  <w:hideMark/>
                </w:tcPr>
                <w:p w14:paraId="2A3ED0F1" w14:textId="7CB9731F"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25</w:t>
                  </w:r>
                </w:p>
              </w:tc>
              <w:tc>
                <w:tcPr>
                  <w:tcW w:w="1985" w:type="dxa"/>
                  <w:tcBorders>
                    <w:top w:val="nil"/>
                    <w:left w:val="nil"/>
                    <w:bottom w:val="single" w:sz="8" w:space="0" w:color="auto"/>
                    <w:right w:val="single" w:sz="8" w:space="0" w:color="auto"/>
                  </w:tcBorders>
                  <w:shd w:val="clear" w:color="auto" w:fill="auto"/>
                  <w:vAlign w:val="center"/>
                  <w:hideMark/>
                </w:tcPr>
                <w:p w14:paraId="46E285AB" w14:textId="3248D142"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25</w:t>
                  </w:r>
                </w:p>
              </w:tc>
              <w:tc>
                <w:tcPr>
                  <w:tcW w:w="1701" w:type="dxa"/>
                  <w:tcBorders>
                    <w:top w:val="nil"/>
                    <w:left w:val="nil"/>
                    <w:bottom w:val="single" w:sz="8" w:space="0" w:color="auto"/>
                    <w:right w:val="single" w:sz="8" w:space="0" w:color="auto"/>
                  </w:tcBorders>
                  <w:shd w:val="clear" w:color="auto" w:fill="auto"/>
                  <w:noWrap/>
                  <w:vAlign w:val="center"/>
                  <w:hideMark/>
                </w:tcPr>
                <w:p w14:paraId="7B2EBBF9" w14:textId="77777777" w:rsidR="009876C2" w:rsidRPr="00B55A59" w:rsidRDefault="009876C2" w:rsidP="009876C2">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9876C2" w:rsidRPr="00B55A59" w14:paraId="28D3F1E1"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DF0CC0A" w14:textId="77777777" w:rsidR="009876C2" w:rsidRPr="00B55A59" w:rsidRDefault="009876C2" w:rsidP="009876C2">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14:paraId="09D07999" w14:textId="77777777" w:rsidR="009876C2" w:rsidRPr="00B55A59" w:rsidRDefault="009876C2" w:rsidP="009876C2">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1DD58D85" w14:textId="7E776B49"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3 072,00</w:t>
                  </w:r>
                </w:p>
              </w:tc>
              <w:tc>
                <w:tcPr>
                  <w:tcW w:w="1701" w:type="dxa"/>
                  <w:tcBorders>
                    <w:top w:val="nil"/>
                    <w:left w:val="nil"/>
                    <w:bottom w:val="single" w:sz="8" w:space="0" w:color="auto"/>
                    <w:right w:val="single" w:sz="8" w:space="0" w:color="auto"/>
                  </w:tcBorders>
                  <w:shd w:val="clear" w:color="auto" w:fill="auto"/>
                  <w:vAlign w:val="center"/>
                  <w:hideMark/>
                </w:tcPr>
                <w:p w14:paraId="24A2DDDE" w14:textId="499910D6"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3 072,00</w:t>
                  </w:r>
                </w:p>
              </w:tc>
              <w:tc>
                <w:tcPr>
                  <w:tcW w:w="1985" w:type="dxa"/>
                  <w:tcBorders>
                    <w:top w:val="nil"/>
                    <w:left w:val="nil"/>
                    <w:bottom w:val="single" w:sz="8" w:space="0" w:color="auto"/>
                    <w:right w:val="single" w:sz="8" w:space="0" w:color="auto"/>
                  </w:tcBorders>
                  <w:shd w:val="clear" w:color="auto" w:fill="auto"/>
                  <w:vAlign w:val="center"/>
                  <w:hideMark/>
                </w:tcPr>
                <w:p w14:paraId="17264A1E" w14:textId="5E7C7E80"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3 072,00</w:t>
                  </w:r>
                </w:p>
              </w:tc>
              <w:tc>
                <w:tcPr>
                  <w:tcW w:w="1701" w:type="dxa"/>
                  <w:tcBorders>
                    <w:top w:val="nil"/>
                    <w:left w:val="nil"/>
                    <w:bottom w:val="single" w:sz="8" w:space="0" w:color="auto"/>
                    <w:right w:val="single" w:sz="8" w:space="0" w:color="auto"/>
                  </w:tcBorders>
                  <w:shd w:val="clear" w:color="auto" w:fill="auto"/>
                  <w:noWrap/>
                  <w:vAlign w:val="center"/>
                  <w:hideMark/>
                </w:tcPr>
                <w:p w14:paraId="32F62AC7" w14:textId="71E47272" w:rsidR="009876C2" w:rsidRPr="00B55A59" w:rsidRDefault="009876C2" w:rsidP="009876C2">
                  <w:pPr>
                    <w:spacing w:after="0" w:line="240" w:lineRule="auto"/>
                    <w:rPr>
                      <w:rFonts w:ascii="Times New Roman" w:eastAsia="Times New Roman" w:hAnsi="Times New Roman" w:cs="Times New Roman"/>
                      <w:color w:val="000000"/>
                      <w:sz w:val="24"/>
                      <w:szCs w:val="24"/>
                      <w:lang w:eastAsia="sk-SK"/>
                    </w:rPr>
                  </w:pPr>
                </w:p>
              </w:tc>
            </w:tr>
            <w:tr w:rsidR="009876C2" w:rsidRPr="00B55A59" w14:paraId="45DEFA6D"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5F3198E" w14:textId="77777777" w:rsidR="009876C2" w:rsidRPr="00B55A59" w:rsidRDefault="009876C2" w:rsidP="009876C2">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3A284E1A" w14:textId="77777777" w:rsidR="009876C2" w:rsidRPr="00B55A59" w:rsidRDefault="009876C2" w:rsidP="009876C2">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37491C67" w14:textId="51F3CE4D"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3 072,00</w:t>
                  </w:r>
                </w:p>
              </w:tc>
              <w:tc>
                <w:tcPr>
                  <w:tcW w:w="1701" w:type="dxa"/>
                  <w:tcBorders>
                    <w:top w:val="nil"/>
                    <w:left w:val="nil"/>
                    <w:bottom w:val="single" w:sz="8" w:space="0" w:color="auto"/>
                    <w:right w:val="single" w:sz="8" w:space="0" w:color="auto"/>
                  </w:tcBorders>
                  <w:shd w:val="clear" w:color="auto" w:fill="auto"/>
                  <w:vAlign w:val="center"/>
                  <w:hideMark/>
                </w:tcPr>
                <w:p w14:paraId="0AD376E9" w14:textId="1E366FF7"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3 072,00</w:t>
                  </w:r>
                </w:p>
              </w:tc>
              <w:tc>
                <w:tcPr>
                  <w:tcW w:w="1985" w:type="dxa"/>
                  <w:tcBorders>
                    <w:top w:val="nil"/>
                    <w:left w:val="nil"/>
                    <w:bottom w:val="single" w:sz="8" w:space="0" w:color="auto"/>
                    <w:right w:val="single" w:sz="8" w:space="0" w:color="auto"/>
                  </w:tcBorders>
                  <w:shd w:val="clear" w:color="auto" w:fill="auto"/>
                  <w:vAlign w:val="center"/>
                  <w:hideMark/>
                </w:tcPr>
                <w:p w14:paraId="6D8573CD" w14:textId="19FDE266"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3 072,00</w:t>
                  </w:r>
                </w:p>
              </w:tc>
              <w:tc>
                <w:tcPr>
                  <w:tcW w:w="1701" w:type="dxa"/>
                  <w:tcBorders>
                    <w:top w:val="nil"/>
                    <w:left w:val="nil"/>
                    <w:bottom w:val="single" w:sz="8" w:space="0" w:color="auto"/>
                    <w:right w:val="single" w:sz="8" w:space="0" w:color="auto"/>
                  </w:tcBorders>
                  <w:shd w:val="clear" w:color="auto" w:fill="auto"/>
                  <w:noWrap/>
                  <w:vAlign w:val="center"/>
                  <w:hideMark/>
                </w:tcPr>
                <w:p w14:paraId="33B8714A" w14:textId="77777777" w:rsidR="009876C2" w:rsidRPr="00B55A59" w:rsidRDefault="009876C2" w:rsidP="009876C2">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9876C2" w:rsidRPr="00B55A59" w14:paraId="7C555BF6" w14:textId="77777777" w:rsidTr="004A5338">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1639F992" w14:textId="77777777" w:rsidR="009876C2" w:rsidRPr="00B55A59" w:rsidRDefault="009876C2" w:rsidP="009876C2">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14:paraId="492824F0" w14:textId="77777777" w:rsidR="009876C2" w:rsidRPr="00B55A59" w:rsidRDefault="009876C2" w:rsidP="009876C2">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14:paraId="241DEF4B" w14:textId="13A77CC7"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1 243 699</w:t>
                  </w:r>
                </w:p>
              </w:tc>
              <w:tc>
                <w:tcPr>
                  <w:tcW w:w="1701" w:type="dxa"/>
                  <w:tcBorders>
                    <w:top w:val="nil"/>
                    <w:left w:val="nil"/>
                    <w:bottom w:val="single" w:sz="8" w:space="0" w:color="auto"/>
                    <w:right w:val="single" w:sz="8" w:space="0" w:color="auto"/>
                  </w:tcBorders>
                  <w:shd w:val="clear" w:color="000000" w:fill="BFBFBF"/>
                  <w:vAlign w:val="center"/>
                  <w:hideMark/>
                </w:tcPr>
                <w:p w14:paraId="2B71DD80" w14:textId="631C1C17"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1 243 699</w:t>
                  </w:r>
                </w:p>
              </w:tc>
              <w:tc>
                <w:tcPr>
                  <w:tcW w:w="1985" w:type="dxa"/>
                  <w:tcBorders>
                    <w:top w:val="nil"/>
                    <w:left w:val="nil"/>
                    <w:bottom w:val="single" w:sz="8" w:space="0" w:color="auto"/>
                    <w:right w:val="single" w:sz="8" w:space="0" w:color="auto"/>
                  </w:tcBorders>
                  <w:shd w:val="clear" w:color="000000" w:fill="BFBFBF"/>
                  <w:vAlign w:val="center"/>
                  <w:hideMark/>
                </w:tcPr>
                <w:p w14:paraId="4A4B3564" w14:textId="524AB939"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1 243 699</w:t>
                  </w:r>
                </w:p>
              </w:tc>
              <w:tc>
                <w:tcPr>
                  <w:tcW w:w="1701" w:type="dxa"/>
                  <w:tcBorders>
                    <w:top w:val="nil"/>
                    <w:left w:val="nil"/>
                    <w:bottom w:val="single" w:sz="8" w:space="0" w:color="auto"/>
                    <w:right w:val="single" w:sz="8" w:space="0" w:color="auto"/>
                  </w:tcBorders>
                  <w:shd w:val="clear" w:color="000000" w:fill="BFBFBF"/>
                  <w:noWrap/>
                  <w:vAlign w:val="center"/>
                  <w:hideMark/>
                </w:tcPr>
                <w:p w14:paraId="424C1884" w14:textId="77777777" w:rsidR="009876C2" w:rsidRPr="00B55A59" w:rsidRDefault="009876C2" w:rsidP="009876C2">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9876C2" w:rsidRPr="00B55A59" w14:paraId="1F40314F" w14:textId="77777777" w:rsidTr="004A5338">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1B5EEAA" w14:textId="77777777" w:rsidR="009876C2" w:rsidRPr="00B55A59" w:rsidRDefault="009876C2" w:rsidP="009876C2">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14:paraId="6B91EB2A" w14:textId="77777777" w:rsidR="009876C2" w:rsidRPr="00B55A59" w:rsidRDefault="009876C2" w:rsidP="009876C2">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57F78A64" w14:textId="6C220B7D"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921 600</w:t>
                  </w:r>
                </w:p>
              </w:tc>
              <w:tc>
                <w:tcPr>
                  <w:tcW w:w="1701" w:type="dxa"/>
                  <w:tcBorders>
                    <w:top w:val="nil"/>
                    <w:left w:val="nil"/>
                    <w:bottom w:val="single" w:sz="8" w:space="0" w:color="auto"/>
                    <w:right w:val="single" w:sz="8" w:space="0" w:color="auto"/>
                  </w:tcBorders>
                  <w:shd w:val="clear" w:color="auto" w:fill="auto"/>
                  <w:vAlign w:val="center"/>
                  <w:hideMark/>
                </w:tcPr>
                <w:p w14:paraId="4E84F9F7" w14:textId="65057BB8"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921 600</w:t>
                  </w:r>
                </w:p>
              </w:tc>
              <w:tc>
                <w:tcPr>
                  <w:tcW w:w="1985" w:type="dxa"/>
                  <w:tcBorders>
                    <w:top w:val="nil"/>
                    <w:left w:val="nil"/>
                    <w:bottom w:val="single" w:sz="8" w:space="0" w:color="auto"/>
                    <w:right w:val="single" w:sz="8" w:space="0" w:color="auto"/>
                  </w:tcBorders>
                  <w:shd w:val="clear" w:color="auto" w:fill="auto"/>
                  <w:vAlign w:val="center"/>
                  <w:hideMark/>
                </w:tcPr>
                <w:p w14:paraId="5E765830" w14:textId="1F05ABB1"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921 600</w:t>
                  </w:r>
                </w:p>
              </w:tc>
              <w:tc>
                <w:tcPr>
                  <w:tcW w:w="1701" w:type="dxa"/>
                  <w:tcBorders>
                    <w:top w:val="nil"/>
                    <w:left w:val="nil"/>
                    <w:bottom w:val="single" w:sz="8" w:space="0" w:color="auto"/>
                    <w:right w:val="single" w:sz="8" w:space="0" w:color="auto"/>
                  </w:tcBorders>
                  <w:shd w:val="clear" w:color="auto" w:fill="auto"/>
                  <w:noWrap/>
                  <w:vAlign w:val="center"/>
                  <w:hideMark/>
                </w:tcPr>
                <w:p w14:paraId="7D221302" w14:textId="77777777" w:rsidR="009876C2" w:rsidRPr="00B55A59" w:rsidRDefault="009876C2" w:rsidP="009876C2">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9876C2" w:rsidRPr="00B55A59" w14:paraId="1957EC5D" w14:textId="77777777" w:rsidTr="004A5338">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CB067A8" w14:textId="77777777" w:rsidR="009876C2" w:rsidRPr="00B55A59" w:rsidRDefault="009876C2" w:rsidP="009876C2">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16858E92" w14:textId="77777777" w:rsidR="009876C2" w:rsidRPr="00B55A59" w:rsidRDefault="009876C2" w:rsidP="009876C2">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1CBB384E" w14:textId="6C644703"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921 600</w:t>
                  </w:r>
                </w:p>
              </w:tc>
              <w:tc>
                <w:tcPr>
                  <w:tcW w:w="1701" w:type="dxa"/>
                  <w:tcBorders>
                    <w:top w:val="nil"/>
                    <w:left w:val="nil"/>
                    <w:bottom w:val="single" w:sz="8" w:space="0" w:color="auto"/>
                    <w:right w:val="single" w:sz="8" w:space="0" w:color="auto"/>
                  </w:tcBorders>
                  <w:shd w:val="clear" w:color="auto" w:fill="auto"/>
                  <w:vAlign w:val="center"/>
                  <w:hideMark/>
                </w:tcPr>
                <w:p w14:paraId="556BC3D4" w14:textId="07D2306A"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921 600</w:t>
                  </w:r>
                </w:p>
              </w:tc>
              <w:tc>
                <w:tcPr>
                  <w:tcW w:w="1985" w:type="dxa"/>
                  <w:tcBorders>
                    <w:top w:val="nil"/>
                    <w:left w:val="nil"/>
                    <w:bottom w:val="single" w:sz="8" w:space="0" w:color="auto"/>
                    <w:right w:val="single" w:sz="8" w:space="0" w:color="auto"/>
                  </w:tcBorders>
                  <w:shd w:val="clear" w:color="auto" w:fill="auto"/>
                  <w:vAlign w:val="center"/>
                  <w:hideMark/>
                </w:tcPr>
                <w:p w14:paraId="22447E66" w14:textId="53D709F8"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921 600</w:t>
                  </w:r>
                </w:p>
              </w:tc>
              <w:tc>
                <w:tcPr>
                  <w:tcW w:w="1701" w:type="dxa"/>
                  <w:tcBorders>
                    <w:top w:val="nil"/>
                    <w:left w:val="nil"/>
                    <w:bottom w:val="single" w:sz="8" w:space="0" w:color="auto"/>
                    <w:right w:val="single" w:sz="8" w:space="0" w:color="auto"/>
                  </w:tcBorders>
                  <w:shd w:val="clear" w:color="auto" w:fill="auto"/>
                  <w:noWrap/>
                  <w:vAlign w:val="center"/>
                  <w:hideMark/>
                </w:tcPr>
                <w:p w14:paraId="38B1D57D" w14:textId="77777777" w:rsidR="009876C2" w:rsidRPr="00B55A59" w:rsidRDefault="009876C2" w:rsidP="009876C2">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9876C2" w:rsidRPr="00B55A59" w14:paraId="3F0FF6CE" w14:textId="77777777" w:rsidTr="004A5338">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D1357FE" w14:textId="77777777" w:rsidR="009876C2" w:rsidRPr="00B55A59" w:rsidRDefault="009876C2" w:rsidP="009876C2">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14:paraId="4A238B8E" w14:textId="77777777" w:rsidR="009876C2" w:rsidRPr="00B55A59" w:rsidRDefault="009876C2" w:rsidP="009876C2">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50ADB016" w14:textId="35E123A5"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322 099,20</w:t>
                  </w:r>
                </w:p>
              </w:tc>
              <w:tc>
                <w:tcPr>
                  <w:tcW w:w="1701" w:type="dxa"/>
                  <w:tcBorders>
                    <w:top w:val="nil"/>
                    <w:left w:val="nil"/>
                    <w:bottom w:val="single" w:sz="8" w:space="0" w:color="auto"/>
                    <w:right w:val="single" w:sz="8" w:space="0" w:color="auto"/>
                  </w:tcBorders>
                  <w:shd w:val="clear" w:color="auto" w:fill="auto"/>
                  <w:vAlign w:val="center"/>
                  <w:hideMark/>
                </w:tcPr>
                <w:p w14:paraId="32490C3E" w14:textId="2933DAE3"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322 099,20</w:t>
                  </w:r>
                </w:p>
              </w:tc>
              <w:tc>
                <w:tcPr>
                  <w:tcW w:w="1985" w:type="dxa"/>
                  <w:tcBorders>
                    <w:top w:val="nil"/>
                    <w:left w:val="nil"/>
                    <w:bottom w:val="single" w:sz="8" w:space="0" w:color="auto"/>
                    <w:right w:val="single" w:sz="8" w:space="0" w:color="auto"/>
                  </w:tcBorders>
                  <w:shd w:val="clear" w:color="auto" w:fill="auto"/>
                  <w:vAlign w:val="center"/>
                  <w:hideMark/>
                </w:tcPr>
                <w:p w14:paraId="37676E9B" w14:textId="35C72883"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322 099,20</w:t>
                  </w:r>
                </w:p>
              </w:tc>
              <w:tc>
                <w:tcPr>
                  <w:tcW w:w="1701" w:type="dxa"/>
                  <w:tcBorders>
                    <w:top w:val="nil"/>
                    <w:left w:val="nil"/>
                    <w:bottom w:val="single" w:sz="8" w:space="0" w:color="auto"/>
                    <w:right w:val="single" w:sz="8" w:space="0" w:color="auto"/>
                  </w:tcBorders>
                  <w:shd w:val="clear" w:color="auto" w:fill="auto"/>
                  <w:noWrap/>
                  <w:vAlign w:val="center"/>
                  <w:hideMark/>
                </w:tcPr>
                <w:p w14:paraId="160B001C" w14:textId="77777777" w:rsidR="009876C2" w:rsidRPr="00B55A59" w:rsidRDefault="009876C2" w:rsidP="009876C2">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9876C2" w:rsidRPr="00B55A59" w14:paraId="7C21ED8F" w14:textId="77777777" w:rsidTr="004A5338">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27C255C" w14:textId="77777777" w:rsidR="009876C2" w:rsidRPr="00B55A59" w:rsidRDefault="009876C2" w:rsidP="009876C2">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4FB2232C" w14:textId="77777777" w:rsidR="009876C2" w:rsidRPr="00B55A59" w:rsidRDefault="009876C2" w:rsidP="009876C2">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FFC2646" w14:textId="603AF9D7"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322 099,20</w:t>
                  </w:r>
                </w:p>
              </w:tc>
              <w:tc>
                <w:tcPr>
                  <w:tcW w:w="1701" w:type="dxa"/>
                  <w:tcBorders>
                    <w:top w:val="nil"/>
                    <w:left w:val="nil"/>
                    <w:bottom w:val="single" w:sz="8" w:space="0" w:color="auto"/>
                    <w:right w:val="single" w:sz="8" w:space="0" w:color="auto"/>
                  </w:tcBorders>
                  <w:shd w:val="clear" w:color="auto" w:fill="auto"/>
                  <w:vAlign w:val="center"/>
                  <w:hideMark/>
                </w:tcPr>
                <w:p w14:paraId="07553CBA" w14:textId="0DB3DB80"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322 099,20</w:t>
                  </w:r>
                </w:p>
              </w:tc>
              <w:tc>
                <w:tcPr>
                  <w:tcW w:w="1985" w:type="dxa"/>
                  <w:tcBorders>
                    <w:top w:val="nil"/>
                    <w:left w:val="nil"/>
                    <w:bottom w:val="single" w:sz="8" w:space="0" w:color="auto"/>
                    <w:right w:val="single" w:sz="8" w:space="0" w:color="auto"/>
                  </w:tcBorders>
                  <w:shd w:val="clear" w:color="auto" w:fill="auto"/>
                  <w:vAlign w:val="center"/>
                  <w:hideMark/>
                </w:tcPr>
                <w:p w14:paraId="6C075142" w14:textId="1F470D30" w:rsidR="009876C2" w:rsidRPr="00B55A59" w:rsidRDefault="009876C2" w:rsidP="009876C2">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322 099,20</w:t>
                  </w:r>
                </w:p>
              </w:tc>
              <w:tc>
                <w:tcPr>
                  <w:tcW w:w="1701" w:type="dxa"/>
                  <w:tcBorders>
                    <w:top w:val="nil"/>
                    <w:left w:val="nil"/>
                    <w:bottom w:val="single" w:sz="8" w:space="0" w:color="auto"/>
                    <w:right w:val="single" w:sz="8" w:space="0" w:color="auto"/>
                  </w:tcBorders>
                  <w:shd w:val="clear" w:color="auto" w:fill="auto"/>
                  <w:noWrap/>
                  <w:vAlign w:val="center"/>
                  <w:hideMark/>
                </w:tcPr>
                <w:p w14:paraId="6FC538D3" w14:textId="77777777" w:rsidR="009876C2" w:rsidRPr="00B55A59" w:rsidRDefault="009876C2" w:rsidP="009876C2">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A361A0" w:rsidRPr="00B55A59" w14:paraId="04C0DB1C" w14:textId="77777777" w:rsidTr="00377139">
              <w:trPr>
                <w:trHeight w:val="320"/>
              </w:trPr>
              <w:tc>
                <w:tcPr>
                  <w:tcW w:w="2092" w:type="dxa"/>
                  <w:tcBorders>
                    <w:top w:val="nil"/>
                    <w:left w:val="nil"/>
                    <w:bottom w:val="nil"/>
                    <w:right w:val="nil"/>
                  </w:tcBorders>
                  <w:shd w:val="clear" w:color="auto" w:fill="auto"/>
                  <w:vAlign w:val="center"/>
                  <w:hideMark/>
                </w:tcPr>
                <w:p w14:paraId="3AEA405F" w14:textId="77777777" w:rsidR="00A361A0" w:rsidRPr="00B55A59" w:rsidRDefault="00A361A0" w:rsidP="00377139">
                  <w:pPr>
                    <w:spacing w:after="0" w:line="240" w:lineRule="auto"/>
                    <w:rPr>
                      <w:rFonts w:ascii="Times New Roman" w:eastAsia="Times New Roman" w:hAnsi="Times New Roman" w:cs="Times New Roman"/>
                      <w:color w:val="000000"/>
                      <w:sz w:val="24"/>
                      <w:szCs w:val="24"/>
                      <w:lang w:eastAsia="sk-SK"/>
                    </w:rPr>
                  </w:pPr>
                </w:p>
                <w:p w14:paraId="47B45740" w14:textId="77777777" w:rsidR="00A361A0" w:rsidRPr="00B55A59" w:rsidRDefault="00A361A0" w:rsidP="00377139">
                  <w:pPr>
                    <w:spacing w:after="0" w:line="240" w:lineRule="auto"/>
                    <w:rPr>
                      <w:rFonts w:ascii="Times New Roman" w:eastAsia="Times New Roman" w:hAnsi="Times New Roman" w:cs="Times New Roman"/>
                      <w:color w:val="000000"/>
                      <w:sz w:val="24"/>
                      <w:szCs w:val="24"/>
                      <w:lang w:eastAsia="sk-SK"/>
                    </w:rPr>
                  </w:pPr>
                </w:p>
              </w:tc>
              <w:tc>
                <w:tcPr>
                  <w:tcW w:w="4075" w:type="dxa"/>
                  <w:tcBorders>
                    <w:top w:val="nil"/>
                    <w:left w:val="nil"/>
                    <w:bottom w:val="nil"/>
                    <w:right w:val="nil"/>
                  </w:tcBorders>
                  <w:shd w:val="clear" w:color="auto" w:fill="auto"/>
                  <w:vAlign w:val="center"/>
                  <w:hideMark/>
                </w:tcPr>
                <w:p w14:paraId="6C840AD0" w14:textId="77777777" w:rsidR="00A361A0" w:rsidRPr="00B55A59" w:rsidRDefault="00A361A0" w:rsidP="00377139">
                  <w:pPr>
                    <w:spacing w:after="0" w:line="240" w:lineRule="auto"/>
                    <w:rPr>
                      <w:rFonts w:ascii="Times New Roman" w:eastAsia="Times New Roman" w:hAnsi="Times New Roman" w:cs="Times New Roman"/>
                      <w:sz w:val="20"/>
                      <w:szCs w:val="20"/>
                      <w:lang w:eastAsia="sk-SK"/>
                    </w:rPr>
                  </w:pPr>
                </w:p>
              </w:tc>
              <w:tc>
                <w:tcPr>
                  <w:tcW w:w="1984" w:type="dxa"/>
                  <w:tcBorders>
                    <w:top w:val="nil"/>
                    <w:left w:val="nil"/>
                    <w:bottom w:val="nil"/>
                    <w:right w:val="nil"/>
                  </w:tcBorders>
                  <w:shd w:val="clear" w:color="auto" w:fill="auto"/>
                  <w:vAlign w:val="center"/>
                  <w:hideMark/>
                </w:tcPr>
                <w:p w14:paraId="209FC23A" w14:textId="77777777" w:rsidR="00A361A0" w:rsidRPr="00B55A59" w:rsidRDefault="00A361A0" w:rsidP="00377139">
                  <w:pPr>
                    <w:spacing w:after="0" w:line="240" w:lineRule="auto"/>
                    <w:rPr>
                      <w:rFonts w:ascii="Times New Roman" w:eastAsia="Times New Roman" w:hAnsi="Times New Roman" w:cs="Times New Roman"/>
                      <w:sz w:val="20"/>
                      <w:szCs w:val="20"/>
                      <w:lang w:eastAsia="sk-SK"/>
                    </w:rPr>
                  </w:pPr>
                </w:p>
              </w:tc>
              <w:tc>
                <w:tcPr>
                  <w:tcW w:w="1843" w:type="dxa"/>
                  <w:tcBorders>
                    <w:top w:val="nil"/>
                    <w:left w:val="nil"/>
                    <w:bottom w:val="nil"/>
                    <w:right w:val="nil"/>
                  </w:tcBorders>
                  <w:shd w:val="clear" w:color="auto" w:fill="auto"/>
                  <w:vAlign w:val="center"/>
                  <w:hideMark/>
                </w:tcPr>
                <w:p w14:paraId="2BEAFDDE" w14:textId="77777777" w:rsidR="00A361A0" w:rsidRPr="00B55A59" w:rsidRDefault="00A361A0" w:rsidP="00377139">
                  <w:pPr>
                    <w:spacing w:after="0" w:line="240" w:lineRule="auto"/>
                    <w:jc w:val="center"/>
                    <w:rPr>
                      <w:rFonts w:ascii="Times New Roman" w:eastAsia="Times New Roman" w:hAnsi="Times New Roman" w:cs="Times New Roman"/>
                      <w:sz w:val="20"/>
                      <w:szCs w:val="20"/>
                      <w:lang w:eastAsia="sk-SK"/>
                    </w:rPr>
                  </w:pPr>
                </w:p>
              </w:tc>
              <w:tc>
                <w:tcPr>
                  <w:tcW w:w="1701" w:type="dxa"/>
                  <w:tcBorders>
                    <w:top w:val="nil"/>
                    <w:left w:val="nil"/>
                    <w:bottom w:val="nil"/>
                    <w:right w:val="nil"/>
                  </w:tcBorders>
                  <w:shd w:val="clear" w:color="auto" w:fill="auto"/>
                  <w:vAlign w:val="center"/>
                  <w:hideMark/>
                </w:tcPr>
                <w:p w14:paraId="7119FC78" w14:textId="77777777" w:rsidR="00A361A0" w:rsidRPr="00B55A59" w:rsidRDefault="00A361A0" w:rsidP="00377139">
                  <w:pPr>
                    <w:spacing w:after="0" w:line="240" w:lineRule="auto"/>
                    <w:jc w:val="center"/>
                    <w:rPr>
                      <w:rFonts w:ascii="Times New Roman" w:eastAsia="Times New Roman" w:hAnsi="Times New Roman" w:cs="Times New Roman"/>
                      <w:sz w:val="20"/>
                      <w:szCs w:val="20"/>
                      <w:lang w:eastAsia="sk-SK"/>
                    </w:rPr>
                  </w:pPr>
                </w:p>
              </w:tc>
              <w:tc>
                <w:tcPr>
                  <w:tcW w:w="1985" w:type="dxa"/>
                  <w:tcBorders>
                    <w:top w:val="nil"/>
                    <w:left w:val="nil"/>
                    <w:bottom w:val="nil"/>
                    <w:right w:val="nil"/>
                  </w:tcBorders>
                  <w:shd w:val="clear" w:color="auto" w:fill="auto"/>
                  <w:vAlign w:val="center"/>
                  <w:hideMark/>
                </w:tcPr>
                <w:p w14:paraId="0CF78B19" w14:textId="77777777" w:rsidR="00A361A0" w:rsidRPr="00B55A59" w:rsidRDefault="00A361A0" w:rsidP="00377139">
                  <w:pPr>
                    <w:spacing w:after="0" w:line="240" w:lineRule="auto"/>
                    <w:jc w:val="center"/>
                    <w:rPr>
                      <w:rFonts w:ascii="Times New Roman" w:eastAsia="Times New Roman" w:hAnsi="Times New Roman" w:cs="Times New Roman"/>
                      <w:sz w:val="20"/>
                      <w:szCs w:val="20"/>
                      <w:lang w:eastAsia="sk-SK"/>
                    </w:rPr>
                  </w:pPr>
                </w:p>
              </w:tc>
              <w:tc>
                <w:tcPr>
                  <w:tcW w:w="1701" w:type="dxa"/>
                  <w:tcBorders>
                    <w:top w:val="nil"/>
                    <w:left w:val="nil"/>
                    <w:bottom w:val="nil"/>
                    <w:right w:val="nil"/>
                  </w:tcBorders>
                  <w:shd w:val="clear" w:color="auto" w:fill="auto"/>
                  <w:noWrap/>
                  <w:vAlign w:val="center"/>
                  <w:hideMark/>
                </w:tcPr>
                <w:p w14:paraId="0F9FE92B" w14:textId="77777777" w:rsidR="00A361A0" w:rsidRPr="00B55A59" w:rsidRDefault="00A361A0" w:rsidP="00377139">
                  <w:pPr>
                    <w:spacing w:after="0" w:line="240" w:lineRule="auto"/>
                    <w:jc w:val="center"/>
                    <w:rPr>
                      <w:rFonts w:ascii="Times New Roman" w:eastAsia="Times New Roman" w:hAnsi="Times New Roman" w:cs="Times New Roman"/>
                      <w:sz w:val="20"/>
                      <w:szCs w:val="20"/>
                      <w:lang w:eastAsia="sk-SK"/>
                    </w:rPr>
                  </w:pPr>
                </w:p>
              </w:tc>
            </w:tr>
            <w:tr w:rsidR="0049640A" w:rsidRPr="00B55A59" w14:paraId="77F7EA4C" w14:textId="77777777" w:rsidTr="00377139">
              <w:trPr>
                <w:trHeight w:val="320"/>
              </w:trPr>
              <w:tc>
                <w:tcPr>
                  <w:tcW w:w="2092" w:type="dxa"/>
                  <w:tcBorders>
                    <w:top w:val="nil"/>
                    <w:left w:val="nil"/>
                    <w:bottom w:val="nil"/>
                    <w:right w:val="nil"/>
                  </w:tcBorders>
                  <w:shd w:val="clear" w:color="auto" w:fill="auto"/>
                  <w:vAlign w:val="center"/>
                  <w:hideMark/>
                </w:tcPr>
                <w:p w14:paraId="3CA39158" w14:textId="471256A1" w:rsidR="00A361A0" w:rsidRPr="00B55A59" w:rsidRDefault="00A361A0" w:rsidP="00377139">
                  <w:pPr>
                    <w:spacing w:after="0" w:line="240" w:lineRule="auto"/>
                    <w:rPr>
                      <w:rFonts w:ascii="Times New Roman" w:eastAsia="Times New Roman" w:hAnsi="Times New Roman" w:cs="Times New Roman"/>
                      <w:color w:val="000000"/>
                      <w:sz w:val="24"/>
                      <w:szCs w:val="24"/>
                      <w:lang w:eastAsia="sk-SK"/>
                    </w:rPr>
                  </w:pPr>
                </w:p>
              </w:tc>
              <w:tc>
                <w:tcPr>
                  <w:tcW w:w="4075" w:type="dxa"/>
                  <w:tcBorders>
                    <w:top w:val="nil"/>
                    <w:left w:val="nil"/>
                    <w:bottom w:val="nil"/>
                    <w:right w:val="nil"/>
                  </w:tcBorders>
                  <w:shd w:val="clear" w:color="auto" w:fill="auto"/>
                  <w:vAlign w:val="center"/>
                  <w:hideMark/>
                </w:tcPr>
                <w:p w14:paraId="6A0BA353" w14:textId="77777777" w:rsidR="0049640A" w:rsidRPr="00B55A59" w:rsidRDefault="0049640A" w:rsidP="00377139">
                  <w:pPr>
                    <w:spacing w:after="0" w:line="240" w:lineRule="auto"/>
                    <w:rPr>
                      <w:rFonts w:ascii="Times New Roman" w:eastAsia="Times New Roman" w:hAnsi="Times New Roman" w:cs="Times New Roman"/>
                      <w:sz w:val="20"/>
                      <w:szCs w:val="20"/>
                      <w:lang w:eastAsia="sk-SK"/>
                    </w:rPr>
                  </w:pPr>
                </w:p>
              </w:tc>
              <w:tc>
                <w:tcPr>
                  <w:tcW w:w="1984" w:type="dxa"/>
                  <w:tcBorders>
                    <w:top w:val="nil"/>
                    <w:left w:val="nil"/>
                    <w:bottom w:val="nil"/>
                    <w:right w:val="nil"/>
                  </w:tcBorders>
                  <w:shd w:val="clear" w:color="auto" w:fill="auto"/>
                  <w:vAlign w:val="center"/>
                  <w:hideMark/>
                </w:tcPr>
                <w:p w14:paraId="5B85967F" w14:textId="77777777" w:rsidR="0049640A" w:rsidRPr="00B55A59" w:rsidRDefault="0049640A" w:rsidP="00377139">
                  <w:pPr>
                    <w:spacing w:after="0" w:line="240" w:lineRule="auto"/>
                    <w:rPr>
                      <w:rFonts w:ascii="Times New Roman" w:eastAsia="Times New Roman" w:hAnsi="Times New Roman" w:cs="Times New Roman"/>
                      <w:sz w:val="20"/>
                      <w:szCs w:val="20"/>
                      <w:lang w:eastAsia="sk-SK"/>
                    </w:rPr>
                  </w:pPr>
                </w:p>
              </w:tc>
              <w:tc>
                <w:tcPr>
                  <w:tcW w:w="1843" w:type="dxa"/>
                  <w:tcBorders>
                    <w:top w:val="nil"/>
                    <w:left w:val="nil"/>
                    <w:bottom w:val="nil"/>
                    <w:right w:val="nil"/>
                  </w:tcBorders>
                  <w:shd w:val="clear" w:color="auto" w:fill="auto"/>
                  <w:vAlign w:val="center"/>
                  <w:hideMark/>
                </w:tcPr>
                <w:p w14:paraId="2EEB5CD5"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701" w:type="dxa"/>
                  <w:tcBorders>
                    <w:top w:val="nil"/>
                    <w:left w:val="nil"/>
                    <w:bottom w:val="nil"/>
                    <w:right w:val="nil"/>
                  </w:tcBorders>
                  <w:shd w:val="clear" w:color="auto" w:fill="auto"/>
                  <w:vAlign w:val="center"/>
                  <w:hideMark/>
                </w:tcPr>
                <w:p w14:paraId="165510ED"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985" w:type="dxa"/>
                  <w:tcBorders>
                    <w:top w:val="nil"/>
                    <w:left w:val="nil"/>
                    <w:bottom w:val="nil"/>
                    <w:right w:val="nil"/>
                  </w:tcBorders>
                  <w:shd w:val="clear" w:color="auto" w:fill="auto"/>
                  <w:vAlign w:val="center"/>
                  <w:hideMark/>
                </w:tcPr>
                <w:p w14:paraId="58771AC1"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701" w:type="dxa"/>
                  <w:tcBorders>
                    <w:top w:val="nil"/>
                    <w:left w:val="nil"/>
                    <w:bottom w:val="nil"/>
                    <w:right w:val="nil"/>
                  </w:tcBorders>
                  <w:shd w:val="clear" w:color="auto" w:fill="auto"/>
                  <w:noWrap/>
                  <w:vAlign w:val="center"/>
                  <w:hideMark/>
                </w:tcPr>
                <w:p w14:paraId="6C4A42F7"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r>
            <w:tr w:rsidR="00306A86" w:rsidRPr="00B55A59" w14:paraId="6F35A396" w14:textId="77777777" w:rsidTr="00377139">
              <w:trPr>
                <w:trHeight w:val="320"/>
              </w:trPr>
              <w:tc>
                <w:tcPr>
                  <w:tcW w:w="6167" w:type="dxa"/>
                  <w:gridSpan w:val="2"/>
                  <w:tcBorders>
                    <w:top w:val="single" w:sz="8" w:space="0" w:color="auto"/>
                    <w:left w:val="single" w:sz="8" w:space="0" w:color="auto"/>
                    <w:bottom w:val="single" w:sz="8" w:space="0" w:color="auto"/>
                    <w:right w:val="nil"/>
                  </w:tcBorders>
                  <w:shd w:val="clear" w:color="auto" w:fill="auto"/>
                  <w:vAlign w:val="center"/>
                  <w:hideMark/>
                </w:tcPr>
                <w:p w14:paraId="7CE46D73" w14:textId="77777777" w:rsidR="00306A86" w:rsidRPr="00B55A59" w:rsidRDefault="00306A86" w:rsidP="00306A86">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Počet zamestnancov celkom – referent</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47E11E" w14:textId="77777777" w:rsidR="00306A86" w:rsidRPr="00B55A59" w:rsidRDefault="00306A86" w:rsidP="00306A86">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7A941DFA" w14:textId="7DF42E4D"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148</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F4EF71C" w14:textId="10D7D62D"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248</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336AA73E" w14:textId="0E9D38AB"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248</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1D9EC699" w14:textId="77777777" w:rsidR="00306A86" w:rsidRPr="00B55A59" w:rsidRDefault="00306A86" w:rsidP="00306A86">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306A86" w:rsidRPr="00B55A59" w14:paraId="28EF4AB8"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7D1A0AF" w14:textId="77777777" w:rsidR="00306A86" w:rsidRPr="00B55A59" w:rsidRDefault="00306A86" w:rsidP="00306A86">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400E48B1" w14:textId="77777777" w:rsidR="00306A86" w:rsidRPr="00B55A59" w:rsidRDefault="00306A86" w:rsidP="00306A86">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F079686" w14:textId="7A845143"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148</w:t>
                  </w:r>
                </w:p>
              </w:tc>
              <w:tc>
                <w:tcPr>
                  <w:tcW w:w="1701" w:type="dxa"/>
                  <w:tcBorders>
                    <w:top w:val="nil"/>
                    <w:left w:val="nil"/>
                    <w:bottom w:val="single" w:sz="8" w:space="0" w:color="auto"/>
                    <w:right w:val="single" w:sz="8" w:space="0" w:color="auto"/>
                  </w:tcBorders>
                  <w:shd w:val="clear" w:color="auto" w:fill="auto"/>
                  <w:vAlign w:val="center"/>
                  <w:hideMark/>
                </w:tcPr>
                <w:p w14:paraId="612685EB" w14:textId="2D680FEF"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248</w:t>
                  </w:r>
                </w:p>
              </w:tc>
              <w:tc>
                <w:tcPr>
                  <w:tcW w:w="1985" w:type="dxa"/>
                  <w:tcBorders>
                    <w:top w:val="nil"/>
                    <w:left w:val="nil"/>
                    <w:bottom w:val="single" w:sz="8" w:space="0" w:color="auto"/>
                    <w:right w:val="single" w:sz="8" w:space="0" w:color="auto"/>
                  </w:tcBorders>
                  <w:shd w:val="clear" w:color="auto" w:fill="auto"/>
                  <w:vAlign w:val="center"/>
                  <w:hideMark/>
                </w:tcPr>
                <w:p w14:paraId="1DEC704D" w14:textId="5CE8962F"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248</w:t>
                  </w:r>
                </w:p>
              </w:tc>
              <w:tc>
                <w:tcPr>
                  <w:tcW w:w="1701" w:type="dxa"/>
                  <w:tcBorders>
                    <w:top w:val="nil"/>
                    <w:left w:val="nil"/>
                    <w:bottom w:val="single" w:sz="8" w:space="0" w:color="auto"/>
                    <w:right w:val="single" w:sz="8" w:space="0" w:color="auto"/>
                  </w:tcBorders>
                  <w:shd w:val="clear" w:color="auto" w:fill="auto"/>
                  <w:noWrap/>
                  <w:vAlign w:val="center"/>
                  <w:hideMark/>
                </w:tcPr>
                <w:p w14:paraId="129CEAFB" w14:textId="77777777" w:rsidR="00306A86" w:rsidRPr="00B55A59" w:rsidRDefault="00306A86" w:rsidP="00306A86">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306A86" w:rsidRPr="00B55A59" w14:paraId="6B03A9FD"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F123CC5" w14:textId="77777777" w:rsidR="00306A86" w:rsidRPr="00B55A59" w:rsidRDefault="00306A86" w:rsidP="00306A86">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14:paraId="79B26027" w14:textId="77777777" w:rsidR="00306A86" w:rsidRPr="00B55A59" w:rsidRDefault="00306A86" w:rsidP="00306A86">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4B1FAB7B" w14:textId="78C2DAFF"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1 800,00</w:t>
                  </w:r>
                </w:p>
              </w:tc>
              <w:tc>
                <w:tcPr>
                  <w:tcW w:w="1701" w:type="dxa"/>
                  <w:tcBorders>
                    <w:top w:val="nil"/>
                    <w:left w:val="nil"/>
                    <w:bottom w:val="single" w:sz="8" w:space="0" w:color="auto"/>
                    <w:right w:val="single" w:sz="8" w:space="0" w:color="auto"/>
                  </w:tcBorders>
                  <w:shd w:val="clear" w:color="auto" w:fill="auto"/>
                  <w:vAlign w:val="center"/>
                  <w:hideMark/>
                </w:tcPr>
                <w:p w14:paraId="19027C81" w14:textId="66620CF4"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1 800,00</w:t>
                  </w:r>
                </w:p>
              </w:tc>
              <w:tc>
                <w:tcPr>
                  <w:tcW w:w="1985" w:type="dxa"/>
                  <w:tcBorders>
                    <w:top w:val="nil"/>
                    <w:left w:val="nil"/>
                    <w:bottom w:val="single" w:sz="8" w:space="0" w:color="auto"/>
                    <w:right w:val="single" w:sz="8" w:space="0" w:color="auto"/>
                  </w:tcBorders>
                  <w:shd w:val="clear" w:color="auto" w:fill="auto"/>
                  <w:vAlign w:val="center"/>
                  <w:hideMark/>
                </w:tcPr>
                <w:p w14:paraId="0F6F2D25" w14:textId="10439935"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1 800,00</w:t>
                  </w:r>
                </w:p>
              </w:tc>
              <w:tc>
                <w:tcPr>
                  <w:tcW w:w="1701" w:type="dxa"/>
                  <w:tcBorders>
                    <w:top w:val="nil"/>
                    <w:left w:val="nil"/>
                    <w:bottom w:val="single" w:sz="8" w:space="0" w:color="auto"/>
                    <w:right w:val="single" w:sz="8" w:space="0" w:color="auto"/>
                  </w:tcBorders>
                  <w:shd w:val="clear" w:color="auto" w:fill="auto"/>
                  <w:noWrap/>
                  <w:vAlign w:val="center"/>
                  <w:hideMark/>
                </w:tcPr>
                <w:p w14:paraId="37239479" w14:textId="05B8629D" w:rsidR="00306A86" w:rsidRPr="00B55A59" w:rsidRDefault="00306A86" w:rsidP="00306A86">
                  <w:pPr>
                    <w:spacing w:after="0" w:line="240" w:lineRule="auto"/>
                    <w:rPr>
                      <w:rFonts w:ascii="Times New Roman" w:eastAsia="Times New Roman" w:hAnsi="Times New Roman" w:cs="Times New Roman"/>
                      <w:color w:val="000000"/>
                      <w:sz w:val="24"/>
                      <w:szCs w:val="24"/>
                      <w:lang w:eastAsia="sk-SK"/>
                    </w:rPr>
                  </w:pPr>
                </w:p>
              </w:tc>
            </w:tr>
            <w:tr w:rsidR="00306A86" w:rsidRPr="00B55A59" w14:paraId="51038F6C"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69D4C6B" w14:textId="77777777" w:rsidR="00306A86" w:rsidRPr="00B55A59" w:rsidRDefault="00306A86" w:rsidP="00306A86">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5B8961F0" w14:textId="77777777" w:rsidR="00306A86" w:rsidRPr="00B55A59" w:rsidRDefault="00306A86" w:rsidP="00306A86">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407F0F73" w14:textId="5519F757"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1 800,00</w:t>
                  </w:r>
                </w:p>
              </w:tc>
              <w:tc>
                <w:tcPr>
                  <w:tcW w:w="1701" w:type="dxa"/>
                  <w:tcBorders>
                    <w:top w:val="nil"/>
                    <w:left w:val="nil"/>
                    <w:bottom w:val="single" w:sz="8" w:space="0" w:color="auto"/>
                    <w:right w:val="single" w:sz="8" w:space="0" w:color="auto"/>
                  </w:tcBorders>
                  <w:shd w:val="clear" w:color="auto" w:fill="auto"/>
                  <w:vAlign w:val="center"/>
                  <w:hideMark/>
                </w:tcPr>
                <w:p w14:paraId="658091C1" w14:textId="1068736D"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1 800,00</w:t>
                  </w:r>
                </w:p>
              </w:tc>
              <w:tc>
                <w:tcPr>
                  <w:tcW w:w="1985" w:type="dxa"/>
                  <w:tcBorders>
                    <w:top w:val="nil"/>
                    <w:left w:val="nil"/>
                    <w:bottom w:val="single" w:sz="8" w:space="0" w:color="auto"/>
                    <w:right w:val="single" w:sz="8" w:space="0" w:color="auto"/>
                  </w:tcBorders>
                  <w:shd w:val="clear" w:color="auto" w:fill="auto"/>
                  <w:vAlign w:val="center"/>
                  <w:hideMark/>
                </w:tcPr>
                <w:p w14:paraId="1064974C" w14:textId="114E09E5"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1 800,00</w:t>
                  </w:r>
                </w:p>
              </w:tc>
              <w:tc>
                <w:tcPr>
                  <w:tcW w:w="1701" w:type="dxa"/>
                  <w:tcBorders>
                    <w:top w:val="nil"/>
                    <w:left w:val="nil"/>
                    <w:bottom w:val="single" w:sz="8" w:space="0" w:color="auto"/>
                    <w:right w:val="single" w:sz="8" w:space="0" w:color="auto"/>
                  </w:tcBorders>
                  <w:shd w:val="clear" w:color="auto" w:fill="auto"/>
                  <w:noWrap/>
                  <w:vAlign w:val="center"/>
                  <w:hideMark/>
                </w:tcPr>
                <w:p w14:paraId="7E0CED96" w14:textId="77777777" w:rsidR="00306A86" w:rsidRPr="00B55A59" w:rsidRDefault="00306A86" w:rsidP="00306A86">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306A86" w:rsidRPr="00B55A59" w14:paraId="347B38B4" w14:textId="77777777" w:rsidTr="00C21A60">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10A20CDC" w14:textId="77777777" w:rsidR="00306A86" w:rsidRPr="00B55A59" w:rsidRDefault="00306A86" w:rsidP="00306A86">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14:paraId="33D4199B" w14:textId="77777777" w:rsidR="00306A86" w:rsidRPr="00B55A59" w:rsidRDefault="00306A86" w:rsidP="00306A86">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14:paraId="6AE7264C" w14:textId="607D8E20"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2 516 548</w:t>
                  </w:r>
                </w:p>
              </w:tc>
              <w:tc>
                <w:tcPr>
                  <w:tcW w:w="1701" w:type="dxa"/>
                  <w:tcBorders>
                    <w:top w:val="nil"/>
                    <w:left w:val="nil"/>
                    <w:bottom w:val="single" w:sz="8" w:space="0" w:color="auto"/>
                    <w:right w:val="single" w:sz="8" w:space="0" w:color="auto"/>
                  </w:tcBorders>
                  <w:shd w:val="clear" w:color="000000" w:fill="BFBFBF"/>
                  <w:vAlign w:val="center"/>
                  <w:hideMark/>
                </w:tcPr>
                <w:p w14:paraId="40B52D64" w14:textId="79FF2165"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4 819 334</w:t>
                  </w:r>
                </w:p>
              </w:tc>
              <w:tc>
                <w:tcPr>
                  <w:tcW w:w="1985" w:type="dxa"/>
                  <w:tcBorders>
                    <w:top w:val="nil"/>
                    <w:left w:val="nil"/>
                    <w:bottom w:val="single" w:sz="8" w:space="0" w:color="auto"/>
                    <w:right w:val="single" w:sz="8" w:space="0" w:color="auto"/>
                  </w:tcBorders>
                  <w:shd w:val="clear" w:color="000000" w:fill="BFBFBF"/>
                  <w:vAlign w:val="center"/>
                  <w:hideMark/>
                </w:tcPr>
                <w:p w14:paraId="019B31DE" w14:textId="61898F52"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4 819 334</w:t>
                  </w:r>
                </w:p>
              </w:tc>
              <w:tc>
                <w:tcPr>
                  <w:tcW w:w="1701" w:type="dxa"/>
                  <w:tcBorders>
                    <w:top w:val="nil"/>
                    <w:left w:val="nil"/>
                    <w:bottom w:val="single" w:sz="8" w:space="0" w:color="auto"/>
                    <w:right w:val="single" w:sz="8" w:space="0" w:color="auto"/>
                  </w:tcBorders>
                  <w:shd w:val="clear" w:color="000000" w:fill="BFBFBF"/>
                  <w:noWrap/>
                  <w:vAlign w:val="center"/>
                  <w:hideMark/>
                </w:tcPr>
                <w:p w14:paraId="39D4D1A3" w14:textId="77777777" w:rsidR="00306A86" w:rsidRPr="00B55A59" w:rsidRDefault="00306A86" w:rsidP="00306A86">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306A86" w:rsidRPr="00B55A59" w14:paraId="2F515D4A" w14:textId="77777777" w:rsidTr="00C21A60">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63B1233" w14:textId="77777777" w:rsidR="00306A86" w:rsidRPr="00B55A59" w:rsidRDefault="00306A86" w:rsidP="00306A86">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14:paraId="5336334D" w14:textId="77777777" w:rsidR="00306A86" w:rsidRPr="00B55A59" w:rsidRDefault="00306A86" w:rsidP="00306A86">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615AE5B7" w14:textId="062EEC15"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1 864 800</w:t>
                  </w:r>
                </w:p>
              </w:tc>
              <w:tc>
                <w:tcPr>
                  <w:tcW w:w="1701" w:type="dxa"/>
                  <w:tcBorders>
                    <w:top w:val="nil"/>
                    <w:left w:val="nil"/>
                    <w:bottom w:val="single" w:sz="8" w:space="0" w:color="auto"/>
                    <w:right w:val="single" w:sz="8" w:space="0" w:color="auto"/>
                  </w:tcBorders>
                  <w:shd w:val="clear" w:color="auto" w:fill="auto"/>
                  <w:vAlign w:val="center"/>
                  <w:hideMark/>
                </w:tcPr>
                <w:p w14:paraId="772B8807" w14:textId="5D38BD30"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3 571 200</w:t>
                  </w:r>
                </w:p>
              </w:tc>
              <w:tc>
                <w:tcPr>
                  <w:tcW w:w="1985" w:type="dxa"/>
                  <w:tcBorders>
                    <w:top w:val="nil"/>
                    <w:left w:val="nil"/>
                    <w:bottom w:val="single" w:sz="8" w:space="0" w:color="auto"/>
                    <w:right w:val="single" w:sz="8" w:space="0" w:color="auto"/>
                  </w:tcBorders>
                  <w:shd w:val="clear" w:color="auto" w:fill="auto"/>
                  <w:vAlign w:val="center"/>
                  <w:hideMark/>
                </w:tcPr>
                <w:p w14:paraId="5C0E599F" w14:textId="02985F29"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3 571 200</w:t>
                  </w:r>
                </w:p>
              </w:tc>
              <w:tc>
                <w:tcPr>
                  <w:tcW w:w="1701" w:type="dxa"/>
                  <w:tcBorders>
                    <w:top w:val="nil"/>
                    <w:left w:val="nil"/>
                    <w:bottom w:val="single" w:sz="8" w:space="0" w:color="auto"/>
                    <w:right w:val="single" w:sz="8" w:space="0" w:color="auto"/>
                  </w:tcBorders>
                  <w:shd w:val="clear" w:color="auto" w:fill="auto"/>
                  <w:noWrap/>
                  <w:vAlign w:val="center"/>
                  <w:hideMark/>
                </w:tcPr>
                <w:p w14:paraId="2D9103F3" w14:textId="77777777" w:rsidR="00306A86" w:rsidRPr="00B55A59" w:rsidRDefault="00306A86" w:rsidP="00306A86">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306A86" w:rsidRPr="00B55A59" w14:paraId="34818E06" w14:textId="77777777" w:rsidTr="00C21A60">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F74BBD1" w14:textId="77777777" w:rsidR="00306A86" w:rsidRPr="00B55A59" w:rsidRDefault="00306A86" w:rsidP="00306A86">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lastRenderedPageBreak/>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1C563C43" w14:textId="77777777" w:rsidR="00306A86" w:rsidRPr="00B55A59" w:rsidRDefault="00306A86" w:rsidP="00306A86">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33528911" w14:textId="24257012"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1 864 800</w:t>
                  </w:r>
                </w:p>
              </w:tc>
              <w:tc>
                <w:tcPr>
                  <w:tcW w:w="1701" w:type="dxa"/>
                  <w:tcBorders>
                    <w:top w:val="nil"/>
                    <w:left w:val="nil"/>
                    <w:bottom w:val="single" w:sz="8" w:space="0" w:color="auto"/>
                    <w:right w:val="single" w:sz="8" w:space="0" w:color="auto"/>
                  </w:tcBorders>
                  <w:shd w:val="clear" w:color="auto" w:fill="auto"/>
                  <w:vAlign w:val="center"/>
                  <w:hideMark/>
                </w:tcPr>
                <w:p w14:paraId="006129E5" w14:textId="4F6DF726"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3 571 200</w:t>
                  </w:r>
                </w:p>
              </w:tc>
              <w:tc>
                <w:tcPr>
                  <w:tcW w:w="1985" w:type="dxa"/>
                  <w:tcBorders>
                    <w:top w:val="nil"/>
                    <w:left w:val="nil"/>
                    <w:bottom w:val="single" w:sz="8" w:space="0" w:color="auto"/>
                    <w:right w:val="single" w:sz="8" w:space="0" w:color="auto"/>
                  </w:tcBorders>
                  <w:shd w:val="clear" w:color="auto" w:fill="auto"/>
                  <w:vAlign w:val="center"/>
                  <w:hideMark/>
                </w:tcPr>
                <w:p w14:paraId="2A90EC11" w14:textId="078955DE"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3 571 200</w:t>
                  </w:r>
                </w:p>
              </w:tc>
              <w:tc>
                <w:tcPr>
                  <w:tcW w:w="1701" w:type="dxa"/>
                  <w:tcBorders>
                    <w:top w:val="nil"/>
                    <w:left w:val="nil"/>
                    <w:bottom w:val="single" w:sz="8" w:space="0" w:color="auto"/>
                    <w:right w:val="single" w:sz="8" w:space="0" w:color="auto"/>
                  </w:tcBorders>
                  <w:shd w:val="clear" w:color="auto" w:fill="auto"/>
                  <w:noWrap/>
                  <w:vAlign w:val="center"/>
                  <w:hideMark/>
                </w:tcPr>
                <w:p w14:paraId="14BD12A9" w14:textId="77777777" w:rsidR="00306A86" w:rsidRPr="00B55A59" w:rsidRDefault="00306A86" w:rsidP="00306A86">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306A86" w:rsidRPr="00B55A59" w14:paraId="14B89F84" w14:textId="77777777" w:rsidTr="00C21A60">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325199" w14:textId="77777777" w:rsidR="00306A86" w:rsidRPr="00B55A59" w:rsidRDefault="00306A86" w:rsidP="00306A86">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14:paraId="4A71371E" w14:textId="77777777" w:rsidR="00306A86" w:rsidRPr="00B55A59" w:rsidRDefault="00306A86" w:rsidP="00306A86">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45C603F" w14:textId="066E9AB5"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651 747,60</w:t>
                  </w:r>
                </w:p>
              </w:tc>
              <w:tc>
                <w:tcPr>
                  <w:tcW w:w="1701" w:type="dxa"/>
                  <w:tcBorders>
                    <w:top w:val="nil"/>
                    <w:left w:val="nil"/>
                    <w:bottom w:val="single" w:sz="8" w:space="0" w:color="auto"/>
                    <w:right w:val="single" w:sz="8" w:space="0" w:color="auto"/>
                  </w:tcBorders>
                  <w:shd w:val="clear" w:color="auto" w:fill="auto"/>
                  <w:vAlign w:val="center"/>
                  <w:hideMark/>
                </w:tcPr>
                <w:p w14:paraId="16E555BD" w14:textId="7C3D1C0B"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1 248 134,40</w:t>
                  </w:r>
                </w:p>
              </w:tc>
              <w:tc>
                <w:tcPr>
                  <w:tcW w:w="1985" w:type="dxa"/>
                  <w:tcBorders>
                    <w:top w:val="nil"/>
                    <w:left w:val="nil"/>
                    <w:bottom w:val="single" w:sz="8" w:space="0" w:color="auto"/>
                    <w:right w:val="single" w:sz="8" w:space="0" w:color="auto"/>
                  </w:tcBorders>
                  <w:shd w:val="clear" w:color="auto" w:fill="auto"/>
                  <w:vAlign w:val="center"/>
                  <w:hideMark/>
                </w:tcPr>
                <w:p w14:paraId="7716E915" w14:textId="27647ADD"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1 248 134,40</w:t>
                  </w:r>
                </w:p>
              </w:tc>
              <w:tc>
                <w:tcPr>
                  <w:tcW w:w="1701" w:type="dxa"/>
                  <w:tcBorders>
                    <w:top w:val="nil"/>
                    <w:left w:val="nil"/>
                    <w:bottom w:val="single" w:sz="8" w:space="0" w:color="auto"/>
                    <w:right w:val="single" w:sz="8" w:space="0" w:color="auto"/>
                  </w:tcBorders>
                  <w:shd w:val="clear" w:color="auto" w:fill="auto"/>
                  <w:noWrap/>
                  <w:vAlign w:val="center"/>
                  <w:hideMark/>
                </w:tcPr>
                <w:p w14:paraId="44F8B806" w14:textId="77777777" w:rsidR="00306A86" w:rsidRPr="00B55A59" w:rsidRDefault="00306A86" w:rsidP="00306A86">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306A86" w:rsidRPr="00B55A59" w14:paraId="259DBD34" w14:textId="77777777" w:rsidTr="00C21A60">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9CC3C8F" w14:textId="77777777" w:rsidR="00306A86" w:rsidRPr="00B55A59" w:rsidRDefault="00306A86" w:rsidP="00306A86">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7B3BF6DD" w14:textId="77777777" w:rsidR="00306A86" w:rsidRPr="00B55A59" w:rsidRDefault="00306A86" w:rsidP="00306A86">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467A6FF9" w14:textId="6BEFC8CF"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651 747,60</w:t>
                  </w:r>
                </w:p>
              </w:tc>
              <w:tc>
                <w:tcPr>
                  <w:tcW w:w="1701" w:type="dxa"/>
                  <w:tcBorders>
                    <w:top w:val="nil"/>
                    <w:left w:val="nil"/>
                    <w:bottom w:val="single" w:sz="8" w:space="0" w:color="auto"/>
                    <w:right w:val="single" w:sz="8" w:space="0" w:color="auto"/>
                  </w:tcBorders>
                  <w:shd w:val="clear" w:color="auto" w:fill="auto"/>
                  <w:vAlign w:val="center"/>
                  <w:hideMark/>
                </w:tcPr>
                <w:p w14:paraId="62268EAD" w14:textId="7DB91D22"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1 248 134,40</w:t>
                  </w:r>
                </w:p>
              </w:tc>
              <w:tc>
                <w:tcPr>
                  <w:tcW w:w="1985" w:type="dxa"/>
                  <w:tcBorders>
                    <w:top w:val="nil"/>
                    <w:left w:val="nil"/>
                    <w:bottom w:val="single" w:sz="8" w:space="0" w:color="auto"/>
                    <w:right w:val="single" w:sz="8" w:space="0" w:color="auto"/>
                  </w:tcBorders>
                  <w:shd w:val="clear" w:color="auto" w:fill="auto"/>
                  <w:vAlign w:val="center"/>
                  <w:hideMark/>
                </w:tcPr>
                <w:p w14:paraId="7C3C8046" w14:textId="24982FD0" w:rsidR="00306A86" w:rsidRPr="00B55A59" w:rsidRDefault="00306A86" w:rsidP="00306A86">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1 248 134,40</w:t>
                  </w:r>
                </w:p>
              </w:tc>
              <w:tc>
                <w:tcPr>
                  <w:tcW w:w="1701" w:type="dxa"/>
                  <w:tcBorders>
                    <w:top w:val="nil"/>
                    <w:left w:val="nil"/>
                    <w:bottom w:val="single" w:sz="8" w:space="0" w:color="auto"/>
                    <w:right w:val="single" w:sz="8" w:space="0" w:color="auto"/>
                  </w:tcBorders>
                  <w:shd w:val="clear" w:color="auto" w:fill="auto"/>
                  <w:noWrap/>
                  <w:vAlign w:val="center"/>
                  <w:hideMark/>
                </w:tcPr>
                <w:p w14:paraId="3812002E" w14:textId="77777777" w:rsidR="00306A86" w:rsidRPr="00B55A59" w:rsidRDefault="00306A86" w:rsidP="00306A86">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49640A" w:rsidRPr="00B55A59" w14:paraId="57C5197A" w14:textId="77777777" w:rsidTr="00377139">
              <w:trPr>
                <w:trHeight w:val="320"/>
              </w:trPr>
              <w:tc>
                <w:tcPr>
                  <w:tcW w:w="2092" w:type="dxa"/>
                  <w:tcBorders>
                    <w:top w:val="nil"/>
                    <w:left w:val="nil"/>
                    <w:bottom w:val="nil"/>
                    <w:right w:val="nil"/>
                  </w:tcBorders>
                  <w:shd w:val="clear" w:color="auto" w:fill="auto"/>
                  <w:noWrap/>
                  <w:vAlign w:val="center"/>
                  <w:hideMark/>
                </w:tcPr>
                <w:p w14:paraId="2F703B39" w14:textId="77777777" w:rsidR="0049640A" w:rsidRPr="00B55A59" w:rsidRDefault="0049640A" w:rsidP="00377139">
                  <w:pPr>
                    <w:spacing w:after="0" w:line="240" w:lineRule="auto"/>
                    <w:rPr>
                      <w:rFonts w:ascii="Times New Roman" w:eastAsia="Times New Roman" w:hAnsi="Times New Roman" w:cs="Times New Roman"/>
                      <w:color w:val="000000"/>
                      <w:sz w:val="24"/>
                      <w:szCs w:val="24"/>
                      <w:lang w:eastAsia="sk-SK"/>
                    </w:rPr>
                  </w:pPr>
                </w:p>
              </w:tc>
              <w:tc>
                <w:tcPr>
                  <w:tcW w:w="4075" w:type="dxa"/>
                  <w:tcBorders>
                    <w:top w:val="nil"/>
                    <w:left w:val="nil"/>
                    <w:bottom w:val="nil"/>
                    <w:right w:val="nil"/>
                  </w:tcBorders>
                  <w:shd w:val="clear" w:color="auto" w:fill="auto"/>
                  <w:vAlign w:val="center"/>
                  <w:hideMark/>
                </w:tcPr>
                <w:p w14:paraId="7F9CD08C" w14:textId="77777777" w:rsidR="0049640A" w:rsidRPr="00B55A59" w:rsidRDefault="0049640A" w:rsidP="00377139">
                  <w:pPr>
                    <w:spacing w:after="0" w:line="240" w:lineRule="auto"/>
                    <w:rPr>
                      <w:rFonts w:ascii="Times New Roman" w:eastAsia="Times New Roman" w:hAnsi="Times New Roman" w:cs="Times New Roman"/>
                      <w:sz w:val="20"/>
                      <w:szCs w:val="20"/>
                      <w:lang w:eastAsia="sk-SK"/>
                    </w:rPr>
                  </w:pPr>
                </w:p>
              </w:tc>
              <w:tc>
                <w:tcPr>
                  <w:tcW w:w="1984" w:type="dxa"/>
                  <w:tcBorders>
                    <w:top w:val="nil"/>
                    <w:left w:val="nil"/>
                    <w:bottom w:val="nil"/>
                    <w:right w:val="nil"/>
                  </w:tcBorders>
                  <w:shd w:val="clear" w:color="auto" w:fill="auto"/>
                  <w:vAlign w:val="center"/>
                  <w:hideMark/>
                </w:tcPr>
                <w:p w14:paraId="3DF978B4"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843" w:type="dxa"/>
                  <w:tcBorders>
                    <w:top w:val="nil"/>
                    <w:left w:val="nil"/>
                    <w:bottom w:val="nil"/>
                    <w:right w:val="nil"/>
                  </w:tcBorders>
                  <w:shd w:val="clear" w:color="auto" w:fill="auto"/>
                  <w:noWrap/>
                  <w:vAlign w:val="center"/>
                  <w:hideMark/>
                </w:tcPr>
                <w:p w14:paraId="26987652"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701" w:type="dxa"/>
                  <w:tcBorders>
                    <w:top w:val="nil"/>
                    <w:left w:val="nil"/>
                    <w:bottom w:val="nil"/>
                    <w:right w:val="nil"/>
                  </w:tcBorders>
                  <w:shd w:val="clear" w:color="auto" w:fill="auto"/>
                  <w:vAlign w:val="center"/>
                  <w:hideMark/>
                </w:tcPr>
                <w:p w14:paraId="41FFF4F7" w14:textId="77777777" w:rsidR="0049640A" w:rsidRPr="00B55A59" w:rsidRDefault="0049640A" w:rsidP="00377139">
                  <w:pPr>
                    <w:spacing w:after="0" w:line="240" w:lineRule="auto"/>
                    <w:rPr>
                      <w:rFonts w:ascii="Times New Roman" w:eastAsia="Times New Roman" w:hAnsi="Times New Roman" w:cs="Times New Roman"/>
                      <w:sz w:val="20"/>
                      <w:szCs w:val="20"/>
                      <w:lang w:eastAsia="sk-SK"/>
                    </w:rPr>
                  </w:pPr>
                </w:p>
              </w:tc>
              <w:tc>
                <w:tcPr>
                  <w:tcW w:w="1985" w:type="dxa"/>
                  <w:tcBorders>
                    <w:top w:val="nil"/>
                    <w:left w:val="nil"/>
                    <w:bottom w:val="nil"/>
                    <w:right w:val="nil"/>
                  </w:tcBorders>
                  <w:shd w:val="clear" w:color="auto" w:fill="auto"/>
                  <w:vAlign w:val="center"/>
                  <w:hideMark/>
                </w:tcPr>
                <w:p w14:paraId="13658505"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c>
                <w:tcPr>
                  <w:tcW w:w="1701" w:type="dxa"/>
                  <w:tcBorders>
                    <w:top w:val="nil"/>
                    <w:left w:val="nil"/>
                    <w:bottom w:val="nil"/>
                    <w:right w:val="nil"/>
                  </w:tcBorders>
                  <w:shd w:val="clear" w:color="auto" w:fill="auto"/>
                  <w:noWrap/>
                  <w:vAlign w:val="center"/>
                  <w:hideMark/>
                </w:tcPr>
                <w:p w14:paraId="38ACC9C3" w14:textId="77777777" w:rsidR="0049640A" w:rsidRPr="00B55A59" w:rsidRDefault="0049640A" w:rsidP="00377139">
                  <w:pPr>
                    <w:spacing w:after="0" w:line="240" w:lineRule="auto"/>
                    <w:jc w:val="center"/>
                    <w:rPr>
                      <w:rFonts w:ascii="Times New Roman" w:eastAsia="Times New Roman" w:hAnsi="Times New Roman" w:cs="Times New Roman"/>
                      <w:sz w:val="20"/>
                      <w:szCs w:val="20"/>
                      <w:lang w:eastAsia="sk-SK"/>
                    </w:rPr>
                  </w:pPr>
                </w:p>
              </w:tc>
            </w:tr>
            <w:tr w:rsidR="002858DE" w:rsidRPr="00B55A59" w14:paraId="21547F22" w14:textId="77777777" w:rsidTr="00377139">
              <w:trPr>
                <w:trHeight w:val="320"/>
              </w:trPr>
              <w:tc>
                <w:tcPr>
                  <w:tcW w:w="6167" w:type="dxa"/>
                  <w:gridSpan w:val="2"/>
                  <w:tcBorders>
                    <w:top w:val="single" w:sz="8" w:space="0" w:color="auto"/>
                    <w:left w:val="single" w:sz="8" w:space="0" w:color="auto"/>
                    <w:bottom w:val="single" w:sz="8" w:space="0" w:color="auto"/>
                    <w:right w:val="nil"/>
                  </w:tcBorders>
                  <w:shd w:val="clear" w:color="auto" w:fill="auto"/>
                  <w:vAlign w:val="center"/>
                  <w:hideMark/>
                </w:tcPr>
                <w:p w14:paraId="3F6F3CC8" w14:textId="5AED8600" w:rsidR="002858DE" w:rsidRPr="00B55A59" w:rsidRDefault="002858DE" w:rsidP="002858DE">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Počet zamestnancov celkom – vedúci</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7B87DE" w14:textId="77777777" w:rsidR="002858DE" w:rsidRPr="00B55A59" w:rsidRDefault="002858DE" w:rsidP="002858DE">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031826DE" w14:textId="34A20F41"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5097D69C" w14:textId="7372F3D0"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6C10EED8" w14:textId="57BB60E6"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60A7D2F2" w14:textId="77777777" w:rsidR="002858DE" w:rsidRPr="00B55A59" w:rsidRDefault="002858DE" w:rsidP="002858DE">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2858DE" w:rsidRPr="00B55A59" w14:paraId="69EE778A"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19E0070" w14:textId="77777777" w:rsidR="002858DE" w:rsidRPr="00B55A59" w:rsidRDefault="002858DE" w:rsidP="002858DE">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65838E4B" w14:textId="77777777" w:rsidR="002858DE" w:rsidRPr="00B55A59" w:rsidRDefault="002858DE" w:rsidP="002858DE">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02F6C9A3" w14:textId="59F499FE"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w:t>
                  </w:r>
                </w:p>
              </w:tc>
              <w:tc>
                <w:tcPr>
                  <w:tcW w:w="1701" w:type="dxa"/>
                  <w:tcBorders>
                    <w:top w:val="nil"/>
                    <w:left w:val="nil"/>
                    <w:bottom w:val="single" w:sz="8" w:space="0" w:color="auto"/>
                    <w:right w:val="single" w:sz="8" w:space="0" w:color="auto"/>
                  </w:tcBorders>
                  <w:shd w:val="clear" w:color="auto" w:fill="auto"/>
                  <w:vAlign w:val="center"/>
                  <w:hideMark/>
                </w:tcPr>
                <w:p w14:paraId="50A22564" w14:textId="6786F621"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w:t>
                  </w:r>
                </w:p>
              </w:tc>
              <w:tc>
                <w:tcPr>
                  <w:tcW w:w="1985" w:type="dxa"/>
                  <w:tcBorders>
                    <w:top w:val="nil"/>
                    <w:left w:val="nil"/>
                    <w:bottom w:val="single" w:sz="8" w:space="0" w:color="auto"/>
                    <w:right w:val="single" w:sz="8" w:space="0" w:color="auto"/>
                  </w:tcBorders>
                  <w:shd w:val="clear" w:color="auto" w:fill="auto"/>
                  <w:vAlign w:val="center"/>
                  <w:hideMark/>
                </w:tcPr>
                <w:p w14:paraId="7781497D" w14:textId="0DA7C12E"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w:t>
                  </w:r>
                </w:p>
              </w:tc>
              <w:tc>
                <w:tcPr>
                  <w:tcW w:w="1701" w:type="dxa"/>
                  <w:tcBorders>
                    <w:top w:val="nil"/>
                    <w:left w:val="nil"/>
                    <w:bottom w:val="single" w:sz="8" w:space="0" w:color="auto"/>
                    <w:right w:val="single" w:sz="8" w:space="0" w:color="auto"/>
                  </w:tcBorders>
                  <w:shd w:val="clear" w:color="auto" w:fill="auto"/>
                  <w:noWrap/>
                  <w:vAlign w:val="center"/>
                  <w:hideMark/>
                </w:tcPr>
                <w:p w14:paraId="35ED414A" w14:textId="77777777" w:rsidR="002858DE" w:rsidRPr="00B55A59" w:rsidRDefault="002858DE" w:rsidP="002858DE">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2858DE" w:rsidRPr="00B55A59" w14:paraId="53D184CE"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C6CEA28" w14:textId="77777777" w:rsidR="002858DE" w:rsidRPr="00B55A59" w:rsidRDefault="002858DE" w:rsidP="002858DE">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14:paraId="795FF87D" w14:textId="77777777" w:rsidR="002858DE" w:rsidRPr="00B55A59" w:rsidRDefault="002858DE" w:rsidP="002858DE">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1CCCC44" w14:textId="6AC4E64E"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2 457,60</w:t>
                  </w:r>
                </w:p>
              </w:tc>
              <w:tc>
                <w:tcPr>
                  <w:tcW w:w="1701" w:type="dxa"/>
                  <w:tcBorders>
                    <w:top w:val="nil"/>
                    <w:left w:val="nil"/>
                    <w:bottom w:val="single" w:sz="8" w:space="0" w:color="auto"/>
                    <w:right w:val="single" w:sz="8" w:space="0" w:color="auto"/>
                  </w:tcBorders>
                  <w:shd w:val="clear" w:color="auto" w:fill="auto"/>
                  <w:vAlign w:val="center"/>
                  <w:hideMark/>
                </w:tcPr>
                <w:p w14:paraId="58C54C74" w14:textId="6891D209"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2 457,60</w:t>
                  </w:r>
                </w:p>
              </w:tc>
              <w:tc>
                <w:tcPr>
                  <w:tcW w:w="1985" w:type="dxa"/>
                  <w:tcBorders>
                    <w:top w:val="nil"/>
                    <w:left w:val="nil"/>
                    <w:bottom w:val="single" w:sz="8" w:space="0" w:color="auto"/>
                    <w:right w:val="single" w:sz="8" w:space="0" w:color="auto"/>
                  </w:tcBorders>
                  <w:shd w:val="clear" w:color="auto" w:fill="auto"/>
                  <w:vAlign w:val="center"/>
                  <w:hideMark/>
                </w:tcPr>
                <w:p w14:paraId="2412F2CE" w14:textId="7CDD3B1F"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2 457,60</w:t>
                  </w:r>
                </w:p>
              </w:tc>
              <w:tc>
                <w:tcPr>
                  <w:tcW w:w="1701" w:type="dxa"/>
                  <w:tcBorders>
                    <w:top w:val="nil"/>
                    <w:left w:val="nil"/>
                    <w:bottom w:val="single" w:sz="8" w:space="0" w:color="auto"/>
                    <w:right w:val="single" w:sz="8" w:space="0" w:color="auto"/>
                  </w:tcBorders>
                  <w:shd w:val="clear" w:color="auto" w:fill="auto"/>
                  <w:noWrap/>
                  <w:vAlign w:val="center"/>
                  <w:hideMark/>
                </w:tcPr>
                <w:p w14:paraId="05F99B90" w14:textId="34667544" w:rsidR="002858DE" w:rsidRPr="00B55A59" w:rsidRDefault="002858DE" w:rsidP="002858DE">
                  <w:pPr>
                    <w:spacing w:after="0" w:line="240" w:lineRule="auto"/>
                    <w:rPr>
                      <w:rFonts w:ascii="Times New Roman" w:eastAsia="Times New Roman" w:hAnsi="Times New Roman" w:cs="Times New Roman"/>
                      <w:color w:val="000000"/>
                      <w:sz w:val="24"/>
                      <w:szCs w:val="24"/>
                      <w:lang w:eastAsia="sk-SK"/>
                    </w:rPr>
                  </w:pPr>
                </w:p>
              </w:tc>
            </w:tr>
            <w:tr w:rsidR="002858DE" w:rsidRPr="00B55A59" w14:paraId="47F7C46E" w14:textId="77777777" w:rsidTr="0037713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7E0B418" w14:textId="77777777" w:rsidR="002858DE" w:rsidRPr="00B55A59" w:rsidRDefault="002858DE" w:rsidP="002858DE">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7269CDB7" w14:textId="77777777" w:rsidR="002858DE" w:rsidRPr="00B55A59" w:rsidRDefault="002858DE" w:rsidP="002858DE">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6005CCE1" w14:textId="73D77913"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2 457,60</w:t>
                  </w:r>
                </w:p>
              </w:tc>
              <w:tc>
                <w:tcPr>
                  <w:tcW w:w="1701" w:type="dxa"/>
                  <w:tcBorders>
                    <w:top w:val="nil"/>
                    <w:left w:val="nil"/>
                    <w:bottom w:val="single" w:sz="8" w:space="0" w:color="auto"/>
                    <w:right w:val="single" w:sz="8" w:space="0" w:color="auto"/>
                  </w:tcBorders>
                  <w:shd w:val="clear" w:color="auto" w:fill="auto"/>
                  <w:vAlign w:val="center"/>
                  <w:hideMark/>
                </w:tcPr>
                <w:p w14:paraId="5991C70D" w14:textId="1635FA0B"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2 457,60</w:t>
                  </w:r>
                </w:p>
              </w:tc>
              <w:tc>
                <w:tcPr>
                  <w:tcW w:w="1985" w:type="dxa"/>
                  <w:tcBorders>
                    <w:top w:val="nil"/>
                    <w:left w:val="nil"/>
                    <w:bottom w:val="single" w:sz="8" w:space="0" w:color="auto"/>
                    <w:right w:val="single" w:sz="8" w:space="0" w:color="auto"/>
                  </w:tcBorders>
                  <w:shd w:val="clear" w:color="auto" w:fill="auto"/>
                  <w:vAlign w:val="center"/>
                  <w:hideMark/>
                </w:tcPr>
                <w:p w14:paraId="488E2C77" w14:textId="61F721AF"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2 457,60</w:t>
                  </w:r>
                </w:p>
              </w:tc>
              <w:tc>
                <w:tcPr>
                  <w:tcW w:w="1701" w:type="dxa"/>
                  <w:tcBorders>
                    <w:top w:val="nil"/>
                    <w:left w:val="nil"/>
                    <w:bottom w:val="single" w:sz="8" w:space="0" w:color="auto"/>
                    <w:right w:val="single" w:sz="8" w:space="0" w:color="auto"/>
                  </w:tcBorders>
                  <w:shd w:val="clear" w:color="auto" w:fill="auto"/>
                  <w:noWrap/>
                  <w:vAlign w:val="center"/>
                  <w:hideMark/>
                </w:tcPr>
                <w:p w14:paraId="114CBCE8" w14:textId="77777777" w:rsidR="002858DE" w:rsidRPr="00B55A59" w:rsidRDefault="002858DE" w:rsidP="002858DE">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2858DE" w:rsidRPr="00B55A59" w14:paraId="50857ED4" w14:textId="77777777" w:rsidTr="00E06134">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073799FD" w14:textId="77777777" w:rsidR="002858DE" w:rsidRPr="00B55A59" w:rsidRDefault="002858DE" w:rsidP="002858DE">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14:paraId="7B1B3335" w14:textId="77777777" w:rsidR="002858DE" w:rsidRPr="00B55A59" w:rsidRDefault="002858DE" w:rsidP="002858DE">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14:paraId="5D887036" w14:textId="47CAA787"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397 984</w:t>
                  </w:r>
                </w:p>
              </w:tc>
              <w:tc>
                <w:tcPr>
                  <w:tcW w:w="1701" w:type="dxa"/>
                  <w:tcBorders>
                    <w:top w:val="nil"/>
                    <w:left w:val="nil"/>
                    <w:bottom w:val="single" w:sz="8" w:space="0" w:color="auto"/>
                    <w:right w:val="single" w:sz="8" w:space="0" w:color="auto"/>
                  </w:tcBorders>
                  <w:shd w:val="clear" w:color="000000" w:fill="BFBFBF"/>
                  <w:vAlign w:val="center"/>
                  <w:hideMark/>
                </w:tcPr>
                <w:p w14:paraId="5645C07A" w14:textId="71514CC4"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397 984</w:t>
                  </w:r>
                </w:p>
              </w:tc>
              <w:tc>
                <w:tcPr>
                  <w:tcW w:w="1985" w:type="dxa"/>
                  <w:tcBorders>
                    <w:top w:val="nil"/>
                    <w:left w:val="nil"/>
                    <w:bottom w:val="single" w:sz="8" w:space="0" w:color="auto"/>
                    <w:right w:val="single" w:sz="8" w:space="0" w:color="auto"/>
                  </w:tcBorders>
                  <w:shd w:val="clear" w:color="000000" w:fill="BFBFBF"/>
                  <w:vAlign w:val="center"/>
                  <w:hideMark/>
                </w:tcPr>
                <w:p w14:paraId="4CF5E1A2" w14:textId="73219241"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397 984</w:t>
                  </w:r>
                </w:p>
              </w:tc>
              <w:tc>
                <w:tcPr>
                  <w:tcW w:w="1701" w:type="dxa"/>
                  <w:tcBorders>
                    <w:top w:val="nil"/>
                    <w:left w:val="nil"/>
                    <w:bottom w:val="single" w:sz="8" w:space="0" w:color="auto"/>
                    <w:right w:val="single" w:sz="8" w:space="0" w:color="auto"/>
                  </w:tcBorders>
                  <w:shd w:val="clear" w:color="000000" w:fill="BFBFBF"/>
                  <w:noWrap/>
                  <w:vAlign w:val="center"/>
                  <w:hideMark/>
                </w:tcPr>
                <w:p w14:paraId="0FDDF17A" w14:textId="77777777" w:rsidR="002858DE" w:rsidRPr="00B55A59" w:rsidRDefault="002858DE" w:rsidP="002858DE">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2858DE" w:rsidRPr="00B55A59" w14:paraId="3CF6835E" w14:textId="77777777" w:rsidTr="00E06134">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C5F7CFC" w14:textId="77777777" w:rsidR="002858DE" w:rsidRPr="00B55A59" w:rsidRDefault="002858DE" w:rsidP="002858DE">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14:paraId="664A8D96" w14:textId="77777777" w:rsidR="002858DE" w:rsidRPr="00B55A59" w:rsidRDefault="002858DE" w:rsidP="002858DE">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55269C9E" w14:textId="6F1E092F"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294 912</w:t>
                  </w:r>
                </w:p>
              </w:tc>
              <w:tc>
                <w:tcPr>
                  <w:tcW w:w="1701" w:type="dxa"/>
                  <w:tcBorders>
                    <w:top w:val="nil"/>
                    <w:left w:val="nil"/>
                    <w:bottom w:val="single" w:sz="8" w:space="0" w:color="auto"/>
                    <w:right w:val="single" w:sz="8" w:space="0" w:color="auto"/>
                  </w:tcBorders>
                  <w:shd w:val="clear" w:color="auto" w:fill="auto"/>
                  <w:vAlign w:val="center"/>
                  <w:hideMark/>
                </w:tcPr>
                <w:p w14:paraId="45532D2B" w14:textId="0BB1B756"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294 912</w:t>
                  </w:r>
                </w:p>
              </w:tc>
              <w:tc>
                <w:tcPr>
                  <w:tcW w:w="1985" w:type="dxa"/>
                  <w:tcBorders>
                    <w:top w:val="nil"/>
                    <w:left w:val="nil"/>
                    <w:bottom w:val="single" w:sz="8" w:space="0" w:color="auto"/>
                    <w:right w:val="single" w:sz="8" w:space="0" w:color="auto"/>
                  </w:tcBorders>
                  <w:shd w:val="clear" w:color="auto" w:fill="auto"/>
                  <w:vAlign w:val="center"/>
                  <w:hideMark/>
                </w:tcPr>
                <w:p w14:paraId="22F8A74F" w14:textId="2BC30CDD"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294 912</w:t>
                  </w:r>
                </w:p>
              </w:tc>
              <w:tc>
                <w:tcPr>
                  <w:tcW w:w="1701" w:type="dxa"/>
                  <w:tcBorders>
                    <w:top w:val="nil"/>
                    <w:left w:val="nil"/>
                    <w:bottom w:val="single" w:sz="8" w:space="0" w:color="auto"/>
                    <w:right w:val="single" w:sz="8" w:space="0" w:color="auto"/>
                  </w:tcBorders>
                  <w:shd w:val="clear" w:color="auto" w:fill="auto"/>
                  <w:noWrap/>
                  <w:vAlign w:val="center"/>
                  <w:hideMark/>
                </w:tcPr>
                <w:p w14:paraId="38374FA0" w14:textId="77777777" w:rsidR="002858DE" w:rsidRPr="00B55A59" w:rsidRDefault="002858DE" w:rsidP="002858DE">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2858DE" w:rsidRPr="00B55A59" w14:paraId="655F0C5B" w14:textId="77777777" w:rsidTr="00E06134">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81A899C" w14:textId="77777777" w:rsidR="002858DE" w:rsidRPr="00B55A59" w:rsidRDefault="002858DE" w:rsidP="002858DE">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0D1E050F" w14:textId="77777777" w:rsidR="002858DE" w:rsidRPr="00B55A59" w:rsidRDefault="002858DE" w:rsidP="002858DE">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53B4CCB1" w14:textId="18879B7F"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294 912</w:t>
                  </w:r>
                </w:p>
              </w:tc>
              <w:tc>
                <w:tcPr>
                  <w:tcW w:w="1701" w:type="dxa"/>
                  <w:tcBorders>
                    <w:top w:val="nil"/>
                    <w:left w:val="nil"/>
                    <w:bottom w:val="single" w:sz="8" w:space="0" w:color="auto"/>
                    <w:right w:val="single" w:sz="8" w:space="0" w:color="auto"/>
                  </w:tcBorders>
                  <w:shd w:val="clear" w:color="auto" w:fill="auto"/>
                  <w:vAlign w:val="center"/>
                  <w:hideMark/>
                </w:tcPr>
                <w:p w14:paraId="5A1D7DA3" w14:textId="3237E4FB"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294 912</w:t>
                  </w:r>
                </w:p>
              </w:tc>
              <w:tc>
                <w:tcPr>
                  <w:tcW w:w="1985" w:type="dxa"/>
                  <w:tcBorders>
                    <w:top w:val="nil"/>
                    <w:left w:val="nil"/>
                    <w:bottom w:val="single" w:sz="8" w:space="0" w:color="auto"/>
                    <w:right w:val="single" w:sz="8" w:space="0" w:color="auto"/>
                  </w:tcBorders>
                  <w:shd w:val="clear" w:color="auto" w:fill="auto"/>
                  <w:vAlign w:val="center"/>
                  <w:hideMark/>
                </w:tcPr>
                <w:p w14:paraId="3869C02A" w14:textId="46ECBABB"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294 912</w:t>
                  </w:r>
                </w:p>
              </w:tc>
              <w:tc>
                <w:tcPr>
                  <w:tcW w:w="1701" w:type="dxa"/>
                  <w:tcBorders>
                    <w:top w:val="nil"/>
                    <w:left w:val="nil"/>
                    <w:bottom w:val="single" w:sz="8" w:space="0" w:color="auto"/>
                    <w:right w:val="single" w:sz="8" w:space="0" w:color="auto"/>
                  </w:tcBorders>
                  <w:shd w:val="clear" w:color="auto" w:fill="auto"/>
                  <w:noWrap/>
                  <w:vAlign w:val="center"/>
                  <w:hideMark/>
                </w:tcPr>
                <w:p w14:paraId="4BFDDEF4" w14:textId="77777777" w:rsidR="002858DE" w:rsidRPr="00B55A59" w:rsidRDefault="002858DE" w:rsidP="002858DE">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2858DE" w:rsidRPr="00B55A59" w14:paraId="50F455B9" w14:textId="77777777" w:rsidTr="00E06134">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A69F779" w14:textId="77777777" w:rsidR="002858DE" w:rsidRPr="00B55A59" w:rsidRDefault="002858DE" w:rsidP="002858DE">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14:paraId="1E478C77" w14:textId="77777777" w:rsidR="002858DE" w:rsidRPr="00B55A59" w:rsidRDefault="002858DE" w:rsidP="002858DE">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39E46ADA" w14:textId="4683FCA2"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103 071,74</w:t>
                  </w:r>
                </w:p>
              </w:tc>
              <w:tc>
                <w:tcPr>
                  <w:tcW w:w="1701" w:type="dxa"/>
                  <w:tcBorders>
                    <w:top w:val="nil"/>
                    <w:left w:val="nil"/>
                    <w:bottom w:val="single" w:sz="8" w:space="0" w:color="auto"/>
                    <w:right w:val="single" w:sz="8" w:space="0" w:color="auto"/>
                  </w:tcBorders>
                  <w:shd w:val="clear" w:color="auto" w:fill="auto"/>
                  <w:vAlign w:val="center"/>
                  <w:hideMark/>
                </w:tcPr>
                <w:p w14:paraId="0AE3FAD3" w14:textId="4F4A115E"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103 071,74</w:t>
                  </w:r>
                </w:p>
              </w:tc>
              <w:tc>
                <w:tcPr>
                  <w:tcW w:w="1985" w:type="dxa"/>
                  <w:tcBorders>
                    <w:top w:val="nil"/>
                    <w:left w:val="nil"/>
                    <w:bottom w:val="single" w:sz="8" w:space="0" w:color="auto"/>
                    <w:right w:val="single" w:sz="8" w:space="0" w:color="auto"/>
                  </w:tcBorders>
                  <w:shd w:val="clear" w:color="auto" w:fill="auto"/>
                  <w:vAlign w:val="center"/>
                  <w:hideMark/>
                </w:tcPr>
                <w:p w14:paraId="671A2B05" w14:textId="14EFE7A4"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103 071,74</w:t>
                  </w:r>
                </w:p>
              </w:tc>
              <w:tc>
                <w:tcPr>
                  <w:tcW w:w="1701" w:type="dxa"/>
                  <w:tcBorders>
                    <w:top w:val="nil"/>
                    <w:left w:val="nil"/>
                    <w:bottom w:val="single" w:sz="8" w:space="0" w:color="auto"/>
                    <w:right w:val="single" w:sz="8" w:space="0" w:color="auto"/>
                  </w:tcBorders>
                  <w:shd w:val="clear" w:color="auto" w:fill="auto"/>
                  <w:noWrap/>
                  <w:vAlign w:val="center"/>
                  <w:hideMark/>
                </w:tcPr>
                <w:p w14:paraId="71F14BC2" w14:textId="77777777" w:rsidR="002858DE" w:rsidRPr="00B55A59" w:rsidRDefault="002858DE" w:rsidP="002858DE">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2858DE" w:rsidRPr="00B55A59" w14:paraId="6892CCAE" w14:textId="77777777" w:rsidTr="00E06134">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8898AF9" w14:textId="77777777" w:rsidR="002858DE" w:rsidRPr="00B55A59" w:rsidRDefault="002858DE" w:rsidP="002858DE">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5FA55A75" w14:textId="77777777" w:rsidR="002858DE" w:rsidRPr="00B55A59" w:rsidRDefault="002858DE" w:rsidP="002858DE">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658C18D6" w14:textId="69A8D69F"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103 071,74</w:t>
                  </w:r>
                </w:p>
              </w:tc>
              <w:tc>
                <w:tcPr>
                  <w:tcW w:w="1701" w:type="dxa"/>
                  <w:tcBorders>
                    <w:top w:val="nil"/>
                    <w:left w:val="nil"/>
                    <w:bottom w:val="single" w:sz="8" w:space="0" w:color="auto"/>
                    <w:right w:val="single" w:sz="8" w:space="0" w:color="auto"/>
                  </w:tcBorders>
                  <w:shd w:val="clear" w:color="auto" w:fill="auto"/>
                  <w:vAlign w:val="center"/>
                  <w:hideMark/>
                </w:tcPr>
                <w:p w14:paraId="4AA1BDE1" w14:textId="3436251F"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103 071,74</w:t>
                  </w:r>
                </w:p>
              </w:tc>
              <w:tc>
                <w:tcPr>
                  <w:tcW w:w="1985" w:type="dxa"/>
                  <w:tcBorders>
                    <w:top w:val="nil"/>
                    <w:left w:val="nil"/>
                    <w:bottom w:val="single" w:sz="8" w:space="0" w:color="auto"/>
                    <w:right w:val="single" w:sz="8" w:space="0" w:color="auto"/>
                  </w:tcBorders>
                  <w:shd w:val="clear" w:color="auto" w:fill="auto"/>
                  <w:vAlign w:val="center"/>
                  <w:hideMark/>
                </w:tcPr>
                <w:p w14:paraId="39FE4F68" w14:textId="17C1792B" w:rsidR="002858DE" w:rsidRPr="00B55A59" w:rsidRDefault="002858DE" w:rsidP="002858DE">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103 071,74</w:t>
                  </w:r>
                </w:p>
              </w:tc>
              <w:tc>
                <w:tcPr>
                  <w:tcW w:w="1701" w:type="dxa"/>
                  <w:tcBorders>
                    <w:top w:val="nil"/>
                    <w:left w:val="nil"/>
                    <w:bottom w:val="single" w:sz="8" w:space="0" w:color="auto"/>
                    <w:right w:val="single" w:sz="8" w:space="0" w:color="auto"/>
                  </w:tcBorders>
                  <w:shd w:val="clear" w:color="auto" w:fill="auto"/>
                  <w:noWrap/>
                  <w:vAlign w:val="center"/>
                  <w:hideMark/>
                </w:tcPr>
                <w:p w14:paraId="6C392D7C" w14:textId="77777777" w:rsidR="002858DE" w:rsidRPr="00B55A59" w:rsidRDefault="002858DE" w:rsidP="002858DE">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bl>
          <w:p w14:paraId="62C318EF"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bl>
            <w:tblPr>
              <w:tblW w:w="15381" w:type="dxa"/>
              <w:tblCellMar>
                <w:left w:w="70" w:type="dxa"/>
                <w:right w:w="70" w:type="dxa"/>
              </w:tblCellMar>
              <w:tblLook w:val="04A0" w:firstRow="1" w:lastRow="0" w:firstColumn="1" w:lastColumn="0" w:noHBand="0" w:noVBand="1"/>
            </w:tblPr>
            <w:tblGrid>
              <w:gridCol w:w="6167"/>
              <w:gridCol w:w="1984"/>
              <w:gridCol w:w="1843"/>
              <w:gridCol w:w="1701"/>
              <w:gridCol w:w="1985"/>
              <w:gridCol w:w="1701"/>
            </w:tblGrid>
            <w:tr w:rsidR="00E363A7" w:rsidRPr="00B55A59" w14:paraId="05B26425" w14:textId="77777777" w:rsidTr="00377139">
              <w:trPr>
                <w:trHeight w:val="320"/>
              </w:trPr>
              <w:tc>
                <w:tcPr>
                  <w:tcW w:w="6167" w:type="dxa"/>
                  <w:tcBorders>
                    <w:top w:val="single" w:sz="8" w:space="0" w:color="auto"/>
                    <w:left w:val="single" w:sz="8" w:space="0" w:color="auto"/>
                    <w:bottom w:val="single" w:sz="8" w:space="0" w:color="auto"/>
                    <w:right w:val="nil"/>
                  </w:tcBorders>
                  <w:shd w:val="clear" w:color="auto" w:fill="auto"/>
                  <w:vAlign w:val="center"/>
                  <w:hideMark/>
                </w:tcPr>
                <w:p w14:paraId="0034133F" w14:textId="7AE944A5" w:rsidR="00E363A7" w:rsidRPr="00B55A59" w:rsidRDefault="00E363A7" w:rsidP="00E363A7">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Počet zamestnancov celkom – terénny pracovník</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D31015" w14:textId="05CE926B" w:rsidR="00E363A7" w:rsidRPr="00B55A59" w:rsidRDefault="00E363A7" w:rsidP="00E363A7">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041CD851" w14:textId="7D53873A"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200</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61A33F64" w14:textId="768F8361"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200</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4EC3C05C" w14:textId="4E6CA851"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200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6B76BE1" w14:textId="77777777" w:rsidR="00E363A7" w:rsidRPr="00B55A59" w:rsidRDefault="00E363A7" w:rsidP="00E363A7">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E363A7" w:rsidRPr="00B55A59" w14:paraId="2906159D" w14:textId="77777777" w:rsidTr="0037713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7B884E8" w14:textId="5323C564" w:rsidR="00E363A7" w:rsidRPr="00B55A59" w:rsidRDefault="00E363A7" w:rsidP="00E363A7">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6CCF8B39" w14:textId="433AEE9C" w:rsidR="00E363A7" w:rsidRPr="00B55A59" w:rsidRDefault="00E363A7" w:rsidP="00E363A7">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11D0CD4" w14:textId="4CBD4B9D"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200</w:t>
                  </w:r>
                </w:p>
              </w:tc>
              <w:tc>
                <w:tcPr>
                  <w:tcW w:w="1701" w:type="dxa"/>
                  <w:tcBorders>
                    <w:top w:val="nil"/>
                    <w:left w:val="nil"/>
                    <w:bottom w:val="single" w:sz="8" w:space="0" w:color="auto"/>
                    <w:right w:val="single" w:sz="8" w:space="0" w:color="auto"/>
                  </w:tcBorders>
                  <w:shd w:val="clear" w:color="auto" w:fill="auto"/>
                  <w:vAlign w:val="center"/>
                  <w:hideMark/>
                </w:tcPr>
                <w:p w14:paraId="02821C6D" w14:textId="56C34218"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200</w:t>
                  </w:r>
                </w:p>
              </w:tc>
              <w:tc>
                <w:tcPr>
                  <w:tcW w:w="1985" w:type="dxa"/>
                  <w:tcBorders>
                    <w:top w:val="nil"/>
                    <w:left w:val="nil"/>
                    <w:bottom w:val="single" w:sz="8" w:space="0" w:color="auto"/>
                    <w:right w:val="single" w:sz="8" w:space="0" w:color="auto"/>
                  </w:tcBorders>
                  <w:shd w:val="clear" w:color="auto" w:fill="auto"/>
                  <w:vAlign w:val="center"/>
                  <w:hideMark/>
                </w:tcPr>
                <w:p w14:paraId="54893B5E" w14:textId="66C87358"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200</w:t>
                  </w:r>
                </w:p>
              </w:tc>
              <w:tc>
                <w:tcPr>
                  <w:tcW w:w="1701" w:type="dxa"/>
                  <w:tcBorders>
                    <w:top w:val="nil"/>
                    <w:left w:val="nil"/>
                    <w:bottom w:val="single" w:sz="8" w:space="0" w:color="auto"/>
                    <w:right w:val="single" w:sz="8" w:space="0" w:color="auto"/>
                  </w:tcBorders>
                  <w:shd w:val="clear" w:color="auto" w:fill="auto"/>
                  <w:noWrap/>
                  <w:vAlign w:val="center"/>
                  <w:hideMark/>
                </w:tcPr>
                <w:p w14:paraId="2FB760B7" w14:textId="77777777" w:rsidR="00E363A7" w:rsidRPr="00B55A59" w:rsidRDefault="00E363A7" w:rsidP="00E363A7">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E363A7" w:rsidRPr="00B55A59" w14:paraId="059FDE28" w14:textId="77777777" w:rsidTr="0037713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977E64C" w14:textId="2FFDED26" w:rsidR="00E363A7" w:rsidRPr="00B55A59" w:rsidRDefault="00E363A7" w:rsidP="00E363A7">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14:paraId="37CAEFA4" w14:textId="296C302B" w:rsidR="00E363A7" w:rsidRPr="00B55A59" w:rsidRDefault="00E363A7" w:rsidP="00E363A7">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F582DFB" w14:textId="4EE71F5F"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1 920,00</w:t>
                  </w:r>
                </w:p>
              </w:tc>
              <w:tc>
                <w:tcPr>
                  <w:tcW w:w="1701" w:type="dxa"/>
                  <w:tcBorders>
                    <w:top w:val="nil"/>
                    <w:left w:val="nil"/>
                    <w:bottom w:val="single" w:sz="8" w:space="0" w:color="auto"/>
                    <w:right w:val="single" w:sz="8" w:space="0" w:color="auto"/>
                  </w:tcBorders>
                  <w:shd w:val="clear" w:color="auto" w:fill="auto"/>
                  <w:vAlign w:val="center"/>
                  <w:hideMark/>
                </w:tcPr>
                <w:p w14:paraId="74E8FA5B" w14:textId="2E2B3368"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1 920,00</w:t>
                  </w:r>
                </w:p>
              </w:tc>
              <w:tc>
                <w:tcPr>
                  <w:tcW w:w="1985" w:type="dxa"/>
                  <w:tcBorders>
                    <w:top w:val="nil"/>
                    <w:left w:val="nil"/>
                    <w:bottom w:val="single" w:sz="8" w:space="0" w:color="auto"/>
                    <w:right w:val="single" w:sz="8" w:space="0" w:color="auto"/>
                  </w:tcBorders>
                  <w:shd w:val="clear" w:color="auto" w:fill="auto"/>
                  <w:vAlign w:val="center"/>
                  <w:hideMark/>
                </w:tcPr>
                <w:p w14:paraId="28D95EC9" w14:textId="5A8B7137"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1 920,00</w:t>
                  </w:r>
                </w:p>
              </w:tc>
              <w:tc>
                <w:tcPr>
                  <w:tcW w:w="1701" w:type="dxa"/>
                  <w:tcBorders>
                    <w:top w:val="nil"/>
                    <w:left w:val="nil"/>
                    <w:bottom w:val="single" w:sz="8" w:space="0" w:color="auto"/>
                    <w:right w:val="single" w:sz="8" w:space="0" w:color="auto"/>
                  </w:tcBorders>
                  <w:shd w:val="clear" w:color="auto" w:fill="auto"/>
                  <w:noWrap/>
                  <w:vAlign w:val="center"/>
                  <w:hideMark/>
                </w:tcPr>
                <w:p w14:paraId="361603E3" w14:textId="29968395" w:rsidR="00E363A7" w:rsidRPr="00B55A59" w:rsidRDefault="00E363A7" w:rsidP="00E363A7">
                  <w:pPr>
                    <w:spacing w:after="0" w:line="240" w:lineRule="auto"/>
                    <w:rPr>
                      <w:rFonts w:ascii="Times New Roman" w:eastAsia="Times New Roman" w:hAnsi="Times New Roman" w:cs="Times New Roman"/>
                      <w:color w:val="000000"/>
                      <w:sz w:val="24"/>
                      <w:szCs w:val="24"/>
                      <w:lang w:eastAsia="sk-SK"/>
                    </w:rPr>
                  </w:pPr>
                </w:p>
              </w:tc>
            </w:tr>
            <w:tr w:rsidR="00E363A7" w:rsidRPr="00B55A59" w14:paraId="37D6A591" w14:textId="77777777" w:rsidTr="0037713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11A4AF8" w14:textId="57A8A2A3" w:rsidR="00E363A7" w:rsidRPr="00B55A59" w:rsidRDefault="00E363A7" w:rsidP="00E363A7">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48BAECE7" w14:textId="346F21DE" w:rsidR="00E363A7" w:rsidRPr="00B55A59" w:rsidRDefault="00E363A7" w:rsidP="00E363A7">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461F2778" w14:textId="6C3F5CED"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1 920,00</w:t>
                  </w:r>
                </w:p>
              </w:tc>
              <w:tc>
                <w:tcPr>
                  <w:tcW w:w="1701" w:type="dxa"/>
                  <w:tcBorders>
                    <w:top w:val="nil"/>
                    <w:left w:val="nil"/>
                    <w:bottom w:val="single" w:sz="8" w:space="0" w:color="auto"/>
                    <w:right w:val="single" w:sz="8" w:space="0" w:color="auto"/>
                  </w:tcBorders>
                  <w:shd w:val="clear" w:color="auto" w:fill="auto"/>
                  <w:vAlign w:val="center"/>
                  <w:hideMark/>
                </w:tcPr>
                <w:p w14:paraId="343A005C" w14:textId="12F98567"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1 920,00</w:t>
                  </w:r>
                </w:p>
              </w:tc>
              <w:tc>
                <w:tcPr>
                  <w:tcW w:w="1985" w:type="dxa"/>
                  <w:tcBorders>
                    <w:top w:val="nil"/>
                    <w:left w:val="nil"/>
                    <w:bottom w:val="single" w:sz="8" w:space="0" w:color="auto"/>
                    <w:right w:val="single" w:sz="8" w:space="0" w:color="auto"/>
                  </w:tcBorders>
                  <w:shd w:val="clear" w:color="auto" w:fill="auto"/>
                  <w:vAlign w:val="center"/>
                  <w:hideMark/>
                </w:tcPr>
                <w:p w14:paraId="302C9420" w14:textId="7A03C48F"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1 920,00</w:t>
                  </w:r>
                </w:p>
              </w:tc>
              <w:tc>
                <w:tcPr>
                  <w:tcW w:w="1701" w:type="dxa"/>
                  <w:tcBorders>
                    <w:top w:val="nil"/>
                    <w:left w:val="nil"/>
                    <w:bottom w:val="single" w:sz="8" w:space="0" w:color="auto"/>
                    <w:right w:val="single" w:sz="8" w:space="0" w:color="auto"/>
                  </w:tcBorders>
                  <w:shd w:val="clear" w:color="auto" w:fill="auto"/>
                  <w:noWrap/>
                  <w:vAlign w:val="center"/>
                  <w:hideMark/>
                </w:tcPr>
                <w:p w14:paraId="393B6D23" w14:textId="77777777" w:rsidR="00E363A7" w:rsidRPr="00B55A59" w:rsidRDefault="00E363A7" w:rsidP="00E363A7">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E363A7" w:rsidRPr="00B55A59" w14:paraId="69C28AA3" w14:textId="77777777" w:rsidTr="00377139">
              <w:trPr>
                <w:trHeight w:val="310"/>
              </w:trPr>
              <w:tc>
                <w:tcPr>
                  <w:tcW w:w="6167" w:type="dxa"/>
                  <w:tcBorders>
                    <w:top w:val="single" w:sz="8" w:space="0" w:color="auto"/>
                    <w:left w:val="single" w:sz="8" w:space="0" w:color="auto"/>
                    <w:bottom w:val="single" w:sz="8" w:space="0" w:color="auto"/>
                    <w:right w:val="single" w:sz="8" w:space="0" w:color="000000"/>
                  </w:tcBorders>
                  <w:shd w:val="clear" w:color="000000" w:fill="BFBFBF"/>
                  <w:vAlign w:val="center"/>
                  <w:hideMark/>
                </w:tcPr>
                <w:p w14:paraId="409A7AF3" w14:textId="132D7CBC" w:rsidR="00E363A7" w:rsidRPr="00B55A59" w:rsidRDefault="00E363A7" w:rsidP="00E363A7">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14:paraId="016B9CDD" w14:textId="30D5E2CF" w:rsidR="00E363A7" w:rsidRPr="00B55A59" w:rsidRDefault="00E363A7" w:rsidP="00E363A7">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14:paraId="186D82EF" w14:textId="612D3F89"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5 182 080</w:t>
                  </w:r>
                </w:p>
              </w:tc>
              <w:tc>
                <w:tcPr>
                  <w:tcW w:w="1701" w:type="dxa"/>
                  <w:tcBorders>
                    <w:top w:val="nil"/>
                    <w:left w:val="nil"/>
                    <w:bottom w:val="single" w:sz="8" w:space="0" w:color="auto"/>
                    <w:right w:val="single" w:sz="8" w:space="0" w:color="auto"/>
                  </w:tcBorders>
                  <w:shd w:val="clear" w:color="000000" w:fill="BFBFBF"/>
                  <w:vAlign w:val="center"/>
                  <w:hideMark/>
                </w:tcPr>
                <w:p w14:paraId="3C44CA97" w14:textId="210CD6D4"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6 218 496</w:t>
                  </w:r>
                </w:p>
              </w:tc>
              <w:tc>
                <w:tcPr>
                  <w:tcW w:w="1985" w:type="dxa"/>
                  <w:tcBorders>
                    <w:top w:val="nil"/>
                    <w:left w:val="nil"/>
                    <w:bottom w:val="single" w:sz="8" w:space="0" w:color="auto"/>
                    <w:right w:val="single" w:sz="8" w:space="0" w:color="auto"/>
                  </w:tcBorders>
                  <w:shd w:val="clear" w:color="000000" w:fill="BFBFBF"/>
                  <w:vAlign w:val="center"/>
                  <w:hideMark/>
                </w:tcPr>
                <w:p w14:paraId="361CD7F0" w14:textId="2BB90AFB"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6 218 496</w:t>
                  </w:r>
                </w:p>
              </w:tc>
              <w:tc>
                <w:tcPr>
                  <w:tcW w:w="1701" w:type="dxa"/>
                  <w:tcBorders>
                    <w:top w:val="nil"/>
                    <w:left w:val="nil"/>
                    <w:bottom w:val="single" w:sz="8" w:space="0" w:color="auto"/>
                    <w:right w:val="single" w:sz="8" w:space="0" w:color="auto"/>
                  </w:tcBorders>
                  <w:shd w:val="clear" w:color="000000" w:fill="BFBFBF"/>
                  <w:noWrap/>
                  <w:vAlign w:val="center"/>
                  <w:hideMark/>
                </w:tcPr>
                <w:p w14:paraId="0B94E284" w14:textId="77777777" w:rsidR="00E363A7" w:rsidRPr="00B55A59" w:rsidRDefault="00E363A7" w:rsidP="00E363A7">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E363A7" w:rsidRPr="00B55A59" w14:paraId="2F321C94" w14:textId="77777777" w:rsidTr="00377139">
              <w:trPr>
                <w:trHeight w:val="31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74D8141" w14:textId="2F18AD8A" w:rsidR="00E363A7" w:rsidRPr="00B55A59" w:rsidRDefault="00E363A7" w:rsidP="00E363A7">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14:paraId="236485FD" w14:textId="30AEF9BE" w:rsidR="00E363A7" w:rsidRPr="00B55A59" w:rsidRDefault="00E363A7" w:rsidP="00E363A7">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6274F98C" w14:textId="5E846633"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3 840 000</w:t>
                  </w:r>
                </w:p>
              </w:tc>
              <w:tc>
                <w:tcPr>
                  <w:tcW w:w="1701" w:type="dxa"/>
                  <w:tcBorders>
                    <w:top w:val="nil"/>
                    <w:left w:val="nil"/>
                    <w:bottom w:val="single" w:sz="8" w:space="0" w:color="auto"/>
                    <w:right w:val="single" w:sz="8" w:space="0" w:color="auto"/>
                  </w:tcBorders>
                  <w:shd w:val="clear" w:color="auto" w:fill="auto"/>
                  <w:vAlign w:val="center"/>
                  <w:hideMark/>
                </w:tcPr>
                <w:p w14:paraId="3C966A5E" w14:textId="0BC7C0B8"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4 608 000</w:t>
                  </w:r>
                </w:p>
              </w:tc>
              <w:tc>
                <w:tcPr>
                  <w:tcW w:w="1985" w:type="dxa"/>
                  <w:tcBorders>
                    <w:top w:val="nil"/>
                    <w:left w:val="nil"/>
                    <w:bottom w:val="single" w:sz="8" w:space="0" w:color="auto"/>
                    <w:right w:val="single" w:sz="8" w:space="0" w:color="auto"/>
                  </w:tcBorders>
                  <w:shd w:val="clear" w:color="auto" w:fill="auto"/>
                  <w:vAlign w:val="center"/>
                  <w:hideMark/>
                </w:tcPr>
                <w:p w14:paraId="717B714F" w14:textId="6E0FEE4D"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4 608 000</w:t>
                  </w:r>
                </w:p>
              </w:tc>
              <w:tc>
                <w:tcPr>
                  <w:tcW w:w="1701" w:type="dxa"/>
                  <w:tcBorders>
                    <w:top w:val="nil"/>
                    <w:left w:val="nil"/>
                    <w:bottom w:val="single" w:sz="8" w:space="0" w:color="auto"/>
                    <w:right w:val="single" w:sz="8" w:space="0" w:color="auto"/>
                  </w:tcBorders>
                  <w:shd w:val="clear" w:color="auto" w:fill="auto"/>
                  <w:noWrap/>
                  <w:vAlign w:val="center"/>
                  <w:hideMark/>
                </w:tcPr>
                <w:p w14:paraId="27B6E9BF" w14:textId="77777777" w:rsidR="00E363A7" w:rsidRPr="00B55A59" w:rsidRDefault="00E363A7" w:rsidP="00E363A7">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E363A7" w:rsidRPr="00B55A59" w14:paraId="2407B1DB" w14:textId="77777777" w:rsidTr="0037713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07F2B97" w14:textId="53D111D5" w:rsidR="00E363A7" w:rsidRPr="00B55A59" w:rsidRDefault="00E363A7" w:rsidP="00E363A7">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19B800D2" w14:textId="7641ABE9" w:rsidR="00E363A7" w:rsidRPr="00B55A59" w:rsidRDefault="00E363A7" w:rsidP="00E363A7">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43043E46" w14:textId="536A35DB"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3 840 000</w:t>
                  </w:r>
                </w:p>
              </w:tc>
              <w:tc>
                <w:tcPr>
                  <w:tcW w:w="1701" w:type="dxa"/>
                  <w:tcBorders>
                    <w:top w:val="nil"/>
                    <w:left w:val="nil"/>
                    <w:bottom w:val="single" w:sz="8" w:space="0" w:color="auto"/>
                    <w:right w:val="single" w:sz="8" w:space="0" w:color="auto"/>
                  </w:tcBorders>
                  <w:shd w:val="clear" w:color="auto" w:fill="auto"/>
                  <w:vAlign w:val="center"/>
                  <w:hideMark/>
                </w:tcPr>
                <w:p w14:paraId="14D5CFEF" w14:textId="37B33309"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4 608 000</w:t>
                  </w:r>
                </w:p>
              </w:tc>
              <w:tc>
                <w:tcPr>
                  <w:tcW w:w="1985" w:type="dxa"/>
                  <w:tcBorders>
                    <w:top w:val="nil"/>
                    <w:left w:val="nil"/>
                    <w:bottom w:val="single" w:sz="8" w:space="0" w:color="auto"/>
                    <w:right w:val="single" w:sz="8" w:space="0" w:color="auto"/>
                  </w:tcBorders>
                  <w:shd w:val="clear" w:color="auto" w:fill="auto"/>
                  <w:vAlign w:val="center"/>
                  <w:hideMark/>
                </w:tcPr>
                <w:p w14:paraId="6996C8C2" w14:textId="1C5A018F"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4 608 000</w:t>
                  </w:r>
                </w:p>
              </w:tc>
              <w:tc>
                <w:tcPr>
                  <w:tcW w:w="1701" w:type="dxa"/>
                  <w:tcBorders>
                    <w:top w:val="nil"/>
                    <w:left w:val="nil"/>
                    <w:bottom w:val="single" w:sz="8" w:space="0" w:color="auto"/>
                    <w:right w:val="single" w:sz="8" w:space="0" w:color="auto"/>
                  </w:tcBorders>
                  <w:shd w:val="clear" w:color="auto" w:fill="auto"/>
                  <w:noWrap/>
                  <w:vAlign w:val="center"/>
                  <w:hideMark/>
                </w:tcPr>
                <w:p w14:paraId="58A09883" w14:textId="77777777" w:rsidR="00E363A7" w:rsidRPr="00B55A59" w:rsidRDefault="00E363A7" w:rsidP="00E363A7">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E363A7" w:rsidRPr="00B55A59" w14:paraId="5BA7A80B" w14:textId="77777777" w:rsidTr="00377139">
              <w:trPr>
                <w:trHeight w:val="31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63EF759" w14:textId="58DE4A60" w:rsidR="00E363A7" w:rsidRPr="00B55A59" w:rsidRDefault="00E363A7" w:rsidP="00E363A7">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14:paraId="48A3F489" w14:textId="1AE80415" w:rsidR="00E363A7" w:rsidRPr="00B55A59" w:rsidRDefault="00E363A7" w:rsidP="00E363A7">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54E9187D" w14:textId="7D85D99C"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1 342 080,00</w:t>
                  </w:r>
                </w:p>
              </w:tc>
              <w:tc>
                <w:tcPr>
                  <w:tcW w:w="1701" w:type="dxa"/>
                  <w:tcBorders>
                    <w:top w:val="nil"/>
                    <w:left w:val="nil"/>
                    <w:bottom w:val="single" w:sz="8" w:space="0" w:color="auto"/>
                    <w:right w:val="single" w:sz="8" w:space="0" w:color="auto"/>
                  </w:tcBorders>
                  <w:shd w:val="clear" w:color="auto" w:fill="auto"/>
                  <w:vAlign w:val="center"/>
                  <w:hideMark/>
                </w:tcPr>
                <w:p w14:paraId="0D5D62C2" w14:textId="21FD7AA0"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1 610 496,00</w:t>
                  </w:r>
                </w:p>
              </w:tc>
              <w:tc>
                <w:tcPr>
                  <w:tcW w:w="1985" w:type="dxa"/>
                  <w:tcBorders>
                    <w:top w:val="nil"/>
                    <w:left w:val="nil"/>
                    <w:bottom w:val="single" w:sz="8" w:space="0" w:color="auto"/>
                    <w:right w:val="single" w:sz="8" w:space="0" w:color="auto"/>
                  </w:tcBorders>
                  <w:shd w:val="clear" w:color="auto" w:fill="auto"/>
                  <w:vAlign w:val="center"/>
                  <w:hideMark/>
                </w:tcPr>
                <w:p w14:paraId="52A25CCE" w14:textId="472F2F96"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1 610 496,00</w:t>
                  </w:r>
                </w:p>
              </w:tc>
              <w:tc>
                <w:tcPr>
                  <w:tcW w:w="1701" w:type="dxa"/>
                  <w:tcBorders>
                    <w:top w:val="nil"/>
                    <w:left w:val="nil"/>
                    <w:bottom w:val="single" w:sz="8" w:space="0" w:color="auto"/>
                    <w:right w:val="single" w:sz="8" w:space="0" w:color="auto"/>
                  </w:tcBorders>
                  <w:shd w:val="clear" w:color="auto" w:fill="auto"/>
                  <w:noWrap/>
                  <w:vAlign w:val="center"/>
                  <w:hideMark/>
                </w:tcPr>
                <w:p w14:paraId="39CF2ABF" w14:textId="77777777" w:rsidR="00E363A7" w:rsidRPr="00B55A59" w:rsidRDefault="00E363A7" w:rsidP="00E363A7">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E363A7" w:rsidRPr="00B55A59" w14:paraId="78CC82EC" w14:textId="77777777" w:rsidTr="0037713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9E692D9" w14:textId="1AED11F0" w:rsidR="00E363A7" w:rsidRPr="00B55A59" w:rsidRDefault="00E363A7" w:rsidP="00E363A7">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2D9C7B68" w14:textId="0CF62F7C" w:rsidR="00E363A7" w:rsidRPr="00B55A59" w:rsidRDefault="00E363A7" w:rsidP="00E363A7">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6736FFD3" w14:textId="7DEFB306"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1 342 080,00</w:t>
                  </w:r>
                </w:p>
              </w:tc>
              <w:tc>
                <w:tcPr>
                  <w:tcW w:w="1701" w:type="dxa"/>
                  <w:tcBorders>
                    <w:top w:val="nil"/>
                    <w:left w:val="nil"/>
                    <w:bottom w:val="single" w:sz="8" w:space="0" w:color="auto"/>
                    <w:right w:val="single" w:sz="8" w:space="0" w:color="auto"/>
                  </w:tcBorders>
                  <w:shd w:val="clear" w:color="auto" w:fill="auto"/>
                  <w:vAlign w:val="center"/>
                  <w:hideMark/>
                </w:tcPr>
                <w:p w14:paraId="44012096" w14:textId="6586D042"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1 610 496,00</w:t>
                  </w:r>
                </w:p>
              </w:tc>
              <w:tc>
                <w:tcPr>
                  <w:tcW w:w="1985" w:type="dxa"/>
                  <w:tcBorders>
                    <w:top w:val="nil"/>
                    <w:left w:val="nil"/>
                    <w:bottom w:val="single" w:sz="8" w:space="0" w:color="auto"/>
                    <w:right w:val="single" w:sz="8" w:space="0" w:color="auto"/>
                  </w:tcBorders>
                  <w:shd w:val="clear" w:color="auto" w:fill="auto"/>
                  <w:vAlign w:val="center"/>
                  <w:hideMark/>
                </w:tcPr>
                <w:p w14:paraId="7A4BF9A6" w14:textId="45752817" w:rsidR="00E363A7" w:rsidRPr="00B55A59" w:rsidRDefault="00E363A7" w:rsidP="00E363A7">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1 610 496,00</w:t>
                  </w:r>
                </w:p>
              </w:tc>
              <w:tc>
                <w:tcPr>
                  <w:tcW w:w="1701" w:type="dxa"/>
                  <w:tcBorders>
                    <w:top w:val="nil"/>
                    <w:left w:val="nil"/>
                    <w:bottom w:val="single" w:sz="8" w:space="0" w:color="auto"/>
                    <w:right w:val="single" w:sz="8" w:space="0" w:color="auto"/>
                  </w:tcBorders>
                  <w:shd w:val="clear" w:color="auto" w:fill="auto"/>
                  <w:noWrap/>
                  <w:vAlign w:val="center"/>
                  <w:hideMark/>
                </w:tcPr>
                <w:p w14:paraId="4FB5495E" w14:textId="77777777" w:rsidR="00E363A7" w:rsidRPr="00B55A59" w:rsidRDefault="00E363A7" w:rsidP="00E363A7">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bl>
          <w:p w14:paraId="79A7202E"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bl>
            <w:tblPr>
              <w:tblW w:w="15381" w:type="dxa"/>
              <w:tblCellMar>
                <w:left w:w="70" w:type="dxa"/>
                <w:right w:w="70" w:type="dxa"/>
              </w:tblCellMar>
              <w:tblLook w:val="04A0" w:firstRow="1" w:lastRow="0" w:firstColumn="1" w:lastColumn="0" w:noHBand="0" w:noVBand="1"/>
            </w:tblPr>
            <w:tblGrid>
              <w:gridCol w:w="6167"/>
              <w:gridCol w:w="1984"/>
              <w:gridCol w:w="1843"/>
              <w:gridCol w:w="1701"/>
              <w:gridCol w:w="1985"/>
              <w:gridCol w:w="1701"/>
            </w:tblGrid>
            <w:tr w:rsidR="00E32B55" w:rsidRPr="00B55A59" w14:paraId="4787C286" w14:textId="77777777" w:rsidTr="00377139">
              <w:trPr>
                <w:trHeight w:val="320"/>
              </w:trPr>
              <w:tc>
                <w:tcPr>
                  <w:tcW w:w="6167" w:type="dxa"/>
                  <w:tcBorders>
                    <w:top w:val="single" w:sz="8" w:space="0" w:color="auto"/>
                    <w:left w:val="single" w:sz="8" w:space="0" w:color="auto"/>
                    <w:bottom w:val="single" w:sz="8" w:space="0" w:color="auto"/>
                    <w:right w:val="nil"/>
                  </w:tcBorders>
                  <w:shd w:val="clear" w:color="auto" w:fill="auto"/>
                  <w:vAlign w:val="center"/>
                  <w:hideMark/>
                </w:tcPr>
                <w:p w14:paraId="1B8A7242" w14:textId="370B8D2C" w:rsidR="00E32B55" w:rsidRPr="00B55A59" w:rsidRDefault="00E32B55" w:rsidP="00E32B55">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Počet zamestnancov celkom  – asistent, vodič</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4E1709" w14:textId="77777777" w:rsidR="00E32B55" w:rsidRPr="00B55A59" w:rsidRDefault="00E32B55" w:rsidP="00E32B55">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3D66B91" w14:textId="6E14792C"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22</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3E97577" w14:textId="2CB9F5B8"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22</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6E4C1D43" w14:textId="2A989191"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790B74AB" w14:textId="77777777" w:rsidR="00E32B55" w:rsidRPr="00B55A59" w:rsidRDefault="00E32B55" w:rsidP="00E32B55">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E32B55" w:rsidRPr="00B55A59" w14:paraId="0711BF6C" w14:textId="77777777" w:rsidTr="0037713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E3E7901" w14:textId="77777777" w:rsidR="00E32B55" w:rsidRPr="00B55A59" w:rsidRDefault="00E32B55" w:rsidP="00E32B55">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7DB4EB88" w14:textId="77777777" w:rsidR="00E32B55" w:rsidRPr="00B55A59" w:rsidRDefault="00E32B55" w:rsidP="00E32B55">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20BCCE3F" w14:textId="5CCFB301"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22</w:t>
                  </w:r>
                </w:p>
              </w:tc>
              <w:tc>
                <w:tcPr>
                  <w:tcW w:w="1701" w:type="dxa"/>
                  <w:tcBorders>
                    <w:top w:val="nil"/>
                    <w:left w:val="nil"/>
                    <w:bottom w:val="single" w:sz="8" w:space="0" w:color="auto"/>
                    <w:right w:val="single" w:sz="8" w:space="0" w:color="auto"/>
                  </w:tcBorders>
                  <w:shd w:val="clear" w:color="auto" w:fill="auto"/>
                  <w:vAlign w:val="center"/>
                  <w:hideMark/>
                </w:tcPr>
                <w:p w14:paraId="06411AE3" w14:textId="1FEB68DC"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22</w:t>
                  </w:r>
                </w:p>
              </w:tc>
              <w:tc>
                <w:tcPr>
                  <w:tcW w:w="1985" w:type="dxa"/>
                  <w:tcBorders>
                    <w:top w:val="nil"/>
                    <w:left w:val="nil"/>
                    <w:bottom w:val="single" w:sz="8" w:space="0" w:color="auto"/>
                    <w:right w:val="single" w:sz="8" w:space="0" w:color="auto"/>
                  </w:tcBorders>
                  <w:shd w:val="clear" w:color="auto" w:fill="auto"/>
                  <w:vAlign w:val="center"/>
                  <w:hideMark/>
                </w:tcPr>
                <w:p w14:paraId="0AB11B55" w14:textId="360DDD97"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22</w:t>
                  </w:r>
                </w:p>
              </w:tc>
              <w:tc>
                <w:tcPr>
                  <w:tcW w:w="1701" w:type="dxa"/>
                  <w:tcBorders>
                    <w:top w:val="nil"/>
                    <w:left w:val="nil"/>
                    <w:bottom w:val="single" w:sz="8" w:space="0" w:color="auto"/>
                    <w:right w:val="single" w:sz="8" w:space="0" w:color="auto"/>
                  </w:tcBorders>
                  <w:shd w:val="clear" w:color="auto" w:fill="auto"/>
                  <w:noWrap/>
                  <w:vAlign w:val="center"/>
                  <w:hideMark/>
                </w:tcPr>
                <w:p w14:paraId="47724D71" w14:textId="77777777" w:rsidR="00E32B55" w:rsidRPr="00B55A59" w:rsidRDefault="00E32B55" w:rsidP="00E32B55">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E32B55" w:rsidRPr="00B55A59" w14:paraId="0EC1FA6E" w14:textId="77777777" w:rsidTr="0037713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EE93DC4" w14:textId="77777777" w:rsidR="00E32B55" w:rsidRPr="00B55A59" w:rsidRDefault="00E32B55" w:rsidP="00E32B55">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14:paraId="64F3767F" w14:textId="77777777" w:rsidR="00E32B55" w:rsidRPr="00B55A59" w:rsidRDefault="00E32B55" w:rsidP="00E32B55">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6B15CE5C" w14:textId="489D3315"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1 440,00</w:t>
                  </w:r>
                </w:p>
              </w:tc>
              <w:tc>
                <w:tcPr>
                  <w:tcW w:w="1701" w:type="dxa"/>
                  <w:tcBorders>
                    <w:top w:val="nil"/>
                    <w:left w:val="nil"/>
                    <w:bottom w:val="single" w:sz="8" w:space="0" w:color="auto"/>
                    <w:right w:val="single" w:sz="8" w:space="0" w:color="auto"/>
                  </w:tcBorders>
                  <w:shd w:val="clear" w:color="auto" w:fill="auto"/>
                  <w:vAlign w:val="center"/>
                  <w:hideMark/>
                </w:tcPr>
                <w:p w14:paraId="3E9A92A9" w14:textId="6D1C0F70"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1 440,00</w:t>
                  </w:r>
                </w:p>
              </w:tc>
              <w:tc>
                <w:tcPr>
                  <w:tcW w:w="1985" w:type="dxa"/>
                  <w:tcBorders>
                    <w:top w:val="nil"/>
                    <w:left w:val="nil"/>
                    <w:bottom w:val="single" w:sz="8" w:space="0" w:color="auto"/>
                    <w:right w:val="single" w:sz="8" w:space="0" w:color="auto"/>
                  </w:tcBorders>
                  <w:shd w:val="clear" w:color="auto" w:fill="auto"/>
                  <w:vAlign w:val="center"/>
                  <w:hideMark/>
                </w:tcPr>
                <w:p w14:paraId="4AF94552" w14:textId="7255BC62"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1 440,00</w:t>
                  </w:r>
                </w:p>
              </w:tc>
              <w:tc>
                <w:tcPr>
                  <w:tcW w:w="1701" w:type="dxa"/>
                  <w:tcBorders>
                    <w:top w:val="nil"/>
                    <w:left w:val="nil"/>
                    <w:bottom w:val="single" w:sz="8" w:space="0" w:color="auto"/>
                    <w:right w:val="single" w:sz="8" w:space="0" w:color="auto"/>
                  </w:tcBorders>
                  <w:shd w:val="clear" w:color="auto" w:fill="auto"/>
                  <w:noWrap/>
                  <w:vAlign w:val="center"/>
                  <w:hideMark/>
                </w:tcPr>
                <w:p w14:paraId="57E53228" w14:textId="17E54F07" w:rsidR="00E32B55" w:rsidRPr="00B55A59" w:rsidRDefault="00E32B55" w:rsidP="00E32B55">
                  <w:pPr>
                    <w:spacing w:after="0" w:line="240" w:lineRule="auto"/>
                    <w:rPr>
                      <w:rFonts w:ascii="Times New Roman" w:eastAsia="Times New Roman" w:hAnsi="Times New Roman" w:cs="Times New Roman"/>
                      <w:color w:val="000000"/>
                      <w:sz w:val="24"/>
                      <w:szCs w:val="24"/>
                      <w:lang w:eastAsia="sk-SK"/>
                    </w:rPr>
                  </w:pPr>
                </w:p>
              </w:tc>
            </w:tr>
            <w:tr w:rsidR="00E32B55" w:rsidRPr="00B55A59" w14:paraId="4098165A" w14:textId="77777777" w:rsidTr="0037713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2B115E4" w14:textId="77777777" w:rsidR="00E32B55" w:rsidRPr="00B55A59" w:rsidRDefault="00E32B55" w:rsidP="00E32B55">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lastRenderedPageBreak/>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1EA1B40E" w14:textId="77777777" w:rsidR="00E32B55" w:rsidRPr="00B55A59" w:rsidRDefault="00E32B55" w:rsidP="00E32B55">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3C8549F7" w14:textId="66173695"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1 440,00</w:t>
                  </w:r>
                </w:p>
              </w:tc>
              <w:tc>
                <w:tcPr>
                  <w:tcW w:w="1701" w:type="dxa"/>
                  <w:tcBorders>
                    <w:top w:val="nil"/>
                    <w:left w:val="nil"/>
                    <w:bottom w:val="single" w:sz="8" w:space="0" w:color="auto"/>
                    <w:right w:val="single" w:sz="8" w:space="0" w:color="auto"/>
                  </w:tcBorders>
                  <w:shd w:val="clear" w:color="auto" w:fill="auto"/>
                  <w:vAlign w:val="center"/>
                  <w:hideMark/>
                </w:tcPr>
                <w:p w14:paraId="60734A24" w14:textId="480EB49D"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1 440,00</w:t>
                  </w:r>
                </w:p>
              </w:tc>
              <w:tc>
                <w:tcPr>
                  <w:tcW w:w="1985" w:type="dxa"/>
                  <w:tcBorders>
                    <w:top w:val="nil"/>
                    <w:left w:val="nil"/>
                    <w:bottom w:val="single" w:sz="8" w:space="0" w:color="auto"/>
                    <w:right w:val="single" w:sz="8" w:space="0" w:color="auto"/>
                  </w:tcBorders>
                  <w:shd w:val="clear" w:color="auto" w:fill="auto"/>
                  <w:vAlign w:val="center"/>
                  <w:hideMark/>
                </w:tcPr>
                <w:p w14:paraId="41F036DF" w14:textId="19CC6343"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1 440,00</w:t>
                  </w:r>
                </w:p>
              </w:tc>
              <w:tc>
                <w:tcPr>
                  <w:tcW w:w="1701" w:type="dxa"/>
                  <w:tcBorders>
                    <w:top w:val="nil"/>
                    <w:left w:val="nil"/>
                    <w:bottom w:val="single" w:sz="8" w:space="0" w:color="auto"/>
                    <w:right w:val="single" w:sz="8" w:space="0" w:color="auto"/>
                  </w:tcBorders>
                  <w:shd w:val="clear" w:color="auto" w:fill="auto"/>
                  <w:noWrap/>
                  <w:vAlign w:val="center"/>
                  <w:hideMark/>
                </w:tcPr>
                <w:p w14:paraId="3775E327" w14:textId="77777777" w:rsidR="00E32B55" w:rsidRPr="00B55A59" w:rsidRDefault="00E32B55" w:rsidP="00E32B55">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E32B55" w:rsidRPr="00B55A59" w14:paraId="6BD6D696" w14:textId="77777777" w:rsidTr="00377139">
              <w:trPr>
                <w:trHeight w:val="310"/>
              </w:trPr>
              <w:tc>
                <w:tcPr>
                  <w:tcW w:w="6167" w:type="dxa"/>
                  <w:tcBorders>
                    <w:top w:val="single" w:sz="8" w:space="0" w:color="auto"/>
                    <w:left w:val="single" w:sz="8" w:space="0" w:color="auto"/>
                    <w:bottom w:val="single" w:sz="8" w:space="0" w:color="auto"/>
                    <w:right w:val="single" w:sz="8" w:space="0" w:color="000000"/>
                  </w:tcBorders>
                  <w:shd w:val="clear" w:color="000000" w:fill="BFBFBF"/>
                  <w:vAlign w:val="center"/>
                  <w:hideMark/>
                </w:tcPr>
                <w:p w14:paraId="259E439A" w14:textId="77777777" w:rsidR="00E32B55" w:rsidRPr="00B55A59" w:rsidRDefault="00E32B55" w:rsidP="00E32B55">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14:paraId="43943AAB" w14:textId="77777777" w:rsidR="00E32B55" w:rsidRPr="00B55A59" w:rsidRDefault="00E32B55" w:rsidP="00E32B55">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14:paraId="289B9627" w14:textId="593DE2DE"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427 522</w:t>
                  </w:r>
                </w:p>
              </w:tc>
              <w:tc>
                <w:tcPr>
                  <w:tcW w:w="1701" w:type="dxa"/>
                  <w:tcBorders>
                    <w:top w:val="nil"/>
                    <w:left w:val="nil"/>
                    <w:bottom w:val="single" w:sz="8" w:space="0" w:color="auto"/>
                    <w:right w:val="single" w:sz="8" w:space="0" w:color="auto"/>
                  </w:tcBorders>
                  <w:shd w:val="clear" w:color="000000" w:fill="BFBFBF"/>
                  <w:vAlign w:val="center"/>
                  <w:hideMark/>
                </w:tcPr>
                <w:p w14:paraId="73DC1C73" w14:textId="35880545"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513 026</w:t>
                  </w:r>
                </w:p>
              </w:tc>
              <w:tc>
                <w:tcPr>
                  <w:tcW w:w="1985" w:type="dxa"/>
                  <w:tcBorders>
                    <w:top w:val="nil"/>
                    <w:left w:val="nil"/>
                    <w:bottom w:val="single" w:sz="8" w:space="0" w:color="auto"/>
                    <w:right w:val="single" w:sz="8" w:space="0" w:color="auto"/>
                  </w:tcBorders>
                  <w:shd w:val="clear" w:color="000000" w:fill="BFBFBF"/>
                  <w:vAlign w:val="center"/>
                  <w:hideMark/>
                </w:tcPr>
                <w:p w14:paraId="5E3C5027" w14:textId="0FB50FED"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513 026</w:t>
                  </w:r>
                </w:p>
              </w:tc>
              <w:tc>
                <w:tcPr>
                  <w:tcW w:w="1701" w:type="dxa"/>
                  <w:tcBorders>
                    <w:top w:val="nil"/>
                    <w:left w:val="nil"/>
                    <w:bottom w:val="single" w:sz="8" w:space="0" w:color="auto"/>
                    <w:right w:val="single" w:sz="8" w:space="0" w:color="auto"/>
                  </w:tcBorders>
                  <w:shd w:val="clear" w:color="000000" w:fill="BFBFBF"/>
                  <w:noWrap/>
                  <w:vAlign w:val="center"/>
                  <w:hideMark/>
                </w:tcPr>
                <w:p w14:paraId="4ADBC30E" w14:textId="77777777" w:rsidR="00E32B55" w:rsidRPr="00B55A59" w:rsidRDefault="00E32B55" w:rsidP="00E32B55">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E32B55" w:rsidRPr="00B55A59" w14:paraId="2A64B5A7" w14:textId="77777777" w:rsidTr="00377139">
              <w:trPr>
                <w:trHeight w:val="31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BF324EA" w14:textId="77777777" w:rsidR="00E32B55" w:rsidRPr="00B55A59" w:rsidRDefault="00E32B55" w:rsidP="00E32B55">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14:paraId="29DBF88E" w14:textId="77777777" w:rsidR="00E32B55" w:rsidRPr="00B55A59" w:rsidRDefault="00E32B55" w:rsidP="00E32B55">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6DB275D" w14:textId="565757B6"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316 800</w:t>
                  </w:r>
                </w:p>
              </w:tc>
              <w:tc>
                <w:tcPr>
                  <w:tcW w:w="1701" w:type="dxa"/>
                  <w:tcBorders>
                    <w:top w:val="nil"/>
                    <w:left w:val="nil"/>
                    <w:bottom w:val="single" w:sz="8" w:space="0" w:color="auto"/>
                    <w:right w:val="single" w:sz="8" w:space="0" w:color="auto"/>
                  </w:tcBorders>
                  <w:shd w:val="clear" w:color="auto" w:fill="auto"/>
                  <w:vAlign w:val="center"/>
                  <w:hideMark/>
                </w:tcPr>
                <w:p w14:paraId="50821B70" w14:textId="1D4C8DBF"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380 160</w:t>
                  </w:r>
                </w:p>
              </w:tc>
              <w:tc>
                <w:tcPr>
                  <w:tcW w:w="1985" w:type="dxa"/>
                  <w:tcBorders>
                    <w:top w:val="nil"/>
                    <w:left w:val="nil"/>
                    <w:bottom w:val="single" w:sz="8" w:space="0" w:color="auto"/>
                    <w:right w:val="single" w:sz="8" w:space="0" w:color="auto"/>
                  </w:tcBorders>
                  <w:shd w:val="clear" w:color="auto" w:fill="auto"/>
                  <w:vAlign w:val="center"/>
                  <w:hideMark/>
                </w:tcPr>
                <w:p w14:paraId="2A636CE2" w14:textId="55005E67"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380 160</w:t>
                  </w:r>
                </w:p>
              </w:tc>
              <w:tc>
                <w:tcPr>
                  <w:tcW w:w="1701" w:type="dxa"/>
                  <w:tcBorders>
                    <w:top w:val="nil"/>
                    <w:left w:val="nil"/>
                    <w:bottom w:val="single" w:sz="8" w:space="0" w:color="auto"/>
                    <w:right w:val="single" w:sz="8" w:space="0" w:color="auto"/>
                  </w:tcBorders>
                  <w:shd w:val="clear" w:color="auto" w:fill="auto"/>
                  <w:noWrap/>
                  <w:vAlign w:val="center"/>
                  <w:hideMark/>
                </w:tcPr>
                <w:p w14:paraId="4354E1BC" w14:textId="77777777" w:rsidR="00E32B55" w:rsidRPr="00B55A59" w:rsidRDefault="00E32B55" w:rsidP="00E32B55">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E32B55" w:rsidRPr="00B55A59" w14:paraId="58873D7C" w14:textId="77777777" w:rsidTr="0037713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997EAA" w14:textId="77777777" w:rsidR="00E32B55" w:rsidRPr="00B55A59" w:rsidRDefault="00E32B55" w:rsidP="00E32B55">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3F9D2609" w14:textId="77777777" w:rsidR="00E32B55" w:rsidRPr="00B55A59" w:rsidRDefault="00E32B55" w:rsidP="00E32B55">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0AC8FEDD" w14:textId="4D41B8DF"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316 800</w:t>
                  </w:r>
                </w:p>
              </w:tc>
              <w:tc>
                <w:tcPr>
                  <w:tcW w:w="1701" w:type="dxa"/>
                  <w:tcBorders>
                    <w:top w:val="nil"/>
                    <w:left w:val="nil"/>
                    <w:bottom w:val="single" w:sz="8" w:space="0" w:color="auto"/>
                    <w:right w:val="single" w:sz="8" w:space="0" w:color="auto"/>
                  </w:tcBorders>
                  <w:shd w:val="clear" w:color="auto" w:fill="auto"/>
                  <w:vAlign w:val="center"/>
                  <w:hideMark/>
                </w:tcPr>
                <w:p w14:paraId="5BE624B9" w14:textId="4DD930A0"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380 160</w:t>
                  </w:r>
                </w:p>
              </w:tc>
              <w:tc>
                <w:tcPr>
                  <w:tcW w:w="1985" w:type="dxa"/>
                  <w:tcBorders>
                    <w:top w:val="nil"/>
                    <w:left w:val="nil"/>
                    <w:bottom w:val="single" w:sz="8" w:space="0" w:color="auto"/>
                    <w:right w:val="single" w:sz="8" w:space="0" w:color="auto"/>
                  </w:tcBorders>
                  <w:shd w:val="clear" w:color="auto" w:fill="auto"/>
                  <w:vAlign w:val="center"/>
                  <w:hideMark/>
                </w:tcPr>
                <w:p w14:paraId="271BAF24" w14:textId="395F0F6F"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380 160</w:t>
                  </w:r>
                </w:p>
              </w:tc>
              <w:tc>
                <w:tcPr>
                  <w:tcW w:w="1701" w:type="dxa"/>
                  <w:tcBorders>
                    <w:top w:val="nil"/>
                    <w:left w:val="nil"/>
                    <w:bottom w:val="single" w:sz="8" w:space="0" w:color="auto"/>
                    <w:right w:val="single" w:sz="8" w:space="0" w:color="auto"/>
                  </w:tcBorders>
                  <w:shd w:val="clear" w:color="auto" w:fill="auto"/>
                  <w:noWrap/>
                  <w:vAlign w:val="center"/>
                  <w:hideMark/>
                </w:tcPr>
                <w:p w14:paraId="6C1ABB10" w14:textId="77777777" w:rsidR="00E32B55" w:rsidRPr="00B55A59" w:rsidRDefault="00E32B55" w:rsidP="00E32B55">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r w:rsidR="00E32B55" w:rsidRPr="00B55A59" w14:paraId="467CBC32" w14:textId="77777777" w:rsidTr="00377139">
              <w:trPr>
                <w:trHeight w:val="31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4EB4CF" w14:textId="77777777" w:rsidR="00E32B55" w:rsidRPr="00B55A59" w:rsidRDefault="00E32B55" w:rsidP="00E32B55">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14:paraId="017B3F39" w14:textId="77777777" w:rsidR="00E32B55" w:rsidRPr="00B55A59" w:rsidRDefault="00E32B55" w:rsidP="00E32B55">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70350EE6" w14:textId="3F79B4D8"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110 721,60</w:t>
                  </w:r>
                </w:p>
              </w:tc>
              <w:tc>
                <w:tcPr>
                  <w:tcW w:w="1701" w:type="dxa"/>
                  <w:tcBorders>
                    <w:top w:val="nil"/>
                    <w:left w:val="nil"/>
                    <w:bottom w:val="single" w:sz="8" w:space="0" w:color="auto"/>
                    <w:right w:val="single" w:sz="8" w:space="0" w:color="auto"/>
                  </w:tcBorders>
                  <w:shd w:val="clear" w:color="auto" w:fill="auto"/>
                  <w:vAlign w:val="center"/>
                  <w:hideMark/>
                </w:tcPr>
                <w:p w14:paraId="3E89794E" w14:textId="2DAFCFB7"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132 865,92</w:t>
                  </w:r>
                </w:p>
              </w:tc>
              <w:tc>
                <w:tcPr>
                  <w:tcW w:w="1985" w:type="dxa"/>
                  <w:tcBorders>
                    <w:top w:val="nil"/>
                    <w:left w:val="nil"/>
                    <w:bottom w:val="single" w:sz="8" w:space="0" w:color="auto"/>
                    <w:right w:val="single" w:sz="8" w:space="0" w:color="auto"/>
                  </w:tcBorders>
                  <w:shd w:val="clear" w:color="auto" w:fill="auto"/>
                  <w:vAlign w:val="center"/>
                  <w:hideMark/>
                </w:tcPr>
                <w:p w14:paraId="3AFF6BFE" w14:textId="0FAD4872"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132 865,92</w:t>
                  </w:r>
                </w:p>
              </w:tc>
              <w:tc>
                <w:tcPr>
                  <w:tcW w:w="1701" w:type="dxa"/>
                  <w:tcBorders>
                    <w:top w:val="nil"/>
                    <w:left w:val="nil"/>
                    <w:bottom w:val="single" w:sz="8" w:space="0" w:color="auto"/>
                    <w:right w:val="single" w:sz="8" w:space="0" w:color="auto"/>
                  </w:tcBorders>
                  <w:shd w:val="clear" w:color="auto" w:fill="auto"/>
                  <w:noWrap/>
                  <w:vAlign w:val="center"/>
                  <w:hideMark/>
                </w:tcPr>
                <w:p w14:paraId="73DED420" w14:textId="77777777" w:rsidR="00E32B55" w:rsidRPr="00B55A59" w:rsidRDefault="00E32B55" w:rsidP="00E32B55">
                  <w:pPr>
                    <w:spacing w:after="0" w:line="240" w:lineRule="auto"/>
                    <w:rPr>
                      <w:rFonts w:ascii="Times New Roman" w:eastAsia="Times New Roman" w:hAnsi="Times New Roman" w:cs="Times New Roman"/>
                      <w:b/>
                      <w:bCs/>
                      <w:color w:val="000000"/>
                      <w:sz w:val="24"/>
                      <w:szCs w:val="24"/>
                      <w:lang w:eastAsia="sk-SK"/>
                    </w:rPr>
                  </w:pPr>
                  <w:r w:rsidRPr="00B55A59">
                    <w:rPr>
                      <w:rFonts w:ascii="Times New Roman" w:eastAsia="Times New Roman" w:hAnsi="Times New Roman" w:cs="Times New Roman"/>
                      <w:b/>
                      <w:bCs/>
                      <w:color w:val="000000"/>
                      <w:sz w:val="24"/>
                      <w:szCs w:val="24"/>
                      <w:lang w:eastAsia="sk-SK"/>
                    </w:rPr>
                    <w:t> </w:t>
                  </w:r>
                </w:p>
              </w:tc>
            </w:tr>
            <w:tr w:rsidR="00E32B55" w:rsidRPr="00B55A59" w14:paraId="30CBE465" w14:textId="77777777" w:rsidTr="0037713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A4CABA5" w14:textId="77777777" w:rsidR="00E32B55" w:rsidRPr="00B55A59" w:rsidRDefault="00E32B55" w:rsidP="00E32B55">
                  <w:pPr>
                    <w:spacing w:after="0" w:line="240" w:lineRule="auto"/>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14:paraId="2A61BED8" w14:textId="77777777" w:rsidR="00E32B55" w:rsidRPr="00B55A59" w:rsidRDefault="00E32B55" w:rsidP="00E32B55">
                  <w:pPr>
                    <w:spacing w:after="0" w:line="240" w:lineRule="auto"/>
                    <w:jc w:val="center"/>
                    <w:rPr>
                      <w:rFonts w:ascii="Calibri" w:eastAsia="Times New Roman" w:hAnsi="Calibri" w:cs="Calibri"/>
                      <w:b/>
                      <w:bCs/>
                      <w:color w:val="000000"/>
                      <w:lang w:eastAsia="sk-SK"/>
                    </w:rPr>
                  </w:pPr>
                  <w:r w:rsidRPr="00B55A59">
                    <w:rPr>
                      <w:rFonts w:ascii="Calibri" w:eastAsia="Times New Roman"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14:paraId="02E33F83" w14:textId="57C916C6"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110 721,60</w:t>
                  </w:r>
                </w:p>
              </w:tc>
              <w:tc>
                <w:tcPr>
                  <w:tcW w:w="1701" w:type="dxa"/>
                  <w:tcBorders>
                    <w:top w:val="nil"/>
                    <w:left w:val="nil"/>
                    <w:bottom w:val="single" w:sz="8" w:space="0" w:color="auto"/>
                    <w:right w:val="single" w:sz="8" w:space="0" w:color="auto"/>
                  </w:tcBorders>
                  <w:shd w:val="clear" w:color="auto" w:fill="auto"/>
                  <w:vAlign w:val="center"/>
                  <w:hideMark/>
                </w:tcPr>
                <w:p w14:paraId="63082C4D" w14:textId="1524B21F"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132 865,92</w:t>
                  </w:r>
                </w:p>
              </w:tc>
              <w:tc>
                <w:tcPr>
                  <w:tcW w:w="1985" w:type="dxa"/>
                  <w:tcBorders>
                    <w:top w:val="nil"/>
                    <w:left w:val="nil"/>
                    <w:bottom w:val="single" w:sz="8" w:space="0" w:color="auto"/>
                    <w:right w:val="single" w:sz="8" w:space="0" w:color="auto"/>
                  </w:tcBorders>
                  <w:shd w:val="clear" w:color="auto" w:fill="auto"/>
                  <w:vAlign w:val="center"/>
                  <w:hideMark/>
                </w:tcPr>
                <w:p w14:paraId="4B986A27" w14:textId="03F6505E" w:rsidR="00E32B55" w:rsidRPr="00B55A59" w:rsidRDefault="00E32B55" w:rsidP="00E32B55">
                  <w:pPr>
                    <w:spacing w:after="0" w:line="240" w:lineRule="auto"/>
                    <w:jc w:val="center"/>
                    <w:rPr>
                      <w:rFonts w:ascii="Calibri" w:eastAsia="Times New Roman" w:hAnsi="Calibri" w:cs="Calibri"/>
                      <w:color w:val="000000"/>
                      <w:lang w:eastAsia="sk-SK"/>
                    </w:rPr>
                  </w:pPr>
                  <w:r w:rsidRPr="00B55A59">
                    <w:rPr>
                      <w:rFonts w:ascii="Calibri" w:hAnsi="Calibri" w:cs="Calibri"/>
                      <w:color w:val="000000"/>
                    </w:rPr>
                    <w:t>132 865,92</w:t>
                  </w:r>
                </w:p>
              </w:tc>
              <w:tc>
                <w:tcPr>
                  <w:tcW w:w="1701" w:type="dxa"/>
                  <w:tcBorders>
                    <w:top w:val="nil"/>
                    <w:left w:val="nil"/>
                    <w:bottom w:val="single" w:sz="8" w:space="0" w:color="auto"/>
                    <w:right w:val="single" w:sz="8" w:space="0" w:color="auto"/>
                  </w:tcBorders>
                  <w:shd w:val="clear" w:color="auto" w:fill="auto"/>
                  <w:noWrap/>
                  <w:vAlign w:val="center"/>
                  <w:hideMark/>
                </w:tcPr>
                <w:p w14:paraId="312D4564" w14:textId="77777777" w:rsidR="00E32B55" w:rsidRPr="00B55A59" w:rsidRDefault="00E32B55" w:rsidP="00E32B55">
                  <w:pPr>
                    <w:spacing w:after="0" w:line="240" w:lineRule="auto"/>
                    <w:rPr>
                      <w:rFonts w:ascii="Times New Roman" w:eastAsia="Times New Roman" w:hAnsi="Times New Roman" w:cs="Times New Roman"/>
                      <w:color w:val="000000"/>
                      <w:sz w:val="24"/>
                      <w:szCs w:val="24"/>
                      <w:lang w:eastAsia="sk-SK"/>
                    </w:rPr>
                  </w:pPr>
                  <w:r w:rsidRPr="00B55A59">
                    <w:rPr>
                      <w:rFonts w:ascii="Times New Roman" w:eastAsia="Times New Roman" w:hAnsi="Times New Roman" w:cs="Times New Roman"/>
                      <w:color w:val="000000"/>
                      <w:sz w:val="24"/>
                      <w:szCs w:val="24"/>
                      <w:lang w:eastAsia="sk-SK"/>
                    </w:rPr>
                    <w:t> </w:t>
                  </w:r>
                </w:p>
              </w:tc>
            </w:tr>
          </w:tbl>
          <w:p w14:paraId="71A06DFA" w14:textId="58C78787" w:rsidR="00805581" w:rsidRPr="00B55A59" w:rsidRDefault="00805581" w:rsidP="00377139">
            <w:pPr>
              <w:spacing w:after="0" w:line="240" w:lineRule="auto"/>
              <w:rPr>
                <w:rFonts w:ascii="Times New Roman" w:eastAsia="Times New Roman" w:hAnsi="Times New Roman" w:cs="Times New Roman"/>
                <w:sz w:val="24"/>
                <w:szCs w:val="24"/>
                <w:lang w:eastAsia="sk-SK"/>
              </w:rPr>
            </w:pPr>
          </w:p>
        </w:tc>
        <w:tc>
          <w:tcPr>
            <w:tcW w:w="1701" w:type="dxa"/>
            <w:tcBorders>
              <w:top w:val="nil"/>
              <w:left w:val="nil"/>
              <w:bottom w:val="nil"/>
              <w:right w:val="nil"/>
            </w:tcBorders>
            <w:noWrap/>
            <w:vAlign w:val="bottom"/>
          </w:tcPr>
          <w:p w14:paraId="32A7F1E7"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984" w:type="dxa"/>
            <w:tcBorders>
              <w:top w:val="nil"/>
              <w:left w:val="nil"/>
              <w:bottom w:val="nil"/>
              <w:right w:val="nil"/>
            </w:tcBorders>
            <w:noWrap/>
            <w:vAlign w:val="bottom"/>
          </w:tcPr>
          <w:p w14:paraId="6FF7FBEA"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843" w:type="dxa"/>
            <w:tcBorders>
              <w:top w:val="nil"/>
              <w:left w:val="nil"/>
              <w:bottom w:val="nil"/>
              <w:right w:val="nil"/>
            </w:tcBorders>
            <w:noWrap/>
            <w:vAlign w:val="bottom"/>
          </w:tcPr>
          <w:p w14:paraId="17882769"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843" w:type="dxa"/>
            <w:tcBorders>
              <w:top w:val="nil"/>
              <w:left w:val="nil"/>
              <w:bottom w:val="nil"/>
              <w:right w:val="nil"/>
            </w:tcBorders>
            <w:noWrap/>
            <w:vAlign w:val="bottom"/>
          </w:tcPr>
          <w:p w14:paraId="5D5CB418"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701" w:type="dxa"/>
            <w:tcBorders>
              <w:top w:val="nil"/>
              <w:left w:val="nil"/>
              <w:bottom w:val="nil"/>
              <w:right w:val="nil"/>
            </w:tcBorders>
            <w:noWrap/>
            <w:vAlign w:val="bottom"/>
          </w:tcPr>
          <w:p w14:paraId="4875EB76"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r>
      <w:tr w:rsidR="0049640A" w:rsidRPr="00B55A59" w14:paraId="68BD9F74" w14:textId="77777777" w:rsidTr="00377139">
        <w:trPr>
          <w:gridAfter w:val="3"/>
          <w:wAfter w:w="4340" w:type="dxa"/>
          <w:trHeight w:val="255"/>
        </w:trPr>
        <w:tc>
          <w:tcPr>
            <w:tcW w:w="6383" w:type="dxa"/>
            <w:tcBorders>
              <w:top w:val="nil"/>
              <w:left w:val="nil"/>
              <w:bottom w:val="nil"/>
              <w:right w:val="nil"/>
            </w:tcBorders>
          </w:tcPr>
          <w:p w14:paraId="482FFDA5"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lastRenderedPageBreak/>
              <w:t>Poznámky:</w:t>
            </w:r>
          </w:p>
          <w:p w14:paraId="6C86BA64" w14:textId="0FFB863A" w:rsidR="0049640A" w:rsidRPr="00B55A59" w:rsidRDefault="0049640A" w:rsidP="0069657A">
            <w:pPr>
              <w:pStyle w:val="Normlnywebov"/>
              <w:shd w:val="clear" w:color="auto" w:fill="FFFFFF"/>
            </w:pPr>
            <w:r w:rsidRPr="00B55A59">
              <w:t>Návrh predpokladá zriadenie nových 5</w:t>
            </w:r>
            <w:r w:rsidR="00431336" w:rsidRPr="00B55A59">
              <w:t>13</w:t>
            </w:r>
            <w:r w:rsidRPr="00B55A59">
              <w:t xml:space="preserve"> miest. Výkon dohľadu v oblasti výstavby bol dlhodobo podhodnocovaný. Výrazné posilnenie stavebnej inšpekcie pomôže efektívne bojovať proti čiernym stavbám. Návrh predpokladá tiež väčšiu kontrolu stavieb aj prostredníctvom odborných terénnych pracovníkov počas ich realizácie, čím sa posilní prevencia a zefektívni kolaudácia.</w:t>
            </w:r>
          </w:p>
          <w:p w14:paraId="07A98671" w14:textId="620DFE6E" w:rsidR="0049640A" w:rsidRPr="00B55A59" w:rsidRDefault="005E4EC6" w:rsidP="00377139">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sz w:val="24"/>
                <w:szCs w:val="24"/>
                <w:lang w:eastAsia="sk-SK"/>
              </w:rPr>
              <w:t xml:space="preserve">Aktuálny </w:t>
            </w:r>
            <w:r w:rsidR="00D27BF6" w:rsidRPr="00B55A59">
              <w:rPr>
                <w:rFonts w:ascii="Times New Roman" w:eastAsia="Times New Roman" w:hAnsi="Times New Roman" w:cs="Times New Roman"/>
                <w:sz w:val="24"/>
                <w:szCs w:val="24"/>
                <w:lang w:eastAsia="sk-SK"/>
              </w:rPr>
              <w:t>Návrh o</w:t>
            </w:r>
            <w:r w:rsidR="0049640A" w:rsidRPr="00B55A59">
              <w:rPr>
                <w:rFonts w:ascii="Times New Roman" w:eastAsia="Times New Roman" w:hAnsi="Times New Roman" w:cs="Times New Roman"/>
                <w:sz w:val="24"/>
                <w:szCs w:val="24"/>
                <w:lang w:eastAsia="sk-SK"/>
              </w:rPr>
              <w:t>rganizačn</w:t>
            </w:r>
            <w:r w:rsidR="00D27BF6" w:rsidRPr="00B55A59">
              <w:rPr>
                <w:rFonts w:ascii="Times New Roman" w:eastAsia="Times New Roman" w:hAnsi="Times New Roman" w:cs="Times New Roman"/>
                <w:sz w:val="24"/>
                <w:szCs w:val="24"/>
                <w:lang w:eastAsia="sk-SK"/>
              </w:rPr>
              <w:t xml:space="preserve">ej </w:t>
            </w:r>
            <w:r w:rsidR="0049640A" w:rsidRPr="00B55A59">
              <w:rPr>
                <w:rFonts w:ascii="Times New Roman" w:eastAsia="Times New Roman" w:hAnsi="Times New Roman" w:cs="Times New Roman"/>
                <w:sz w:val="24"/>
                <w:szCs w:val="24"/>
                <w:lang w:eastAsia="sk-SK"/>
              </w:rPr>
              <w:t>štruktúr</w:t>
            </w:r>
            <w:r w:rsidR="00F360BD" w:rsidRPr="00B55A59">
              <w:rPr>
                <w:rFonts w:ascii="Times New Roman" w:eastAsia="Times New Roman" w:hAnsi="Times New Roman" w:cs="Times New Roman"/>
                <w:sz w:val="24"/>
                <w:szCs w:val="24"/>
                <w:lang w:eastAsia="sk-SK"/>
              </w:rPr>
              <w:t>y</w:t>
            </w:r>
            <w:r w:rsidR="0049640A" w:rsidRPr="00B55A59">
              <w:rPr>
                <w:rFonts w:ascii="Times New Roman" w:eastAsia="Times New Roman" w:hAnsi="Times New Roman" w:cs="Times New Roman"/>
                <w:sz w:val="24"/>
                <w:szCs w:val="24"/>
                <w:lang w:eastAsia="sk-SK"/>
              </w:rPr>
              <w:t xml:space="preserve"> CSÚ je priložen</w:t>
            </w:r>
            <w:r w:rsidR="00D27BF6" w:rsidRPr="00B55A59">
              <w:rPr>
                <w:rFonts w:ascii="Times New Roman" w:eastAsia="Times New Roman" w:hAnsi="Times New Roman" w:cs="Times New Roman"/>
                <w:sz w:val="24"/>
                <w:szCs w:val="24"/>
                <w:lang w:eastAsia="sk-SK"/>
              </w:rPr>
              <w:t>ý</w:t>
            </w:r>
            <w:r w:rsidR="0049640A" w:rsidRPr="00B55A59">
              <w:rPr>
                <w:rFonts w:ascii="Times New Roman" w:eastAsia="Times New Roman" w:hAnsi="Times New Roman" w:cs="Times New Roman"/>
                <w:sz w:val="24"/>
                <w:szCs w:val="24"/>
                <w:lang w:eastAsia="sk-SK"/>
              </w:rPr>
              <w:t xml:space="preserve"> na obr.</w:t>
            </w:r>
            <w:r w:rsidR="00F360BD" w:rsidRPr="00B55A59">
              <w:rPr>
                <w:rFonts w:ascii="Times New Roman" w:eastAsia="Times New Roman" w:hAnsi="Times New Roman" w:cs="Times New Roman"/>
                <w:sz w:val="24"/>
                <w:szCs w:val="24"/>
                <w:lang w:eastAsia="sk-SK"/>
              </w:rPr>
              <w:t xml:space="preserve"> </w:t>
            </w:r>
            <w:r w:rsidR="0049640A" w:rsidRPr="00B55A59">
              <w:rPr>
                <w:rFonts w:ascii="Times New Roman" w:eastAsia="Times New Roman" w:hAnsi="Times New Roman" w:cs="Times New Roman"/>
                <w:sz w:val="24"/>
                <w:szCs w:val="24"/>
                <w:lang w:eastAsia="sk-SK"/>
              </w:rPr>
              <w:t>nižšie</w:t>
            </w:r>
            <w:r w:rsidR="0049640A" w:rsidRPr="00B55A59">
              <w:rPr>
                <w:rFonts w:ascii="Times New Roman" w:eastAsia="Times New Roman" w:hAnsi="Times New Roman" w:cs="Times New Roman"/>
                <w:b/>
                <w:bCs/>
                <w:sz w:val="24"/>
                <w:szCs w:val="24"/>
                <w:lang w:eastAsia="sk-SK"/>
              </w:rPr>
              <w:t>.</w:t>
            </w:r>
          </w:p>
          <w:p w14:paraId="0D975720" w14:textId="77777777" w:rsidR="0049640A" w:rsidRPr="00B55A59" w:rsidRDefault="0049640A" w:rsidP="00377139">
            <w:pPr>
              <w:spacing w:after="0" w:line="240" w:lineRule="auto"/>
              <w:ind w:right="-9140"/>
              <w:rPr>
                <w:rFonts w:ascii="Times New Roman" w:eastAsia="Times New Roman" w:hAnsi="Times New Roman" w:cs="Times New Roman"/>
                <w:b/>
                <w:bCs/>
                <w:sz w:val="24"/>
                <w:szCs w:val="24"/>
                <w:lang w:eastAsia="sk-SK"/>
              </w:rPr>
            </w:pPr>
          </w:p>
        </w:tc>
        <w:tc>
          <w:tcPr>
            <w:tcW w:w="1701" w:type="dxa"/>
            <w:tcBorders>
              <w:top w:val="nil"/>
              <w:left w:val="nil"/>
              <w:bottom w:val="nil"/>
              <w:right w:val="nil"/>
            </w:tcBorders>
            <w:noWrap/>
            <w:vAlign w:val="bottom"/>
          </w:tcPr>
          <w:p w14:paraId="01F61157"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984" w:type="dxa"/>
            <w:tcBorders>
              <w:top w:val="nil"/>
              <w:left w:val="nil"/>
              <w:bottom w:val="nil"/>
              <w:right w:val="nil"/>
            </w:tcBorders>
            <w:noWrap/>
            <w:vAlign w:val="bottom"/>
          </w:tcPr>
          <w:p w14:paraId="5803D83F"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843" w:type="dxa"/>
            <w:tcBorders>
              <w:top w:val="nil"/>
              <w:left w:val="nil"/>
              <w:bottom w:val="nil"/>
              <w:right w:val="nil"/>
            </w:tcBorders>
            <w:noWrap/>
            <w:vAlign w:val="bottom"/>
          </w:tcPr>
          <w:p w14:paraId="268BD816"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843" w:type="dxa"/>
            <w:tcBorders>
              <w:top w:val="nil"/>
              <w:left w:val="nil"/>
              <w:bottom w:val="nil"/>
              <w:right w:val="nil"/>
            </w:tcBorders>
            <w:noWrap/>
            <w:vAlign w:val="bottom"/>
          </w:tcPr>
          <w:p w14:paraId="5DED7D63"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701" w:type="dxa"/>
            <w:tcBorders>
              <w:top w:val="nil"/>
              <w:left w:val="nil"/>
              <w:bottom w:val="nil"/>
              <w:right w:val="nil"/>
            </w:tcBorders>
            <w:noWrap/>
            <w:vAlign w:val="bottom"/>
          </w:tcPr>
          <w:p w14:paraId="7AF01E0C"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r>
      <w:tr w:rsidR="0049640A" w:rsidRPr="00B55A59" w14:paraId="741F5F2C" w14:textId="77777777" w:rsidTr="00377139">
        <w:trPr>
          <w:gridAfter w:val="3"/>
          <w:wAfter w:w="4340" w:type="dxa"/>
          <w:trHeight w:val="255"/>
        </w:trPr>
        <w:tc>
          <w:tcPr>
            <w:tcW w:w="13754" w:type="dxa"/>
            <w:gridSpan w:val="5"/>
            <w:tcBorders>
              <w:top w:val="nil"/>
              <w:left w:val="nil"/>
              <w:bottom w:val="nil"/>
              <w:right w:val="nil"/>
            </w:tcBorders>
            <w:noWrap/>
          </w:tcPr>
          <w:p w14:paraId="4D9B10F6" w14:textId="59E0446C" w:rsidR="0049640A" w:rsidRPr="00B55A59" w:rsidRDefault="0049640A" w:rsidP="00377139">
            <w:pPr>
              <w:tabs>
                <w:tab w:val="num" w:pos="1080"/>
              </w:tabs>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lastRenderedPageBreak/>
              <w:t xml:space="preserve">. </w:t>
            </w:r>
            <w:r w:rsidR="00FC42DA" w:rsidRPr="00B55A59">
              <w:rPr>
                <w:noProof/>
              </w:rPr>
              <w:drawing>
                <wp:inline distT="0" distB="0" distL="0" distR="0" wp14:anchorId="0BADD355" wp14:editId="39ED49E2">
                  <wp:extent cx="9213850" cy="5182790"/>
                  <wp:effectExtent l="0" t="0" r="6350" b="0"/>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9220501" cy="5186531"/>
                          </a:xfrm>
                          <a:prstGeom prst="rect">
                            <a:avLst/>
                          </a:prstGeom>
                        </pic:spPr>
                      </pic:pic>
                    </a:graphicData>
                  </a:graphic>
                </wp:inline>
              </w:drawing>
            </w:r>
          </w:p>
          <w:p w14:paraId="50E695D1" w14:textId="77777777" w:rsidR="0049640A" w:rsidRPr="00B55A59" w:rsidRDefault="0049640A" w:rsidP="00377139">
            <w:pPr>
              <w:tabs>
                <w:tab w:val="num" w:pos="1080"/>
              </w:tabs>
              <w:spacing w:after="0" w:line="240" w:lineRule="auto"/>
              <w:jc w:val="both"/>
              <w:rPr>
                <w:rFonts w:ascii="Times New Roman" w:eastAsia="Times New Roman" w:hAnsi="Times New Roman" w:cs="Times New Roman"/>
                <w:b/>
                <w:bCs/>
                <w:sz w:val="24"/>
                <w:szCs w:val="24"/>
                <w:lang w:eastAsia="sk-SK"/>
              </w:rPr>
            </w:pPr>
          </w:p>
          <w:p w14:paraId="4CCCEA8C" w14:textId="77777777" w:rsidR="0049640A" w:rsidRPr="00B55A59" w:rsidRDefault="0049640A" w:rsidP="00377139">
            <w:pPr>
              <w:tabs>
                <w:tab w:val="num" w:pos="1080"/>
              </w:tabs>
              <w:spacing w:after="0" w:line="240" w:lineRule="auto"/>
              <w:jc w:val="both"/>
              <w:rPr>
                <w:rFonts w:ascii="Times New Roman" w:eastAsia="Times New Roman" w:hAnsi="Times New Roman" w:cs="Times New Roman"/>
                <w:sz w:val="24"/>
                <w:szCs w:val="24"/>
                <w:lang w:eastAsia="sk-SK"/>
              </w:rPr>
            </w:pPr>
          </w:p>
          <w:p w14:paraId="390E54B5" w14:textId="3D54E573" w:rsidR="009F5152" w:rsidRPr="00B55A59" w:rsidRDefault="008F5913" w:rsidP="008F5913">
            <w:pPr>
              <w:tabs>
                <w:tab w:val="left" w:pos="2769"/>
              </w:tabs>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ab/>
            </w:r>
          </w:p>
        </w:tc>
        <w:tc>
          <w:tcPr>
            <w:tcW w:w="1701" w:type="dxa"/>
            <w:tcBorders>
              <w:top w:val="nil"/>
              <w:left w:val="nil"/>
              <w:bottom w:val="nil"/>
              <w:right w:val="nil"/>
            </w:tcBorders>
            <w:noWrap/>
            <w:vAlign w:val="bottom"/>
          </w:tcPr>
          <w:p w14:paraId="75D47F2A"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r>
      <w:tr w:rsidR="0049640A" w:rsidRPr="00B55A59" w14:paraId="5353017F" w14:textId="77777777" w:rsidTr="00377139">
        <w:trPr>
          <w:trHeight w:val="255"/>
        </w:trPr>
        <w:tc>
          <w:tcPr>
            <w:tcW w:w="15585" w:type="dxa"/>
            <w:gridSpan w:val="6"/>
            <w:tcBorders>
              <w:top w:val="nil"/>
              <w:left w:val="nil"/>
              <w:bottom w:val="nil"/>
              <w:right w:val="nil"/>
            </w:tcBorders>
            <w:noWrap/>
            <w:vAlign w:val="bottom"/>
          </w:tcPr>
          <w:p w14:paraId="729310FE"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p w14:paraId="0EFFE3C7" w14:textId="7E384086" w:rsidR="0049640A" w:rsidRPr="004763C1" w:rsidRDefault="004763C1" w:rsidP="009247AB">
            <w:pPr>
              <w:tabs>
                <w:tab w:val="left" w:pos="16211"/>
              </w:tabs>
              <w:spacing w:after="0" w:line="240" w:lineRule="auto"/>
              <w:jc w:val="both"/>
              <w:rPr>
                <w:rFonts w:ascii="Times New Roman" w:eastAsia="Times New Roman" w:hAnsi="Times New Roman" w:cs="Times New Roman"/>
                <w:b/>
                <w:color w:val="000000"/>
                <w:sz w:val="24"/>
                <w:szCs w:val="24"/>
              </w:rPr>
            </w:pPr>
            <w:r w:rsidRPr="004763C1">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sidR="0049640A" w:rsidRPr="004763C1">
              <w:rPr>
                <w:rFonts w:ascii="Times New Roman" w:eastAsia="Times New Roman" w:hAnsi="Times New Roman" w:cs="Times New Roman"/>
                <w:b/>
                <w:color w:val="000000"/>
                <w:sz w:val="24"/>
                <w:szCs w:val="24"/>
              </w:rPr>
              <w:t xml:space="preserve">Obce – postupné ukončenie preneseného výkonu štátnej moci v oblasti výstavby </w:t>
            </w:r>
          </w:p>
          <w:p w14:paraId="3EB0369B" w14:textId="77777777" w:rsidR="004763C1" w:rsidRPr="004763C1" w:rsidRDefault="004763C1" w:rsidP="004763C1"/>
          <w:tbl>
            <w:tblPr>
              <w:tblW w:w="15663" w:type="dxa"/>
              <w:tblCellMar>
                <w:left w:w="70" w:type="dxa"/>
                <w:right w:w="70" w:type="dxa"/>
              </w:tblCellMar>
              <w:tblLook w:val="0000" w:firstRow="0" w:lastRow="0" w:firstColumn="0" w:lastColumn="0" w:noHBand="0" w:noVBand="0"/>
            </w:tblPr>
            <w:tblGrid>
              <w:gridCol w:w="8119"/>
              <w:gridCol w:w="1796"/>
              <w:gridCol w:w="1864"/>
              <w:gridCol w:w="1432"/>
              <w:gridCol w:w="1509"/>
              <w:gridCol w:w="3148"/>
            </w:tblGrid>
            <w:tr w:rsidR="0049640A" w:rsidRPr="00B55A59" w14:paraId="35BCFCBD" w14:textId="77777777" w:rsidTr="009247AB">
              <w:trPr>
                <w:cantSplit/>
                <w:trHeight w:val="255"/>
              </w:trPr>
              <w:tc>
                <w:tcPr>
                  <w:tcW w:w="811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D1F461"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Zamestnanosť</w:t>
                  </w:r>
                </w:p>
              </w:tc>
              <w:tc>
                <w:tcPr>
                  <w:tcW w:w="6601" w:type="dxa"/>
                  <w:gridSpan w:val="4"/>
                  <w:tcBorders>
                    <w:top w:val="single" w:sz="4" w:space="0" w:color="auto"/>
                    <w:left w:val="nil"/>
                    <w:bottom w:val="single" w:sz="4" w:space="0" w:color="auto"/>
                    <w:right w:val="single" w:sz="4" w:space="0" w:color="auto"/>
                  </w:tcBorders>
                  <w:shd w:val="clear" w:color="auto" w:fill="BFBFBF" w:themeFill="background1" w:themeFillShade="BF"/>
                </w:tcPr>
                <w:p w14:paraId="5698F1B9"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Vplyv na rozpočet verejnej správy</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47E20CC" w14:textId="77777777" w:rsidR="0049640A" w:rsidRPr="00B55A59" w:rsidRDefault="0049640A" w:rsidP="00377139">
                  <w:pPr>
                    <w:spacing w:after="0" w:line="240" w:lineRule="auto"/>
                    <w:ind w:right="1941"/>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poznámka</w:t>
                  </w:r>
                </w:p>
              </w:tc>
            </w:tr>
            <w:tr w:rsidR="009247AB" w:rsidRPr="00B55A59" w14:paraId="783405F2" w14:textId="77777777" w:rsidTr="009247AB">
              <w:trPr>
                <w:cantSplit/>
                <w:trHeight w:val="255"/>
              </w:trPr>
              <w:tc>
                <w:tcPr>
                  <w:tcW w:w="811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38B534"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p>
              </w:tc>
              <w:tc>
                <w:tcPr>
                  <w:tcW w:w="1796" w:type="dxa"/>
                  <w:tcBorders>
                    <w:top w:val="nil"/>
                    <w:left w:val="nil"/>
                    <w:bottom w:val="single" w:sz="4" w:space="0" w:color="auto"/>
                    <w:right w:val="single" w:sz="4" w:space="0" w:color="auto"/>
                  </w:tcBorders>
                  <w:shd w:val="clear" w:color="auto" w:fill="BFBFBF" w:themeFill="background1" w:themeFillShade="BF"/>
                </w:tcPr>
                <w:p w14:paraId="508C5DDD"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2021</w:t>
                  </w:r>
                </w:p>
              </w:tc>
              <w:tc>
                <w:tcPr>
                  <w:tcW w:w="1864" w:type="dxa"/>
                  <w:tcBorders>
                    <w:top w:val="nil"/>
                    <w:left w:val="nil"/>
                    <w:bottom w:val="single" w:sz="4" w:space="0" w:color="auto"/>
                    <w:right w:val="single" w:sz="4" w:space="0" w:color="auto"/>
                  </w:tcBorders>
                  <w:shd w:val="clear" w:color="auto" w:fill="BFBFBF" w:themeFill="background1" w:themeFillShade="BF"/>
                </w:tcPr>
                <w:p w14:paraId="33F9B630"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sz w:val="24"/>
                      <w:szCs w:val="24"/>
                    </w:rPr>
                    <w:t>2022</w:t>
                  </w:r>
                </w:p>
              </w:tc>
              <w:tc>
                <w:tcPr>
                  <w:tcW w:w="1432" w:type="dxa"/>
                  <w:tcBorders>
                    <w:top w:val="nil"/>
                    <w:left w:val="nil"/>
                    <w:bottom w:val="single" w:sz="4" w:space="0" w:color="auto"/>
                    <w:right w:val="single" w:sz="4" w:space="0" w:color="auto"/>
                  </w:tcBorders>
                  <w:shd w:val="clear" w:color="auto" w:fill="BFBFBF" w:themeFill="background1" w:themeFillShade="BF"/>
                </w:tcPr>
                <w:p w14:paraId="0DCF0D2F"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sz w:val="24"/>
                      <w:szCs w:val="24"/>
                    </w:rPr>
                    <w:t>2023</w:t>
                  </w:r>
                </w:p>
              </w:tc>
              <w:tc>
                <w:tcPr>
                  <w:tcW w:w="1509" w:type="dxa"/>
                  <w:tcBorders>
                    <w:top w:val="nil"/>
                    <w:left w:val="nil"/>
                    <w:bottom w:val="single" w:sz="4" w:space="0" w:color="auto"/>
                    <w:right w:val="single" w:sz="4" w:space="0" w:color="auto"/>
                  </w:tcBorders>
                  <w:shd w:val="clear" w:color="auto" w:fill="BFBFBF" w:themeFill="background1" w:themeFillShade="BF"/>
                </w:tcPr>
                <w:p w14:paraId="5B396AF6"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2024</w:t>
                  </w:r>
                </w:p>
              </w:tc>
              <w:tc>
                <w:tcPr>
                  <w:tcW w:w="94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C9439F" w14:textId="77777777" w:rsidR="0049640A" w:rsidRPr="00B55A59" w:rsidRDefault="0049640A" w:rsidP="00377139">
                  <w:pPr>
                    <w:spacing w:after="0" w:line="240" w:lineRule="auto"/>
                    <w:rPr>
                      <w:rFonts w:ascii="Times New Roman" w:eastAsia="Times New Roman" w:hAnsi="Times New Roman" w:cs="Times New Roman"/>
                      <w:b/>
                      <w:bCs/>
                      <w:color w:val="FFFFFF"/>
                      <w:sz w:val="24"/>
                      <w:szCs w:val="24"/>
                      <w:lang w:eastAsia="sk-SK"/>
                    </w:rPr>
                  </w:pPr>
                </w:p>
              </w:tc>
            </w:tr>
            <w:tr w:rsidR="0049640A" w:rsidRPr="00B55A59" w14:paraId="085DF3E6" w14:textId="77777777" w:rsidTr="009247AB">
              <w:trPr>
                <w:trHeight w:val="255"/>
              </w:trPr>
              <w:tc>
                <w:tcPr>
                  <w:tcW w:w="8119" w:type="dxa"/>
                  <w:tcBorders>
                    <w:top w:val="nil"/>
                    <w:left w:val="single" w:sz="4" w:space="0" w:color="auto"/>
                    <w:bottom w:val="single" w:sz="4" w:space="0" w:color="auto"/>
                    <w:right w:val="single" w:sz="4" w:space="0" w:color="auto"/>
                  </w:tcBorders>
                  <w:vAlign w:val="center"/>
                </w:tcPr>
                <w:p w14:paraId="7ED51749"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b/>
                      <w:bCs/>
                      <w:color w:val="000000"/>
                    </w:rPr>
                    <w:t xml:space="preserve">Počet zamestnancov celkom – obce </w:t>
                  </w:r>
                </w:p>
              </w:tc>
              <w:tc>
                <w:tcPr>
                  <w:tcW w:w="1796" w:type="dxa"/>
                  <w:tcBorders>
                    <w:top w:val="nil"/>
                    <w:left w:val="nil"/>
                    <w:bottom w:val="single" w:sz="4" w:space="0" w:color="auto"/>
                    <w:right w:val="single" w:sz="4" w:space="0" w:color="auto"/>
                  </w:tcBorders>
                  <w:vAlign w:val="center"/>
                </w:tcPr>
                <w:p w14:paraId="4FEB4DD2"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864" w:type="dxa"/>
                  <w:tcBorders>
                    <w:top w:val="nil"/>
                    <w:left w:val="nil"/>
                    <w:bottom w:val="single" w:sz="4" w:space="0" w:color="auto"/>
                    <w:right w:val="single" w:sz="4" w:space="0" w:color="auto"/>
                  </w:tcBorders>
                  <w:vAlign w:val="center"/>
                </w:tcPr>
                <w:p w14:paraId="11154656"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432" w:type="dxa"/>
                  <w:tcBorders>
                    <w:top w:val="nil"/>
                    <w:left w:val="nil"/>
                    <w:bottom w:val="single" w:sz="4" w:space="0" w:color="auto"/>
                    <w:right w:val="single" w:sz="4" w:space="0" w:color="auto"/>
                  </w:tcBorders>
                  <w:vAlign w:val="center"/>
                </w:tcPr>
                <w:p w14:paraId="78380AEF" w14:textId="04FF3004"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509" w:type="dxa"/>
                  <w:tcBorders>
                    <w:top w:val="nil"/>
                    <w:left w:val="nil"/>
                    <w:bottom w:val="single" w:sz="4" w:space="0" w:color="auto"/>
                    <w:right w:val="single" w:sz="4" w:space="0" w:color="auto"/>
                  </w:tcBorders>
                  <w:vAlign w:val="center"/>
                </w:tcPr>
                <w:p w14:paraId="19086DC9"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943" w:type="dxa"/>
                  <w:tcBorders>
                    <w:top w:val="nil"/>
                    <w:left w:val="nil"/>
                    <w:bottom w:val="single" w:sz="4" w:space="0" w:color="auto"/>
                    <w:right w:val="single" w:sz="4" w:space="0" w:color="auto"/>
                  </w:tcBorders>
                  <w:noWrap/>
                  <w:vAlign w:val="center"/>
                </w:tcPr>
                <w:p w14:paraId="73686E57" w14:textId="7169F947" w:rsidR="0049640A" w:rsidRPr="00B55A59" w:rsidRDefault="00B7250D" w:rsidP="004763C1">
                  <w:pPr>
                    <w:spacing w:after="0" w:line="240" w:lineRule="auto"/>
                    <w:ind w:right="250"/>
                    <w:rPr>
                      <w:rFonts w:ascii="Times New Roman" w:eastAsia="Times New Roman" w:hAnsi="Times New Roman" w:cs="Times New Roman"/>
                      <w:sz w:val="24"/>
                      <w:szCs w:val="24"/>
                      <w:lang w:eastAsia="sk-SK"/>
                    </w:rPr>
                  </w:pPr>
                  <w:r w:rsidRPr="00B55A59">
                    <w:rPr>
                      <w:color w:val="000000"/>
                    </w:rPr>
                    <w:t xml:space="preserve">Vo väzbe na </w:t>
                  </w:r>
                  <w:r w:rsidR="0049640A" w:rsidRPr="00B55A59">
                    <w:rPr>
                      <w:color w:val="000000"/>
                    </w:rPr>
                    <w:t xml:space="preserve">nábeh </w:t>
                  </w:r>
                  <w:r w:rsidRPr="00B55A59">
                    <w:rPr>
                      <w:color w:val="000000"/>
                    </w:rPr>
                    <w:t xml:space="preserve">nového </w:t>
                  </w:r>
                  <w:r w:rsidR="0049640A" w:rsidRPr="00B55A59">
                    <w:rPr>
                      <w:color w:val="000000"/>
                    </w:rPr>
                    <w:t>systému</w:t>
                  </w:r>
                </w:p>
              </w:tc>
            </w:tr>
            <w:tr w:rsidR="0049640A" w:rsidRPr="00B55A59" w14:paraId="7B5D837B" w14:textId="77777777" w:rsidTr="009247AB">
              <w:trPr>
                <w:trHeight w:val="255"/>
              </w:trPr>
              <w:tc>
                <w:tcPr>
                  <w:tcW w:w="8119" w:type="dxa"/>
                  <w:tcBorders>
                    <w:top w:val="nil"/>
                    <w:left w:val="single" w:sz="4" w:space="0" w:color="auto"/>
                    <w:bottom w:val="single" w:sz="4" w:space="0" w:color="auto"/>
                    <w:right w:val="single" w:sz="4" w:space="0" w:color="auto"/>
                  </w:tcBorders>
                  <w:vAlign w:val="center"/>
                </w:tcPr>
                <w:p w14:paraId="17626E70"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b/>
                      <w:bCs/>
                      <w:color w:val="000000"/>
                    </w:rPr>
                    <w:t xml:space="preserve">   z toho vplyv na ŠR</w:t>
                  </w:r>
                </w:p>
              </w:tc>
              <w:tc>
                <w:tcPr>
                  <w:tcW w:w="1796" w:type="dxa"/>
                  <w:tcBorders>
                    <w:top w:val="single" w:sz="4" w:space="0" w:color="auto"/>
                    <w:left w:val="nil"/>
                    <w:bottom w:val="single" w:sz="4" w:space="0" w:color="auto"/>
                    <w:right w:val="single" w:sz="4" w:space="0" w:color="auto"/>
                  </w:tcBorders>
                  <w:vAlign w:val="center"/>
                </w:tcPr>
                <w:p w14:paraId="363374C9"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864" w:type="dxa"/>
                  <w:tcBorders>
                    <w:top w:val="single" w:sz="4" w:space="0" w:color="auto"/>
                    <w:left w:val="nil"/>
                    <w:bottom w:val="single" w:sz="4" w:space="0" w:color="auto"/>
                    <w:right w:val="single" w:sz="4" w:space="0" w:color="auto"/>
                  </w:tcBorders>
                  <w:vAlign w:val="center"/>
                </w:tcPr>
                <w:p w14:paraId="6F142267"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432" w:type="dxa"/>
                  <w:tcBorders>
                    <w:top w:val="single" w:sz="4" w:space="0" w:color="auto"/>
                    <w:left w:val="nil"/>
                    <w:bottom w:val="single" w:sz="4" w:space="0" w:color="auto"/>
                    <w:right w:val="single" w:sz="4" w:space="0" w:color="auto"/>
                  </w:tcBorders>
                  <w:vAlign w:val="center"/>
                </w:tcPr>
                <w:p w14:paraId="7278AC05"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509" w:type="dxa"/>
                  <w:tcBorders>
                    <w:top w:val="single" w:sz="4" w:space="0" w:color="auto"/>
                    <w:left w:val="nil"/>
                    <w:bottom w:val="single" w:sz="4" w:space="0" w:color="auto"/>
                    <w:right w:val="single" w:sz="4" w:space="0" w:color="auto"/>
                  </w:tcBorders>
                  <w:vAlign w:val="center"/>
                </w:tcPr>
                <w:p w14:paraId="1A6C3D85"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943" w:type="dxa"/>
                  <w:tcBorders>
                    <w:top w:val="nil"/>
                    <w:left w:val="nil"/>
                    <w:bottom w:val="single" w:sz="4" w:space="0" w:color="auto"/>
                    <w:right w:val="single" w:sz="4" w:space="0" w:color="auto"/>
                  </w:tcBorders>
                  <w:noWrap/>
                  <w:vAlign w:val="center"/>
                </w:tcPr>
                <w:p w14:paraId="4580DAFA"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r w:rsidRPr="00B55A59">
                    <w:rPr>
                      <w:color w:val="000000"/>
                    </w:rPr>
                    <w:t>Ad prenesený výkon</w:t>
                  </w:r>
                  <w:r w:rsidRPr="00B55A59" w:rsidDel="00EA63A0">
                    <w:rPr>
                      <w:color w:val="000000"/>
                    </w:rPr>
                    <w:t xml:space="preserve"> </w:t>
                  </w:r>
                </w:p>
              </w:tc>
            </w:tr>
            <w:tr w:rsidR="0049640A" w:rsidRPr="00B55A59" w14:paraId="3B80BD55" w14:textId="77777777" w:rsidTr="009247AB">
              <w:trPr>
                <w:trHeight w:val="255"/>
              </w:trPr>
              <w:tc>
                <w:tcPr>
                  <w:tcW w:w="8119" w:type="dxa"/>
                  <w:tcBorders>
                    <w:top w:val="nil"/>
                    <w:left w:val="single" w:sz="4" w:space="0" w:color="auto"/>
                    <w:bottom w:val="single" w:sz="4" w:space="0" w:color="auto"/>
                    <w:right w:val="single" w:sz="4" w:space="0" w:color="auto"/>
                  </w:tcBorders>
                  <w:vAlign w:val="center"/>
                </w:tcPr>
                <w:p w14:paraId="4D89FDA5"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b/>
                      <w:bCs/>
                      <w:color w:val="000000"/>
                    </w:rPr>
                    <w:t>Priemerný mzdový výdavok (v eurách)</w:t>
                  </w:r>
                </w:p>
              </w:tc>
              <w:tc>
                <w:tcPr>
                  <w:tcW w:w="1796" w:type="dxa"/>
                  <w:tcBorders>
                    <w:top w:val="single" w:sz="4" w:space="0" w:color="auto"/>
                    <w:left w:val="nil"/>
                    <w:bottom w:val="single" w:sz="4" w:space="0" w:color="auto"/>
                    <w:right w:val="single" w:sz="4" w:space="0" w:color="auto"/>
                  </w:tcBorders>
                  <w:vAlign w:val="center"/>
                </w:tcPr>
                <w:p w14:paraId="41D47570"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864" w:type="dxa"/>
                  <w:tcBorders>
                    <w:top w:val="single" w:sz="4" w:space="0" w:color="auto"/>
                    <w:left w:val="nil"/>
                    <w:bottom w:val="single" w:sz="4" w:space="0" w:color="auto"/>
                    <w:right w:val="single" w:sz="4" w:space="0" w:color="auto"/>
                  </w:tcBorders>
                  <w:vAlign w:val="center"/>
                </w:tcPr>
                <w:p w14:paraId="0EAA2301"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432" w:type="dxa"/>
                  <w:tcBorders>
                    <w:top w:val="single" w:sz="4" w:space="0" w:color="auto"/>
                    <w:left w:val="nil"/>
                    <w:bottom w:val="single" w:sz="4" w:space="0" w:color="auto"/>
                    <w:right w:val="single" w:sz="4" w:space="0" w:color="auto"/>
                  </w:tcBorders>
                  <w:vAlign w:val="center"/>
                </w:tcPr>
                <w:p w14:paraId="300DA49F" w14:textId="4238EE44"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509" w:type="dxa"/>
                  <w:tcBorders>
                    <w:top w:val="single" w:sz="4" w:space="0" w:color="auto"/>
                    <w:left w:val="nil"/>
                    <w:bottom w:val="single" w:sz="4" w:space="0" w:color="auto"/>
                    <w:right w:val="single" w:sz="4" w:space="0" w:color="auto"/>
                  </w:tcBorders>
                  <w:vAlign w:val="center"/>
                </w:tcPr>
                <w:p w14:paraId="167137A3" w14:textId="02BA5AC5"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943" w:type="dxa"/>
                  <w:tcBorders>
                    <w:top w:val="nil"/>
                    <w:left w:val="nil"/>
                    <w:bottom w:val="single" w:sz="4" w:space="0" w:color="auto"/>
                    <w:right w:val="single" w:sz="4" w:space="0" w:color="auto"/>
                  </w:tcBorders>
                  <w:noWrap/>
                  <w:vAlign w:val="center"/>
                </w:tcPr>
                <w:p w14:paraId="107033D2" w14:textId="098D09B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r>
            <w:tr w:rsidR="0049640A" w:rsidRPr="00B55A59" w14:paraId="4EBC8E13" w14:textId="77777777" w:rsidTr="009247AB">
              <w:trPr>
                <w:trHeight w:val="255"/>
              </w:trPr>
              <w:tc>
                <w:tcPr>
                  <w:tcW w:w="8119" w:type="dxa"/>
                  <w:tcBorders>
                    <w:top w:val="nil"/>
                    <w:left w:val="single" w:sz="4" w:space="0" w:color="auto"/>
                    <w:bottom w:val="single" w:sz="4" w:space="0" w:color="auto"/>
                    <w:right w:val="single" w:sz="4" w:space="0" w:color="auto"/>
                  </w:tcBorders>
                  <w:vAlign w:val="center"/>
                </w:tcPr>
                <w:p w14:paraId="54EC28A4"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r w:rsidRPr="00B55A59">
                    <w:rPr>
                      <w:b/>
                      <w:bCs/>
                      <w:color w:val="000000"/>
                    </w:rPr>
                    <w:t xml:space="preserve">   z toho vplyv na ŠR</w:t>
                  </w:r>
                </w:p>
              </w:tc>
              <w:tc>
                <w:tcPr>
                  <w:tcW w:w="1796" w:type="dxa"/>
                  <w:tcBorders>
                    <w:top w:val="single" w:sz="4" w:space="0" w:color="auto"/>
                    <w:left w:val="nil"/>
                    <w:bottom w:val="single" w:sz="4" w:space="0" w:color="auto"/>
                    <w:right w:val="single" w:sz="4" w:space="0" w:color="auto"/>
                  </w:tcBorders>
                  <w:vAlign w:val="center"/>
                </w:tcPr>
                <w:p w14:paraId="02DFEF5A"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r w:rsidRPr="00B55A59">
                    <w:rPr>
                      <w:b/>
                      <w:bCs/>
                      <w:color w:val="000000"/>
                    </w:rPr>
                    <w:t> </w:t>
                  </w:r>
                </w:p>
              </w:tc>
              <w:tc>
                <w:tcPr>
                  <w:tcW w:w="1864" w:type="dxa"/>
                  <w:tcBorders>
                    <w:top w:val="single" w:sz="4" w:space="0" w:color="auto"/>
                    <w:left w:val="nil"/>
                    <w:bottom w:val="single" w:sz="4" w:space="0" w:color="auto"/>
                    <w:right w:val="single" w:sz="4" w:space="0" w:color="auto"/>
                  </w:tcBorders>
                  <w:vAlign w:val="center"/>
                </w:tcPr>
                <w:p w14:paraId="63EE0604"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p>
              </w:tc>
              <w:tc>
                <w:tcPr>
                  <w:tcW w:w="1432" w:type="dxa"/>
                  <w:tcBorders>
                    <w:top w:val="single" w:sz="4" w:space="0" w:color="auto"/>
                    <w:left w:val="nil"/>
                    <w:bottom w:val="single" w:sz="4" w:space="0" w:color="auto"/>
                    <w:right w:val="single" w:sz="4" w:space="0" w:color="auto"/>
                  </w:tcBorders>
                  <w:vAlign w:val="center"/>
                </w:tcPr>
                <w:p w14:paraId="3D69BBBF"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r w:rsidRPr="00B55A59">
                    <w:rPr>
                      <w:color w:val="000000"/>
                    </w:rPr>
                    <w:t> </w:t>
                  </w:r>
                </w:p>
              </w:tc>
              <w:tc>
                <w:tcPr>
                  <w:tcW w:w="1509" w:type="dxa"/>
                  <w:tcBorders>
                    <w:top w:val="single" w:sz="4" w:space="0" w:color="auto"/>
                    <w:left w:val="nil"/>
                    <w:bottom w:val="single" w:sz="4" w:space="0" w:color="auto"/>
                    <w:right w:val="single" w:sz="4" w:space="0" w:color="auto"/>
                  </w:tcBorders>
                  <w:vAlign w:val="bottom"/>
                </w:tcPr>
                <w:p w14:paraId="1C545545"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p>
              </w:tc>
              <w:tc>
                <w:tcPr>
                  <w:tcW w:w="943" w:type="dxa"/>
                  <w:tcBorders>
                    <w:top w:val="nil"/>
                    <w:left w:val="nil"/>
                    <w:bottom w:val="single" w:sz="4" w:space="0" w:color="auto"/>
                    <w:right w:val="single" w:sz="4" w:space="0" w:color="auto"/>
                  </w:tcBorders>
                  <w:noWrap/>
                  <w:vAlign w:val="center"/>
                </w:tcPr>
                <w:p w14:paraId="6A580B76"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r w:rsidRPr="00B55A59">
                    <w:rPr>
                      <w:color w:val="000000"/>
                    </w:rPr>
                    <w:t> </w:t>
                  </w:r>
                </w:p>
              </w:tc>
            </w:tr>
            <w:tr w:rsidR="009247AB" w:rsidRPr="00B55A59" w14:paraId="40FC94DE" w14:textId="77777777" w:rsidTr="009247AB">
              <w:trPr>
                <w:trHeight w:val="255"/>
              </w:trPr>
              <w:tc>
                <w:tcPr>
                  <w:tcW w:w="8119"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2A3516F"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b/>
                      <w:bCs/>
                      <w:color w:val="000000"/>
                    </w:rPr>
                    <w:t>Osobné výdavky celkom (v eurách)</w:t>
                  </w:r>
                </w:p>
              </w:tc>
              <w:tc>
                <w:tcPr>
                  <w:tcW w:w="1796" w:type="dxa"/>
                  <w:tcBorders>
                    <w:top w:val="nil"/>
                    <w:left w:val="nil"/>
                    <w:bottom w:val="single" w:sz="4" w:space="0" w:color="auto"/>
                    <w:right w:val="single" w:sz="4" w:space="0" w:color="auto"/>
                  </w:tcBorders>
                  <w:shd w:val="clear" w:color="auto" w:fill="BFBFBF" w:themeFill="background1" w:themeFillShade="BF"/>
                  <w:vAlign w:val="center"/>
                </w:tcPr>
                <w:p w14:paraId="3E77E3B2"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864" w:type="dxa"/>
                  <w:tcBorders>
                    <w:top w:val="nil"/>
                    <w:left w:val="nil"/>
                    <w:bottom w:val="single" w:sz="4" w:space="0" w:color="auto"/>
                    <w:right w:val="single" w:sz="4" w:space="0" w:color="auto"/>
                  </w:tcBorders>
                  <w:shd w:val="clear" w:color="auto" w:fill="BFBFBF" w:themeFill="background1" w:themeFillShade="BF"/>
                  <w:vAlign w:val="center"/>
                </w:tcPr>
                <w:p w14:paraId="1866EB60"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432" w:type="dxa"/>
                  <w:tcBorders>
                    <w:top w:val="nil"/>
                    <w:left w:val="nil"/>
                    <w:bottom w:val="single" w:sz="4" w:space="0" w:color="auto"/>
                    <w:right w:val="single" w:sz="4" w:space="0" w:color="auto"/>
                  </w:tcBorders>
                  <w:shd w:val="clear" w:color="auto" w:fill="BFBFBF" w:themeFill="background1" w:themeFillShade="BF"/>
                  <w:vAlign w:val="center"/>
                </w:tcPr>
                <w:p w14:paraId="3F606ED5"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14:paraId="7188BA9E"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p>
              </w:tc>
              <w:tc>
                <w:tcPr>
                  <w:tcW w:w="943" w:type="dxa"/>
                  <w:tcBorders>
                    <w:top w:val="nil"/>
                    <w:left w:val="nil"/>
                    <w:bottom w:val="single" w:sz="4" w:space="0" w:color="auto"/>
                    <w:right w:val="single" w:sz="4" w:space="0" w:color="auto"/>
                  </w:tcBorders>
                  <w:shd w:val="clear" w:color="auto" w:fill="BFBFBF" w:themeFill="background1" w:themeFillShade="BF"/>
                  <w:noWrap/>
                  <w:vAlign w:val="bottom"/>
                </w:tcPr>
                <w:p w14:paraId="256C260D"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 </w:t>
                  </w:r>
                </w:p>
              </w:tc>
            </w:tr>
            <w:tr w:rsidR="0049640A" w:rsidRPr="00B55A59" w14:paraId="31B9B4CE" w14:textId="77777777" w:rsidTr="009247AB">
              <w:trPr>
                <w:trHeight w:val="255"/>
              </w:trPr>
              <w:tc>
                <w:tcPr>
                  <w:tcW w:w="8119" w:type="dxa"/>
                  <w:tcBorders>
                    <w:top w:val="nil"/>
                    <w:left w:val="single" w:sz="4" w:space="0" w:color="auto"/>
                    <w:bottom w:val="single" w:sz="4" w:space="0" w:color="auto"/>
                    <w:right w:val="single" w:sz="4" w:space="0" w:color="auto"/>
                  </w:tcBorders>
                  <w:vAlign w:val="center"/>
                </w:tcPr>
                <w:p w14:paraId="34E7E1D0"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b/>
                      <w:bCs/>
                      <w:color w:val="000000"/>
                    </w:rPr>
                    <w:t>Mzdy, platy, služobné príjmy a ostatné osobné vyrovnania (610)</w:t>
                  </w:r>
                </w:p>
              </w:tc>
              <w:tc>
                <w:tcPr>
                  <w:tcW w:w="1796" w:type="dxa"/>
                  <w:tcBorders>
                    <w:top w:val="nil"/>
                    <w:left w:val="nil"/>
                    <w:bottom w:val="single" w:sz="4" w:space="0" w:color="auto"/>
                    <w:right w:val="single" w:sz="4" w:space="0" w:color="auto"/>
                  </w:tcBorders>
                  <w:vAlign w:val="center"/>
                </w:tcPr>
                <w:p w14:paraId="3ECEC83F"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864" w:type="dxa"/>
                  <w:tcBorders>
                    <w:top w:val="nil"/>
                    <w:left w:val="nil"/>
                    <w:bottom w:val="single" w:sz="4" w:space="0" w:color="auto"/>
                    <w:right w:val="single" w:sz="4" w:space="0" w:color="auto"/>
                  </w:tcBorders>
                  <w:vAlign w:val="center"/>
                </w:tcPr>
                <w:p w14:paraId="1DE4F101"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432" w:type="dxa"/>
                  <w:tcBorders>
                    <w:top w:val="nil"/>
                    <w:left w:val="nil"/>
                    <w:bottom w:val="single" w:sz="4" w:space="0" w:color="auto"/>
                    <w:right w:val="single" w:sz="4" w:space="0" w:color="auto"/>
                  </w:tcBorders>
                  <w:vAlign w:val="center"/>
                </w:tcPr>
                <w:p w14:paraId="72FE7E37"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509" w:type="dxa"/>
                  <w:tcBorders>
                    <w:top w:val="nil"/>
                    <w:left w:val="nil"/>
                    <w:bottom w:val="single" w:sz="4" w:space="0" w:color="auto"/>
                    <w:right w:val="single" w:sz="4" w:space="0" w:color="auto"/>
                  </w:tcBorders>
                  <w:vAlign w:val="center"/>
                </w:tcPr>
                <w:p w14:paraId="283CEF6E"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943" w:type="dxa"/>
                  <w:tcBorders>
                    <w:top w:val="nil"/>
                    <w:left w:val="nil"/>
                    <w:bottom w:val="single" w:sz="4" w:space="0" w:color="auto"/>
                    <w:right w:val="single" w:sz="4" w:space="0" w:color="auto"/>
                  </w:tcBorders>
                  <w:noWrap/>
                  <w:vAlign w:val="bottom"/>
                </w:tcPr>
                <w:p w14:paraId="44BA14B8"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 </w:t>
                  </w:r>
                </w:p>
              </w:tc>
            </w:tr>
            <w:tr w:rsidR="0049640A" w:rsidRPr="00B55A59" w14:paraId="3A8FD388" w14:textId="77777777" w:rsidTr="009247AB">
              <w:trPr>
                <w:trHeight w:val="255"/>
              </w:trPr>
              <w:tc>
                <w:tcPr>
                  <w:tcW w:w="8119" w:type="dxa"/>
                  <w:tcBorders>
                    <w:top w:val="nil"/>
                    <w:left w:val="single" w:sz="4" w:space="0" w:color="auto"/>
                    <w:bottom w:val="single" w:sz="4" w:space="0" w:color="auto"/>
                    <w:right w:val="single" w:sz="4" w:space="0" w:color="auto"/>
                  </w:tcBorders>
                  <w:vAlign w:val="center"/>
                </w:tcPr>
                <w:p w14:paraId="3C5A1422"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r w:rsidRPr="00B55A59">
                    <w:rPr>
                      <w:b/>
                      <w:bCs/>
                      <w:color w:val="000000"/>
                    </w:rPr>
                    <w:t xml:space="preserve">   z toho vplyv na ŠR</w:t>
                  </w:r>
                </w:p>
              </w:tc>
              <w:tc>
                <w:tcPr>
                  <w:tcW w:w="1796" w:type="dxa"/>
                  <w:tcBorders>
                    <w:top w:val="nil"/>
                    <w:left w:val="nil"/>
                    <w:bottom w:val="single" w:sz="4" w:space="0" w:color="auto"/>
                    <w:right w:val="single" w:sz="4" w:space="0" w:color="auto"/>
                  </w:tcBorders>
                  <w:vAlign w:val="center"/>
                </w:tcPr>
                <w:p w14:paraId="66C33943"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r w:rsidRPr="00B55A59">
                    <w:rPr>
                      <w:b/>
                      <w:bCs/>
                      <w:color w:val="000000"/>
                    </w:rPr>
                    <w:t> </w:t>
                  </w:r>
                </w:p>
              </w:tc>
              <w:tc>
                <w:tcPr>
                  <w:tcW w:w="1864" w:type="dxa"/>
                  <w:tcBorders>
                    <w:top w:val="nil"/>
                    <w:left w:val="nil"/>
                    <w:bottom w:val="single" w:sz="4" w:space="0" w:color="auto"/>
                    <w:right w:val="single" w:sz="4" w:space="0" w:color="auto"/>
                  </w:tcBorders>
                  <w:vAlign w:val="center"/>
                </w:tcPr>
                <w:p w14:paraId="6A78A22B"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p>
              </w:tc>
              <w:tc>
                <w:tcPr>
                  <w:tcW w:w="1432" w:type="dxa"/>
                  <w:tcBorders>
                    <w:top w:val="nil"/>
                    <w:left w:val="nil"/>
                    <w:bottom w:val="single" w:sz="4" w:space="0" w:color="auto"/>
                    <w:right w:val="single" w:sz="4" w:space="0" w:color="auto"/>
                  </w:tcBorders>
                  <w:vAlign w:val="center"/>
                </w:tcPr>
                <w:p w14:paraId="30F23BDD"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p>
              </w:tc>
              <w:tc>
                <w:tcPr>
                  <w:tcW w:w="1509" w:type="dxa"/>
                  <w:tcBorders>
                    <w:top w:val="nil"/>
                    <w:left w:val="nil"/>
                    <w:bottom w:val="single" w:sz="4" w:space="0" w:color="auto"/>
                    <w:right w:val="single" w:sz="4" w:space="0" w:color="auto"/>
                  </w:tcBorders>
                  <w:vAlign w:val="center"/>
                </w:tcPr>
                <w:p w14:paraId="57EF6ADF"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p>
              </w:tc>
              <w:tc>
                <w:tcPr>
                  <w:tcW w:w="943" w:type="dxa"/>
                  <w:tcBorders>
                    <w:top w:val="nil"/>
                    <w:left w:val="nil"/>
                    <w:bottom w:val="single" w:sz="4" w:space="0" w:color="auto"/>
                    <w:right w:val="single" w:sz="4" w:space="0" w:color="auto"/>
                  </w:tcBorders>
                  <w:noWrap/>
                  <w:vAlign w:val="bottom"/>
                </w:tcPr>
                <w:p w14:paraId="16E3C1D5"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r w:rsidR="0049640A" w:rsidRPr="00B55A59" w14:paraId="18D308F7" w14:textId="77777777" w:rsidTr="009247AB">
              <w:trPr>
                <w:trHeight w:val="255"/>
              </w:trPr>
              <w:tc>
                <w:tcPr>
                  <w:tcW w:w="8119" w:type="dxa"/>
                  <w:tcBorders>
                    <w:top w:val="nil"/>
                    <w:left w:val="single" w:sz="4" w:space="0" w:color="auto"/>
                    <w:bottom w:val="single" w:sz="4" w:space="0" w:color="auto"/>
                    <w:right w:val="single" w:sz="4" w:space="0" w:color="auto"/>
                  </w:tcBorders>
                  <w:vAlign w:val="center"/>
                </w:tcPr>
                <w:p w14:paraId="3AB2E95D"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b/>
                      <w:bCs/>
                      <w:color w:val="000000"/>
                    </w:rPr>
                    <w:t>Poistné a príspevok do poisťovní (620)</w:t>
                  </w:r>
                </w:p>
              </w:tc>
              <w:tc>
                <w:tcPr>
                  <w:tcW w:w="1796" w:type="dxa"/>
                  <w:tcBorders>
                    <w:top w:val="nil"/>
                    <w:left w:val="nil"/>
                    <w:bottom w:val="single" w:sz="4" w:space="0" w:color="auto"/>
                    <w:right w:val="single" w:sz="4" w:space="0" w:color="auto"/>
                  </w:tcBorders>
                  <w:vAlign w:val="center"/>
                </w:tcPr>
                <w:p w14:paraId="7CAF7045"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r w:rsidRPr="00B55A59">
                    <w:rPr>
                      <w:b/>
                      <w:bCs/>
                      <w:color w:val="000000"/>
                    </w:rPr>
                    <w:t> </w:t>
                  </w:r>
                </w:p>
              </w:tc>
              <w:tc>
                <w:tcPr>
                  <w:tcW w:w="1864" w:type="dxa"/>
                  <w:tcBorders>
                    <w:top w:val="nil"/>
                    <w:left w:val="nil"/>
                    <w:bottom w:val="single" w:sz="4" w:space="0" w:color="auto"/>
                    <w:right w:val="single" w:sz="4" w:space="0" w:color="auto"/>
                  </w:tcBorders>
                  <w:vAlign w:val="center"/>
                </w:tcPr>
                <w:p w14:paraId="7172FEF3"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432" w:type="dxa"/>
                  <w:tcBorders>
                    <w:top w:val="nil"/>
                    <w:left w:val="nil"/>
                    <w:bottom w:val="single" w:sz="4" w:space="0" w:color="auto"/>
                    <w:right w:val="single" w:sz="4" w:space="0" w:color="auto"/>
                  </w:tcBorders>
                  <w:vAlign w:val="center"/>
                </w:tcPr>
                <w:p w14:paraId="63ABA217"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1509" w:type="dxa"/>
                  <w:tcBorders>
                    <w:top w:val="nil"/>
                    <w:left w:val="nil"/>
                    <w:bottom w:val="single" w:sz="4" w:space="0" w:color="auto"/>
                    <w:right w:val="single" w:sz="4" w:space="0" w:color="auto"/>
                  </w:tcBorders>
                  <w:vAlign w:val="center"/>
                </w:tcPr>
                <w:p w14:paraId="4A764943" w14:textId="77777777" w:rsidR="0049640A" w:rsidRPr="00B55A59" w:rsidRDefault="0049640A" w:rsidP="00377139">
                  <w:pPr>
                    <w:spacing w:after="0" w:line="240" w:lineRule="auto"/>
                    <w:jc w:val="center"/>
                    <w:rPr>
                      <w:rFonts w:ascii="Times New Roman" w:eastAsia="Times New Roman" w:hAnsi="Times New Roman" w:cs="Times New Roman"/>
                      <w:b/>
                      <w:bCs/>
                      <w:sz w:val="24"/>
                      <w:szCs w:val="24"/>
                      <w:lang w:eastAsia="sk-SK"/>
                    </w:rPr>
                  </w:pPr>
                </w:p>
              </w:tc>
              <w:tc>
                <w:tcPr>
                  <w:tcW w:w="943" w:type="dxa"/>
                  <w:tcBorders>
                    <w:top w:val="nil"/>
                    <w:left w:val="nil"/>
                    <w:bottom w:val="single" w:sz="4" w:space="0" w:color="auto"/>
                    <w:right w:val="single" w:sz="4" w:space="0" w:color="auto"/>
                  </w:tcBorders>
                  <w:noWrap/>
                  <w:vAlign w:val="bottom"/>
                </w:tcPr>
                <w:p w14:paraId="36E56150"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 </w:t>
                  </w:r>
                </w:p>
              </w:tc>
            </w:tr>
            <w:tr w:rsidR="0049640A" w:rsidRPr="00B55A59" w14:paraId="309550F4" w14:textId="77777777" w:rsidTr="009247AB">
              <w:trPr>
                <w:trHeight w:val="255"/>
              </w:trPr>
              <w:tc>
                <w:tcPr>
                  <w:tcW w:w="8119" w:type="dxa"/>
                  <w:tcBorders>
                    <w:top w:val="nil"/>
                    <w:left w:val="single" w:sz="4" w:space="0" w:color="auto"/>
                    <w:bottom w:val="single" w:sz="4" w:space="0" w:color="auto"/>
                    <w:right w:val="single" w:sz="4" w:space="0" w:color="auto"/>
                  </w:tcBorders>
                  <w:vAlign w:val="center"/>
                </w:tcPr>
                <w:p w14:paraId="730BA978"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r w:rsidRPr="00B55A59">
                    <w:rPr>
                      <w:b/>
                      <w:bCs/>
                      <w:color w:val="000000"/>
                    </w:rPr>
                    <w:t xml:space="preserve">   z toho vplyv na ŠR</w:t>
                  </w:r>
                </w:p>
              </w:tc>
              <w:tc>
                <w:tcPr>
                  <w:tcW w:w="1796" w:type="dxa"/>
                  <w:tcBorders>
                    <w:top w:val="nil"/>
                    <w:left w:val="nil"/>
                    <w:bottom w:val="single" w:sz="4" w:space="0" w:color="auto"/>
                    <w:right w:val="single" w:sz="4" w:space="0" w:color="auto"/>
                  </w:tcBorders>
                  <w:vAlign w:val="center"/>
                </w:tcPr>
                <w:p w14:paraId="21715436"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r w:rsidRPr="00B55A59">
                    <w:rPr>
                      <w:b/>
                      <w:bCs/>
                      <w:color w:val="000000"/>
                    </w:rPr>
                    <w:t> </w:t>
                  </w:r>
                </w:p>
              </w:tc>
              <w:tc>
                <w:tcPr>
                  <w:tcW w:w="1864" w:type="dxa"/>
                  <w:tcBorders>
                    <w:top w:val="nil"/>
                    <w:left w:val="nil"/>
                    <w:bottom w:val="single" w:sz="4" w:space="0" w:color="auto"/>
                    <w:right w:val="single" w:sz="4" w:space="0" w:color="auto"/>
                  </w:tcBorders>
                  <w:vAlign w:val="center"/>
                </w:tcPr>
                <w:p w14:paraId="13B85996"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p>
              </w:tc>
              <w:tc>
                <w:tcPr>
                  <w:tcW w:w="1432" w:type="dxa"/>
                  <w:tcBorders>
                    <w:top w:val="nil"/>
                    <w:left w:val="nil"/>
                    <w:bottom w:val="single" w:sz="4" w:space="0" w:color="auto"/>
                    <w:right w:val="single" w:sz="4" w:space="0" w:color="auto"/>
                  </w:tcBorders>
                  <w:vAlign w:val="center"/>
                </w:tcPr>
                <w:p w14:paraId="22518B49"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p>
              </w:tc>
              <w:tc>
                <w:tcPr>
                  <w:tcW w:w="1509" w:type="dxa"/>
                  <w:tcBorders>
                    <w:top w:val="nil"/>
                    <w:left w:val="nil"/>
                    <w:bottom w:val="single" w:sz="4" w:space="0" w:color="auto"/>
                    <w:right w:val="single" w:sz="4" w:space="0" w:color="auto"/>
                  </w:tcBorders>
                  <w:vAlign w:val="center"/>
                </w:tcPr>
                <w:p w14:paraId="2D594769" w14:textId="77777777" w:rsidR="0049640A" w:rsidRPr="00B55A59" w:rsidRDefault="0049640A" w:rsidP="00377139">
                  <w:pPr>
                    <w:spacing w:after="0" w:line="240" w:lineRule="auto"/>
                    <w:jc w:val="center"/>
                    <w:rPr>
                      <w:rFonts w:ascii="Times New Roman" w:eastAsia="Times New Roman" w:hAnsi="Times New Roman" w:cs="Times New Roman"/>
                      <w:sz w:val="24"/>
                      <w:szCs w:val="24"/>
                      <w:lang w:eastAsia="sk-SK"/>
                    </w:rPr>
                  </w:pPr>
                </w:p>
              </w:tc>
              <w:tc>
                <w:tcPr>
                  <w:tcW w:w="943" w:type="dxa"/>
                  <w:tcBorders>
                    <w:top w:val="nil"/>
                    <w:left w:val="nil"/>
                    <w:bottom w:val="single" w:sz="4" w:space="0" w:color="auto"/>
                    <w:right w:val="single" w:sz="4" w:space="0" w:color="auto"/>
                  </w:tcBorders>
                  <w:noWrap/>
                  <w:vAlign w:val="bottom"/>
                </w:tcPr>
                <w:p w14:paraId="55156375"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w:t>
                  </w:r>
                </w:p>
              </w:tc>
            </w:tr>
            <w:tr w:rsidR="0049640A" w:rsidRPr="00B55A59" w14:paraId="6087D99B" w14:textId="77777777" w:rsidTr="009247AB">
              <w:trPr>
                <w:trHeight w:val="255"/>
              </w:trPr>
              <w:tc>
                <w:tcPr>
                  <w:tcW w:w="8119" w:type="dxa"/>
                  <w:tcBorders>
                    <w:top w:val="nil"/>
                    <w:left w:val="nil"/>
                    <w:bottom w:val="nil"/>
                    <w:right w:val="nil"/>
                  </w:tcBorders>
                  <w:noWrap/>
                  <w:vAlign w:val="bottom"/>
                </w:tcPr>
                <w:p w14:paraId="6B4F651F"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796" w:type="dxa"/>
                  <w:tcBorders>
                    <w:top w:val="nil"/>
                    <w:left w:val="nil"/>
                    <w:bottom w:val="nil"/>
                    <w:right w:val="nil"/>
                  </w:tcBorders>
                  <w:noWrap/>
                  <w:vAlign w:val="bottom"/>
                </w:tcPr>
                <w:p w14:paraId="5FE75736"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864" w:type="dxa"/>
                  <w:tcBorders>
                    <w:top w:val="nil"/>
                    <w:left w:val="nil"/>
                    <w:bottom w:val="nil"/>
                    <w:right w:val="nil"/>
                  </w:tcBorders>
                  <w:noWrap/>
                  <w:vAlign w:val="bottom"/>
                </w:tcPr>
                <w:p w14:paraId="4909A3AF"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432" w:type="dxa"/>
                  <w:tcBorders>
                    <w:top w:val="nil"/>
                    <w:left w:val="nil"/>
                    <w:bottom w:val="nil"/>
                    <w:right w:val="nil"/>
                  </w:tcBorders>
                  <w:noWrap/>
                  <w:vAlign w:val="bottom"/>
                </w:tcPr>
                <w:p w14:paraId="11D94E16"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509" w:type="dxa"/>
                  <w:tcBorders>
                    <w:top w:val="nil"/>
                    <w:left w:val="nil"/>
                    <w:bottom w:val="nil"/>
                    <w:right w:val="nil"/>
                  </w:tcBorders>
                  <w:noWrap/>
                  <w:vAlign w:val="bottom"/>
                </w:tcPr>
                <w:p w14:paraId="58956FD7"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943" w:type="dxa"/>
                  <w:tcBorders>
                    <w:top w:val="nil"/>
                    <w:left w:val="nil"/>
                    <w:bottom w:val="nil"/>
                    <w:right w:val="nil"/>
                  </w:tcBorders>
                  <w:noWrap/>
                  <w:vAlign w:val="bottom"/>
                </w:tcPr>
                <w:p w14:paraId="77F080BD"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r>
            <w:tr w:rsidR="0049640A" w:rsidRPr="00B55A59" w14:paraId="614117A3" w14:textId="77777777" w:rsidTr="009247AB">
              <w:trPr>
                <w:trHeight w:val="255"/>
              </w:trPr>
              <w:tc>
                <w:tcPr>
                  <w:tcW w:w="8119" w:type="dxa"/>
                  <w:tcBorders>
                    <w:top w:val="nil"/>
                    <w:left w:val="nil"/>
                    <w:bottom w:val="nil"/>
                    <w:right w:val="nil"/>
                  </w:tcBorders>
                </w:tcPr>
                <w:p w14:paraId="56B3EE64" w14:textId="77777777" w:rsidR="0049640A" w:rsidRPr="00B55A59" w:rsidRDefault="0049640A" w:rsidP="00377139">
                  <w:pPr>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Poznámky:</w:t>
                  </w:r>
                </w:p>
              </w:tc>
              <w:tc>
                <w:tcPr>
                  <w:tcW w:w="1796" w:type="dxa"/>
                  <w:tcBorders>
                    <w:top w:val="nil"/>
                    <w:left w:val="nil"/>
                    <w:bottom w:val="nil"/>
                    <w:right w:val="nil"/>
                  </w:tcBorders>
                  <w:noWrap/>
                  <w:vAlign w:val="bottom"/>
                </w:tcPr>
                <w:p w14:paraId="4FCD5F6C"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864" w:type="dxa"/>
                  <w:tcBorders>
                    <w:top w:val="nil"/>
                    <w:left w:val="nil"/>
                    <w:bottom w:val="nil"/>
                    <w:right w:val="nil"/>
                  </w:tcBorders>
                  <w:noWrap/>
                  <w:vAlign w:val="bottom"/>
                </w:tcPr>
                <w:p w14:paraId="14D29E0F"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432" w:type="dxa"/>
                  <w:tcBorders>
                    <w:top w:val="nil"/>
                    <w:left w:val="nil"/>
                    <w:bottom w:val="nil"/>
                    <w:right w:val="nil"/>
                  </w:tcBorders>
                  <w:noWrap/>
                  <w:vAlign w:val="bottom"/>
                </w:tcPr>
                <w:p w14:paraId="6F066789"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509" w:type="dxa"/>
                  <w:tcBorders>
                    <w:top w:val="nil"/>
                    <w:left w:val="nil"/>
                    <w:bottom w:val="nil"/>
                    <w:right w:val="nil"/>
                  </w:tcBorders>
                  <w:noWrap/>
                  <w:vAlign w:val="bottom"/>
                </w:tcPr>
                <w:p w14:paraId="63BED48D"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943" w:type="dxa"/>
                  <w:tcBorders>
                    <w:top w:val="nil"/>
                    <w:left w:val="nil"/>
                    <w:bottom w:val="nil"/>
                    <w:right w:val="nil"/>
                  </w:tcBorders>
                  <w:noWrap/>
                  <w:vAlign w:val="bottom"/>
                </w:tcPr>
                <w:p w14:paraId="2AED00B6"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r>
            <w:tr w:rsidR="0049640A" w:rsidRPr="00B55A59" w14:paraId="518C14F6" w14:textId="77777777" w:rsidTr="009247AB">
              <w:trPr>
                <w:trHeight w:val="255"/>
              </w:trPr>
              <w:tc>
                <w:tcPr>
                  <w:tcW w:w="14720" w:type="dxa"/>
                  <w:gridSpan w:val="5"/>
                  <w:tcBorders>
                    <w:top w:val="nil"/>
                    <w:left w:val="nil"/>
                    <w:bottom w:val="nil"/>
                    <w:right w:val="nil"/>
                  </w:tcBorders>
                  <w:noWrap/>
                </w:tcPr>
                <w:p w14:paraId="1934BA09" w14:textId="5A8DFE78" w:rsidR="0049640A" w:rsidRPr="00B55A59" w:rsidRDefault="0049640A" w:rsidP="00377139">
                  <w:pPr>
                    <w:spacing w:after="0"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Celkový počet zamestnancov</w:t>
                  </w:r>
                  <w:r w:rsidR="00C163F0" w:rsidRPr="00B55A59">
                    <w:rPr>
                      <w:rFonts w:ascii="Times New Roman" w:eastAsia="Times New Roman" w:hAnsi="Times New Roman" w:cs="Times New Roman"/>
                      <w:bCs/>
                      <w:sz w:val="24"/>
                      <w:szCs w:val="20"/>
                      <w:lang w:eastAsia="sk-SK"/>
                    </w:rPr>
                    <w:t xml:space="preserve"> na obciach, na ktorých sa vzťahuje prenesený výkon, </w:t>
                  </w:r>
                  <w:r w:rsidRPr="00B55A59">
                    <w:rPr>
                      <w:rFonts w:ascii="Times New Roman" w:eastAsia="Times New Roman" w:hAnsi="Times New Roman" w:cs="Times New Roman"/>
                      <w:bCs/>
                      <w:sz w:val="24"/>
                      <w:szCs w:val="20"/>
                      <w:lang w:eastAsia="sk-SK"/>
                    </w:rPr>
                    <w:t xml:space="preserve">je uvádzaný cca 1000 (niekedy v rozmedzí 800-1200 zamestnancov), pričom vo vyjadrení cez FTE to bude výška okolo </w:t>
                  </w:r>
                  <w:r w:rsidRPr="00B55A59">
                    <w:rPr>
                      <w:rFonts w:ascii="Times New Roman" w:eastAsia="Times New Roman" w:hAnsi="Times New Roman" w:cs="Times New Roman"/>
                      <w:b/>
                      <w:sz w:val="24"/>
                      <w:szCs w:val="20"/>
                      <w:lang w:eastAsia="sk-SK"/>
                    </w:rPr>
                    <w:t>500 FTE</w:t>
                  </w:r>
                  <w:r w:rsidRPr="00B55A59">
                    <w:rPr>
                      <w:rFonts w:ascii="Times New Roman" w:eastAsia="Times New Roman" w:hAnsi="Times New Roman" w:cs="Times New Roman"/>
                      <w:bCs/>
                      <w:sz w:val="24"/>
                      <w:szCs w:val="20"/>
                      <w:lang w:eastAsia="sk-SK"/>
                    </w:rPr>
                    <w:t xml:space="preserve">, ktorú reflektuje </w:t>
                  </w:r>
                  <w:r w:rsidRPr="00B55A59">
                    <w:rPr>
                      <w:rFonts w:ascii="Times New Roman" w:eastAsia="Times New Roman" w:hAnsi="Times New Roman" w:cs="Times New Roman"/>
                      <w:b/>
                      <w:sz w:val="24"/>
                      <w:szCs w:val="20"/>
                      <w:lang w:eastAsia="sk-SK"/>
                    </w:rPr>
                    <w:t>dotácia na obce</w:t>
                  </w:r>
                  <w:r w:rsidRPr="00B55A59">
                    <w:rPr>
                      <w:rFonts w:ascii="Times New Roman" w:eastAsia="Times New Roman" w:hAnsi="Times New Roman" w:cs="Times New Roman"/>
                      <w:bCs/>
                      <w:sz w:val="24"/>
                      <w:szCs w:val="20"/>
                      <w:lang w:eastAsia="sk-SK"/>
                    </w:rPr>
                    <w:t xml:space="preserve"> na úsek Stavebného Poriadku</w:t>
                  </w:r>
                  <w:r w:rsidR="00F42F80" w:rsidRPr="00B55A59">
                    <w:rPr>
                      <w:rFonts w:ascii="Times New Roman" w:eastAsia="Times New Roman" w:hAnsi="Times New Roman" w:cs="Times New Roman"/>
                      <w:bCs/>
                      <w:sz w:val="24"/>
                      <w:szCs w:val="20"/>
                      <w:lang w:eastAsia="sk-SK"/>
                    </w:rPr>
                    <w:t xml:space="preserve">. </w:t>
                  </w:r>
                  <w:r w:rsidR="00AE7E42" w:rsidRPr="00B55A59">
                    <w:rPr>
                      <w:rFonts w:ascii="Times New Roman" w:eastAsia="Times New Roman" w:hAnsi="Times New Roman" w:cs="Times New Roman"/>
                      <w:bCs/>
                      <w:sz w:val="24"/>
                      <w:szCs w:val="20"/>
                      <w:lang w:eastAsia="sk-SK"/>
                    </w:rPr>
                    <w:t xml:space="preserve">Pozn. v pripravovanom rozpočte na roky 2022 až 2024 je z MDV SR uvedený transfer na prenesený výkon na úseku stavebného poriadku na rok 2024 v sume </w:t>
                  </w:r>
                  <w:r w:rsidR="00AE7E42" w:rsidRPr="00B55A59">
                    <w:rPr>
                      <w:rFonts w:ascii="Times New Roman" w:eastAsia="Times New Roman" w:hAnsi="Times New Roman" w:cs="Times New Roman"/>
                      <w:b/>
                      <w:sz w:val="24"/>
                      <w:szCs w:val="20"/>
                      <w:lang w:eastAsia="sk-SK"/>
                    </w:rPr>
                    <w:t>8 240 171</w:t>
                  </w:r>
                  <w:r w:rsidR="00AE7E42" w:rsidRPr="00B55A59">
                    <w:rPr>
                      <w:rFonts w:ascii="Times New Roman" w:eastAsia="Times New Roman" w:hAnsi="Times New Roman" w:cs="Times New Roman"/>
                      <w:bCs/>
                      <w:sz w:val="24"/>
                      <w:szCs w:val="20"/>
                      <w:lang w:eastAsia="sk-SK"/>
                    </w:rPr>
                    <w:t xml:space="preserve"> eur</w:t>
                  </w:r>
                  <w:r w:rsidR="00F42F80" w:rsidRPr="00B55A59">
                    <w:rPr>
                      <w:rFonts w:ascii="Times New Roman" w:eastAsia="Times New Roman" w:hAnsi="Times New Roman" w:cs="Times New Roman"/>
                      <w:bCs/>
                      <w:sz w:val="24"/>
                      <w:szCs w:val="20"/>
                      <w:lang w:eastAsia="sk-SK"/>
                    </w:rPr>
                    <w:t xml:space="preserve"> (zdroj: MF SR)</w:t>
                  </w:r>
                  <w:r w:rsidR="00AE7E42" w:rsidRPr="00B55A59">
                    <w:rPr>
                      <w:rFonts w:ascii="Times New Roman" w:eastAsia="Times New Roman" w:hAnsi="Times New Roman" w:cs="Times New Roman"/>
                      <w:bCs/>
                      <w:sz w:val="24"/>
                      <w:szCs w:val="20"/>
                      <w:lang w:eastAsia="sk-SK"/>
                    </w:rPr>
                    <w:t>.</w:t>
                  </w:r>
                  <w:r w:rsidR="00825095" w:rsidRPr="00B55A59">
                    <w:rPr>
                      <w:rFonts w:ascii="Times New Roman" w:eastAsia="Times New Roman" w:hAnsi="Times New Roman" w:cs="Times New Roman"/>
                      <w:bCs/>
                      <w:sz w:val="24"/>
                      <w:szCs w:val="20"/>
                      <w:lang w:eastAsia="sk-SK"/>
                    </w:rPr>
                    <w:t xml:space="preserve"> Ukončenie preneseného výkonu chápeme ako zdroj krytia, keďže nedôjde k jeho úspore, preto je uv</w:t>
                  </w:r>
                  <w:r w:rsidR="00661177" w:rsidRPr="00B55A59">
                    <w:rPr>
                      <w:rFonts w:ascii="Times New Roman" w:eastAsia="Times New Roman" w:hAnsi="Times New Roman" w:cs="Times New Roman"/>
                      <w:bCs/>
                      <w:sz w:val="24"/>
                      <w:szCs w:val="20"/>
                      <w:lang w:eastAsia="sk-SK"/>
                    </w:rPr>
                    <w:t xml:space="preserve">edené </w:t>
                  </w:r>
                  <w:r w:rsidR="00825095" w:rsidRPr="00B55A59">
                    <w:rPr>
                      <w:rFonts w:ascii="Times New Roman" w:eastAsia="Times New Roman" w:hAnsi="Times New Roman" w:cs="Times New Roman"/>
                      <w:bCs/>
                      <w:sz w:val="24"/>
                      <w:szCs w:val="20"/>
                      <w:lang w:eastAsia="sk-SK"/>
                    </w:rPr>
                    <w:t>v tabuľke č. 1 v časti Financovanie zabezpečené v</w:t>
                  </w:r>
                  <w:r w:rsidR="00661177" w:rsidRPr="00B55A59">
                    <w:rPr>
                      <w:rFonts w:ascii="Times New Roman" w:eastAsia="Times New Roman" w:hAnsi="Times New Roman" w:cs="Times New Roman"/>
                      <w:bCs/>
                      <w:sz w:val="24"/>
                      <w:szCs w:val="20"/>
                      <w:lang w:eastAsia="sk-SK"/>
                    </w:rPr>
                    <w:t> </w:t>
                  </w:r>
                  <w:r w:rsidR="00825095" w:rsidRPr="00B55A59">
                    <w:rPr>
                      <w:rFonts w:ascii="Times New Roman" w:eastAsia="Times New Roman" w:hAnsi="Times New Roman" w:cs="Times New Roman"/>
                      <w:bCs/>
                      <w:sz w:val="24"/>
                      <w:szCs w:val="20"/>
                      <w:lang w:eastAsia="sk-SK"/>
                    </w:rPr>
                    <w:t>rozpočte</w:t>
                  </w:r>
                  <w:r w:rsidR="00661177" w:rsidRPr="00B55A59">
                    <w:rPr>
                      <w:rFonts w:ascii="Times New Roman" w:eastAsia="Times New Roman" w:hAnsi="Times New Roman" w:cs="Times New Roman"/>
                      <w:bCs/>
                      <w:sz w:val="24"/>
                      <w:szCs w:val="20"/>
                      <w:lang w:eastAsia="sk-SK"/>
                    </w:rPr>
                    <w:t>.</w:t>
                  </w:r>
                </w:p>
                <w:p w14:paraId="146826E6" w14:textId="77777777" w:rsidR="009424A4" w:rsidRPr="00B55A59" w:rsidRDefault="009424A4" w:rsidP="00377139">
                  <w:pPr>
                    <w:spacing w:after="0" w:line="240" w:lineRule="auto"/>
                    <w:rPr>
                      <w:rFonts w:ascii="Times New Roman" w:eastAsia="Times New Roman" w:hAnsi="Times New Roman" w:cs="Times New Roman"/>
                      <w:bCs/>
                      <w:sz w:val="24"/>
                      <w:szCs w:val="20"/>
                      <w:lang w:eastAsia="sk-SK"/>
                    </w:rPr>
                  </w:pPr>
                </w:p>
                <w:p w14:paraId="16D19B60" w14:textId="77777777" w:rsidR="0049640A" w:rsidRPr="00B55A59" w:rsidRDefault="0049640A" w:rsidP="00377139">
                  <w:pPr>
                    <w:spacing w:after="0"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 xml:space="preserve">Návrh predpokladá postupný </w:t>
                  </w:r>
                  <w:r w:rsidRPr="00B55A59">
                    <w:rPr>
                      <w:rFonts w:ascii="Times New Roman" w:eastAsia="Times New Roman" w:hAnsi="Times New Roman" w:cs="Times New Roman"/>
                      <w:b/>
                      <w:sz w:val="24"/>
                      <w:szCs w:val="20"/>
                      <w:lang w:eastAsia="sk-SK"/>
                    </w:rPr>
                    <w:t>nábeh nového systému</w:t>
                  </w:r>
                  <w:r w:rsidRPr="00B55A59">
                    <w:rPr>
                      <w:rFonts w:ascii="Times New Roman" w:eastAsia="Times New Roman" w:hAnsi="Times New Roman" w:cs="Times New Roman"/>
                      <w:bCs/>
                      <w:sz w:val="24"/>
                      <w:szCs w:val="20"/>
                      <w:lang w:eastAsia="sk-SK"/>
                    </w:rPr>
                    <w:t xml:space="preserve"> od roku 2023. V tomto období budú bežať paralelne oba procesy – podľa súčasného zákona (papierový svet) a podľa nového zákona. Pre obce to bude znamenať primeraný  úbytok nových podaní.  Návrh predpokladá </w:t>
                  </w:r>
                </w:p>
                <w:p w14:paraId="02427CE2" w14:textId="77777777" w:rsidR="0049640A" w:rsidRPr="00B55A59" w:rsidRDefault="0049640A" w:rsidP="00377139">
                  <w:pPr>
                    <w:pStyle w:val="Odsekzoznamu"/>
                    <w:numPr>
                      <w:ilvl w:val="0"/>
                      <w:numId w:val="5"/>
                    </w:numPr>
                    <w:spacing w:after="0"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 xml:space="preserve">nábeh nového systému od roku 2023 postupne pre všetky druhy stavieb a pre celé územie SR (pri nábehu s úrovňou poskytovanej služby 4), </w:t>
                  </w:r>
                </w:p>
                <w:p w14:paraId="4BBD96C2" w14:textId="77777777" w:rsidR="0049640A" w:rsidRPr="00B55A59" w:rsidRDefault="0049640A" w:rsidP="00377139">
                  <w:pPr>
                    <w:pStyle w:val="Odsekzoznamu"/>
                    <w:numPr>
                      <w:ilvl w:val="0"/>
                      <w:numId w:val="5"/>
                    </w:numPr>
                    <w:spacing w:after="0" w:line="240" w:lineRule="auto"/>
                    <w:rPr>
                      <w:rFonts w:ascii="Times New Roman" w:eastAsia="Times New Roman" w:hAnsi="Times New Roman" w:cs="Times New Roman"/>
                      <w:bCs/>
                      <w:sz w:val="24"/>
                      <w:szCs w:val="20"/>
                      <w:lang w:eastAsia="sk-SK"/>
                    </w:rPr>
                  </w:pPr>
                  <w:proofErr w:type="spellStart"/>
                  <w:r w:rsidRPr="00B55A59">
                    <w:rPr>
                      <w:rFonts w:ascii="Times New Roman" w:eastAsia="Times New Roman" w:hAnsi="Times New Roman" w:cs="Times New Roman"/>
                      <w:bCs/>
                      <w:sz w:val="24"/>
                      <w:szCs w:val="20"/>
                      <w:lang w:eastAsia="sk-SK"/>
                    </w:rPr>
                    <w:t>tj</w:t>
                  </w:r>
                  <w:proofErr w:type="spellEnd"/>
                  <w:r w:rsidRPr="00B55A59">
                    <w:rPr>
                      <w:rFonts w:ascii="Times New Roman" w:eastAsia="Times New Roman" w:hAnsi="Times New Roman" w:cs="Times New Roman"/>
                      <w:bCs/>
                      <w:sz w:val="24"/>
                      <w:szCs w:val="20"/>
                      <w:lang w:eastAsia="sk-SK"/>
                    </w:rPr>
                    <w:t xml:space="preserve"> počas roku 2023 paralelný výkon podľa „starého zákona“ a podľa nového zákona a </w:t>
                  </w:r>
                </w:p>
                <w:p w14:paraId="434D7435" w14:textId="35928A1D" w:rsidR="0049640A" w:rsidRPr="00B55A59" w:rsidRDefault="0049640A" w:rsidP="00377139">
                  <w:pPr>
                    <w:pStyle w:val="Odsekzoznamu"/>
                    <w:numPr>
                      <w:ilvl w:val="0"/>
                      <w:numId w:val="5"/>
                    </w:numPr>
                    <w:spacing w:after="0"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 xml:space="preserve">od r. 2024 ukončenie realizovania pôvodného (papierového) procesu na obciach. Preto návrh predpokladá počet zamestnancov na obciach od roku 2024 pre agendu na úseku Stavebného Poriadku za prenesený výkon štátnej správy vo výške 0 a ako aj skutočnosť, že dotácia vo výške </w:t>
                  </w:r>
                  <w:r w:rsidR="009424A4" w:rsidRPr="00B55A59">
                    <w:rPr>
                      <w:rFonts w:ascii="Times New Roman" w:eastAsia="Times New Roman" w:hAnsi="Times New Roman" w:cs="Times New Roman"/>
                      <w:b/>
                      <w:sz w:val="24"/>
                      <w:szCs w:val="20"/>
                      <w:lang w:eastAsia="sk-SK"/>
                    </w:rPr>
                    <w:t>8 240 171</w:t>
                  </w:r>
                  <w:r w:rsidR="009424A4" w:rsidRPr="00B55A59">
                    <w:rPr>
                      <w:rFonts w:ascii="Times New Roman" w:eastAsia="Times New Roman" w:hAnsi="Times New Roman" w:cs="Times New Roman"/>
                      <w:bCs/>
                      <w:sz w:val="24"/>
                      <w:szCs w:val="20"/>
                      <w:lang w:eastAsia="sk-SK"/>
                    </w:rPr>
                    <w:t xml:space="preserve"> </w:t>
                  </w:r>
                  <w:r w:rsidRPr="00B55A59">
                    <w:rPr>
                      <w:rFonts w:ascii="Times New Roman" w:eastAsia="Times New Roman" w:hAnsi="Times New Roman" w:cs="Times New Roman"/>
                      <w:bCs/>
                      <w:sz w:val="24"/>
                      <w:szCs w:val="20"/>
                      <w:lang w:eastAsia="sk-SK"/>
                    </w:rPr>
                    <w:t xml:space="preserve">Eur od roku 2024 nebude obciam poskytovaná. </w:t>
                  </w:r>
                </w:p>
                <w:p w14:paraId="51C956EC" w14:textId="77777777" w:rsidR="009424A4" w:rsidRPr="00B55A59" w:rsidRDefault="009424A4" w:rsidP="006F3D39">
                  <w:pPr>
                    <w:pStyle w:val="Odsekzoznamu"/>
                    <w:spacing w:after="0" w:line="240" w:lineRule="auto"/>
                    <w:rPr>
                      <w:rFonts w:ascii="Times New Roman" w:eastAsia="Times New Roman" w:hAnsi="Times New Roman" w:cs="Times New Roman"/>
                      <w:bCs/>
                      <w:sz w:val="24"/>
                      <w:szCs w:val="20"/>
                      <w:lang w:eastAsia="sk-SK"/>
                    </w:rPr>
                  </w:pPr>
                </w:p>
                <w:p w14:paraId="23673355" w14:textId="20A9B23D" w:rsidR="00C60586" w:rsidRPr="00B55A59" w:rsidRDefault="0049640A" w:rsidP="00377139">
                  <w:pPr>
                    <w:pStyle w:val="Odsekzoznamu"/>
                    <w:spacing w:after="0" w:line="240" w:lineRule="auto"/>
                    <w:ind w:left="0"/>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lastRenderedPageBreak/>
                    <w:t xml:space="preserve">Pri novom organizačnom zabezpečení, v zmysle obsahovej </w:t>
                  </w:r>
                  <w:proofErr w:type="spellStart"/>
                  <w:r w:rsidRPr="00B55A59">
                    <w:rPr>
                      <w:rFonts w:ascii="Times New Roman" w:eastAsia="Times New Roman" w:hAnsi="Times New Roman" w:cs="Times New Roman"/>
                      <w:bCs/>
                      <w:sz w:val="24"/>
                      <w:szCs w:val="20"/>
                      <w:lang w:eastAsia="sk-SK"/>
                    </w:rPr>
                    <w:t>tranzície</w:t>
                  </w:r>
                  <w:proofErr w:type="spellEnd"/>
                  <w:r w:rsidRPr="00B55A59">
                    <w:rPr>
                      <w:rFonts w:ascii="Times New Roman" w:eastAsia="Times New Roman" w:hAnsi="Times New Roman" w:cs="Times New Roman"/>
                      <w:bCs/>
                      <w:sz w:val="24"/>
                      <w:szCs w:val="20"/>
                      <w:lang w:eastAsia="sk-SK"/>
                    </w:rPr>
                    <w:t xml:space="preserve"> </w:t>
                  </w:r>
                  <w:proofErr w:type="spellStart"/>
                  <w:r w:rsidRPr="00B55A59">
                    <w:rPr>
                      <w:rFonts w:ascii="Times New Roman" w:eastAsia="Times New Roman" w:hAnsi="Times New Roman" w:cs="Times New Roman"/>
                      <w:bCs/>
                      <w:sz w:val="24"/>
                      <w:szCs w:val="20"/>
                      <w:lang w:eastAsia="sk-SK"/>
                    </w:rPr>
                    <w:t>agiend</w:t>
                  </w:r>
                  <w:proofErr w:type="spellEnd"/>
                  <w:r w:rsidRPr="00B55A59">
                    <w:rPr>
                      <w:rFonts w:ascii="Times New Roman" w:eastAsia="Times New Roman" w:hAnsi="Times New Roman" w:cs="Times New Roman"/>
                      <w:bCs/>
                      <w:sz w:val="24"/>
                      <w:szCs w:val="20"/>
                      <w:lang w:eastAsia="sk-SK"/>
                    </w:rPr>
                    <w:t xml:space="preserve"> popísanej vyššie, návrh predpokladá </w:t>
                  </w:r>
                  <w:r w:rsidRPr="00B55A59">
                    <w:rPr>
                      <w:rFonts w:ascii="Times New Roman" w:eastAsia="Times New Roman" w:hAnsi="Times New Roman" w:cs="Times New Roman"/>
                      <w:b/>
                      <w:sz w:val="24"/>
                      <w:szCs w:val="20"/>
                      <w:lang w:eastAsia="sk-SK"/>
                    </w:rPr>
                    <w:t>postupné zapojenie</w:t>
                  </w:r>
                  <w:r w:rsidRPr="00B55A59">
                    <w:rPr>
                      <w:rFonts w:ascii="Times New Roman" w:eastAsia="Times New Roman" w:hAnsi="Times New Roman" w:cs="Times New Roman"/>
                      <w:bCs/>
                      <w:sz w:val="24"/>
                      <w:szCs w:val="20"/>
                      <w:lang w:eastAsia="sk-SK"/>
                    </w:rPr>
                    <w:t xml:space="preserve"> aj časti zamestnancov z obcí do procesov CSÚ: aplikovaním a </w:t>
                  </w:r>
                  <w:proofErr w:type="spellStart"/>
                  <w:r w:rsidRPr="00B55A59">
                    <w:rPr>
                      <w:rFonts w:ascii="Times New Roman" w:eastAsia="Times New Roman" w:hAnsi="Times New Roman" w:cs="Times New Roman"/>
                      <w:bCs/>
                      <w:sz w:val="24"/>
                      <w:szCs w:val="20"/>
                      <w:lang w:eastAsia="sk-SK"/>
                    </w:rPr>
                    <w:t>ne</w:t>
                  </w:r>
                  <w:proofErr w:type="spellEnd"/>
                  <w:r w:rsidRPr="00B55A59">
                    <w:rPr>
                      <w:rFonts w:ascii="Times New Roman" w:eastAsia="Times New Roman" w:hAnsi="Times New Roman" w:cs="Times New Roman"/>
                      <w:bCs/>
                      <w:sz w:val="24"/>
                      <w:szCs w:val="20"/>
                      <w:lang w:eastAsia="sk-SK"/>
                    </w:rPr>
                    <w:t xml:space="preserve">/akceptovaním (v rôznej miere a rôznom čase) výpovednej lehoty, príp. primeraná časť z expertov  prejde z obce do CSÚ aj skôr, napr. aj od konca roka 2022. Dopad z jednorazového efektu z navýšenia prostriedkov na ukončene prac. vzťahu pre obce </w:t>
                  </w:r>
                  <w:proofErr w:type="spellStart"/>
                  <w:r w:rsidRPr="00B55A59">
                    <w:rPr>
                      <w:rFonts w:ascii="Times New Roman" w:eastAsia="Times New Roman" w:hAnsi="Times New Roman" w:cs="Times New Roman"/>
                      <w:bCs/>
                      <w:sz w:val="24"/>
                      <w:szCs w:val="20"/>
                      <w:lang w:eastAsia="sk-SK"/>
                    </w:rPr>
                    <w:t>vs</w:t>
                  </w:r>
                  <w:proofErr w:type="spellEnd"/>
                  <w:r w:rsidRPr="00B55A59">
                    <w:rPr>
                      <w:rFonts w:ascii="Times New Roman" w:eastAsia="Times New Roman" w:hAnsi="Times New Roman" w:cs="Times New Roman"/>
                      <w:bCs/>
                      <w:sz w:val="24"/>
                      <w:szCs w:val="20"/>
                      <w:lang w:eastAsia="sk-SK"/>
                    </w:rPr>
                    <w:t xml:space="preserve"> skoršie ukončenie vzťahu uvažuje návrh </w:t>
                  </w:r>
                  <w:proofErr w:type="spellStart"/>
                  <w:r w:rsidRPr="00B55A59">
                    <w:rPr>
                      <w:rFonts w:ascii="Times New Roman" w:eastAsia="Times New Roman" w:hAnsi="Times New Roman" w:cs="Times New Roman"/>
                      <w:bCs/>
                      <w:sz w:val="24"/>
                      <w:szCs w:val="20"/>
                      <w:lang w:eastAsia="sk-SK"/>
                    </w:rPr>
                    <w:t>t.č</w:t>
                  </w:r>
                  <w:proofErr w:type="spellEnd"/>
                  <w:r w:rsidRPr="00B55A59">
                    <w:rPr>
                      <w:rFonts w:ascii="Times New Roman" w:eastAsia="Times New Roman" w:hAnsi="Times New Roman" w:cs="Times New Roman"/>
                      <w:bCs/>
                      <w:sz w:val="24"/>
                      <w:szCs w:val="20"/>
                      <w:lang w:eastAsia="sk-SK"/>
                    </w:rPr>
                    <w:t>. ako neutrálny. Prechod práv a povinností z obcí na CSÚ sa neuvažuje vzhľadom na povahu/ typ miest a zamestnaneckého vzťahu</w:t>
                  </w:r>
                  <w:r w:rsidR="00F50DCA" w:rsidRPr="00B55A59">
                    <w:rPr>
                      <w:rFonts w:ascii="Times New Roman" w:eastAsia="Times New Roman" w:hAnsi="Times New Roman" w:cs="Times New Roman"/>
                      <w:bCs/>
                      <w:sz w:val="24"/>
                      <w:szCs w:val="20"/>
                      <w:lang w:eastAsia="sk-SK"/>
                    </w:rPr>
                    <w:t>.</w:t>
                  </w:r>
                </w:p>
                <w:p w14:paraId="1C4AE557" w14:textId="77777777" w:rsidR="0049640A" w:rsidRPr="00B55A59" w:rsidRDefault="0049640A" w:rsidP="00377139">
                  <w:pPr>
                    <w:pStyle w:val="Odsekzoznamu"/>
                    <w:spacing w:after="0" w:line="240" w:lineRule="auto"/>
                    <w:ind w:left="0"/>
                    <w:rPr>
                      <w:rFonts w:ascii="Times New Roman" w:eastAsia="Times New Roman" w:hAnsi="Times New Roman" w:cs="Times New Roman"/>
                      <w:bCs/>
                      <w:sz w:val="24"/>
                      <w:szCs w:val="20"/>
                      <w:lang w:eastAsia="sk-SK"/>
                    </w:rPr>
                  </w:pPr>
                </w:p>
                <w:p w14:paraId="004CEE63" w14:textId="77777777" w:rsidR="0049640A" w:rsidRPr="00B55A59" w:rsidRDefault="0049640A" w:rsidP="00377139">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Obce:</w:t>
                  </w:r>
                </w:p>
                <w:p w14:paraId="2261ECC9" w14:textId="4C86FEAA" w:rsidR="0049640A" w:rsidRPr="00B55A59" w:rsidRDefault="0049640A" w:rsidP="00377139">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 xml:space="preserve">Počet dotknutých zamestnancov navrhovanou zmenou na obciach je uvádzaný cca 1000 (niekedy v rozmedzí 800-1200 zamestnancov) – návrh predpokladá postupné zapojenie zamestnancov z obcí do procesov a na novovytvorené pracovné miesta Úradu pre územné plánovanie a výstavbu Slovenskej republiky od konca roka 2022 do konca roka 2023. </w:t>
                  </w:r>
                  <w:proofErr w:type="spellStart"/>
                  <w:r w:rsidRPr="00B55A59">
                    <w:rPr>
                      <w:rFonts w:ascii="Times New Roman" w:eastAsia="Times New Roman" w:hAnsi="Times New Roman" w:cs="Times New Roman"/>
                      <w:bCs/>
                      <w:sz w:val="24"/>
                      <w:szCs w:val="20"/>
                      <w:lang w:eastAsia="sk-SK"/>
                    </w:rPr>
                    <w:t>Vyššiespomenutých</w:t>
                  </w:r>
                  <w:proofErr w:type="spellEnd"/>
                  <w:r w:rsidRPr="00B55A59">
                    <w:rPr>
                      <w:rFonts w:ascii="Times New Roman" w:eastAsia="Times New Roman" w:hAnsi="Times New Roman" w:cs="Times New Roman"/>
                      <w:bCs/>
                      <w:sz w:val="24"/>
                      <w:szCs w:val="20"/>
                      <w:lang w:eastAsia="sk-SK"/>
                    </w:rPr>
                    <w:t xml:space="preserve"> cca 1000 zamestnancov bude ovplyvnených návrhom z dôvodu zrušenia miesta</w:t>
                  </w:r>
                  <w:r w:rsidR="00FD65A7" w:rsidRPr="00B55A59">
                    <w:rPr>
                      <w:rFonts w:ascii="Times New Roman" w:eastAsia="Times New Roman" w:hAnsi="Times New Roman" w:cs="Times New Roman"/>
                      <w:bCs/>
                      <w:sz w:val="24"/>
                      <w:szCs w:val="20"/>
                      <w:lang w:eastAsia="sk-SK"/>
                    </w:rPr>
                    <w:t xml:space="preserve"> alebo úpravou </w:t>
                  </w:r>
                  <w:r w:rsidR="009C5D90" w:rsidRPr="00B55A59">
                    <w:rPr>
                      <w:rFonts w:ascii="Times New Roman" w:eastAsia="Times New Roman" w:hAnsi="Times New Roman" w:cs="Times New Roman"/>
                      <w:bCs/>
                      <w:sz w:val="24"/>
                      <w:szCs w:val="20"/>
                      <w:lang w:eastAsia="sk-SK"/>
                    </w:rPr>
                    <w:t xml:space="preserve">náplne práce </w:t>
                  </w:r>
                  <w:r w:rsidRPr="00B55A59">
                    <w:rPr>
                      <w:rFonts w:ascii="Times New Roman" w:eastAsia="Times New Roman" w:hAnsi="Times New Roman" w:cs="Times New Roman"/>
                      <w:bCs/>
                      <w:sz w:val="24"/>
                      <w:szCs w:val="20"/>
                      <w:lang w:eastAsia="sk-SK"/>
                    </w:rPr>
                    <w:t xml:space="preserve">najneskôr k 31.12.2023. Návrh </w:t>
                  </w:r>
                  <w:r w:rsidR="009C5D90" w:rsidRPr="00B55A59">
                    <w:rPr>
                      <w:rFonts w:ascii="Times New Roman" w:eastAsia="Times New Roman" w:hAnsi="Times New Roman" w:cs="Times New Roman"/>
                      <w:bCs/>
                      <w:sz w:val="24"/>
                      <w:szCs w:val="20"/>
                      <w:lang w:eastAsia="sk-SK"/>
                    </w:rPr>
                    <w:t xml:space="preserve">zároveň </w:t>
                  </w:r>
                  <w:r w:rsidRPr="00B55A59">
                    <w:rPr>
                      <w:rFonts w:ascii="Times New Roman" w:eastAsia="Times New Roman" w:hAnsi="Times New Roman" w:cs="Times New Roman"/>
                      <w:bCs/>
                      <w:sz w:val="24"/>
                      <w:szCs w:val="20"/>
                      <w:lang w:eastAsia="sk-SK"/>
                    </w:rPr>
                    <w:t>uvažuje aj pozitívny dopad na občanov pri obsadzovaní novovzniknutých miest v počte 5</w:t>
                  </w:r>
                  <w:r w:rsidR="0041357F" w:rsidRPr="00B55A59">
                    <w:rPr>
                      <w:rFonts w:ascii="Times New Roman" w:eastAsia="Times New Roman" w:hAnsi="Times New Roman" w:cs="Times New Roman"/>
                      <w:bCs/>
                      <w:sz w:val="24"/>
                      <w:szCs w:val="20"/>
                      <w:lang w:eastAsia="sk-SK"/>
                    </w:rPr>
                    <w:t>1</w:t>
                  </w:r>
                  <w:r w:rsidR="007E541D" w:rsidRPr="00B55A59">
                    <w:rPr>
                      <w:rFonts w:ascii="Times New Roman" w:eastAsia="Times New Roman" w:hAnsi="Times New Roman" w:cs="Times New Roman"/>
                      <w:bCs/>
                      <w:sz w:val="24"/>
                      <w:szCs w:val="20"/>
                      <w:lang w:eastAsia="sk-SK"/>
                    </w:rPr>
                    <w:t>3</w:t>
                  </w:r>
                  <w:r w:rsidRPr="00B55A59">
                    <w:rPr>
                      <w:rFonts w:ascii="Times New Roman" w:eastAsia="Times New Roman" w:hAnsi="Times New Roman" w:cs="Times New Roman"/>
                      <w:bCs/>
                      <w:sz w:val="24"/>
                      <w:szCs w:val="20"/>
                      <w:lang w:eastAsia="sk-SK"/>
                    </w:rPr>
                    <w:t xml:space="preserve">. </w:t>
                  </w:r>
                </w:p>
                <w:p w14:paraId="21C5A3EE" w14:textId="02976511" w:rsidR="0049640A" w:rsidRPr="00B55A59" w:rsidRDefault="0049640A" w:rsidP="00377139">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Ak uvažujeme o dopade vo vzťahu k FTE vyjadreniu, tak negatívny dopad je vo výške 500 a pozitívny vo výške 5</w:t>
                  </w:r>
                  <w:r w:rsidR="007E541D" w:rsidRPr="00B55A59">
                    <w:rPr>
                      <w:rFonts w:ascii="Times New Roman" w:eastAsia="Times New Roman" w:hAnsi="Times New Roman" w:cs="Times New Roman"/>
                      <w:bCs/>
                      <w:sz w:val="24"/>
                      <w:szCs w:val="20"/>
                      <w:lang w:eastAsia="sk-SK"/>
                    </w:rPr>
                    <w:t>13</w:t>
                  </w:r>
                  <w:r w:rsidRPr="00B55A59">
                    <w:rPr>
                      <w:rFonts w:ascii="Times New Roman" w:eastAsia="Times New Roman" w:hAnsi="Times New Roman" w:cs="Times New Roman"/>
                      <w:bCs/>
                      <w:sz w:val="24"/>
                      <w:szCs w:val="20"/>
                      <w:lang w:eastAsia="sk-SK"/>
                    </w:rPr>
                    <w:t xml:space="preserve"> FTE.</w:t>
                  </w:r>
                </w:p>
                <w:p w14:paraId="362E9935" w14:textId="0972B64E" w:rsidR="0049640A" w:rsidRPr="00B55A59" w:rsidRDefault="0049640A" w:rsidP="00377139">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 xml:space="preserve">Stavebné úrady v mestách a obciach ako aj spoločné stavebné úrady patriace pod verejnú správu zaniknú. CSU bude zastrešovať krajské stavebné úrady </w:t>
                  </w:r>
                  <w:r w:rsidR="008F096A" w:rsidRPr="00B55A59">
                    <w:rPr>
                      <w:rFonts w:ascii="Times New Roman" w:eastAsia="Times New Roman" w:hAnsi="Times New Roman" w:cs="Times New Roman"/>
                      <w:bCs/>
                      <w:sz w:val="24"/>
                      <w:szCs w:val="20"/>
                      <w:lang w:eastAsia="sk-SK"/>
                    </w:rPr>
                    <w:t xml:space="preserve">(8) </w:t>
                  </w:r>
                  <w:r w:rsidR="009A6247" w:rsidRPr="00B55A59">
                    <w:rPr>
                      <w:rFonts w:ascii="Times New Roman" w:eastAsia="Times New Roman" w:hAnsi="Times New Roman" w:cs="Times New Roman"/>
                      <w:bCs/>
                      <w:sz w:val="24"/>
                      <w:szCs w:val="20"/>
                      <w:lang w:eastAsia="sk-SK"/>
                    </w:rPr>
                    <w:t xml:space="preserve">vrátane </w:t>
                  </w:r>
                  <w:r w:rsidR="008F096A" w:rsidRPr="00B55A59">
                    <w:rPr>
                      <w:rFonts w:ascii="Times New Roman" w:eastAsia="Times New Roman" w:hAnsi="Times New Roman" w:cs="Times New Roman"/>
                      <w:bCs/>
                      <w:sz w:val="24"/>
                      <w:szCs w:val="20"/>
                      <w:lang w:eastAsia="sk-SK"/>
                    </w:rPr>
                    <w:t xml:space="preserve">úradov </w:t>
                  </w:r>
                  <w:r w:rsidRPr="00B55A59">
                    <w:rPr>
                      <w:rFonts w:ascii="Times New Roman" w:eastAsia="Times New Roman" w:hAnsi="Times New Roman" w:cs="Times New Roman"/>
                      <w:bCs/>
                      <w:sz w:val="24"/>
                      <w:szCs w:val="20"/>
                      <w:lang w:eastAsia="sk-SK"/>
                    </w:rPr>
                    <w:t xml:space="preserve">v mestách Bratislava a Košice. </w:t>
                  </w:r>
                </w:p>
                <w:p w14:paraId="34B8657D" w14:textId="7CF34FC1" w:rsidR="0049640A" w:rsidRPr="00B55A59" w:rsidRDefault="0049640A" w:rsidP="00377139">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Na mestá a obce prejdú</w:t>
                  </w:r>
                  <w:r w:rsidR="00345EE2" w:rsidRPr="00B55A59">
                    <w:rPr>
                      <w:rFonts w:ascii="Times New Roman" w:eastAsia="Times New Roman" w:hAnsi="Times New Roman" w:cs="Times New Roman"/>
                      <w:bCs/>
                      <w:sz w:val="24"/>
                      <w:szCs w:val="20"/>
                      <w:lang w:eastAsia="sk-SK"/>
                    </w:rPr>
                    <w:t xml:space="preserve"> resp. ostávajú</w:t>
                  </w:r>
                  <w:r w:rsidRPr="00B55A59">
                    <w:rPr>
                      <w:rFonts w:ascii="Times New Roman" w:eastAsia="Times New Roman" w:hAnsi="Times New Roman" w:cs="Times New Roman"/>
                      <w:bCs/>
                      <w:sz w:val="24"/>
                      <w:szCs w:val="20"/>
                      <w:lang w:eastAsia="sk-SK"/>
                    </w:rPr>
                    <w:t xml:space="preserve"> povinnosti</w:t>
                  </w:r>
                  <w:r w:rsidR="00345EE2" w:rsidRPr="00B55A59">
                    <w:rPr>
                      <w:rFonts w:ascii="Times New Roman" w:eastAsia="Times New Roman" w:hAnsi="Times New Roman" w:cs="Times New Roman"/>
                      <w:bCs/>
                      <w:sz w:val="24"/>
                      <w:szCs w:val="20"/>
                      <w:lang w:eastAsia="sk-SK"/>
                    </w:rPr>
                    <w:t xml:space="preserve"> </w:t>
                  </w:r>
                  <w:r w:rsidRPr="00B55A59">
                    <w:rPr>
                      <w:rFonts w:ascii="Times New Roman" w:eastAsia="Times New Roman" w:hAnsi="Times New Roman" w:cs="Times New Roman"/>
                      <w:bCs/>
                      <w:sz w:val="24"/>
                      <w:szCs w:val="20"/>
                      <w:lang w:eastAsia="sk-SK"/>
                    </w:rPr>
                    <w:t>územného plánovania.</w:t>
                  </w:r>
                </w:p>
                <w:p w14:paraId="1D479D4C" w14:textId="5F6A1B96" w:rsidR="008F5913" w:rsidRPr="00B55A59" w:rsidRDefault="008F5913" w:rsidP="00377139">
                  <w:pPr>
                    <w:spacing w:line="240" w:lineRule="auto"/>
                    <w:rPr>
                      <w:rFonts w:ascii="Times New Roman" w:eastAsia="Times New Roman" w:hAnsi="Times New Roman" w:cs="Times New Roman"/>
                      <w:bCs/>
                      <w:sz w:val="24"/>
                      <w:szCs w:val="20"/>
                      <w:lang w:eastAsia="sk-SK"/>
                    </w:rPr>
                  </w:pPr>
                </w:p>
                <w:p w14:paraId="1FC12AB6" w14:textId="1923B4BD" w:rsidR="008F5913" w:rsidRPr="00B55A59" w:rsidRDefault="008F5913" w:rsidP="008F5913">
                  <w:pPr>
                    <w:tabs>
                      <w:tab w:val="num" w:pos="1080"/>
                    </w:tabs>
                    <w:spacing w:after="0" w:line="240" w:lineRule="auto"/>
                    <w:jc w:val="both"/>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sz w:val="24"/>
                      <w:szCs w:val="24"/>
                      <w:lang w:eastAsia="sk-SK"/>
                    </w:rPr>
                    <w:t>Návrh schémy / procesu delimitácie** je znázornený na obr. nižšie</w:t>
                  </w:r>
                  <w:r w:rsidRPr="00B55A59">
                    <w:rPr>
                      <w:rFonts w:ascii="Times New Roman" w:eastAsia="Times New Roman" w:hAnsi="Times New Roman" w:cs="Times New Roman"/>
                      <w:b/>
                      <w:bCs/>
                      <w:sz w:val="24"/>
                      <w:szCs w:val="24"/>
                      <w:lang w:eastAsia="sk-SK"/>
                    </w:rPr>
                    <w:t>.</w:t>
                  </w:r>
                </w:p>
                <w:p w14:paraId="04B1456D" w14:textId="77777777" w:rsidR="008F5913" w:rsidRPr="00B55A59" w:rsidRDefault="008F5913" w:rsidP="00377139">
                  <w:pPr>
                    <w:spacing w:line="240" w:lineRule="auto"/>
                    <w:rPr>
                      <w:rFonts w:ascii="Times New Roman" w:eastAsia="Times New Roman" w:hAnsi="Times New Roman" w:cs="Times New Roman"/>
                      <w:bCs/>
                      <w:sz w:val="24"/>
                      <w:szCs w:val="20"/>
                      <w:lang w:eastAsia="sk-SK"/>
                    </w:rPr>
                  </w:pPr>
                </w:p>
                <w:p w14:paraId="211A4115" w14:textId="6FE0F1C3" w:rsidR="0049640A" w:rsidRPr="00B55A59" w:rsidRDefault="00CE671B" w:rsidP="00377139">
                  <w:pPr>
                    <w:spacing w:line="240" w:lineRule="auto"/>
                    <w:rPr>
                      <w:rFonts w:ascii="Times New Roman" w:eastAsia="Times New Roman" w:hAnsi="Times New Roman" w:cs="Times New Roman"/>
                      <w:bCs/>
                      <w:sz w:val="24"/>
                      <w:szCs w:val="20"/>
                      <w:lang w:eastAsia="sk-SK"/>
                    </w:rPr>
                  </w:pPr>
                  <w:r>
                    <w:rPr>
                      <w:noProof/>
                    </w:rPr>
                    <w:lastRenderedPageBreak/>
                    <w:drawing>
                      <wp:inline distT="0" distB="0" distL="0" distR="0" wp14:anchorId="23A7C54C" wp14:editId="11016475">
                        <wp:extent cx="9254654" cy="5205743"/>
                        <wp:effectExtent l="0" t="0" r="3810" b="0"/>
                        <wp:docPr id="3"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9259330" cy="5208373"/>
                                </a:xfrm>
                                <a:prstGeom prst="rect">
                                  <a:avLst/>
                                </a:prstGeom>
                              </pic:spPr>
                            </pic:pic>
                          </a:graphicData>
                        </a:graphic>
                      </wp:inline>
                    </w:drawing>
                  </w:r>
                </w:p>
                <w:p w14:paraId="073F7FD9" w14:textId="77777777" w:rsidR="0049640A" w:rsidRPr="00B55A59" w:rsidRDefault="0049640A" w:rsidP="00377139">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 xml:space="preserve">Delimitácia: </w:t>
                  </w:r>
                </w:p>
                <w:p w14:paraId="2A186AAB" w14:textId="08CB21CC" w:rsidR="0049640A" w:rsidRPr="00B55A59" w:rsidRDefault="0049640A" w:rsidP="00377139">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lastRenderedPageBreak/>
                    <w:t xml:space="preserve">Doložka neobsahuje delimitácie, </w:t>
                  </w:r>
                  <w:r w:rsidR="00846C67" w:rsidRPr="00B55A59">
                    <w:rPr>
                      <w:rFonts w:ascii="Times New Roman" w:eastAsia="Times New Roman" w:hAnsi="Times New Roman" w:cs="Times New Roman"/>
                      <w:bCs/>
                      <w:sz w:val="24"/>
                      <w:szCs w:val="20"/>
                      <w:lang w:eastAsia="sk-SK"/>
                    </w:rPr>
                    <w:t>ktor</w:t>
                  </w:r>
                  <w:r w:rsidR="002A092E" w:rsidRPr="00B55A59">
                    <w:rPr>
                      <w:rFonts w:ascii="Times New Roman" w:eastAsia="Times New Roman" w:hAnsi="Times New Roman" w:cs="Times New Roman"/>
                      <w:bCs/>
                      <w:sz w:val="24"/>
                      <w:szCs w:val="20"/>
                      <w:lang w:eastAsia="sk-SK"/>
                    </w:rPr>
                    <w:t>é</w:t>
                  </w:r>
                  <w:r w:rsidR="00846C67" w:rsidRPr="00B55A59">
                    <w:rPr>
                      <w:rFonts w:ascii="Times New Roman" w:eastAsia="Times New Roman" w:hAnsi="Times New Roman" w:cs="Times New Roman"/>
                      <w:bCs/>
                      <w:sz w:val="24"/>
                      <w:szCs w:val="20"/>
                      <w:lang w:eastAsia="sk-SK"/>
                    </w:rPr>
                    <w:t xml:space="preserve"> </w:t>
                  </w:r>
                  <w:r w:rsidRPr="00B55A59">
                    <w:rPr>
                      <w:rFonts w:ascii="Times New Roman" w:eastAsia="Times New Roman" w:hAnsi="Times New Roman" w:cs="Times New Roman"/>
                      <w:bCs/>
                      <w:sz w:val="24"/>
                      <w:szCs w:val="20"/>
                      <w:lang w:eastAsia="sk-SK"/>
                    </w:rPr>
                    <w:t>bud</w:t>
                  </w:r>
                  <w:r w:rsidR="00232E46" w:rsidRPr="00B55A59">
                    <w:rPr>
                      <w:rFonts w:ascii="Times New Roman" w:eastAsia="Times New Roman" w:hAnsi="Times New Roman" w:cs="Times New Roman"/>
                      <w:bCs/>
                      <w:sz w:val="24"/>
                      <w:szCs w:val="20"/>
                      <w:lang w:eastAsia="sk-SK"/>
                    </w:rPr>
                    <w:t>ú</w:t>
                  </w:r>
                  <w:r w:rsidRPr="00B55A59">
                    <w:rPr>
                      <w:rFonts w:ascii="Times New Roman" w:eastAsia="Times New Roman" w:hAnsi="Times New Roman" w:cs="Times New Roman"/>
                      <w:bCs/>
                      <w:sz w:val="24"/>
                      <w:szCs w:val="20"/>
                      <w:lang w:eastAsia="sk-SK"/>
                    </w:rPr>
                    <w:t xml:space="preserve"> predmetom delimitačných protokolov bez ďalších finančných vplyvov na </w:t>
                  </w:r>
                  <w:r w:rsidR="00897F4E" w:rsidRPr="00B55A59">
                    <w:rPr>
                      <w:rFonts w:ascii="Times New Roman" w:eastAsia="Times New Roman" w:hAnsi="Times New Roman" w:cs="Times New Roman"/>
                      <w:bCs/>
                      <w:sz w:val="24"/>
                      <w:szCs w:val="20"/>
                      <w:lang w:eastAsia="sk-SK"/>
                    </w:rPr>
                    <w:t>štátny</w:t>
                  </w:r>
                  <w:r w:rsidRPr="00B55A59">
                    <w:rPr>
                      <w:rFonts w:ascii="Times New Roman" w:eastAsia="Times New Roman" w:hAnsi="Times New Roman" w:cs="Times New Roman"/>
                      <w:bCs/>
                      <w:sz w:val="24"/>
                      <w:szCs w:val="20"/>
                      <w:lang w:eastAsia="sk-SK"/>
                    </w:rPr>
                    <w:t xml:space="preserve"> rozpočet. </w:t>
                  </w:r>
                </w:p>
                <w:p w14:paraId="05C0FCDD" w14:textId="0C9512DA" w:rsidR="0049640A" w:rsidRPr="00B55A59" w:rsidRDefault="0049640A" w:rsidP="00377139">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MVSR: Návrh predpokladá dopad na spolu 117 zamestnancov/ pracovných miest</w:t>
                  </w:r>
                  <w:r w:rsidR="00E7214D" w:rsidRPr="00B55A59">
                    <w:rPr>
                      <w:rFonts w:ascii="Times New Roman" w:eastAsia="Times New Roman" w:hAnsi="Times New Roman" w:cs="Times New Roman"/>
                      <w:bCs/>
                      <w:sz w:val="24"/>
                      <w:szCs w:val="20"/>
                      <w:lang w:eastAsia="sk-SK"/>
                    </w:rPr>
                    <w:t xml:space="preserve"> (</w:t>
                  </w:r>
                  <w:proofErr w:type="spellStart"/>
                  <w:r w:rsidR="00E7214D" w:rsidRPr="00B55A59">
                    <w:rPr>
                      <w:rFonts w:ascii="Times New Roman" w:eastAsia="Times New Roman" w:hAnsi="Times New Roman" w:cs="Times New Roman"/>
                      <w:bCs/>
                      <w:sz w:val="24"/>
                      <w:szCs w:val="20"/>
                      <w:lang w:eastAsia="sk-SK"/>
                    </w:rPr>
                    <w:t>pre</w:t>
                  </w:r>
                  <w:r w:rsidR="00BA02F3" w:rsidRPr="00B55A59">
                    <w:rPr>
                      <w:rFonts w:ascii="Times New Roman" w:eastAsia="Times New Roman" w:hAnsi="Times New Roman" w:cs="Times New Roman"/>
                      <w:bCs/>
                      <w:sz w:val="24"/>
                      <w:szCs w:val="20"/>
                      <w:lang w:eastAsia="sk-SK"/>
                    </w:rPr>
                    <w:t>d</w:t>
                  </w:r>
                  <w:r w:rsidR="00E7214D" w:rsidRPr="00B55A59">
                    <w:rPr>
                      <w:rFonts w:ascii="Times New Roman" w:eastAsia="Times New Roman" w:hAnsi="Times New Roman" w:cs="Times New Roman"/>
                      <w:bCs/>
                      <w:sz w:val="24"/>
                      <w:szCs w:val="20"/>
                      <w:lang w:eastAsia="sk-SK"/>
                    </w:rPr>
                    <w:t>dohoda</w:t>
                  </w:r>
                  <w:proofErr w:type="spellEnd"/>
                  <w:r w:rsidR="00E7214D" w:rsidRPr="00B55A59">
                    <w:rPr>
                      <w:rFonts w:ascii="Times New Roman" w:eastAsia="Times New Roman" w:hAnsi="Times New Roman" w:cs="Times New Roman"/>
                      <w:bCs/>
                      <w:sz w:val="24"/>
                      <w:szCs w:val="20"/>
                      <w:lang w:eastAsia="sk-SK"/>
                    </w:rPr>
                    <w:t xml:space="preserve"> s</w:t>
                  </w:r>
                  <w:r w:rsidR="00E55508" w:rsidRPr="00B55A59">
                    <w:rPr>
                      <w:rFonts w:ascii="Times New Roman" w:eastAsia="Times New Roman" w:hAnsi="Times New Roman" w:cs="Times New Roman"/>
                      <w:bCs/>
                      <w:sz w:val="24"/>
                      <w:szCs w:val="20"/>
                      <w:lang w:eastAsia="sk-SK"/>
                    </w:rPr>
                    <w:t> MVSR</w:t>
                  </w:r>
                  <w:r w:rsidR="00E7214D" w:rsidRPr="00B55A59">
                    <w:rPr>
                      <w:rFonts w:ascii="Times New Roman" w:eastAsia="Times New Roman" w:hAnsi="Times New Roman" w:cs="Times New Roman"/>
                      <w:bCs/>
                      <w:sz w:val="24"/>
                      <w:szCs w:val="20"/>
                      <w:lang w:eastAsia="sk-SK"/>
                    </w:rPr>
                    <w:t>)</w:t>
                  </w:r>
                  <w:r w:rsidRPr="00B55A59">
                    <w:rPr>
                      <w:rFonts w:ascii="Times New Roman" w:eastAsia="Times New Roman" w:hAnsi="Times New Roman" w:cs="Times New Roman"/>
                      <w:bCs/>
                      <w:sz w:val="24"/>
                      <w:szCs w:val="20"/>
                      <w:lang w:eastAsia="sk-SK"/>
                    </w:rPr>
                    <w:t>, ktorých sa zmena dotkne delimitáciou. Návrh po rokovaniach so zástupcami MVSR identifikoval dotknuté pracoviská: OU Bratislava, OU Trnava, OU Trenčín, OU Nitra, OU Žilina, OU Banská Bystrica, OU Prešov a OU Košice.</w:t>
                  </w:r>
                  <w:r w:rsidR="00986356" w:rsidRPr="00B55A59">
                    <w:rPr>
                      <w:rFonts w:ascii="Times New Roman" w:eastAsia="Times New Roman" w:hAnsi="Times New Roman" w:cs="Times New Roman"/>
                      <w:bCs/>
                      <w:sz w:val="24"/>
                      <w:szCs w:val="20"/>
                      <w:lang w:eastAsia="sk-SK"/>
                    </w:rPr>
                    <w:t xml:space="preserve"> Pre 117 </w:t>
                  </w:r>
                  <w:r w:rsidR="00060349" w:rsidRPr="00B55A59">
                    <w:rPr>
                      <w:rFonts w:ascii="Times New Roman" w:eastAsia="Times New Roman" w:hAnsi="Times New Roman" w:cs="Times New Roman"/>
                      <w:bCs/>
                      <w:sz w:val="24"/>
                      <w:szCs w:val="20"/>
                      <w:lang w:eastAsia="sk-SK"/>
                    </w:rPr>
                    <w:t>tabuľkovýc</w:t>
                  </w:r>
                  <w:r w:rsidR="00AB0CD2" w:rsidRPr="00B55A59">
                    <w:rPr>
                      <w:rFonts w:ascii="Times New Roman" w:eastAsia="Times New Roman" w:hAnsi="Times New Roman" w:cs="Times New Roman"/>
                      <w:bCs/>
                      <w:sz w:val="24"/>
                      <w:szCs w:val="20"/>
                      <w:lang w:eastAsia="sk-SK"/>
                    </w:rPr>
                    <w:t>h</w:t>
                  </w:r>
                  <w:r w:rsidR="00060349" w:rsidRPr="00B55A59">
                    <w:rPr>
                      <w:rFonts w:ascii="Times New Roman" w:eastAsia="Times New Roman" w:hAnsi="Times New Roman" w:cs="Times New Roman"/>
                      <w:bCs/>
                      <w:sz w:val="24"/>
                      <w:szCs w:val="20"/>
                      <w:lang w:eastAsia="sk-SK"/>
                    </w:rPr>
                    <w:t xml:space="preserve"> miest bude ročný vplyv na rozpočet do delimitácii </w:t>
                  </w:r>
                  <w:r w:rsidR="00AB0CD2" w:rsidRPr="00B55A59">
                    <w:rPr>
                      <w:rFonts w:ascii="Times New Roman" w:eastAsia="Times New Roman" w:hAnsi="Times New Roman" w:cs="Times New Roman"/>
                      <w:bCs/>
                      <w:sz w:val="24"/>
                      <w:szCs w:val="20"/>
                      <w:lang w:eastAsia="sk-SK"/>
                    </w:rPr>
                    <w:t xml:space="preserve">z kapitoly </w:t>
                  </w:r>
                  <w:r w:rsidR="004349BC" w:rsidRPr="00B55A59">
                    <w:rPr>
                      <w:rFonts w:ascii="Times New Roman" w:eastAsia="Times New Roman" w:hAnsi="Times New Roman" w:cs="Times New Roman"/>
                      <w:bCs/>
                      <w:sz w:val="24"/>
                      <w:szCs w:val="20"/>
                      <w:lang w:eastAsia="sk-SK"/>
                    </w:rPr>
                    <w:t xml:space="preserve">MVSR do kapitoly CSÚ </w:t>
                  </w:r>
                  <w:r w:rsidR="00060349" w:rsidRPr="00B55A59">
                    <w:rPr>
                      <w:rFonts w:ascii="Times New Roman" w:eastAsia="Times New Roman" w:hAnsi="Times New Roman" w:cs="Times New Roman"/>
                      <w:bCs/>
                      <w:sz w:val="24"/>
                      <w:szCs w:val="20"/>
                      <w:lang w:eastAsia="sk-SK"/>
                    </w:rPr>
                    <w:t xml:space="preserve">nasledovný: </w:t>
                  </w:r>
                  <w:r w:rsidR="00070BD8" w:rsidRPr="00B55A59">
                    <w:rPr>
                      <w:rFonts w:ascii="Times New Roman" w:eastAsia="Times New Roman" w:hAnsi="Times New Roman" w:cs="Times New Roman"/>
                      <w:bCs/>
                      <w:sz w:val="24"/>
                      <w:szCs w:val="20"/>
                      <w:lang w:eastAsia="sk-SK"/>
                    </w:rPr>
                    <w:t>kat</w:t>
                  </w:r>
                  <w:r w:rsidR="008E764D" w:rsidRPr="00B55A59">
                    <w:rPr>
                      <w:rFonts w:ascii="Times New Roman" w:eastAsia="Times New Roman" w:hAnsi="Times New Roman" w:cs="Times New Roman"/>
                      <w:bCs/>
                      <w:sz w:val="24"/>
                      <w:szCs w:val="20"/>
                      <w:lang w:eastAsia="sk-SK"/>
                    </w:rPr>
                    <w:t>.</w:t>
                  </w:r>
                  <w:r w:rsidR="00070BD8" w:rsidRPr="00B55A59">
                    <w:rPr>
                      <w:rFonts w:ascii="Times New Roman" w:eastAsia="Times New Roman" w:hAnsi="Times New Roman" w:cs="Times New Roman"/>
                      <w:bCs/>
                      <w:sz w:val="24"/>
                      <w:szCs w:val="20"/>
                      <w:lang w:eastAsia="sk-SK"/>
                    </w:rPr>
                    <w:t xml:space="preserve"> 610 </w:t>
                  </w:r>
                  <w:r w:rsidR="008E764D" w:rsidRPr="00B55A59">
                    <w:rPr>
                      <w:rFonts w:ascii="Times New Roman" w:eastAsia="Times New Roman" w:hAnsi="Times New Roman" w:cs="Times New Roman"/>
                      <w:bCs/>
                      <w:sz w:val="24"/>
                      <w:szCs w:val="20"/>
                      <w:lang w:eastAsia="sk-SK"/>
                    </w:rPr>
                    <w:t xml:space="preserve">- </w:t>
                  </w:r>
                  <w:r w:rsidR="00070BD8" w:rsidRPr="00B55A59">
                    <w:rPr>
                      <w:rFonts w:ascii="Times New Roman" w:eastAsia="Times New Roman" w:hAnsi="Times New Roman" w:cs="Times New Roman"/>
                      <w:bCs/>
                      <w:sz w:val="24"/>
                      <w:szCs w:val="20"/>
                      <w:lang w:eastAsia="sk-SK"/>
                    </w:rPr>
                    <w:t>Mzdy 1</w:t>
                  </w:r>
                  <w:r w:rsidR="004D7B8D" w:rsidRPr="00B55A59">
                    <w:rPr>
                      <w:rFonts w:ascii="Times New Roman" w:eastAsia="Times New Roman" w:hAnsi="Times New Roman" w:cs="Times New Roman"/>
                      <w:bCs/>
                      <w:sz w:val="24"/>
                      <w:szCs w:val="20"/>
                      <w:lang w:eastAsia="sk-SK"/>
                    </w:rPr>
                    <w:t> </w:t>
                  </w:r>
                  <w:r w:rsidR="00070BD8" w:rsidRPr="00B55A59">
                    <w:rPr>
                      <w:rFonts w:ascii="Times New Roman" w:eastAsia="Times New Roman" w:hAnsi="Times New Roman" w:cs="Times New Roman"/>
                      <w:bCs/>
                      <w:sz w:val="24"/>
                      <w:szCs w:val="20"/>
                      <w:lang w:eastAsia="sk-SK"/>
                    </w:rPr>
                    <w:t>816</w:t>
                  </w:r>
                  <w:r w:rsidR="004D7B8D" w:rsidRPr="00B55A59">
                    <w:rPr>
                      <w:rFonts w:ascii="Times New Roman" w:eastAsia="Times New Roman" w:hAnsi="Times New Roman" w:cs="Times New Roman"/>
                      <w:bCs/>
                      <w:sz w:val="24"/>
                      <w:szCs w:val="20"/>
                      <w:lang w:eastAsia="sk-SK"/>
                    </w:rPr>
                    <w:t> </w:t>
                  </w:r>
                  <w:r w:rsidR="00070BD8" w:rsidRPr="00B55A59">
                    <w:rPr>
                      <w:rFonts w:ascii="Times New Roman" w:eastAsia="Times New Roman" w:hAnsi="Times New Roman" w:cs="Times New Roman"/>
                      <w:bCs/>
                      <w:sz w:val="24"/>
                      <w:szCs w:val="20"/>
                      <w:lang w:eastAsia="sk-SK"/>
                    </w:rPr>
                    <w:t>830</w:t>
                  </w:r>
                  <w:r w:rsidR="004D7B8D" w:rsidRPr="00B55A59">
                    <w:rPr>
                      <w:rFonts w:ascii="Times New Roman" w:eastAsia="Times New Roman" w:hAnsi="Times New Roman" w:cs="Times New Roman"/>
                      <w:bCs/>
                      <w:sz w:val="24"/>
                      <w:szCs w:val="20"/>
                      <w:lang w:eastAsia="sk-SK"/>
                    </w:rPr>
                    <w:t>,-</w:t>
                  </w:r>
                  <w:r w:rsidR="00070BD8" w:rsidRPr="00B55A59">
                    <w:rPr>
                      <w:rFonts w:ascii="Times New Roman" w:eastAsia="Times New Roman" w:hAnsi="Times New Roman" w:cs="Times New Roman"/>
                      <w:bCs/>
                      <w:sz w:val="24"/>
                      <w:szCs w:val="20"/>
                      <w:lang w:eastAsia="sk-SK"/>
                    </w:rPr>
                    <w:t xml:space="preserve"> Eur</w:t>
                  </w:r>
                  <w:r w:rsidR="005F3E1A" w:rsidRPr="00B55A59">
                    <w:rPr>
                      <w:rFonts w:ascii="Times New Roman" w:eastAsia="Times New Roman" w:hAnsi="Times New Roman" w:cs="Times New Roman"/>
                      <w:bCs/>
                      <w:sz w:val="24"/>
                      <w:szCs w:val="20"/>
                      <w:lang w:eastAsia="sk-SK"/>
                    </w:rPr>
                    <w:t xml:space="preserve"> a </w:t>
                  </w:r>
                  <w:r w:rsidR="008E764D" w:rsidRPr="00B55A59">
                    <w:rPr>
                      <w:rFonts w:ascii="Times New Roman" w:eastAsia="Times New Roman" w:hAnsi="Times New Roman" w:cs="Times New Roman"/>
                      <w:bCs/>
                      <w:sz w:val="24"/>
                      <w:szCs w:val="20"/>
                      <w:lang w:eastAsia="sk-SK"/>
                    </w:rPr>
                    <w:t>k</w:t>
                  </w:r>
                  <w:r w:rsidR="00070BD8" w:rsidRPr="00B55A59">
                    <w:rPr>
                      <w:rFonts w:ascii="Times New Roman" w:eastAsia="Times New Roman" w:hAnsi="Times New Roman" w:cs="Times New Roman"/>
                      <w:bCs/>
                      <w:sz w:val="24"/>
                      <w:szCs w:val="20"/>
                      <w:lang w:eastAsia="sk-SK"/>
                    </w:rPr>
                    <w:t>at</w:t>
                  </w:r>
                  <w:r w:rsidR="008E764D" w:rsidRPr="00B55A59">
                    <w:rPr>
                      <w:rFonts w:ascii="Times New Roman" w:eastAsia="Times New Roman" w:hAnsi="Times New Roman" w:cs="Times New Roman"/>
                      <w:bCs/>
                      <w:sz w:val="24"/>
                      <w:szCs w:val="20"/>
                      <w:lang w:eastAsia="sk-SK"/>
                    </w:rPr>
                    <w:t>.</w:t>
                  </w:r>
                  <w:r w:rsidR="00070BD8" w:rsidRPr="00B55A59">
                    <w:rPr>
                      <w:rFonts w:ascii="Times New Roman" w:eastAsia="Times New Roman" w:hAnsi="Times New Roman" w:cs="Times New Roman"/>
                      <w:bCs/>
                      <w:sz w:val="24"/>
                      <w:szCs w:val="20"/>
                      <w:lang w:eastAsia="sk-SK"/>
                    </w:rPr>
                    <w:t xml:space="preserve"> 620 </w:t>
                  </w:r>
                  <w:r w:rsidR="008E764D" w:rsidRPr="00B55A59">
                    <w:rPr>
                      <w:rFonts w:ascii="Times New Roman" w:eastAsia="Times New Roman" w:hAnsi="Times New Roman" w:cs="Times New Roman"/>
                      <w:bCs/>
                      <w:sz w:val="24"/>
                      <w:szCs w:val="20"/>
                      <w:lang w:eastAsia="sk-SK"/>
                    </w:rPr>
                    <w:t xml:space="preserve">- </w:t>
                  </w:r>
                  <w:r w:rsidR="00070BD8" w:rsidRPr="00B55A59">
                    <w:rPr>
                      <w:rFonts w:ascii="Times New Roman" w:eastAsia="Times New Roman" w:hAnsi="Times New Roman" w:cs="Times New Roman"/>
                      <w:bCs/>
                      <w:sz w:val="24"/>
                      <w:szCs w:val="20"/>
                      <w:lang w:eastAsia="sk-SK"/>
                    </w:rPr>
                    <w:t xml:space="preserve">Poistné </w:t>
                  </w:r>
                  <w:r w:rsidR="008E764D" w:rsidRPr="00B55A59">
                    <w:rPr>
                      <w:rFonts w:ascii="Times New Roman" w:eastAsia="Times New Roman" w:hAnsi="Times New Roman" w:cs="Times New Roman"/>
                      <w:bCs/>
                      <w:sz w:val="24"/>
                      <w:szCs w:val="20"/>
                      <w:lang w:eastAsia="sk-SK"/>
                    </w:rPr>
                    <w:t>634</w:t>
                  </w:r>
                  <w:r w:rsidR="004D7B8D" w:rsidRPr="00B55A59">
                    <w:rPr>
                      <w:rFonts w:ascii="Times New Roman" w:eastAsia="Times New Roman" w:hAnsi="Times New Roman" w:cs="Times New Roman"/>
                      <w:bCs/>
                      <w:sz w:val="24"/>
                      <w:szCs w:val="20"/>
                      <w:lang w:eastAsia="sk-SK"/>
                    </w:rPr>
                    <w:t> </w:t>
                  </w:r>
                  <w:r w:rsidR="008E764D" w:rsidRPr="00B55A59">
                    <w:rPr>
                      <w:rFonts w:ascii="Times New Roman" w:eastAsia="Times New Roman" w:hAnsi="Times New Roman" w:cs="Times New Roman"/>
                      <w:bCs/>
                      <w:sz w:val="24"/>
                      <w:szCs w:val="20"/>
                      <w:lang w:eastAsia="sk-SK"/>
                    </w:rPr>
                    <w:t>983</w:t>
                  </w:r>
                  <w:r w:rsidR="004D7B8D" w:rsidRPr="00B55A59">
                    <w:rPr>
                      <w:rFonts w:ascii="Times New Roman" w:eastAsia="Times New Roman" w:hAnsi="Times New Roman" w:cs="Times New Roman"/>
                      <w:bCs/>
                      <w:sz w:val="24"/>
                      <w:szCs w:val="20"/>
                      <w:lang w:eastAsia="sk-SK"/>
                    </w:rPr>
                    <w:t>,-</w:t>
                  </w:r>
                  <w:r w:rsidR="008E764D" w:rsidRPr="00B55A59">
                    <w:rPr>
                      <w:rFonts w:ascii="Times New Roman" w:eastAsia="Times New Roman" w:hAnsi="Times New Roman" w:cs="Times New Roman"/>
                      <w:bCs/>
                      <w:sz w:val="24"/>
                      <w:szCs w:val="20"/>
                      <w:lang w:eastAsia="sk-SK"/>
                    </w:rPr>
                    <w:t xml:space="preserve"> E</w:t>
                  </w:r>
                  <w:r w:rsidR="00AB0CD2" w:rsidRPr="00B55A59">
                    <w:rPr>
                      <w:rFonts w:ascii="Times New Roman" w:eastAsia="Times New Roman" w:hAnsi="Times New Roman" w:cs="Times New Roman"/>
                      <w:bCs/>
                      <w:sz w:val="24"/>
                      <w:szCs w:val="20"/>
                      <w:lang w:eastAsia="sk-SK"/>
                    </w:rPr>
                    <w:t>u</w:t>
                  </w:r>
                  <w:r w:rsidR="008E764D" w:rsidRPr="00B55A59">
                    <w:rPr>
                      <w:rFonts w:ascii="Times New Roman" w:eastAsia="Times New Roman" w:hAnsi="Times New Roman" w:cs="Times New Roman"/>
                      <w:bCs/>
                      <w:sz w:val="24"/>
                      <w:szCs w:val="20"/>
                      <w:lang w:eastAsia="sk-SK"/>
                    </w:rPr>
                    <w:t>r</w:t>
                  </w:r>
                  <w:r w:rsidR="00AB0CD2" w:rsidRPr="00B55A59">
                    <w:rPr>
                      <w:rFonts w:ascii="Times New Roman" w:eastAsia="Times New Roman" w:hAnsi="Times New Roman" w:cs="Times New Roman"/>
                      <w:bCs/>
                      <w:sz w:val="24"/>
                      <w:szCs w:val="20"/>
                      <w:lang w:eastAsia="sk-SK"/>
                    </w:rPr>
                    <w:t xml:space="preserve">. </w:t>
                  </w:r>
                </w:p>
                <w:p w14:paraId="57B15C7C" w14:textId="4591BC05" w:rsidR="0049640A" w:rsidRPr="00B55A59" w:rsidRDefault="0049640A" w:rsidP="00377139">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 xml:space="preserve">MDVSR: Návrh po rokovaniach so zástupcami MDVSR predpokladá dopad na </w:t>
                  </w:r>
                  <w:r w:rsidR="00BE671F" w:rsidRPr="00B55A59">
                    <w:rPr>
                      <w:rFonts w:ascii="Times New Roman" w:eastAsia="Times New Roman" w:hAnsi="Times New Roman" w:cs="Times New Roman"/>
                      <w:bCs/>
                      <w:sz w:val="24"/>
                      <w:szCs w:val="20"/>
                      <w:lang w:eastAsia="sk-SK"/>
                    </w:rPr>
                    <w:t>89</w:t>
                  </w:r>
                  <w:r w:rsidRPr="00B55A59">
                    <w:rPr>
                      <w:rFonts w:ascii="Times New Roman" w:eastAsia="Times New Roman" w:hAnsi="Times New Roman" w:cs="Times New Roman"/>
                      <w:bCs/>
                      <w:sz w:val="24"/>
                      <w:szCs w:val="20"/>
                      <w:lang w:eastAsia="sk-SK"/>
                    </w:rPr>
                    <w:t xml:space="preserve"> zamestnancov/ pracovných miest, ktorých sa zmena dotkne delimitáciou. Identifikované dotknuté agendy a pracoviská: Štátna stavebná správa, Vyvlastňovanie, Opravné prostriedky, Územné plánovanie, Stavebná inšpekcia, Výstavba a Špeciálne stavebné úrady. Tento počet </w:t>
                  </w:r>
                  <w:r w:rsidR="00893EFF" w:rsidRPr="00B55A59">
                    <w:rPr>
                      <w:rFonts w:ascii="Times New Roman" w:eastAsia="Times New Roman" w:hAnsi="Times New Roman" w:cs="Times New Roman"/>
                      <w:bCs/>
                      <w:sz w:val="24"/>
                      <w:szCs w:val="20"/>
                      <w:lang w:eastAsia="sk-SK"/>
                    </w:rPr>
                    <w:t>je výstupom z </w:t>
                  </w:r>
                  <w:r w:rsidRPr="00B55A59">
                    <w:rPr>
                      <w:rFonts w:ascii="Times New Roman" w:eastAsia="Times New Roman" w:hAnsi="Times New Roman" w:cs="Times New Roman"/>
                      <w:bCs/>
                      <w:sz w:val="24"/>
                      <w:szCs w:val="20"/>
                      <w:lang w:eastAsia="sk-SK"/>
                    </w:rPr>
                    <w:t>rokovan</w:t>
                  </w:r>
                  <w:r w:rsidR="00893EFF" w:rsidRPr="00B55A59">
                    <w:rPr>
                      <w:rFonts w:ascii="Times New Roman" w:eastAsia="Times New Roman" w:hAnsi="Times New Roman" w:cs="Times New Roman"/>
                      <w:bCs/>
                      <w:sz w:val="24"/>
                      <w:szCs w:val="20"/>
                      <w:lang w:eastAsia="sk-SK"/>
                    </w:rPr>
                    <w:t xml:space="preserve">í </w:t>
                  </w:r>
                  <w:r w:rsidRPr="00B55A59">
                    <w:rPr>
                      <w:rFonts w:ascii="Times New Roman" w:eastAsia="Times New Roman" w:hAnsi="Times New Roman" w:cs="Times New Roman"/>
                      <w:bCs/>
                      <w:sz w:val="24"/>
                      <w:szCs w:val="20"/>
                      <w:lang w:eastAsia="sk-SK"/>
                    </w:rPr>
                    <w:t>počas MPK.</w:t>
                  </w:r>
                </w:p>
                <w:p w14:paraId="7D9C13DA" w14:textId="4E758B43" w:rsidR="002776A5" w:rsidRPr="00B55A59" w:rsidRDefault="00BE671F" w:rsidP="002776A5">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V rokovaniach je predbe</w:t>
                  </w:r>
                  <w:r w:rsidR="002776A5" w:rsidRPr="00B55A59">
                    <w:rPr>
                      <w:rFonts w:ascii="Times New Roman" w:eastAsia="Times New Roman" w:hAnsi="Times New Roman" w:cs="Times New Roman"/>
                      <w:bCs/>
                      <w:sz w:val="24"/>
                      <w:szCs w:val="20"/>
                      <w:lang w:eastAsia="sk-SK"/>
                    </w:rPr>
                    <w:t xml:space="preserve">žne </w:t>
                  </w:r>
                  <w:r w:rsidR="0058374E" w:rsidRPr="00B55A59">
                    <w:rPr>
                      <w:rFonts w:ascii="Times New Roman" w:eastAsia="Times New Roman" w:hAnsi="Times New Roman" w:cs="Times New Roman"/>
                      <w:bCs/>
                      <w:sz w:val="24"/>
                      <w:szCs w:val="20"/>
                      <w:lang w:eastAsia="sk-SK"/>
                    </w:rPr>
                    <w:t>do</w:t>
                  </w:r>
                  <w:r w:rsidR="002776A5" w:rsidRPr="00B55A59">
                    <w:rPr>
                      <w:rFonts w:ascii="Times New Roman" w:eastAsia="Times New Roman" w:hAnsi="Times New Roman" w:cs="Times New Roman"/>
                      <w:bCs/>
                      <w:sz w:val="24"/>
                      <w:szCs w:val="20"/>
                      <w:lang w:eastAsia="sk-SK"/>
                    </w:rPr>
                    <w:t xml:space="preserve">tknutých </w:t>
                  </w:r>
                  <w:r w:rsidR="00B0357E" w:rsidRPr="00B55A59">
                    <w:rPr>
                      <w:rFonts w:ascii="Times New Roman" w:eastAsia="Times New Roman" w:hAnsi="Times New Roman" w:cs="Times New Roman"/>
                      <w:bCs/>
                      <w:sz w:val="24"/>
                      <w:szCs w:val="20"/>
                      <w:lang w:eastAsia="sk-SK"/>
                    </w:rPr>
                    <w:t xml:space="preserve">/ odhadovaných niekoľko </w:t>
                  </w:r>
                  <w:r w:rsidR="002776A5" w:rsidRPr="00B55A59">
                    <w:rPr>
                      <w:rFonts w:ascii="Times New Roman" w:eastAsia="Times New Roman" w:hAnsi="Times New Roman" w:cs="Times New Roman"/>
                      <w:bCs/>
                      <w:sz w:val="24"/>
                      <w:szCs w:val="20"/>
                      <w:lang w:eastAsia="sk-SK"/>
                    </w:rPr>
                    <w:t xml:space="preserve">ďalších miest: </w:t>
                  </w:r>
                  <w:r w:rsidR="0058374E" w:rsidRPr="00B55A59">
                    <w:rPr>
                      <w:rFonts w:ascii="Times New Roman" w:eastAsia="Times New Roman" w:hAnsi="Times New Roman" w:cs="Times New Roman"/>
                      <w:bCs/>
                      <w:sz w:val="24"/>
                      <w:szCs w:val="20"/>
                      <w:lang w:eastAsia="sk-SK"/>
                    </w:rPr>
                    <w:t xml:space="preserve">1 </w:t>
                  </w:r>
                  <w:r w:rsidR="002776A5" w:rsidRPr="00B55A59">
                    <w:rPr>
                      <w:rFonts w:ascii="Times New Roman" w:eastAsia="Times New Roman" w:hAnsi="Times New Roman" w:cs="Times New Roman"/>
                      <w:bCs/>
                      <w:sz w:val="24"/>
                      <w:szCs w:val="20"/>
                      <w:lang w:eastAsia="sk-SK"/>
                    </w:rPr>
                    <w:t xml:space="preserve">na </w:t>
                  </w:r>
                  <w:r w:rsidR="0058374E" w:rsidRPr="00B55A59">
                    <w:rPr>
                      <w:rFonts w:ascii="Times New Roman" w:eastAsia="Times New Roman" w:hAnsi="Times New Roman" w:cs="Times New Roman"/>
                      <w:bCs/>
                      <w:sz w:val="24"/>
                      <w:szCs w:val="20"/>
                      <w:lang w:eastAsia="sk-SK"/>
                    </w:rPr>
                    <w:t>Dopravn</w:t>
                  </w:r>
                  <w:r w:rsidR="002776A5" w:rsidRPr="00B55A59">
                    <w:rPr>
                      <w:rFonts w:ascii="Times New Roman" w:eastAsia="Times New Roman" w:hAnsi="Times New Roman" w:cs="Times New Roman"/>
                      <w:bCs/>
                      <w:sz w:val="24"/>
                      <w:szCs w:val="20"/>
                      <w:lang w:eastAsia="sk-SK"/>
                    </w:rPr>
                    <w:t>om úrade a </w:t>
                  </w:r>
                  <w:r w:rsidR="0058374E" w:rsidRPr="00B55A59">
                    <w:rPr>
                      <w:rFonts w:ascii="Times New Roman" w:eastAsia="Times New Roman" w:hAnsi="Times New Roman" w:cs="Times New Roman"/>
                      <w:bCs/>
                      <w:sz w:val="24"/>
                      <w:szCs w:val="20"/>
                      <w:lang w:eastAsia="sk-SK"/>
                    </w:rPr>
                    <w:t>5</w:t>
                  </w:r>
                  <w:r w:rsidR="002776A5" w:rsidRPr="00B55A59">
                    <w:rPr>
                      <w:rFonts w:ascii="Times New Roman" w:eastAsia="Times New Roman" w:hAnsi="Times New Roman" w:cs="Times New Roman"/>
                      <w:bCs/>
                      <w:sz w:val="24"/>
                      <w:szCs w:val="20"/>
                      <w:lang w:eastAsia="sk-SK"/>
                    </w:rPr>
                    <w:t xml:space="preserve"> na </w:t>
                  </w:r>
                  <w:r w:rsidR="0058374E" w:rsidRPr="00B55A59">
                    <w:rPr>
                      <w:rFonts w:ascii="Times New Roman" w:eastAsia="Times New Roman" w:hAnsi="Times New Roman" w:cs="Times New Roman"/>
                      <w:bCs/>
                      <w:sz w:val="24"/>
                      <w:szCs w:val="20"/>
                      <w:lang w:eastAsia="sk-SK"/>
                    </w:rPr>
                    <w:t>M</w:t>
                  </w:r>
                  <w:r w:rsidR="002776A5" w:rsidRPr="00B55A59">
                    <w:rPr>
                      <w:rFonts w:ascii="Times New Roman" w:eastAsia="Times New Roman" w:hAnsi="Times New Roman" w:cs="Times New Roman"/>
                      <w:bCs/>
                      <w:sz w:val="24"/>
                      <w:szCs w:val="20"/>
                      <w:lang w:eastAsia="sk-SK"/>
                    </w:rPr>
                    <w:t>ŽP.</w:t>
                  </w:r>
                </w:p>
                <w:p w14:paraId="4A35F5B6" w14:textId="34BE24F1" w:rsidR="00B564BC" w:rsidRPr="00B55A59" w:rsidRDefault="00354DC4" w:rsidP="002776A5">
                  <w:pPr>
                    <w:spacing w:line="240" w:lineRule="auto"/>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w:t>
                  </w:r>
                  <w:r w:rsidR="00B564BC" w:rsidRPr="00B55A59">
                    <w:rPr>
                      <w:rFonts w:ascii="Times New Roman" w:eastAsia="Times New Roman" w:hAnsi="Times New Roman" w:cs="Times New Roman"/>
                      <w:bCs/>
                      <w:sz w:val="24"/>
                      <w:szCs w:val="20"/>
                      <w:lang w:eastAsia="sk-SK"/>
                    </w:rPr>
                    <w:t>Nakoľko sú niektoré pozície stále predmetom diskusie, počty delimitácii sú odhadované. Spresnenie počtu delimitovaných zamestnancov a následne aj nových pozícii potrebných na pokrytie agendy stavebného úradu budú predmetom diskusie delimitačných komisií.</w:t>
                  </w:r>
                </w:p>
              </w:tc>
              <w:tc>
                <w:tcPr>
                  <w:tcW w:w="943" w:type="dxa"/>
                  <w:tcBorders>
                    <w:top w:val="nil"/>
                    <w:left w:val="nil"/>
                    <w:bottom w:val="nil"/>
                    <w:right w:val="nil"/>
                  </w:tcBorders>
                  <w:noWrap/>
                  <w:vAlign w:val="bottom"/>
                </w:tcPr>
                <w:p w14:paraId="132019D7" w14:textId="77777777" w:rsidR="0049640A" w:rsidRPr="00B55A59" w:rsidRDefault="0049640A" w:rsidP="00377139">
                  <w:pPr>
                    <w:spacing w:after="0" w:line="240" w:lineRule="auto"/>
                    <w:rPr>
                      <w:rFonts w:ascii="Times New Roman" w:eastAsia="Times New Roman" w:hAnsi="Times New Roman" w:cs="Times New Roman"/>
                      <w:bCs/>
                      <w:sz w:val="24"/>
                      <w:szCs w:val="20"/>
                      <w:lang w:eastAsia="sk-SK"/>
                    </w:rPr>
                  </w:pPr>
                </w:p>
              </w:tc>
            </w:tr>
          </w:tbl>
          <w:p w14:paraId="060D02A1"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60" w:type="dxa"/>
            <w:tcBorders>
              <w:top w:val="nil"/>
              <w:left w:val="nil"/>
              <w:bottom w:val="nil"/>
              <w:right w:val="nil"/>
            </w:tcBorders>
            <w:noWrap/>
            <w:vAlign w:val="bottom"/>
          </w:tcPr>
          <w:p w14:paraId="3C2A851F"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3890" w:type="dxa"/>
            <w:tcBorders>
              <w:top w:val="nil"/>
              <w:left w:val="nil"/>
              <w:bottom w:val="nil"/>
              <w:right w:val="nil"/>
            </w:tcBorders>
            <w:noWrap/>
            <w:vAlign w:val="bottom"/>
          </w:tcPr>
          <w:p w14:paraId="4641DDAA"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c>
          <w:tcPr>
            <w:tcW w:w="160" w:type="dxa"/>
            <w:tcBorders>
              <w:top w:val="nil"/>
              <w:left w:val="nil"/>
              <w:bottom w:val="nil"/>
              <w:right w:val="nil"/>
            </w:tcBorders>
            <w:noWrap/>
            <w:vAlign w:val="bottom"/>
          </w:tcPr>
          <w:p w14:paraId="67E18FB5" w14:textId="77777777" w:rsidR="0049640A" w:rsidRPr="00B55A59" w:rsidRDefault="0049640A" w:rsidP="00377139">
            <w:pPr>
              <w:spacing w:after="0" w:line="240" w:lineRule="auto"/>
              <w:rPr>
                <w:rFonts w:ascii="Times New Roman" w:eastAsia="Times New Roman" w:hAnsi="Times New Roman" w:cs="Times New Roman"/>
                <w:sz w:val="24"/>
                <w:szCs w:val="24"/>
                <w:lang w:eastAsia="sk-SK"/>
              </w:rPr>
            </w:pPr>
          </w:p>
        </w:tc>
      </w:tr>
    </w:tbl>
    <w:p w14:paraId="68F17C25" w14:textId="77777777" w:rsidR="0049640A" w:rsidRPr="00B55A59" w:rsidRDefault="0049640A" w:rsidP="00B474C7">
      <w:pPr>
        <w:spacing w:after="0" w:line="240" w:lineRule="auto"/>
        <w:ind w:left="-900"/>
        <w:jc w:val="both"/>
        <w:rPr>
          <w:rFonts w:ascii="Times New Roman" w:eastAsia="Times New Roman" w:hAnsi="Times New Roman" w:cs="Times New Roman"/>
          <w:b/>
          <w:sz w:val="24"/>
          <w:szCs w:val="24"/>
        </w:rPr>
      </w:pPr>
    </w:p>
    <w:p w14:paraId="0ED3BFBD" w14:textId="77777777" w:rsidR="00A605EC" w:rsidRPr="00B55A59" w:rsidRDefault="00A605EC" w:rsidP="007D5748">
      <w:pPr>
        <w:tabs>
          <w:tab w:val="num" w:pos="1080"/>
        </w:tabs>
        <w:spacing w:after="0" w:line="240" w:lineRule="auto"/>
        <w:jc w:val="right"/>
        <w:rPr>
          <w:rFonts w:ascii="Times New Roman" w:eastAsia="Times New Roman" w:hAnsi="Times New Roman" w:cs="Times New Roman"/>
          <w:bCs/>
          <w:sz w:val="24"/>
          <w:szCs w:val="24"/>
          <w:lang w:eastAsia="sk-SK"/>
        </w:rPr>
      </w:pPr>
    </w:p>
    <w:p w14:paraId="4AAF866D" w14:textId="77777777" w:rsidR="00A605EC" w:rsidRPr="00B55A59" w:rsidRDefault="00A605EC">
      <w:pPr>
        <w:rPr>
          <w:rFonts w:ascii="Times New Roman" w:eastAsia="Times New Roman" w:hAnsi="Times New Roman" w:cs="Times New Roman"/>
          <w:bCs/>
          <w:sz w:val="24"/>
          <w:szCs w:val="24"/>
          <w:lang w:eastAsia="sk-SK"/>
        </w:rPr>
      </w:pPr>
      <w:r w:rsidRPr="00B55A59">
        <w:rPr>
          <w:rFonts w:ascii="Times New Roman" w:eastAsia="Times New Roman" w:hAnsi="Times New Roman" w:cs="Times New Roman"/>
          <w:bCs/>
          <w:sz w:val="24"/>
          <w:szCs w:val="24"/>
          <w:lang w:eastAsia="sk-SK"/>
        </w:rPr>
        <w:br w:type="page"/>
      </w:r>
    </w:p>
    <w:tbl>
      <w:tblPr>
        <w:tblW w:w="19795" w:type="dxa"/>
        <w:tblInd w:w="-784" w:type="dxa"/>
        <w:tblCellMar>
          <w:left w:w="70" w:type="dxa"/>
          <w:right w:w="70" w:type="dxa"/>
        </w:tblCellMar>
        <w:tblLook w:val="0000" w:firstRow="0" w:lastRow="0" w:firstColumn="0" w:lastColumn="0" w:noHBand="0" w:noVBand="0"/>
      </w:tblPr>
      <w:tblGrid>
        <w:gridCol w:w="6383"/>
        <w:gridCol w:w="1701"/>
        <w:gridCol w:w="1984"/>
        <w:gridCol w:w="1843"/>
        <w:gridCol w:w="1843"/>
        <w:gridCol w:w="1831"/>
        <w:gridCol w:w="160"/>
        <w:gridCol w:w="3890"/>
        <w:gridCol w:w="160"/>
      </w:tblGrid>
      <w:tr w:rsidR="00844D64" w:rsidRPr="00B55A59" w14:paraId="70D6053D" w14:textId="77777777" w:rsidTr="00A03DDA">
        <w:trPr>
          <w:gridAfter w:val="3"/>
          <w:wAfter w:w="4210" w:type="dxa"/>
          <w:trHeight w:val="255"/>
        </w:trPr>
        <w:tc>
          <w:tcPr>
            <w:tcW w:w="6383" w:type="dxa"/>
            <w:tcBorders>
              <w:top w:val="nil"/>
              <w:left w:val="nil"/>
              <w:bottom w:val="nil"/>
              <w:right w:val="nil"/>
            </w:tcBorders>
          </w:tcPr>
          <w:p w14:paraId="70D60537" w14:textId="71A12F17" w:rsidR="00C34878" w:rsidRPr="00B55A59" w:rsidRDefault="007D5748" w:rsidP="00A03DDA">
            <w:pPr>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Cs/>
                <w:sz w:val="24"/>
                <w:szCs w:val="24"/>
                <w:lang w:eastAsia="sk-SK"/>
              </w:rPr>
              <w:lastRenderedPageBreak/>
              <w:t xml:space="preserve">                </w:t>
            </w:r>
          </w:p>
        </w:tc>
        <w:tc>
          <w:tcPr>
            <w:tcW w:w="1701" w:type="dxa"/>
            <w:tcBorders>
              <w:top w:val="nil"/>
              <w:left w:val="nil"/>
              <w:bottom w:val="nil"/>
              <w:right w:val="nil"/>
            </w:tcBorders>
            <w:noWrap/>
            <w:vAlign w:val="bottom"/>
          </w:tcPr>
          <w:p w14:paraId="70D60538" w14:textId="77777777" w:rsidR="00844D64" w:rsidRPr="00B55A59" w:rsidRDefault="00844D64" w:rsidP="00844D64">
            <w:pPr>
              <w:spacing w:after="0" w:line="240" w:lineRule="auto"/>
              <w:rPr>
                <w:rFonts w:ascii="Times New Roman" w:eastAsia="Times New Roman" w:hAnsi="Times New Roman" w:cs="Times New Roman"/>
                <w:sz w:val="24"/>
                <w:szCs w:val="24"/>
                <w:lang w:eastAsia="sk-SK"/>
              </w:rPr>
            </w:pPr>
          </w:p>
        </w:tc>
        <w:tc>
          <w:tcPr>
            <w:tcW w:w="1984" w:type="dxa"/>
            <w:tcBorders>
              <w:top w:val="nil"/>
              <w:left w:val="nil"/>
              <w:bottom w:val="nil"/>
              <w:right w:val="nil"/>
            </w:tcBorders>
            <w:noWrap/>
            <w:vAlign w:val="bottom"/>
          </w:tcPr>
          <w:p w14:paraId="70D60539" w14:textId="77777777" w:rsidR="00844D64" w:rsidRPr="00B55A59" w:rsidRDefault="00844D64" w:rsidP="00844D64">
            <w:pPr>
              <w:spacing w:after="0" w:line="240" w:lineRule="auto"/>
              <w:rPr>
                <w:rFonts w:ascii="Times New Roman" w:eastAsia="Times New Roman" w:hAnsi="Times New Roman" w:cs="Times New Roman"/>
                <w:sz w:val="24"/>
                <w:szCs w:val="24"/>
                <w:lang w:eastAsia="sk-SK"/>
              </w:rPr>
            </w:pPr>
          </w:p>
        </w:tc>
        <w:tc>
          <w:tcPr>
            <w:tcW w:w="1843" w:type="dxa"/>
            <w:tcBorders>
              <w:top w:val="nil"/>
              <w:left w:val="nil"/>
              <w:bottom w:val="nil"/>
              <w:right w:val="nil"/>
            </w:tcBorders>
            <w:noWrap/>
            <w:vAlign w:val="bottom"/>
          </w:tcPr>
          <w:p w14:paraId="70D6053A" w14:textId="77777777" w:rsidR="00844D64" w:rsidRPr="00B55A59" w:rsidRDefault="00844D64" w:rsidP="00844D64">
            <w:pPr>
              <w:spacing w:after="0" w:line="240" w:lineRule="auto"/>
              <w:rPr>
                <w:rFonts w:ascii="Times New Roman" w:eastAsia="Times New Roman" w:hAnsi="Times New Roman" w:cs="Times New Roman"/>
                <w:sz w:val="24"/>
                <w:szCs w:val="24"/>
                <w:lang w:eastAsia="sk-SK"/>
              </w:rPr>
            </w:pPr>
          </w:p>
        </w:tc>
        <w:tc>
          <w:tcPr>
            <w:tcW w:w="1843" w:type="dxa"/>
            <w:tcBorders>
              <w:top w:val="nil"/>
              <w:left w:val="nil"/>
              <w:bottom w:val="nil"/>
              <w:right w:val="nil"/>
            </w:tcBorders>
            <w:noWrap/>
            <w:vAlign w:val="bottom"/>
          </w:tcPr>
          <w:p w14:paraId="70D6053B" w14:textId="77777777" w:rsidR="00844D64" w:rsidRPr="00B55A59" w:rsidRDefault="00844D64" w:rsidP="00844D64">
            <w:pPr>
              <w:spacing w:after="0" w:line="240" w:lineRule="auto"/>
              <w:rPr>
                <w:rFonts w:ascii="Times New Roman" w:eastAsia="Times New Roman" w:hAnsi="Times New Roman" w:cs="Times New Roman"/>
                <w:sz w:val="24"/>
                <w:szCs w:val="24"/>
                <w:lang w:eastAsia="sk-SK"/>
              </w:rPr>
            </w:pPr>
          </w:p>
        </w:tc>
        <w:tc>
          <w:tcPr>
            <w:tcW w:w="1831" w:type="dxa"/>
            <w:tcBorders>
              <w:top w:val="nil"/>
              <w:left w:val="nil"/>
              <w:bottom w:val="nil"/>
              <w:right w:val="nil"/>
            </w:tcBorders>
            <w:noWrap/>
            <w:vAlign w:val="bottom"/>
          </w:tcPr>
          <w:p w14:paraId="70D6053C" w14:textId="77777777" w:rsidR="00844D64" w:rsidRPr="00B55A59" w:rsidRDefault="00844D64" w:rsidP="00844D64">
            <w:pPr>
              <w:spacing w:after="0" w:line="240" w:lineRule="auto"/>
              <w:rPr>
                <w:rFonts w:ascii="Times New Roman" w:eastAsia="Times New Roman" w:hAnsi="Times New Roman" w:cs="Times New Roman"/>
                <w:sz w:val="24"/>
                <w:szCs w:val="24"/>
                <w:lang w:eastAsia="sk-SK"/>
              </w:rPr>
            </w:pPr>
          </w:p>
        </w:tc>
      </w:tr>
      <w:tr w:rsidR="00844D64" w:rsidRPr="00B55A59" w14:paraId="70D60541" w14:textId="77777777" w:rsidTr="00A03DDA">
        <w:trPr>
          <w:gridAfter w:val="3"/>
          <w:wAfter w:w="4210" w:type="dxa"/>
          <w:trHeight w:val="255"/>
        </w:trPr>
        <w:tc>
          <w:tcPr>
            <w:tcW w:w="13754" w:type="dxa"/>
            <w:gridSpan w:val="5"/>
            <w:tcBorders>
              <w:top w:val="nil"/>
              <w:left w:val="nil"/>
              <w:bottom w:val="nil"/>
              <w:right w:val="nil"/>
            </w:tcBorders>
            <w:noWrap/>
          </w:tcPr>
          <w:p w14:paraId="75F3FF46" w14:textId="7B7191A6" w:rsidR="00D526B3" w:rsidRPr="00B55A59" w:rsidRDefault="00C670C4" w:rsidP="00726C51">
            <w:pPr>
              <w:tabs>
                <w:tab w:val="num" w:pos="1080"/>
              </w:tabs>
              <w:spacing w:after="0" w:line="240" w:lineRule="auto"/>
              <w:rPr>
                <w:rFonts w:ascii="Times New Roman" w:eastAsia="Times New Roman" w:hAnsi="Times New Roman" w:cs="Times New Roman"/>
                <w:b/>
                <w:bCs/>
                <w:sz w:val="24"/>
                <w:szCs w:val="24"/>
                <w:lang w:eastAsia="sk-SK"/>
              </w:rPr>
            </w:pPr>
            <w:r w:rsidRPr="00B55A59">
              <w:rPr>
                <w:rFonts w:ascii="Times New Roman" w:eastAsia="Times New Roman" w:hAnsi="Times New Roman" w:cs="Times New Roman"/>
                <w:b/>
                <w:bCs/>
                <w:sz w:val="24"/>
                <w:szCs w:val="24"/>
                <w:lang w:eastAsia="sk-SK"/>
              </w:rPr>
              <w:t xml:space="preserve">. </w:t>
            </w:r>
          </w:p>
          <w:p w14:paraId="70D6053F" w14:textId="2434C0B0" w:rsidR="00844D64" w:rsidRPr="00B55A59" w:rsidRDefault="00844D64" w:rsidP="000D3100">
            <w:pPr>
              <w:tabs>
                <w:tab w:val="num" w:pos="1080"/>
              </w:tabs>
              <w:spacing w:after="0" w:line="240" w:lineRule="auto"/>
              <w:jc w:val="both"/>
              <w:rPr>
                <w:rFonts w:ascii="Times New Roman" w:eastAsia="Times New Roman" w:hAnsi="Times New Roman" w:cs="Times New Roman"/>
                <w:sz w:val="24"/>
                <w:szCs w:val="24"/>
                <w:lang w:eastAsia="sk-SK"/>
              </w:rPr>
            </w:pPr>
          </w:p>
        </w:tc>
        <w:tc>
          <w:tcPr>
            <w:tcW w:w="1831" w:type="dxa"/>
            <w:tcBorders>
              <w:top w:val="nil"/>
              <w:left w:val="nil"/>
              <w:bottom w:val="nil"/>
              <w:right w:val="nil"/>
            </w:tcBorders>
            <w:noWrap/>
            <w:vAlign w:val="bottom"/>
          </w:tcPr>
          <w:p w14:paraId="70D60540" w14:textId="77777777" w:rsidR="00844D64" w:rsidRPr="00B55A59" w:rsidRDefault="00844D64" w:rsidP="00844D64">
            <w:pPr>
              <w:spacing w:after="0" w:line="240" w:lineRule="auto"/>
              <w:rPr>
                <w:rFonts w:ascii="Times New Roman" w:eastAsia="Times New Roman" w:hAnsi="Times New Roman" w:cs="Times New Roman"/>
                <w:sz w:val="24"/>
                <w:szCs w:val="24"/>
                <w:lang w:eastAsia="sk-SK"/>
              </w:rPr>
            </w:pPr>
          </w:p>
        </w:tc>
      </w:tr>
      <w:tr w:rsidR="00844D64" w:rsidRPr="00B55A59" w14:paraId="70D60546" w14:textId="77777777" w:rsidTr="00541D63">
        <w:trPr>
          <w:trHeight w:val="255"/>
        </w:trPr>
        <w:tc>
          <w:tcPr>
            <w:tcW w:w="15585" w:type="dxa"/>
            <w:gridSpan w:val="6"/>
            <w:tcBorders>
              <w:top w:val="nil"/>
              <w:left w:val="nil"/>
              <w:bottom w:val="nil"/>
              <w:right w:val="nil"/>
            </w:tcBorders>
            <w:noWrap/>
            <w:vAlign w:val="bottom"/>
          </w:tcPr>
          <w:p w14:paraId="41448059" w14:textId="4FE1F726" w:rsidR="005308F7" w:rsidRPr="00B55A59" w:rsidRDefault="005308F7" w:rsidP="00844D64">
            <w:pPr>
              <w:spacing w:after="0" w:line="240" w:lineRule="auto"/>
              <w:rPr>
                <w:rFonts w:ascii="Times New Roman" w:eastAsia="Times New Roman" w:hAnsi="Times New Roman" w:cs="Times New Roman"/>
                <w:sz w:val="24"/>
                <w:szCs w:val="24"/>
                <w:lang w:eastAsia="sk-SK"/>
              </w:rPr>
            </w:pPr>
          </w:p>
          <w:p w14:paraId="70D60542" w14:textId="17EB8470" w:rsidR="005308F7" w:rsidRPr="00B55A59" w:rsidRDefault="005308F7" w:rsidP="00844D64">
            <w:pPr>
              <w:spacing w:after="0" w:line="240" w:lineRule="auto"/>
              <w:rPr>
                <w:rFonts w:ascii="Times New Roman" w:eastAsia="Times New Roman" w:hAnsi="Times New Roman" w:cs="Times New Roman"/>
                <w:sz w:val="24"/>
                <w:szCs w:val="24"/>
                <w:lang w:eastAsia="sk-SK"/>
              </w:rPr>
            </w:pPr>
          </w:p>
        </w:tc>
        <w:tc>
          <w:tcPr>
            <w:tcW w:w="160" w:type="dxa"/>
            <w:tcBorders>
              <w:top w:val="nil"/>
              <w:left w:val="nil"/>
              <w:bottom w:val="nil"/>
              <w:right w:val="nil"/>
            </w:tcBorders>
            <w:noWrap/>
            <w:vAlign w:val="bottom"/>
          </w:tcPr>
          <w:p w14:paraId="70D60543" w14:textId="353FC96A" w:rsidR="005308F7" w:rsidRPr="00B55A59" w:rsidRDefault="005308F7" w:rsidP="00844D64">
            <w:pPr>
              <w:spacing w:after="0" w:line="240" w:lineRule="auto"/>
              <w:rPr>
                <w:rFonts w:ascii="Times New Roman" w:eastAsia="Times New Roman" w:hAnsi="Times New Roman" w:cs="Times New Roman"/>
                <w:sz w:val="24"/>
                <w:szCs w:val="24"/>
                <w:lang w:eastAsia="sk-SK"/>
              </w:rPr>
            </w:pPr>
          </w:p>
        </w:tc>
        <w:tc>
          <w:tcPr>
            <w:tcW w:w="3890" w:type="dxa"/>
            <w:tcBorders>
              <w:top w:val="nil"/>
              <w:left w:val="nil"/>
              <w:bottom w:val="nil"/>
              <w:right w:val="nil"/>
            </w:tcBorders>
            <w:noWrap/>
            <w:vAlign w:val="bottom"/>
          </w:tcPr>
          <w:p w14:paraId="70D60544" w14:textId="77777777" w:rsidR="00844D64" w:rsidRPr="00B55A59" w:rsidRDefault="00844D64" w:rsidP="00844D64">
            <w:pPr>
              <w:spacing w:after="0" w:line="240" w:lineRule="auto"/>
              <w:rPr>
                <w:rFonts w:ascii="Times New Roman" w:eastAsia="Times New Roman" w:hAnsi="Times New Roman" w:cs="Times New Roman"/>
                <w:sz w:val="24"/>
                <w:szCs w:val="24"/>
                <w:lang w:eastAsia="sk-SK"/>
              </w:rPr>
            </w:pPr>
          </w:p>
        </w:tc>
        <w:tc>
          <w:tcPr>
            <w:tcW w:w="160" w:type="dxa"/>
            <w:tcBorders>
              <w:top w:val="nil"/>
              <w:left w:val="nil"/>
              <w:bottom w:val="nil"/>
              <w:right w:val="nil"/>
            </w:tcBorders>
            <w:noWrap/>
            <w:vAlign w:val="bottom"/>
          </w:tcPr>
          <w:p w14:paraId="70D60545" w14:textId="77777777" w:rsidR="00844D64" w:rsidRPr="00B55A59" w:rsidRDefault="00844D64" w:rsidP="00844D64">
            <w:pPr>
              <w:spacing w:after="0" w:line="240" w:lineRule="auto"/>
              <w:rPr>
                <w:rFonts w:ascii="Times New Roman" w:eastAsia="Times New Roman" w:hAnsi="Times New Roman" w:cs="Times New Roman"/>
                <w:sz w:val="24"/>
                <w:szCs w:val="24"/>
                <w:lang w:eastAsia="sk-SK"/>
              </w:rPr>
            </w:pPr>
          </w:p>
        </w:tc>
      </w:tr>
    </w:tbl>
    <w:p w14:paraId="70D60547" w14:textId="77777777" w:rsidR="007D5748" w:rsidRPr="00B55A59" w:rsidRDefault="007D5748" w:rsidP="007D5748">
      <w:pPr>
        <w:spacing w:after="0" w:line="240" w:lineRule="auto"/>
        <w:rPr>
          <w:rFonts w:ascii="Times New Roman" w:eastAsia="Times New Roman" w:hAnsi="Times New Roman" w:cs="Times New Roman"/>
          <w:b/>
          <w:bCs/>
          <w:sz w:val="24"/>
          <w:szCs w:val="24"/>
          <w:lang w:eastAsia="sk-SK"/>
        </w:rPr>
        <w:sectPr w:rsidR="007D5748" w:rsidRPr="00B55A59">
          <w:pgSz w:w="16838" w:h="11906" w:orient="landscape"/>
          <w:pgMar w:top="1418" w:right="1418" w:bottom="1418" w:left="1418" w:header="709" w:footer="709" w:gutter="0"/>
          <w:cols w:space="708"/>
          <w:docGrid w:linePitch="360"/>
        </w:sectPr>
      </w:pPr>
    </w:p>
    <w:p w14:paraId="70D60548" w14:textId="77777777" w:rsidR="007D5748" w:rsidRPr="00B55A59" w:rsidRDefault="007D5748" w:rsidP="007D5748">
      <w:pPr>
        <w:spacing w:after="0" w:line="240" w:lineRule="auto"/>
        <w:jc w:val="center"/>
        <w:rPr>
          <w:rFonts w:ascii="Times New Roman" w:eastAsia="Times New Roman" w:hAnsi="Times New Roman" w:cs="Times New Roman"/>
          <w:b/>
          <w:sz w:val="28"/>
          <w:szCs w:val="28"/>
          <w:lang w:eastAsia="sk-SK"/>
        </w:rPr>
      </w:pPr>
      <w:r w:rsidRPr="00B55A59">
        <w:rPr>
          <w:rFonts w:ascii="Times New Roman" w:eastAsia="Times New Roman" w:hAnsi="Times New Roman" w:cs="Times New Roman"/>
          <w:b/>
          <w:sz w:val="28"/>
          <w:szCs w:val="28"/>
          <w:lang w:eastAsia="sk-SK"/>
        </w:rPr>
        <w:lastRenderedPageBreak/>
        <w:t>Metodický postup pre analýzu vplyvov na rozpočet verejnej správy,</w:t>
      </w:r>
      <w:r w:rsidRPr="00B55A59">
        <w:rPr>
          <w:rFonts w:ascii="Times New Roman" w:eastAsia="Times New Roman" w:hAnsi="Times New Roman" w:cs="Times New Roman"/>
          <w:b/>
          <w:sz w:val="28"/>
          <w:szCs w:val="28"/>
          <w:lang w:eastAsia="sk-SK"/>
        </w:rPr>
        <w:br/>
        <w:t>na zamestnanosť vo verejnej správe a financovanie návrhu</w:t>
      </w:r>
    </w:p>
    <w:p w14:paraId="70D60549" w14:textId="77777777" w:rsidR="007D5748" w:rsidRPr="00B55A59" w:rsidRDefault="007D5748" w:rsidP="007D5748">
      <w:pPr>
        <w:spacing w:after="0" w:line="240" w:lineRule="auto"/>
        <w:ind w:firstLine="720"/>
        <w:jc w:val="center"/>
        <w:rPr>
          <w:rFonts w:ascii="Times New Roman" w:eastAsia="Times New Roman" w:hAnsi="Times New Roman" w:cs="Times New Roman"/>
          <w:sz w:val="24"/>
          <w:szCs w:val="24"/>
          <w:lang w:eastAsia="sk-SK"/>
        </w:rPr>
      </w:pPr>
    </w:p>
    <w:p w14:paraId="70D6054A" w14:textId="77777777" w:rsidR="007D5748" w:rsidRPr="00B55A59" w:rsidRDefault="007D5748" w:rsidP="007D5748">
      <w:pPr>
        <w:spacing w:after="0" w:line="240" w:lineRule="auto"/>
        <w:rPr>
          <w:rFonts w:ascii="Times New Roman" w:eastAsia="Times New Roman" w:hAnsi="Times New Roman" w:cs="Times New Roman"/>
          <w:bCs/>
          <w:sz w:val="24"/>
          <w:szCs w:val="24"/>
          <w:lang w:eastAsia="sk-SK"/>
        </w:rPr>
      </w:pPr>
    </w:p>
    <w:p w14:paraId="70D6054B" w14:textId="77777777" w:rsidR="00E963A3" w:rsidRPr="00B55A59" w:rsidRDefault="007D5748" w:rsidP="007D5748">
      <w:pPr>
        <w:spacing w:after="0" w:line="240" w:lineRule="auto"/>
        <w:rPr>
          <w:rFonts w:ascii="Times New Roman" w:eastAsia="Times New Roman" w:hAnsi="Times New Roman" w:cs="Times New Roman"/>
          <w:b/>
          <w:bCs/>
          <w:iCs/>
          <w:sz w:val="28"/>
          <w:szCs w:val="24"/>
          <w:u w:val="single"/>
          <w:lang w:eastAsia="sk-SK"/>
        </w:rPr>
      </w:pPr>
      <w:r w:rsidRPr="00B55A59">
        <w:rPr>
          <w:rFonts w:ascii="Times New Roman" w:eastAsia="Times New Roman" w:hAnsi="Times New Roman" w:cs="Times New Roman"/>
          <w:b/>
          <w:bCs/>
          <w:iCs/>
          <w:sz w:val="28"/>
          <w:szCs w:val="24"/>
          <w:u w:val="single"/>
          <w:lang w:eastAsia="sk-SK"/>
        </w:rPr>
        <w:t>2.1. Zhrnutie vplyvov na rozpočet verejnej správy v</w:t>
      </w:r>
      <w:r w:rsidR="00E963A3" w:rsidRPr="00B55A59">
        <w:rPr>
          <w:rFonts w:ascii="Times New Roman" w:eastAsia="Times New Roman" w:hAnsi="Times New Roman" w:cs="Times New Roman"/>
          <w:b/>
          <w:bCs/>
          <w:iCs/>
          <w:sz w:val="28"/>
          <w:szCs w:val="24"/>
          <w:u w:val="single"/>
          <w:lang w:eastAsia="sk-SK"/>
        </w:rPr>
        <w:t> </w:t>
      </w:r>
      <w:r w:rsidRPr="00B55A59">
        <w:rPr>
          <w:rFonts w:ascii="Times New Roman" w:eastAsia="Times New Roman" w:hAnsi="Times New Roman" w:cs="Times New Roman"/>
          <w:b/>
          <w:bCs/>
          <w:iCs/>
          <w:sz w:val="28"/>
          <w:szCs w:val="24"/>
          <w:u w:val="single"/>
          <w:lang w:eastAsia="sk-SK"/>
        </w:rPr>
        <w:t>návrhu</w:t>
      </w:r>
    </w:p>
    <w:p w14:paraId="70D6054C" w14:textId="77777777" w:rsidR="007D5748" w:rsidRPr="00B55A59" w:rsidRDefault="007D5748" w:rsidP="007D5748">
      <w:pPr>
        <w:spacing w:after="0" w:line="240" w:lineRule="auto"/>
        <w:rPr>
          <w:rFonts w:ascii="Times New Roman" w:eastAsia="Times New Roman" w:hAnsi="Times New Roman" w:cs="Times New Roman"/>
          <w:b/>
          <w:bCs/>
          <w:iCs/>
          <w:sz w:val="28"/>
          <w:szCs w:val="24"/>
          <w:u w:val="single"/>
          <w:lang w:eastAsia="sk-SK"/>
        </w:rPr>
      </w:pPr>
      <w:r w:rsidRPr="00B55A59">
        <w:rPr>
          <w:rFonts w:ascii="Times New Roman" w:eastAsia="Times New Roman" w:hAnsi="Times New Roman" w:cs="Times New Roman"/>
          <w:b/>
          <w:bCs/>
          <w:iCs/>
          <w:sz w:val="28"/>
          <w:szCs w:val="24"/>
          <w:u w:val="single"/>
          <w:lang w:eastAsia="sk-SK"/>
        </w:rPr>
        <w:t xml:space="preserve"> </w:t>
      </w:r>
    </w:p>
    <w:p w14:paraId="70D6054D" w14:textId="77777777" w:rsidR="007D5748" w:rsidRPr="00B55A59" w:rsidRDefault="007D5748" w:rsidP="007D5748">
      <w:pPr>
        <w:spacing w:after="0" w:line="240" w:lineRule="auto"/>
        <w:rPr>
          <w:rFonts w:ascii="Times New Roman" w:eastAsia="Times New Roman" w:hAnsi="Times New Roman" w:cs="Times New Roman"/>
          <w:b/>
          <w:bCs/>
          <w:iCs/>
          <w:sz w:val="24"/>
          <w:szCs w:val="24"/>
          <w:lang w:eastAsia="sk-SK"/>
        </w:rPr>
      </w:pPr>
      <w:r w:rsidRPr="00B55A59">
        <w:rPr>
          <w:rFonts w:ascii="Times New Roman" w:eastAsia="Times New Roman" w:hAnsi="Times New Roman" w:cs="Times New Roman"/>
          <w:b/>
          <w:bCs/>
          <w:iCs/>
          <w:sz w:val="24"/>
          <w:szCs w:val="24"/>
          <w:lang w:eastAsia="sk-SK"/>
        </w:rPr>
        <w:t>2.1.1. Financovanie návrhu</w:t>
      </w:r>
    </w:p>
    <w:p w14:paraId="70D6054E"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54F"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Predkladateľ:</w:t>
      </w:r>
      <w:r w:rsidRPr="00B55A59">
        <w:rPr>
          <w:rFonts w:ascii="Times New Roman" w:eastAsia="Times New Roman" w:hAnsi="Times New Roman" w:cs="Times New Roman"/>
          <w:sz w:val="24"/>
          <w:szCs w:val="24"/>
          <w:lang w:eastAsia="sk-SK"/>
        </w:rPr>
        <w:t xml:space="preserve"> Vypĺňa informácie v tabuľke č. 1 na základe detailných informácií o príjmoch, výdavkoch a financovaní uvedených v tabuľkách č. 3 až č. 5. V prípade potreby je možné vložiť ďalšie riadky do tabuľky č. 1, aby boli zaradené všetky subjekty verejnej správy, na ktoré má návrh vplyv. Ak sa vplyvom predkladaného materiálu príjmy/výdavky subjektu verejnej správy znížia, použije sa znamienko mínus (-), ak sa príjmy/výdavky subjektu verejnej správy zvýšia použije sa znamienko plus (+). V prípade, ak materiál má vplyv na rozpočet verejnej správy vyjadrený v metodike ESA 2010 (pričom na hotovostnom princípe k vplyvu nedochádza), je potrebné, aby predkladateľ v takýchto prípadoch uviedol v komentári aj vplyv na rozpočet vyjadrený v metodike ESA 2010.</w:t>
      </w:r>
      <w:r w:rsidR="00CE299A" w:rsidRPr="00B55A59">
        <w:rPr>
          <w:rFonts w:ascii="Times New Roman" w:eastAsia="Times New Roman" w:hAnsi="Times New Roman" w:cs="Times New Roman"/>
          <w:sz w:val="24"/>
          <w:szCs w:val="24"/>
          <w:lang w:eastAsia="sk-SK"/>
        </w:rPr>
        <w:t xml:space="preserve"> </w:t>
      </w:r>
      <w:r w:rsidR="00CE299A" w:rsidRPr="00B55A59">
        <w:rPr>
          <w:rFonts w:ascii="Times New Roman" w:hAnsi="Times New Roman" w:cs="Times New Roman"/>
          <w:sz w:val="24"/>
          <w:szCs w:val="24"/>
        </w:rPr>
        <w:t>Údaje sa uvádzajú za bežný rok a tri nasledujúce roky.</w:t>
      </w:r>
    </w:p>
    <w:p w14:paraId="70D60550"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u w:val="single"/>
          <w:lang w:eastAsia="sk-SK"/>
        </w:rPr>
      </w:pPr>
    </w:p>
    <w:p w14:paraId="70D60551"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Posledným krokom v procese posudzovania vplyvov na rozpočet verejnej správy je uviesť, aká časť tohto vplyvu si vyžiada zmeny rozpočtu verejnej správy. V niektorých prípadoch by bolo možné výdavky návrhu zvažovať v priebehu rozpočtového procesu a zahrnúť potrebné výdavky (aspoň čiastočne) do rozpočtu alebo strednodobého rozpočtového rámca. Rovnako sa môžu na financovanie politík použiť iné ako rozpočtové zdroje, napr. dary, zdroje z podnikateľskej sféry alebo osobitné schémy financovania. V takýchto prípadoch nebude mať realizácia daného návrhu žiadne vplyvy na schválené rozpočtové limity. Časť vplyvu bude môcť dotknutý subjekt vykryť aj racionalizačnými opatreniami vedúcimi k úspore v iných výdavkoch.</w:t>
      </w:r>
    </w:p>
    <w:p w14:paraId="70D60552" w14:textId="77777777" w:rsidR="007D5748" w:rsidRPr="00B55A59" w:rsidRDefault="007D5748" w:rsidP="007D5748">
      <w:pPr>
        <w:spacing w:after="0" w:line="240" w:lineRule="auto"/>
        <w:jc w:val="both"/>
        <w:rPr>
          <w:rFonts w:ascii="Times New Roman" w:eastAsia="Times New Roman" w:hAnsi="Times New Roman" w:cs="Times New Roman"/>
          <w:sz w:val="24"/>
          <w:szCs w:val="24"/>
          <w:u w:val="single"/>
          <w:lang w:eastAsia="sk-SK"/>
        </w:rPr>
      </w:pPr>
    </w:p>
    <w:p w14:paraId="70D60553"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MF SR:</w:t>
      </w:r>
      <w:r w:rsidRPr="00B55A59">
        <w:rPr>
          <w:rFonts w:ascii="Times New Roman" w:eastAsia="Times New Roman" w:hAnsi="Times New Roman" w:cs="Times New Roman"/>
          <w:iCs/>
          <w:sz w:val="24"/>
          <w:szCs w:val="24"/>
          <w:lang w:eastAsia="sk-SK"/>
        </w:rPr>
        <w:t xml:space="preserve"> </w:t>
      </w:r>
      <w:r w:rsidRPr="00B55A59">
        <w:rPr>
          <w:rFonts w:ascii="Times New Roman" w:eastAsia="Times New Roman" w:hAnsi="Times New Roman" w:cs="Times New Roman"/>
          <w:sz w:val="24"/>
          <w:szCs w:val="24"/>
          <w:lang w:eastAsia="sk-SK"/>
        </w:rPr>
        <w:t>Preskúma všetky uvedené návrhy financovania z hľadiska ich primeranosti vrátane posúdenia návrhu na vplyv na rozpočet verejnej správy. Potvrdí, že sa uvádzajú všetky možné zdroje financovania návrhu. V prípade akýchkoľvek rozporov požiada predkladateľa, aby daný návrh upravil.</w:t>
      </w:r>
    </w:p>
    <w:p w14:paraId="70D60554" w14:textId="77777777" w:rsidR="007D5748" w:rsidRPr="00B55A59" w:rsidRDefault="007D5748" w:rsidP="007D5748">
      <w:pPr>
        <w:spacing w:after="0" w:line="240" w:lineRule="auto"/>
        <w:jc w:val="both"/>
        <w:rPr>
          <w:rFonts w:ascii="Times New Roman" w:eastAsia="Times New Roman" w:hAnsi="Times New Roman" w:cs="Times New Roman"/>
          <w:b/>
          <w:bCs/>
          <w:sz w:val="24"/>
          <w:szCs w:val="24"/>
          <w:lang w:eastAsia="sk-SK"/>
        </w:rPr>
      </w:pPr>
    </w:p>
    <w:p w14:paraId="70D60555" w14:textId="77777777" w:rsidR="007D5748" w:rsidRPr="00B55A59" w:rsidRDefault="007D5748" w:rsidP="007D5748">
      <w:pPr>
        <w:spacing w:after="0" w:line="240" w:lineRule="auto"/>
        <w:jc w:val="both"/>
        <w:rPr>
          <w:rFonts w:ascii="Times New Roman" w:eastAsia="Times New Roman" w:hAnsi="Times New Roman" w:cs="Times New Roman"/>
          <w:b/>
          <w:bCs/>
          <w:iCs/>
          <w:sz w:val="28"/>
          <w:szCs w:val="24"/>
          <w:u w:val="single"/>
          <w:lang w:eastAsia="sk-SK"/>
        </w:rPr>
      </w:pPr>
      <w:r w:rsidRPr="00B55A59">
        <w:rPr>
          <w:rFonts w:ascii="Times New Roman" w:eastAsia="Times New Roman" w:hAnsi="Times New Roman" w:cs="Times New Roman"/>
          <w:b/>
          <w:bCs/>
          <w:iCs/>
          <w:sz w:val="28"/>
          <w:szCs w:val="24"/>
          <w:u w:val="single"/>
          <w:lang w:eastAsia="sk-SK"/>
        </w:rPr>
        <w:t>Vyplnenie časti 2.2. Popis a charakteristika  návrhu</w:t>
      </w:r>
    </w:p>
    <w:p w14:paraId="70D60556" w14:textId="77777777" w:rsidR="007D5748" w:rsidRPr="00B55A59" w:rsidRDefault="007D5748" w:rsidP="007D5748">
      <w:pPr>
        <w:spacing w:after="0" w:line="240" w:lineRule="auto"/>
        <w:rPr>
          <w:rFonts w:ascii="Times New Roman" w:eastAsia="Times New Roman" w:hAnsi="Times New Roman" w:cs="Times New Roman"/>
          <w:b/>
          <w:sz w:val="24"/>
          <w:szCs w:val="24"/>
          <w:lang w:eastAsia="sk-SK"/>
        </w:rPr>
      </w:pPr>
    </w:p>
    <w:p w14:paraId="70D60557" w14:textId="77777777" w:rsidR="007D5748" w:rsidRPr="00B55A59" w:rsidRDefault="007D5748" w:rsidP="007D5748">
      <w:pPr>
        <w:spacing w:after="0" w:line="240" w:lineRule="auto"/>
        <w:rPr>
          <w:rFonts w:ascii="Times New Roman" w:eastAsia="Times New Roman" w:hAnsi="Times New Roman" w:cs="Times New Roman"/>
          <w:b/>
          <w:bCs/>
          <w:iCs/>
          <w:sz w:val="24"/>
          <w:szCs w:val="24"/>
          <w:lang w:eastAsia="sk-SK"/>
        </w:rPr>
      </w:pPr>
      <w:r w:rsidRPr="00B55A59">
        <w:rPr>
          <w:rFonts w:ascii="Times New Roman" w:eastAsia="Times New Roman" w:hAnsi="Times New Roman" w:cs="Times New Roman"/>
          <w:b/>
          <w:bCs/>
          <w:iCs/>
          <w:sz w:val="24"/>
          <w:szCs w:val="24"/>
          <w:lang w:eastAsia="sk-SK"/>
        </w:rPr>
        <w:t>2.2.1. Popis návrhu</w:t>
      </w:r>
    </w:p>
    <w:p w14:paraId="70D60558"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559" w14:textId="77777777" w:rsidR="007D5748" w:rsidRPr="00B55A59" w:rsidRDefault="007D5748" w:rsidP="007D5748">
      <w:pPr>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ab/>
        <w:t xml:space="preserve">Pre úplnosť sa táto časť </w:t>
      </w:r>
      <w:r w:rsidR="00C15212" w:rsidRPr="00B55A59">
        <w:rPr>
          <w:rFonts w:ascii="Times New Roman" w:eastAsia="Times New Roman" w:hAnsi="Times New Roman" w:cs="Times New Roman"/>
          <w:sz w:val="24"/>
          <w:szCs w:val="24"/>
          <w:lang w:eastAsia="sk-SK"/>
        </w:rPr>
        <w:t xml:space="preserve">uvádza </w:t>
      </w:r>
      <w:r w:rsidRPr="00B55A59">
        <w:rPr>
          <w:rFonts w:ascii="Times New Roman" w:eastAsia="Times New Roman" w:hAnsi="Times New Roman" w:cs="Times New Roman"/>
          <w:sz w:val="24"/>
          <w:szCs w:val="24"/>
          <w:lang w:eastAsia="sk-SK"/>
        </w:rPr>
        <w:t xml:space="preserve">aj </w:t>
      </w:r>
      <w:r w:rsidR="00C15212" w:rsidRPr="00B55A59">
        <w:rPr>
          <w:rFonts w:ascii="Times New Roman" w:eastAsia="Times New Roman" w:hAnsi="Times New Roman" w:cs="Times New Roman"/>
          <w:sz w:val="24"/>
          <w:szCs w:val="24"/>
          <w:lang w:eastAsia="sk-SK"/>
        </w:rPr>
        <w:t xml:space="preserve">v </w:t>
      </w:r>
      <w:r w:rsidRPr="00B55A59">
        <w:rPr>
          <w:rFonts w:ascii="Times New Roman" w:eastAsia="Times New Roman" w:hAnsi="Times New Roman" w:cs="Times New Roman"/>
          <w:sz w:val="24"/>
          <w:szCs w:val="24"/>
          <w:lang w:eastAsia="sk-SK"/>
        </w:rPr>
        <w:t>príloh</w:t>
      </w:r>
      <w:r w:rsidR="00C15212" w:rsidRPr="00B55A59">
        <w:rPr>
          <w:rFonts w:ascii="Times New Roman" w:eastAsia="Times New Roman" w:hAnsi="Times New Roman" w:cs="Times New Roman"/>
          <w:sz w:val="24"/>
          <w:szCs w:val="24"/>
          <w:lang w:eastAsia="sk-SK"/>
        </w:rPr>
        <w:t>e</w:t>
      </w:r>
      <w:r w:rsidRPr="00B55A59">
        <w:rPr>
          <w:rFonts w:ascii="Times New Roman" w:eastAsia="Times New Roman" w:hAnsi="Times New Roman" w:cs="Times New Roman"/>
          <w:sz w:val="24"/>
          <w:szCs w:val="24"/>
          <w:lang w:eastAsia="sk-SK"/>
        </w:rPr>
        <w:t xml:space="preserve"> č. 2, aj keď proces pripomienkového konania si môže vyžadovať takýto popis uvádzať samostatne v niektorej z iných častí predkladaného návrhu.</w:t>
      </w:r>
      <w:r w:rsidR="00CE299A" w:rsidRPr="00B55A59">
        <w:rPr>
          <w:rFonts w:ascii="Times New Roman" w:eastAsia="Times New Roman" w:hAnsi="Times New Roman" w:cs="Times New Roman"/>
          <w:sz w:val="24"/>
          <w:szCs w:val="24"/>
          <w:lang w:eastAsia="sk-SK"/>
        </w:rPr>
        <w:t xml:space="preserve"> </w:t>
      </w:r>
    </w:p>
    <w:p w14:paraId="70D6055A"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55B"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Predkladateľ</w:t>
      </w:r>
      <w:r w:rsidRPr="00B55A59">
        <w:rPr>
          <w:rFonts w:ascii="Times New Roman" w:eastAsia="Times New Roman" w:hAnsi="Times New Roman" w:cs="Times New Roman"/>
          <w:sz w:val="24"/>
          <w:szCs w:val="24"/>
          <w:lang w:eastAsia="sk-SK"/>
        </w:rPr>
        <w:t>: V príslušnej časti popíše predkladateľ svoj návrh. Popis by mal umožniť dotknutým subjektom identifikáciu svojich konkrétnych aktivít a ich vplyvov na vlastný rozpočet</w:t>
      </w:r>
      <w:r w:rsidR="00F40136" w:rsidRPr="00B55A59">
        <w:rPr>
          <w:rFonts w:ascii="Times New Roman" w:eastAsia="Times New Roman" w:hAnsi="Times New Roman" w:cs="Times New Roman"/>
          <w:sz w:val="24"/>
          <w:szCs w:val="24"/>
          <w:lang w:eastAsia="sk-SK"/>
        </w:rPr>
        <w:t xml:space="preserve"> a mal by obsahovať najmä</w:t>
      </w:r>
      <w:r w:rsidRPr="00B55A59">
        <w:rPr>
          <w:rFonts w:ascii="Times New Roman" w:eastAsia="Times New Roman" w:hAnsi="Times New Roman" w:cs="Times New Roman"/>
          <w:sz w:val="24"/>
          <w:szCs w:val="24"/>
          <w:lang w:eastAsia="sk-SK"/>
        </w:rPr>
        <w:t>:</w:t>
      </w:r>
    </w:p>
    <w:p w14:paraId="70D6055C" w14:textId="77777777" w:rsidR="007D5748" w:rsidRPr="00B55A59" w:rsidRDefault="007D5748" w:rsidP="007D5748">
      <w:pPr>
        <w:spacing w:after="0" w:line="240" w:lineRule="auto"/>
        <w:rPr>
          <w:rFonts w:ascii="Times New Roman" w:eastAsia="Times New Roman" w:hAnsi="Times New Roman" w:cs="Times New Roman"/>
          <w:bCs/>
          <w:i/>
          <w:iCs/>
          <w:sz w:val="24"/>
          <w:szCs w:val="24"/>
          <w:lang w:eastAsia="sk-SK"/>
        </w:rPr>
      </w:pPr>
    </w:p>
    <w:p w14:paraId="70D6055D" w14:textId="77777777" w:rsidR="007D5748" w:rsidRPr="00B55A59" w:rsidRDefault="007D5748" w:rsidP="007D5748">
      <w:pPr>
        <w:numPr>
          <w:ilvl w:val="0"/>
          <w:numId w:val="1"/>
        </w:numPr>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
          <w:iCs/>
          <w:sz w:val="24"/>
          <w:szCs w:val="24"/>
          <w:lang w:eastAsia="sk-SK"/>
        </w:rPr>
        <w:t>Akú problematiku návrh rieši?</w:t>
      </w:r>
      <w:r w:rsidRPr="00B55A59">
        <w:rPr>
          <w:rFonts w:ascii="Times New Roman" w:eastAsia="Times New Roman" w:hAnsi="Times New Roman" w:cs="Times New Roman"/>
          <w:sz w:val="24"/>
          <w:szCs w:val="24"/>
          <w:lang w:eastAsia="sk-SK"/>
        </w:rPr>
        <w:t xml:space="preserve"> Jasne definovať problematiku a vysvetliť, ako ju návrh rieši. Uviesť aj iné alternatívy, o ktorých sa uvažovalo a prečo boli vylúčené. </w:t>
      </w:r>
    </w:p>
    <w:p w14:paraId="70D6055E" w14:textId="77777777" w:rsidR="007D5748" w:rsidRPr="00B55A59" w:rsidRDefault="00EA1E90" w:rsidP="007D5748">
      <w:pPr>
        <w:numPr>
          <w:ilvl w:val="0"/>
          <w:numId w:val="1"/>
        </w:numPr>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
          <w:iCs/>
          <w:sz w:val="24"/>
          <w:szCs w:val="24"/>
          <w:lang w:eastAsia="sk-SK"/>
        </w:rPr>
        <w:lastRenderedPageBreak/>
        <w:t>Ktoré subjekty</w:t>
      </w:r>
      <w:r w:rsidR="007D5748" w:rsidRPr="00B55A59">
        <w:rPr>
          <w:rFonts w:ascii="Times New Roman" w:eastAsia="Times New Roman" w:hAnsi="Times New Roman" w:cs="Times New Roman"/>
          <w:bCs/>
          <w:i/>
          <w:iCs/>
          <w:sz w:val="24"/>
          <w:szCs w:val="24"/>
          <w:lang w:eastAsia="sk-SK"/>
        </w:rPr>
        <w:t xml:space="preserve"> bud</w:t>
      </w:r>
      <w:r w:rsidR="00C51FD4" w:rsidRPr="00B55A59">
        <w:rPr>
          <w:rFonts w:ascii="Times New Roman" w:eastAsia="Times New Roman" w:hAnsi="Times New Roman" w:cs="Times New Roman"/>
          <w:bCs/>
          <w:i/>
          <w:iCs/>
          <w:sz w:val="24"/>
          <w:szCs w:val="24"/>
          <w:lang w:eastAsia="sk-SK"/>
        </w:rPr>
        <w:t>ú</w:t>
      </w:r>
      <w:r w:rsidR="007D5748" w:rsidRPr="00B55A59">
        <w:rPr>
          <w:rFonts w:ascii="Times New Roman" w:eastAsia="Times New Roman" w:hAnsi="Times New Roman" w:cs="Times New Roman"/>
          <w:bCs/>
          <w:i/>
          <w:iCs/>
          <w:sz w:val="24"/>
          <w:szCs w:val="24"/>
          <w:lang w:eastAsia="sk-SK"/>
        </w:rPr>
        <w:t xml:space="preserve"> implementovať návrh?</w:t>
      </w:r>
      <w:r w:rsidR="007D5748" w:rsidRPr="00B55A59">
        <w:rPr>
          <w:rFonts w:ascii="Times New Roman" w:eastAsia="Times New Roman" w:hAnsi="Times New Roman" w:cs="Times New Roman"/>
          <w:sz w:val="24"/>
          <w:szCs w:val="24"/>
          <w:lang w:eastAsia="sk-SK"/>
        </w:rPr>
        <w:t xml:space="preserve"> Popíšte jednotlivé úlohy rôznych organizácií.</w:t>
      </w:r>
    </w:p>
    <w:p w14:paraId="70D6055F" w14:textId="77777777" w:rsidR="007D5748" w:rsidRPr="00B55A59" w:rsidRDefault="00057135" w:rsidP="007D5748">
      <w:pPr>
        <w:numPr>
          <w:ilvl w:val="0"/>
          <w:numId w:val="1"/>
        </w:numPr>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
          <w:iCs/>
          <w:sz w:val="24"/>
          <w:szCs w:val="24"/>
          <w:lang w:eastAsia="sk-SK"/>
        </w:rPr>
        <w:t xml:space="preserve">Na akej úrovni </w:t>
      </w:r>
      <w:r w:rsidR="007D5748" w:rsidRPr="00B55A59">
        <w:rPr>
          <w:rFonts w:ascii="Times New Roman" w:eastAsia="Times New Roman" w:hAnsi="Times New Roman" w:cs="Times New Roman"/>
          <w:bCs/>
          <w:i/>
          <w:iCs/>
          <w:sz w:val="24"/>
          <w:szCs w:val="24"/>
          <w:lang w:eastAsia="sk-SK"/>
        </w:rPr>
        <w:t>sa budú poskytovať výkony verejnej správy?</w:t>
      </w:r>
      <w:r w:rsidR="007D5748" w:rsidRPr="00B55A59">
        <w:rPr>
          <w:rFonts w:ascii="Times New Roman" w:eastAsia="Times New Roman" w:hAnsi="Times New Roman" w:cs="Times New Roman"/>
          <w:sz w:val="24"/>
          <w:szCs w:val="24"/>
          <w:lang w:eastAsia="sk-SK"/>
        </w:rPr>
        <w:t xml:space="preserve"> Budú sa poskytovať celonárodne alebo regionálne? Koľko subjektov môže poskytnúť daný tovar / službu?</w:t>
      </w:r>
    </w:p>
    <w:p w14:paraId="70D60560"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561" w14:textId="77777777" w:rsidR="007D5748" w:rsidRPr="00B55A59" w:rsidRDefault="007D5748" w:rsidP="007D5748">
      <w:pPr>
        <w:spacing w:after="0" w:line="240" w:lineRule="auto"/>
        <w:rPr>
          <w:rFonts w:ascii="Times New Roman" w:eastAsia="Times New Roman" w:hAnsi="Times New Roman" w:cs="Times New Roman"/>
          <w:b/>
          <w:bCs/>
          <w:iCs/>
          <w:sz w:val="24"/>
          <w:szCs w:val="24"/>
          <w:lang w:eastAsia="sk-SK"/>
        </w:rPr>
      </w:pPr>
      <w:r w:rsidRPr="00B55A59">
        <w:rPr>
          <w:rFonts w:ascii="Times New Roman" w:eastAsia="Times New Roman" w:hAnsi="Times New Roman" w:cs="Times New Roman"/>
          <w:b/>
          <w:bCs/>
          <w:iCs/>
          <w:sz w:val="24"/>
          <w:szCs w:val="24"/>
          <w:lang w:eastAsia="sk-SK"/>
        </w:rPr>
        <w:t>2.2.2. Charakteristika návrhu</w:t>
      </w:r>
    </w:p>
    <w:p w14:paraId="70D60562"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563"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Predkladateľ</w:t>
      </w:r>
      <w:r w:rsidRPr="00B55A59">
        <w:rPr>
          <w:rFonts w:ascii="Times New Roman" w:eastAsia="Times New Roman" w:hAnsi="Times New Roman" w:cs="Times New Roman"/>
          <w:sz w:val="24"/>
          <w:szCs w:val="24"/>
          <w:lang w:eastAsia="sk-SK"/>
        </w:rPr>
        <w:t>: Charakterizuje návrh na základe uvedených kategórií. Táto charakteristika by mala napomôcť ostatným dotknutým subjektom pochopiť podstatu návrhu a uľahčiť tým pripomienkovanie doložky.  Jednotlivé druhy návrhov sú detailne popísané nižšie:</w:t>
      </w:r>
    </w:p>
    <w:p w14:paraId="70D60564" w14:textId="77777777" w:rsidR="007D5748" w:rsidRPr="00B55A59" w:rsidRDefault="007D5748" w:rsidP="007D5748">
      <w:pPr>
        <w:spacing w:after="0" w:line="240" w:lineRule="auto"/>
        <w:jc w:val="both"/>
        <w:rPr>
          <w:rFonts w:ascii="Times New Roman" w:eastAsia="Times New Roman" w:hAnsi="Times New Roman" w:cs="Times New Roman"/>
          <w:sz w:val="24"/>
          <w:szCs w:val="24"/>
          <w:lang w:eastAsia="sk-SK"/>
        </w:rPr>
      </w:pPr>
    </w:p>
    <w:p w14:paraId="70D60565" w14:textId="77777777" w:rsidR="007D5748" w:rsidRPr="00B55A59" w:rsidRDefault="007D5748" w:rsidP="007D5748">
      <w:pPr>
        <w:numPr>
          <w:ilvl w:val="0"/>
          <w:numId w:val="2"/>
        </w:numPr>
        <w:spacing w:after="0" w:line="240" w:lineRule="auto"/>
        <w:jc w:val="both"/>
        <w:outlineLvl w:val="3"/>
        <w:rPr>
          <w:rFonts w:ascii="Times New Roman" w:eastAsia="Times New Roman" w:hAnsi="Times New Roman" w:cs="Times New Roman"/>
          <w:bCs/>
          <w:sz w:val="24"/>
          <w:szCs w:val="24"/>
          <w:lang w:eastAsia="sk-SK"/>
        </w:rPr>
      </w:pPr>
      <w:r w:rsidRPr="00B55A59">
        <w:rPr>
          <w:rFonts w:ascii="Times New Roman" w:eastAsia="Times New Roman" w:hAnsi="Times New Roman" w:cs="Times New Roman"/>
          <w:b/>
          <w:i/>
          <w:iCs/>
          <w:kern w:val="20"/>
          <w:sz w:val="24"/>
          <w:szCs w:val="24"/>
        </w:rPr>
        <w:t>zmena sadzby</w:t>
      </w:r>
      <w:r w:rsidRPr="00B55A59">
        <w:rPr>
          <w:rFonts w:ascii="Verdana" w:eastAsia="Times New Roman" w:hAnsi="Verdana" w:cs="Verdana"/>
          <w:bCs/>
          <w:kern w:val="20"/>
          <w:sz w:val="24"/>
          <w:szCs w:val="24"/>
        </w:rPr>
        <w:t xml:space="preserve"> – </w:t>
      </w:r>
      <w:r w:rsidRPr="00B55A59">
        <w:rPr>
          <w:rFonts w:ascii="Times New Roman" w:eastAsia="Times New Roman" w:hAnsi="Times New Roman" w:cs="Times New Roman"/>
          <w:bCs/>
          <w:sz w:val="24"/>
          <w:szCs w:val="24"/>
          <w:lang w:eastAsia="sk-SK"/>
        </w:rPr>
        <w:t>návrh mení sadzbu dane alebo poplatkov alebo upravuje nominálnu (peňažnú) výšku dávky, napr. dávok štátnej sociálnej podpory. Určiť vplyv na rozpočet verejnej správy takéhoto návrhu je dosť jednoduché, keďže ide o priamy výpočet novej sadzby pre nezmenený objem aktivít (napr. počet osôb alebo transakcií), ktorých sa týka. Pravdepodobne nebudú potrebné žiadne ďalšie úpravy rozpočtu, napr. zníženie alebo zvýšenie počtu pracovníkov alebo vybavenia.</w:t>
      </w:r>
    </w:p>
    <w:p w14:paraId="70D60566" w14:textId="77777777" w:rsidR="007D5748" w:rsidRPr="00B55A59" w:rsidRDefault="007D5748" w:rsidP="007D5748">
      <w:pPr>
        <w:spacing w:after="0" w:line="240" w:lineRule="auto"/>
        <w:ind w:left="708"/>
        <w:jc w:val="both"/>
        <w:outlineLvl w:val="3"/>
        <w:rPr>
          <w:rFonts w:ascii="Verdana" w:eastAsia="Times New Roman" w:hAnsi="Verdana" w:cs="Verdana"/>
          <w:bCs/>
          <w:kern w:val="20"/>
          <w:sz w:val="24"/>
          <w:szCs w:val="24"/>
          <w:u w:val="single"/>
        </w:rPr>
      </w:pPr>
      <w:r w:rsidRPr="00B55A59">
        <w:rPr>
          <w:rFonts w:ascii="Times New Roman" w:eastAsia="Times New Roman" w:hAnsi="Times New Roman" w:cs="Times New Roman"/>
          <w:bCs/>
          <w:sz w:val="24"/>
          <w:szCs w:val="24"/>
          <w:lang w:eastAsia="sk-SK"/>
        </w:rPr>
        <w:t>Pri výpočte vplyvov zmeny sadzby treba brať do úvahy aj tzv. “elasticitu dopytu”, keď napr. nárast daňovej sadzby napríklad na pohonné hmoty nespôsobí lineárne zvýšenie celkových príjmov z tejto dane.</w:t>
      </w:r>
    </w:p>
    <w:p w14:paraId="70D60567" w14:textId="77777777" w:rsidR="007D5748" w:rsidRPr="00B55A59" w:rsidRDefault="007D5748" w:rsidP="007D5748">
      <w:pPr>
        <w:numPr>
          <w:ilvl w:val="0"/>
          <w:numId w:val="2"/>
        </w:numPr>
        <w:spacing w:after="0" w:line="240" w:lineRule="auto"/>
        <w:jc w:val="both"/>
        <w:outlineLvl w:val="3"/>
        <w:rPr>
          <w:rFonts w:ascii="Times New Roman" w:eastAsia="Times New Roman" w:hAnsi="Times New Roman" w:cs="Times New Roman"/>
          <w:bCs/>
          <w:sz w:val="24"/>
          <w:szCs w:val="24"/>
          <w:lang w:eastAsia="sk-SK"/>
        </w:rPr>
      </w:pPr>
      <w:r w:rsidRPr="00B55A59">
        <w:rPr>
          <w:rFonts w:ascii="Times New Roman" w:eastAsia="Times New Roman" w:hAnsi="Times New Roman" w:cs="Times New Roman"/>
          <w:b/>
          <w:i/>
          <w:iCs/>
          <w:kern w:val="20"/>
          <w:sz w:val="24"/>
          <w:szCs w:val="24"/>
        </w:rPr>
        <w:t>zmena v nároku</w:t>
      </w:r>
      <w:r w:rsidRPr="00B55A59">
        <w:rPr>
          <w:rFonts w:ascii="Times New Roman" w:eastAsia="Times New Roman" w:hAnsi="Times New Roman" w:cs="Times New Roman"/>
          <w:b/>
          <w:bCs/>
          <w:sz w:val="28"/>
          <w:szCs w:val="28"/>
          <w:lang w:eastAsia="sk-SK"/>
        </w:rPr>
        <w:t xml:space="preserve"> </w:t>
      </w:r>
      <w:r w:rsidRPr="00B55A59">
        <w:rPr>
          <w:rFonts w:ascii="Times New Roman" w:eastAsia="Times New Roman" w:hAnsi="Times New Roman" w:cs="Times New Roman"/>
          <w:bCs/>
          <w:sz w:val="24"/>
          <w:szCs w:val="24"/>
          <w:lang w:eastAsia="sk-SK"/>
        </w:rPr>
        <w:t xml:space="preserve">– návrh upravuje definíciu okruhu osôb, ktoré majú nárok na dávku alebo ktorých sa dotýka určité ustanovenia zákona, </w:t>
      </w:r>
      <w:proofErr w:type="spellStart"/>
      <w:r w:rsidRPr="00B55A59">
        <w:rPr>
          <w:rFonts w:ascii="Times New Roman" w:eastAsia="Times New Roman" w:hAnsi="Times New Roman" w:cs="Times New Roman"/>
          <w:bCs/>
          <w:sz w:val="24"/>
          <w:szCs w:val="24"/>
          <w:lang w:eastAsia="sk-SK"/>
        </w:rPr>
        <w:t>t.j</w:t>
      </w:r>
      <w:proofErr w:type="spellEnd"/>
      <w:r w:rsidRPr="00B55A59">
        <w:rPr>
          <w:rFonts w:ascii="Times New Roman" w:eastAsia="Times New Roman" w:hAnsi="Times New Roman" w:cs="Times New Roman"/>
          <w:bCs/>
          <w:sz w:val="24"/>
          <w:szCs w:val="24"/>
          <w:lang w:eastAsia="sk-SK"/>
        </w:rPr>
        <w:t>. znižuje alebo zvyšuje počet osôb, ktoré si môžu uplatniť nárok. Vypočítať vplyv na rozpočet verejnej správy pri tomto druhu návrhu je trochu komplikovanejšie, keďže implementujúca organizácia musí vziať do úvahy niekoľko faktorov. Organizácia musí odhadnúť zmeny, ktoré vyplývajú z návrhu na svoj rozpočet. Predpokladá sa, že nižší objem aktivít povedie k úsporám. Ak nie, je potrebné jednoznačne vysvetliť dôvody. K dispozícii by mali byť aj informácie o nákladoch v minulosti, na základe ktorých sa môže urobiť odhad.</w:t>
      </w:r>
    </w:p>
    <w:p w14:paraId="70D60568" w14:textId="77777777" w:rsidR="007D5748" w:rsidRPr="00B55A59" w:rsidRDefault="007D5748" w:rsidP="007D5748">
      <w:pPr>
        <w:numPr>
          <w:ilvl w:val="0"/>
          <w:numId w:val="2"/>
        </w:numPr>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
          <w:bCs/>
          <w:i/>
          <w:iCs/>
          <w:sz w:val="24"/>
          <w:szCs w:val="24"/>
          <w:lang w:eastAsia="sk-SK"/>
        </w:rPr>
        <w:t>nová služba alebo nariadenie (alebo ich zrušenie)</w:t>
      </w:r>
      <w:r w:rsidRPr="00B55A59">
        <w:rPr>
          <w:rFonts w:ascii="Times New Roman" w:eastAsia="Times New Roman" w:hAnsi="Times New Roman" w:cs="Times New Roman"/>
          <w:sz w:val="24"/>
          <w:szCs w:val="24"/>
          <w:lang w:eastAsia="sk-SK"/>
        </w:rPr>
        <w:t xml:space="preserve"> – návrh zavádza novú službu alebo nariadenie v oblasti, v ktorej tieto doposiaľ neexistovali, alebo sa navrhuje zníženie rozsahu alebo úplné zrušenie existujúcej služby či nariadenia.</w:t>
      </w:r>
    </w:p>
    <w:p w14:paraId="70D60569" w14:textId="77777777" w:rsidR="007D5748" w:rsidRPr="00B55A59" w:rsidRDefault="007D5748" w:rsidP="007D5748">
      <w:pPr>
        <w:spacing w:after="0" w:line="240" w:lineRule="auto"/>
        <w:ind w:left="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Tento návrh predstavuje veľkú výzvu pri odhadovaní nákladov, nakoľko pre takéto činnosti nemusí byť k dispozícii dostatok údajov. V takom prípade bude dôležité podrobne vysvetliť predpoklady.</w:t>
      </w:r>
    </w:p>
    <w:p w14:paraId="70D6056A" w14:textId="77777777" w:rsidR="007D5748" w:rsidRPr="00B55A59" w:rsidRDefault="007D5748" w:rsidP="007D5748">
      <w:pPr>
        <w:numPr>
          <w:ilvl w:val="0"/>
          <w:numId w:val="2"/>
        </w:numPr>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
          <w:bCs/>
          <w:i/>
          <w:iCs/>
          <w:sz w:val="24"/>
          <w:szCs w:val="24"/>
          <w:lang w:eastAsia="sk-SK"/>
        </w:rPr>
        <w:t>kombinovaný návrh</w:t>
      </w:r>
      <w:r w:rsidRPr="00B55A59">
        <w:rPr>
          <w:rFonts w:ascii="Times New Roman" w:eastAsia="Times New Roman" w:hAnsi="Times New Roman" w:cs="Times New Roman"/>
          <w:sz w:val="24"/>
          <w:szCs w:val="24"/>
          <w:lang w:eastAsia="sk-SK"/>
        </w:rPr>
        <w:t xml:space="preserve"> – tento druh návrhu môže kombinovať prvky vyššie uvedených druhov, čím sa zvyšuje komplexnosť prípravy návrhu doložky.</w:t>
      </w:r>
    </w:p>
    <w:p w14:paraId="70D6056B" w14:textId="77777777" w:rsidR="007D5748" w:rsidRPr="00B55A59" w:rsidRDefault="007D5748" w:rsidP="007D5748">
      <w:pPr>
        <w:numPr>
          <w:ilvl w:val="0"/>
          <w:numId w:val="2"/>
        </w:numPr>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
          <w:bCs/>
          <w:i/>
          <w:iCs/>
          <w:sz w:val="24"/>
          <w:szCs w:val="24"/>
          <w:lang w:eastAsia="sk-SK"/>
        </w:rPr>
        <w:t>iné</w:t>
      </w:r>
      <w:r w:rsidRPr="00B55A59">
        <w:rPr>
          <w:rFonts w:ascii="Times New Roman" w:eastAsia="Times New Roman" w:hAnsi="Times New Roman" w:cs="Times New Roman"/>
          <w:b/>
          <w:sz w:val="24"/>
          <w:szCs w:val="24"/>
          <w:lang w:eastAsia="sk-SK"/>
        </w:rPr>
        <w:t xml:space="preserve"> </w:t>
      </w:r>
      <w:r w:rsidRPr="00B55A59">
        <w:rPr>
          <w:rFonts w:ascii="Times New Roman" w:eastAsia="Times New Roman" w:hAnsi="Times New Roman" w:cs="Times New Roman"/>
          <w:sz w:val="24"/>
          <w:szCs w:val="24"/>
          <w:lang w:eastAsia="sk-SK"/>
        </w:rPr>
        <w:t>– používa sa na popis ostatných typov, ktoré nie sú pokryté v </w:t>
      </w:r>
      <w:r w:rsidR="008E2736" w:rsidRPr="00B55A59">
        <w:rPr>
          <w:rFonts w:ascii="Times New Roman" w:eastAsia="Times New Roman" w:hAnsi="Times New Roman" w:cs="Times New Roman"/>
          <w:sz w:val="24"/>
          <w:szCs w:val="24"/>
          <w:lang w:eastAsia="sk-SK"/>
        </w:rPr>
        <w:t>štyroch</w:t>
      </w:r>
      <w:r w:rsidRPr="00B55A59">
        <w:rPr>
          <w:rFonts w:ascii="Times New Roman" w:eastAsia="Times New Roman" w:hAnsi="Times New Roman" w:cs="Times New Roman"/>
          <w:sz w:val="24"/>
          <w:szCs w:val="24"/>
          <w:lang w:eastAsia="sk-SK"/>
        </w:rPr>
        <w:t xml:space="preserve"> druhoch uvedených vyššie.</w:t>
      </w:r>
    </w:p>
    <w:p w14:paraId="70D6056C" w14:textId="77777777" w:rsidR="007D5748" w:rsidRPr="00B55A59" w:rsidRDefault="007D5748" w:rsidP="007D5748">
      <w:pPr>
        <w:spacing w:after="0" w:line="240" w:lineRule="auto"/>
        <w:jc w:val="both"/>
        <w:rPr>
          <w:rFonts w:ascii="Times New Roman" w:eastAsia="Times New Roman" w:hAnsi="Times New Roman" w:cs="Times New Roman"/>
          <w:sz w:val="24"/>
          <w:szCs w:val="24"/>
          <w:lang w:eastAsia="sk-SK"/>
        </w:rPr>
      </w:pPr>
    </w:p>
    <w:p w14:paraId="70D6056D" w14:textId="77777777" w:rsidR="007D5748" w:rsidRPr="00B55A59" w:rsidRDefault="007D5748" w:rsidP="007D5748">
      <w:pPr>
        <w:spacing w:after="0" w:line="240" w:lineRule="auto"/>
        <w:rPr>
          <w:rFonts w:ascii="Times New Roman" w:eastAsia="Times New Roman" w:hAnsi="Times New Roman" w:cs="Times New Roman"/>
          <w:b/>
          <w:bCs/>
          <w:iCs/>
          <w:sz w:val="24"/>
          <w:szCs w:val="24"/>
          <w:lang w:eastAsia="sk-SK"/>
        </w:rPr>
      </w:pPr>
      <w:r w:rsidRPr="00B55A59">
        <w:rPr>
          <w:rFonts w:ascii="Times New Roman" w:eastAsia="Times New Roman" w:hAnsi="Times New Roman" w:cs="Times New Roman"/>
          <w:b/>
          <w:bCs/>
          <w:iCs/>
          <w:sz w:val="24"/>
          <w:szCs w:val="24"/>
          <w:lang w:eastAsia="sk-SK"/>
        </w:rPr>
        <w:t>2.2.3. Predpoklady zmien v objeme aktivít</w:t>
      </w:r>
    </w:p>
    <w:p w14:paraId="70D6056E" w14:textId="77777777" w:rsidR="007D5748" w:rsidRPr="00B55A59" w:rsidRDefault="007D5748" w:rsidP="007D5748">
      <w:pPr>
        <w:spacing w:after="0" w:line="240" w:lineRule="auto"/>
        <w:rPr>
          <w:rFonts w:ascii="Times New Roman" w:eastAsia="Times New Roman" w:hAnsi="Times New Roman" w:cs="Times New Roman"/>
          <w:b/>
          <w:sz w:val="24"/>
          <w:szCs w:val="24"/>
          <w:lang w:eastAsia="sk-SK"/>
        </w:rPr>
      </w:pPr>
    </w:p>
    <w:p w14:paraId="70D6056F"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Predkladateľ</w:t>
      </w:r>
      <w:r w:rsidRPr="00B55A59">
        <w:rPr>
          <w:rFonts w:ascii="Times New Roman" w:eastAsia="Times New Roman" w:hAnsi="Times New Roman" w:cs="Times New Roman"/>
          <w:sz w:val="24"/>
          <w:szCs w:val="24"/>
          <w:lang w:eastAsia="sk-SK"/>
        </w:rPr>
        <w:t xml:space="preserve">: Od predkladateľa sa požaduje, aby určil zvýšenie alebo zníženie objemu aktivít, ktoré môže návrh vyvolať. Napríklad ak návrh požaduje každoročne preverovať kriminálne záznamy všetkých príslušníkov súkromných bezpečnostných služieb, je potrebné uviesť počet osôb (príslušníkov bezpečnostných služieb), ktorí by mali byť skontrolovaní. Ďalšími príkladmi objemu aktivít môže byť počet prihlášok, inšpekcií, prijímateľov dávok, alebo zatknutí. Pretože sa vyžadujú odhady na  bežný rok a 3 nasledujúce roky, je potrebné odhadnúť objem aktivít počas tohto </w:t>
      </w:r>
      <w:r w:rsidR="008E2736" w:rsidRPr="00B55A59">
        <w:rPr>
          <w:rFonts w:ascii="Times New Roman" w:eastAsia="Times New Roman" w:hAnsi="Times New Roman" w:cs="Times New Roman"/>
          <w:sz w:val="24"/>
          <w:szCs w:val="24"/>
          <w:lang w:eastAsia="sk-SK"/>
        </w:rPr>
        <w:t>štvor</w:t>
      </w:r>
      <w:r w:rsidRPr="00B55A59">
        <w:rPr>
          <w:rFonts w:ascii="Times New Roman" w:eastAsia="Times New Roman" w:hAnsi="Times New Roman" w:cs="Times New Roman"/>
          <w:sz w:val="24"/>
          <w:szCs w:val="24"/>
          <w:lang w:eastAsia="sk-SK"/>
        </w:rPr>
        <w:t>ročného obdobia. Príloha č. 2 preto obsahuje aj tabuľku č. 2 na ročné odhady objemu aktivít.</w:t>
      </w:r>
    </w:p>
    <w:p w14:paraId="70D60570"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p>
    <w:p w14:paraId="70D60571"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Môže sa navrhovať aj zníženie objemu aktivít. Napríklad návrh zvýšiť limit pre verejné obstarávanie, kedy sa písomná ponuka bude požadovať iba pri obstarávacej cene dvojnásobne vyššej oproti súčasnému platnému právnemu stavu. </w:t>
      </w:r>
    </w:p>
    <w:p w14:paraId="70D60572" w14:textId="77777777" w:rsidR="007D5748" w:rsidRPr="00B55A59" w:rsidRDefault="007D5748" w:rsidP="007D5748">
      <w:pPr>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V tomto prípade by mal byť uvedený aj odhad počtu takýchto nákupov ročne. Takáto úprava by obmedzila administratívnu záťaž subjektov verejnej správy a generovala by úspory v ich prevádzkových nákladoch.</w:t>
      </w:r>
    </w:p>
    <w:p w14:paraId="70D60573" w14:textId="77777777" w:rsidR="007D5748" w:rsidRPr="00B55A59" w:rsidRDefault="007D5748" w:rsidP="007D5748">
      <w:pPr>
        <w:spacing w:after="0" w:line="240" w:lineRule="auto"/>
        <w:jc w:val="both"/>
        <w:rPr>
          <w:rFonts w:ascii="Times New Roman" w:eastAsia="Times New Roman" w:hAnsi="Times New Roman" w:cs="Verdana"/>
          <w:i/>
          <w:iCs/>
          <w:sz w:val="24"/>
          <w:szCs w:val="24"/>
          <w:u w:val="single"/>
        </w:rPr>
      </w:pPr>
    </w:p>
    <w:p w14:paraId="70D60574" w14:textId="77777777" w:rsidR="007D5748" w:rsidRPr="00B55A59" w:rsidRDefault="007D5748" w:rsidP="007D5748">
      <w:pPr>
        <w:spacing w:after="0" w:line="240" w:lineRule="auto"/>
        <w:ind w:firstLine="708"/>
        <w:jc w:val="both"/>
        <w:rPr>
          <w:rFonts w:ascii="Times New Roman" w:eastAsia="Times New Roman" w:hAnsi="Times New Roman" w:cs="Verdana"/>
          <w:sz w:val="24"/>
          <w:szCs w:val="24"/>
        </w:rPr>
      </w:pPr>
      <w:r w:rsidRPr="00B55A59">
        <w:rPr>
          <w:rFonts w:ascii="Times New Roman" w:eastAsia="Times New Roman" w:hAnsi="Times New Roman" w:cs="Verdana"/>
          <w:bCs/>
          <w:iCs/>
          <w:sz w:val="24"/>
          <w:szCs w:val="24"/>
        </w:rPr>
        <w:t>MF SR</w:t>
      </w:r>
      <w:r w:rsidRPr="00B55A59">
        <w:rPr>
          <w:rFonts w:ascii="Times New Roman" w:eastAsia="Times New Roman" w:hAnsi="Times New Roman" w:cs="Verdana"/>
          <w:sz w:val="24"/>
          <w:szCs w:val="24"/>
        </w:rPr>
        <w:t xml:space="preserve">: Počas konzultačnej fázy môže zhodnotiť MF SR predpoklady uvedené predkladateľom, </w:t>
      </w:r>
      <w:proofErr w:type="spellStart"/>
      <w:r w:rsidRPr="00B55A59">
        <w:rPr>
          <w:rFonts w:ascii="Times New Roman" w:eastAsia="Times New Roman" w:hAnsi="Times New Roman" w:cs="Verdana"/>
          <w:sz w:val="24"/>
          <w:szCs w:val="24"/>
        </w:rPr>
        <w:t>t.j</w:t>
      </w:r>
      <w:proofErr w:type="spellEnd"/>
      <w:r w:rsidRPr="00B55A59">
        <w:rPr>
          <w:rFonts w:ascii="Times New Roman" w:eastAsia="Times New Roman" w:hAnsi="Times New Roman" w:cs="Verdana"/>
          <w:sz w:val="24"/>
          <w:szCs w:val="24"/>
        </w:rPr>
        <w:t xml:space="preserve">. ich vhodnosť a konzistentnosť. </w:t>
      </w:r>
    </w:p>
    <w:p w14:paraId="70D60575" w14:textId="77777777" w:rsidR="007D5748" w:rsidRPr="00B55A59" w:rsidRDefault="007D5748" w:rsidP="007D5748">
      <w:pPr>
        <w:spacing w:after="0" w:line="240" w:lineRule="auto"/>
        <w:jc w:val="both"/>
        <w:rPr>
          <w:rFonts w:ascii="Times New Roman" w:eastAsia="Times New Roman" w:hAnsi="Times New Roman" w:cs="Verdana"/>
          <w:sz w:val="24"/>
          <w:szCs w:val="24"/>
        </w:rPr>
      </w:pPr>
    </w:p>
    <w:p w14:paraId="70D60576" w14:textId="77777777" w:rsidR="007D5748" w:rsidRPr="00B55A59" w:rsidRDefault="007D5748" w:rsidP="007D5748">
      <w:pPr>
        <w:spacing w:after="0" w:line="240" w:lineRule="auto"/>
        <w:rPr>
          <w:rFonts w:ascii="Times New Roman" w:eastAsia="Times New Roman" w:hAnsi="Times New Roman" w:cs="Verdana"/>
          <w:b/>
          <w:bCs/>
          <w:iCs/>
          <w:color w:val="FF0000"/>
          <w:sz w:val="24"/>
          <w:szCs w:val="24"/>
        </w:rPr>
      </w:pPr>
      <w:r w:rsidRPr="00B55A59">
        <w:rPr>
          <w:rFonts w:ascii="Times New Roman" w:eastAsia="Times New Roman" w:hAnsi="Times New Roman" w:cs="Verdana"/>
          <w:b/>
          <w:bCs/>
          <w:iCs/>
          <w:sz w:val="24"/>
          <w:szCs w:val="24"/>
        </w:rPr>
        <w:t>2.2.4. Výpočty vplyvov na rozpočet verejnej správy</w:t>
      </w:r>
    </w:p>
    <w:p w14:paraId="70D60577" w14:textId="77777777" w:rsidR="007D5748" w:rsidRPr="00B55A59" w:rsidRDefault="007D5748" w:rsidP="007D5748">
      <w:pPr>
        <w:spacing w:after="0" w:line="240" w:lineRule="auto"/>
        <w:rPr>
          <w:rFonts w:ascii="Times New Roman" w:eastAsia="Times New Roman" w:hAnsi="Times New Roman" w:cs="Times New Roman"/>
          <w:sz w:val="24"/>
          <w:szCs w:val="24"/>
          <w:lang w:eastAsia="sk-SK"/>
        </w:rPr>
      </w:pPr>
    </w:p>
    <w:p w14:paraId="70D60578"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V časti 2.2.4. prílohy č. 2 sa uvádzajú výpočty vplyvov na príjmy a výdavky, ktoré sa použijú v tabuľkách č. 3 až č. 5 prílohy č. 2. Výpočty a predpoklady ohľadom objemu aktivít pomôžu ostatným stranám (pripomienkujúcim subjektom, resp. MF SR) zhodnotiť, či boli vplyvy na príjmy a výdavky počítané správne. Rozsah tejto časti nie je obmedzený a je možné uviesť všetko, čo je potrebné na vysvetlenie výpočtu vplyvov návrhu, alebo je možné uviesť odkazy na tabuľky samostatne priložené k doložke.</w:t>
      </w:r>
    </w:p>
    <w:p w14:paraId="70D60579" w14:textId="77777777" w:rsidR="007D5748" w:rsidRPr="00B55A59" w:rsidRDefault="007D5748" w:rsidP="007D5748">
      <w:pPr>
        <w:spacing w:after="0" w:line="240" w:lineRule="auto"/>
        <w:jc w:val="both"/>
        <w:rPr>
          <w:rFonts w:ascii="Times New Roman" w:eastAsia="Times New Roman" w:hAnsi="Times New Roman" w:cs="Times New Roman"/>
          <w:sz w:val="24"/>
          <w:szCs w:val="24"/>
          <w:lang w:eastAsia="sk-SK"/>
        </w:rPr>
      </w:pPr>
    </w:p>
    <w:p w14:paraId="70D6057A" w14:textId="77777777" w:rsidR="007D5748" w:rsidRPr="00B55A59" w:rsidRDefault="007D5748" w:rsidP="007D5748">
      <w:pPr>
        <w:spacing w:after="0" w:line="240" w:lineRule="auto"/>
        <w:rPr>
          <w:rFonts w:ascii="Times New Roman" w:eastAsia="Times New Roman" w:hAnsi="Times New Roman" w:cs="Verdana"/>
          <w:b/>
          <w:bCs/>
          <w:i/>
          <w:iCs/>
          <w:sz w:val="24"/>
          <w:szCs w:val="24"/>
        </w:rPr>
      </w:pPr>
      <w:r w:rsidRPr="00B55A59">
        <w:rPr>
          <w:rFonts w:ascii="Times New Roman" w:eastAsia="Times New Roman" w:hAnsi="Times New Roman" w:cs="Verdana"/>
          <w:b/>
          <w:bCs/>
          <w:i/>
          <w:iCs/>
          <w:sz w:val="24"/>
          <w:szCs w:val="24"/>
        </w:rPr>
        <w:t>Výpočet vplyvu na príjmy</w:t>
      </w:r>
    </w:p>
    <w:p w14:paraId="70D6057B" w14:textId="77777777" w:rsidR="007D5748" w:rsidRPr="00B55A59" w:rsidRDefault="007D5748" w:rsidP="007D5748">
      <w:pPr>
        <w:spacing w:after="0" w:line="240" w:lineRule="auto"/>
        <w:jc w:val="both"/>
        <w:rPr>
          <w:rFonts w:ascii="Times New Roman" w:eastAsia="Times New Roman" w:hAnsi="Times New Roman" w:cs="Verdana"/>
          <w:b/>
          <w:i/>
          <w:iCs/>
          <w:sz w:val="24"/>
          <w:szCs w:val="24"/>
        </w:rPr>
      </w:pPr>
    </w:p>
    <w:p w14:paraId="70D6057C"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Predkladateľ</w:t>
      </w:r>
      <w:r w:rsidRPr="00B55A59">
        <w:rPr>
          <w:rFonts w:ascii="Times New Roman" w:eastAsia="Times New Roman" w:hAnsi="Times New Roman" w:cs="Times New Roman"/>
          <w:iCs/>
          <w:sz w:val="24"/>
          <w:szCs w:val="24"/>
          <w:lang w:eastAsia="sk-SK"/>
        </w:rPr>
        <w:t xml:space="preserve">: </w:t>
      </w:r>
      <w:r w:rsidRPr="00B55A59">
        <w:rPr>
          <w:rFonts w:ascii="Times New Roman" w:eastAsia="Times New Roman" w:hAnsi="Times New Roman" w:cs="Times New Roman"/>
          <w:sz w:val="24"/>
          <w:szCs w:val="24"/>
          <w:lang w:eastAsia="sk-SK"/>
        </w:rPr>
        <w:t>Uvedie výpočty vplyvov na príjmy na základe predpokladaných objemov aktivít uvedených v časti 2.2.3. prílohy č. 2.</w:t>
      </w:r>
    </w:p>
    <w:p w14:paraId="70D6057D" w14:textId="77777777" w:rsidR="007D5748" w:rsidRPr="00B55A59" w:rsidRDefault="007D5748" w:rsidP="007D5748">
      <w:pPr>
        <w:spacing w:after="0" w:line="240" w:lineRule="auto"/>
        <w:ind w:firstLine="708"/>
        <w:jc w:val="both"/>
        <w:rPr>
          <w:rFonts w:ascii="Times New Roman" w:eastAsia="Times New Roman" w:hAnsi="Times New Roman" w:cs="Times New Roman"/>
          <w:bCs/>
          <w:iCs/>
          <w:sz w:val="24"/>
          <w:szCs w:val="24"/>
          <w:lang w:eastAsia="sk-SK"/>
        </w:rPr>
      </w:pPr>
    </w:p>
    <w:p w14:paraId="70D6057E"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MF SR</w:t>
      </w:r>
      <w:r w:rsidRPr="00B55A59">
        <w:rPr>
          <w:rFonts w:ascii="Times New Roman" w:eastAsia="Times New Roman" w:hAnsi="Times New Roman" w:cs="Times New Roman"/>
          <w:iCs/>
          <w:sz w:val="24"/>
          <w:szCs w:val="24"/>
          <w:lang w:eastAsia="sk-SK"/>
        </w:rPr>
        <w:t>:</w:t>
      </w:r>
      <w:r w:rsidRPr="00B55A59">
        <w:rPr>
          <w:rFonts w:ascii="Times New Roman" w:eastAsia="Times New Roman" w:hAnsi="Times New Roman" w:cs="Times New Roman"/>
          <w:i/>
          <w:iCs/>
          <w:sz w:val="24"/>
          <w:szCs w:val="24"/>
          <w:lang w:eastAsia="sk-SK"/>
        </w:rPr>
        <w:t xml:space="preserve"> </w:t>
      </w:r>
      <w:r w:rsidRPr="00B55A59">
        <w:rPr>
          <w:rFonts w:ascii="Times New Roman" w:eastAsia="Times New Roman" w:hAnsi="Times New Roman" w:cs="Times New Roman"/>
          <w:sz w:val="24"/>
          <w:szCs w:val="24"/>
          <w:lang w:eastAsia="sk-SK"/>
        </w:rPr>
        <w:t xml:space="preserve">Skontroluje logiku týchto výpočtov a v prípade potreby požiada o ich vysvetlenie alebo úpravu. </w:t>
      </w:r>
    </w:p>
    <w:p w14:paraId="70D6057F" w14:textId="77777777" w:rsidR="007D5748" w:rsidRPr="00B55A59" w:rsidRDefault="007D5748" w:rsidP="007D5748">
      <w:pPr>
        <w:spacing w:after="0" w:line="240" w:lineRule="auto"/>
        <w:ind w:firstLine="708"/>
        <w:jc w:val="both"/>
        <w:rPr>
          <w:rFonts w:ascii="Times New Roman" w:eastAsia="Times New Roman" w:hAnsi="Times New Roman" w:cs="Times New Roman"/>
          <w:color w:val="FF00FF"/>
          <w:sz w:val="24"/>
          <w:szCs w:val="24"/>
          <w:lang w:eastAsia="sk-SK"/>
        </w:rPr>
      </w:pPr>
      <w:r w:rsidRPr="00B55A59">
        <w:rPr>
          <w:rFonts w:ascii="Times New Roman" w:eastAsia="Times New Roman" w:hAnsi="Times New Roman" w:cs="Times New Roman"/>
          <w:sz w:val="24"/>
          <w:szCs w:val="24"/>
          <w:lang w:eastAsia="sk-SK"/>
        </w:rPr>
        <w:t xml:space="preserve">Výpočty príjmov sú spravidla kombináciou “základu” a “sadzby”. </w:t>
      </w:r>
    </w:p>
    <w:p w14:paraId="70D60580" w14:textId="77777777" w:rsidR="007D5748" w:rsidRPr="00B55A59" w:rsidRDefault="007D5748" w:rsidP="007D5748">
      <w:pPr>
        <w:spacing w:after="0" w:line="240" w:lineRule="auto"/>
        <w:jc w:val="both"/>
        <w:rPr>
          <w:rFonts w:ascii="Times New Roman" w:eastAsia="Times New Roman" w:hAnsi="Times New Roman" w:cs="Verdana"/>
          <w:b/>
          <w:bCs/>
          <w:i/>
          <w:iCs/>
          <w:sz w:val="24"/>
          <w:szCs w:val="24"/>
        </w:rPr>
      </w:pPr>
    </w:p>
    <w:p w14:paraId="70D60581" w14:textId="77777777" w:rsidR="007D5748" w:rsidRPr="00B55A59" w:rsidRDefault="007D5748" w:rsidP="007D5748">
      <w:pPr>
        <w:spacing w:after="0" w:line="240" w:lineRule="auto"/>
        <w:jc w:val="both"/>
        <w:rPr>
          <w:rFonts w:ascii="Times New Roman" w:eastAsia="Times New Roman" w:hAnsi="Times New Roman" w:cs="Verdana"/>
          <w:b/>
          <w:bCs/>
          <w:i/>
          <w:iCs/>
          <w:sz w:val="24"/>
          <w:szCs w:val="24"/>
        </w:rPr>
      </w:pPr>
      <w:r w:rsidRPr="00B55A59">
        <w:rPr>
          <w:rFonts w:ascii="Times New Roman" w:eastAsia="Times New Roman" w:hAnsi="Times New Roman" w:cs="Verdana"/>
          <w:b/>
          <w:bCs/>
          <w:i/>
          <w:iCs/>
          <w:sz w:val="24"/>
          <w:szCs w:val="24"/>
        </w:rPr>
        <w:t>Výpočet nákladov</w:t>
      </w:r>
    </w:p>
    <w:p w14:paraId="70D60582" w14:textId="77777777" w:rsidR="007D5748" w:rsidRPr="00B55A59" w:rsidRDefault="007D5748" w:rsidP="007D5748">
      <w:pPr>
        <w:spacing w:after="0" w:line="240" w:lineRule="auto"/>
        <w:jc w:val="both"/>
        <w:rPr>
          <w:rFonts w:ascii="Times New Roman" w:eastAsia="Times New Roman" w:hAnsi="Times New Roman" w:cs="Verdana"/>
          <w:i/>
          <w:iCs/>
          <w:sz w:val="24"/>
          <w:szCs w:val="24"/>
        </w:rPr>
      </w:pPr>
    </w:p>
    <w:p w14:paraId="70D60583"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Predkladateľ</w:t>
      </w:r>
      <w:r w:rsidRPr="00B55A59">
        <w:rPr>
          <w:rFonts w:ascii="Times New Roman" w:eastAsia="Times New Roman" w:hAnsi="Times New Roman" w:cs="Times New Roman"/>
          <w:iCs/>
          <w:sz w:val="24"/>
          <w:szCs w:val="24"/>
          <w:lang w:eastAsia="sk-SK"/>
        </w:rPr>
        <w:t>:</w:t>
      </w:r>
      <w:r w:rsidRPr="00B55A59">
        <w:rPr>
          <w:rFonts w:ascii="Times New Roman" w:eastAsia="Times New Roman" w:hAnsi="Times New Roman" w:cs="Times New Roman"/>
          <w:i/>
          <w:iCs/>
          <w:sz w:val="24"/>
          <w:szCs w:val="24"/>
          <w:lang w:eastAsia="sk-SK"/>
        </w:rPr>
        <w:t xml:space="preserve"> </w:t>
      </w:r>
      <w:r w:rsidRPr="00B55A59">
        <w:rPr>
          <w:rFonts w:ascii="Times New Roman" w:eastAsia="Times New Roman" w:hAnsi="Times New Roman" w:cs="Times New Roman"/>
          <w:sz w:val="24"/>
          <w:szCs w:val="24"/>
          <w:lang w:eastAsia="sk-SK"/>
        </w:rPr>
        <w:t>Uvedie požadované vstupy a výpočty požadovaných výdavkov na základe odhadovaného objemu aktivít v časti 2.2.3. prílohy č. 2.</w:t>
      </w:r>
    </w:p>
    <w:p w14:paraId="70D60584" w14:textId="77777777" w:rsidR="007D5748" w:rsidRPr="00B55A59" w:rsidRDefault="007D5748" w:rsidP="007D5748">
      <w:pPr>
        <w:spacing w:after="0" w:line="240" w:lineRule="auto"/>
        <w:ind w:firstLine="708"/>
        <w:jc w:val="both"/>
        <w:rPr>
          <w:rFonts w:ascii="Times New Roman" w:eastAsia="Times New Roman" w:hAnsi="Times New Roman" w:cs="Times New Roman"/>
          <w:bCs/>
          <w:iCs/>
          <w:sz w:val="24"/>
          <w:szCs w:val="24"/>
          <w:lang w:eastAsia="sk-SK"/>
        </w:rPr>
      </w:pPr>
    </w:p>
    <w:p w14:paraId="70D60585"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MF SR:</w:t>
      </w:r>
      <w:r w:rsidRPr="00B55A59">
        <w:rPr>
          <w:rFonts w:ascii="Times New Roman" w:eastAsia="Times New Roman" w:hAnsi="Times New Roman" w:cs="Times New Roman"/>
          <w:i/>
          <w:iCs/>
          <w:sz w:val="24"/>
          <w:szCs w:val="24"/>
          <w:lang w:eastAsia="sk-SK"/>
        </w:rPr>
        <w:t xml:space="preserve"> </w:t>
      </w:r>
      <w:r w:rsidRPr="00B55A59">
        <w:rPr>
          <w:rFonts w:ascii="Times New Roman" w:eastAsia="Times New Roman" w:hAnsi="Times New Roman" w:cs="Times New Roman"/>
          <w:sz w:val="24"/>
          <w:szCs w:val="24"/>
          <w:lang w:eastAsia="sk-SK"/>
        </w:rPr>
        <w:t>Skontroluje logiku týchto výpočtov a v prípade potreby požiada o ich vysvetlenie alebo úpravu.</w:t>
      </w:r>
    </w:p>
    <w:p w14:paraId="70D60586" w14:textId="77777777" w:rsidR="007D5748" w:rsidRPr="00B55A59" w:rsidRDefault="007D5748" w:rsidP="007D5748">
      <w:pPr>
        <w:spacing w:after="0" w:line="240" w:lineRule="auto"/>
        <w:jc w:val="both"/>
        <w:rPr>
          <w:rFonts w:ascii="Times New Roman" w:eastAsia="Times New Roman" w:hAnsi="Times New Roman" w:cs="Times New Roman"/>
          <w:sz w:val="24"/>
          <w:szCs w:val="24"/>
          <w:lang w:eastAsia="sk-SK"/>
        </w:rPr>
      </w:pPr>
    </w:p>
    <w:p w14:paraId="70D60587" w14:textId="77777777" w:rsidR="007D5748" w:rsidRPr="00B55A59" w:rsidRDefault="007D5748" w:rsidP="007D574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sz w:val="24"/>
          <w:szCs w:val="24"/>
          <w:lang w:eastAsia="sk-SK"/>
        </w:rPr>
      </w:pPr>
      <w:r w:rsidRPr="00B55A59">
        <w:rPr>
          <w:rFonts w:ascii="Times New Roman" w:eastAsia="Times New Roman" w:hAnsi="Times New Roman" w:cs="Times New Roman"/>
          <w:bCs/>
          <w:sz w:val="24"/>
          <w:szCs w:val="24"/>
          <w:lang w:eastAsia="sk-SK"/>
        </w:rPr>
        <w:t xml:space="preserve">Logický reťazec </w:t>
      </w:r>
      <w:r w:rsidR="001127A8" w:rsidRPr="00B55A59">
        <w:rPr>
          <w:rFonts w:ascii="Times New Roman" w:eastAsia="Times New Roman" w:hAnsi="Times New Roman" w:cs="Times New Roman"/>
          <w:bCs/>
          <w:sz w:val="24"/>
          <w:szCs w:val="24"/>
          <w:lang w:eastAsia="sk-SK"/>
        </w:rPr>
        <w:t xml:space="preserve">stanovenia </w:t>
      </w:r>
      <w:r w:rsidRPr="00B55A59">
        <w:rPr>
          <w:rFonts w:ascii="Times New Roman" w:eastAsia="Times New Roman" w:hAnsi="Times New Roman" w:cs="Times New Roman"/>
          <w:bCs/>
          <w:sz w:val="24"/>
          <w:szCs w:val="24"/>
          <w:lang w:eastAsia="sk-SK"/>
        </w:rPr>
        <w:t>nákladov:</w:t>
      </w:r>
    </w:p>
    <w:p w14:paraId="70D60588" w14:textId="77777777" w:rsidR="007D5748" w:rsidRPr="00B55A59" w:rsidRDefault="007D5748" w:rsidP="007D5748">
      <w:pPr>
        <w:pBdr>
          <w:top w:val="single" w:sz="4" w:space="1" w:color="auto"/>
          <w:left w:val="single" w:sz="4" w:space="4" w:color="auto"/>
          <w:bottom w:val="single" w:sz="4" w:space="1" w:color="auto"/>
          <w:right w:val="single" w:sz="4" w:space="4" w:color="auto"/>
        </w:pBdr>
        <w:tabs>
          <w:tab w:val="center" w:pos="3150"/>
          <w:tab w:val="center" w:pos="5850"/>
          <w:tab w:val="center" w:pos="7830"/>
        </w:tabs>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ab/>
        <w:t xml:space="preserve">             </w:t>
      </w:r>
    </w:p>
    <w:p w14:paraId="70D60589" w14:textId="77777777" w:rsidR="007D5748" w:rsidRPr="00B55A59" w:rsidRDefault="007D5748" w:rsidP="007D5748">
      <w:pPr>
        <w:pBdr>
          <w:top w:val="single" w:sz="4" w:space="1" w:color="auto"/>
          <w:left w:val="single" w:sz="4" w:space="4" w:color="auto"/>
          <w:bottom w:val="single" w:sz="4" w:space="1" w:color="auto"/>
          <w:right w:val="single" w:sz="4" w:space="4" w:color="auto"/>
        </w:pBdr>
        <w:tabs>
          <w:tab w:val="center" w:pos="0"/>
        </w:tabs>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NÁVRH   →   ZMENA OBJEMU AKTIVÍT   →   POŽADOVANÉ VSTUPY   →   NÁKLADY</w:t>
      </w:r>
    </w:p>
    <w:p w14:paraId="70D6058A" w14:textId="77777777" w:rsidR="007D5748" w:rsidRPr="00B55A59" w:rsidRDefault="007D5748" w:rsidP="007D5748">
      <w:pPr>
        <w:spacing w:after="0" w:line="240" w:lineRule="auto"/>
        <w:jc w:val="both"/>
        <w:rPr>
          <w:rFonts w:ascii="Times New Roman" w:eastAsia="Times New Roman" w:hAnsi="Times New Roman" w:cs="Times New Roman"/>
          <w:sz w:val="24"/>
          <w:szCs w:val="24"/>
          <w:lang w:eastAsia="sk-SK"/>
        </w:rPr>
      </w:pPr>
    </w:p>
    <w:p w14:paraId="70D6058B"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V tejto fáze je nevyhnutné najprv stanoviť vstupy, ktoré si vyžiadajú zmeny v objeme aktivít, ako je to uvedené v časti 2.2.3. prílohy č. 2 a následne vypočítať náklady na tieto vstupy. </w:t>
      </w:r>
    </w:p>
    <w:p w14:paraId="70D6058C" w14:textId="77777777" w:rsidR="007D5748" w:rsidRPr="00B55A59" w:rsidRDefault="007D5748" w:rsidP="007D5748">
      <w:pPr>
        <w:spacing w:after="0" w:line="240" w:lineRule="auto"/>
        <w:jc w:val="both"/>
        <w:rPr>
          <w:rFonts w:ascii="Times New Roman" w:eastAsia="Times New Roman" w:hAnsi="Times New Roman" w:cs="Times New Roman"/>
          <w:i/>
          <w:iCs/>
          <w:sz w:val="24"/>
          <w:szCs w:val="24"/>
          <w:lang w:eastAsia="sk-SK"/>
        </w:rPr>
      </w:pPr>
    </w:p>
    <w:p w14:paraId="70D6058D" w14:textId="77777777" w:rsidR="007D5748" w:rsidRPr="00B55A59" w:rsidRDefault="007D5748" w:rsidP="007D5748">
      <w:pPr>
        <w:spacing w:after="0" w:line="240" w:lineRule="auto"/>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i/>
          <w:iCs/>
          <w:sz w:val="24"/>
          <w:szCs w:val="24"/>
          <w:lang w:eastAsia="sk-SK"/>
        </w:rPr>
        <w:t xml:space="preserve">Stanovenie požadovaných vstupov </w:t>
      </w:r>
      <w:r w:rsidRPr="00B55A59">
        <w:rPr>
          <w:rFonts w:ascii="Times New Roman" w:eastAsia="Times New Roman" w:hAnsi="Times New Roman" w:cs="Times New Roman"/>
          <w:sz w:val="24"/>
          <w:szCs w:val="24"/>
          <w:lang w:eastAsia="sk-SK"/>
        </w:rPr>
        <w:t>–  bežné druhy vstupov sú:</w:t>
      </w:r>
    </w:p>
    <w:p w14:paraId="70D6058E" w14:textId="77777777" w:rsidR="007D5748" w:rsidRPr="00B55A59" w:rsidRDefault="007D5748" w:rsidP="007D5748">
      <w:pPr>
        <w:spacing w:after="0" w:line="240" w:lineRule="auto"/>
        <w:jc w:val="both"/>
        <w:rPr>
          <w:rFonts w:ascii="Times New Roman" w:eastAsia="Times New Roman" w:hAnsi="Times New Roman" w:cs="Times New Roman"/>
          <w:sz w:val="24"/>
          <w:szCs w:val="24"/>
          <w:u w:val="single"/>
        </w:rPr>
      </w:pPr>
    </w:p>
    <w:p w14:paraId="70D6058F" w14:textId="77777777" w:rsidR="007D5748" w:rsidRPr="00B55A59" w:rsidRDefault="007D5748" w:rsidP="007D5748">
      <w:pPr>
        <w:numPr>
          <w:ilvl w:val="0"/>
          <w:numId w:val="2"/>
        </w:numPr>
        <w:spacing w:after="0" w:line="240" w:lineRule="auto"/>
        <w:jc w:val="both"/>
        <w:rPr>
          <w:rFonts w:ascii="Times New Roman" w:eastAsia="Times New Roman" w:hAnsi="Times New Roman" w:cs="Times New Roman"/>
          <w:sz w:val="24"/>
          <w:szCs w:val="24"/>
        </w:rPr>
      </w:pPr>
      <w:r w:rsidRPr="00B55A59">
        <w:rPr>
          <w:rFonts w:ascii="Times New Roman" w:eastAsia="Times New Roman" w:hAnsi="Times New Roman" w:cs="Times New Roman"/>
          <w:bCs/>
          <w:i/>
          <w:iCs/>
          <w:sz w:val="24"/>
          <w:szCs w:val="24"/>
        </w:rPr>
        <w:t>zamestnanci</w:t>
      </w:r>
      <w:r w:rsidRPr="00B55A59">
        <w:rPr>
          <w:rFonts w:ascii="Times New Roman" w:eastAsia="Times New Roman" w:hAnsi="Times New Roman" w:cs="Times New Roman"/>
          <w:sz w:val="24"/>
          <w:szCs w:val="24"/>
        </w:rPr>
        <w:t xml:space="preserve"> – práca s klientmi, uplatňovanie nariadení a riadenie činností programu.  Počet (a typ) zamestnancov neurčuje iba objemy miezd (610) a poistného (620), ale </w:t>
      </w:r>
      <w:r w:rsidRPr="00B55A59">
        <w:rPr>
          <w:rFonts w:ascii="Times New Roman" w:eastAsia="Times New Roman" w:hAnsi="Times New Roman" w:cs="Times New Roman"/>
          <w:sz w:val="24"/>
          <w:szCs w:val="24"/>
        </w:rPr>
        <w:lastRenderedPageBreak/>
        <w:t>má vplyv aj na objem tovarov a služieb (630), keďže tieto často súvisia s počtom zamestnancov.</w:t>
      </w:r>
    </w:p>
    <w:p w14:paraId="70D60590" w14:textId="77777777" w:rsidR="007D5748" w:rsidRPr="00B55A59" w:rsidRDefault="007D5748" w:rsidP="007D5748">
      <w:pPr>
        <w:numPr>
          <w:ilvl w:val="0"/>
          <w:numId w:val="2"/>
        </w:numPr>
        <w:spacing w:after="0" w:line="240" w:lineRule="auto"/>
        <w:jc w:val="both"/>
        <w:rPr>
          <w:rFonts w:ascii="Times New Roman" w:eastAsia="Times New Roman" w:hAnsi="Times New Roman" w:cs="Times New Roman"/>
          <w:sz w:val="24"/>
          <w:szCs w:val="24"/>
        </w:rPr>
      </w:pPr>
      <w:r w:rsidRPr="00B55A59">
        <w:rPr>
          <w:rFonts w:ascii="Times New Roman" w:eastAsia="Times New Roman" w:hAnsi="Times New Roman" w:cs="Times New Roman"/>
          <w:bCs/>
          <w:i/>
          <w:iCs/>
          <w:sz w:val="24"/>
          <w:szCs w:val="24"/>
        </w:rPr>
        <w:t>vybavenie</w:t>
      </w:r>
      <w:r w:rsidRPr="00B55A59">
        <w:rPr>
          <w:rFonts w:ascii="Times New Roman" w:eastAsia="Times New Roman" w:hAnsi="Times New Roman" w:cs="Times New Roman"/>
          <w:sz w:val="24"/>
          <w:szCs w:val="24"/>
        </w:rPr>
        <w:t xml:space="preserve"> – pracovné stoly, počítače a pod. pre zamestnancov. Zariadenia nevyhnutné na poskytovanie služieb (napr. lavice v školách alebo laboratórne vybavenie). Niektoré návrhy nemusia požadovať nových zamestnancov, ale napríklad si budú vyžadovať nákup nového vybavenia.          </w:t>
      </w:r>
    </w:p>
    <w:p w14:paraId="70D60591" w14:textId="77777777" w:rsidR="007D5748" w:rsidRPr="00B55A59" w:rsidRDefault="007D5748" w:rsidP="007D5748">
      <w:pPr>
        <w:numPr>
          <w:ilvl w:val="0"/>
          <w:numId w:val="2"/>
        </w:numPr>
        <w:spacing w:after="0" w:line="240" w:lineRule="auto"/>
        <w:jc w:val="both"/>
        <w:rPr>
          <w:rFonts w:ascii="Times New Roman" w:eastAsia="Times New Roman" w:hAnsi="Times New Roman" w:cs="Times New Roman"/>
          <w:sz w:val="24"/>
          <w:szCs w:val="24"/>
        </w:rPr>
      </w:pPr>
      <w:r w:rsidRPr="00B55A59">
        <w:rPr>
          <w:rFonts w:ascii="Times New Roman" w:eastAsia="Times New Roman" w:hAnsi="Times New Roman" w:cs="Times New Roman"/>
          <w:bCs/>
          <w:i/>
          <w:iCs/>
          <w:sz w:val="24"/>
          <w:szCs w:val="24"/>
        </w:rPr>
        <w:t>iné prevádzkové náklady</w:t>
      </w:r>
      <w:r w:rsidRPr="00B55A59">
        <w:rPr>
          <w:rFonts w:ascii="Times New Roman" w:eastAsia="Times New Roman" w:hAnsi="Times New Roman" w:cs="Times New Roman"/>
          <w:sz w:val="24"/>
          <w:szCs w:val="24"/>
        </w:rPr>
        <w:t xml:space="preserve"> – vrátane nákladov na elektrickú energiu, vykurovanie, telekomunikácie, prenájom priestorov, pohonných hmôt, tlačenia materiálov a pod.</w:t>
      </w:r>
    </w:p>
    <w:p w14:paraId="70D60592" w14:textId="77777777" w:rsidR="007D5748" w:rsidRPr="00B55A59" w:rsidRDefault="007D5748" w:rsidP="007D5748">
      <w:pPr>
        <w:numPr>
          <w:ilvl w:val="0"/>
          <w:numId w:val="2"/>
        </w:numPr>
        <w:spacing w:after="0" w:line="240" w:lineRule="auto"/>
        <w:jc w:val="both"/>
        <w:rPr>
          <w:rFonts w:ascii="Times New Roman" w:eastAsia="Times New Roman" w:hAnsi="Times New Roman" w:cs="Times New Roman"/>
          <w:sz w:val="24"/>
          <w:szCs w:val="24"/>
        </w:rPr>
      </w:pPr>
      <w:r w:rsidRPr="00B55A59">
        <w:rPr>
          <w:rFonts w:ascii="Times New Roman" w:eastAsia="Times New Roman" w:hAnsi="Times New Roman" w:cs="Times New Roman"/>
          <w:bCs/>
          <w:i/>
          <w:iCs/>
          <w:sz w:val="24"/>
          <w:szCs w:val="24"/>
        </w:rPr>
        <w:t>dopravné náklady</w:t>
      </w:r>
      <w:r w:rsidRPr="00B55A59">
        <w:rPr>
          <w:rFonts w:ascii="Times New Roman" w:eastAsia="Times New Roman" w:hAnsi="Times New Roman" w:cs="Times New Roman"/>
          <w:sz w:val="24"/>
          <w:szCs w:val="24"/>
        </w:rPr>
        <w:t xml:space="preserve"> – vozidlá pre zamestnancov, výdavky na služobné cesty, autobusy pre klientov, domáca a medzinárodná preprava.</w:t>
      </w:r>
    </w:p>
    <w:p w14:paraId="70D60593" w14:textId="77777777" w:rsidR="007D5748" w:rsidRPr="00B55A59" w:rsidRDefault="007D5748" w:rsidP="007D5748">
      <w:pPr>
        <w:numPr>
          <w:ilvl w:val="0"/>
          <w:numId w:val="2"/>
        </w:numPr>
        <w:spacing w:after="0" w:line="240" w:lineRule="auto"/>
        <w:jc w:val="both"/>
        <w:rPr>
          <w:rFonts w:ascii="Times New Roman" w:eastAsia="Times New Roman" w:hAnsi="Times New Roman" w:cs="Times New Roman"/>
          <w:sz w:val="24"/>
          <w:szCs w:val="24"/>
        </w:rPr>
      </w:pPr>
      <w:r w:rsidRPr="00B55A59">
        <w:rPr>
          <w:rFonts w:ascii="Times New Roman" w:eastAsia="Times New Roman" w:hAnsi="Times New Roman" w:cs="Times New Roman"/>
          <w:bCs/>
          <w:i/>
          <w:iCs/>
          <w:sz w:val="24"/>
          <w:szCs w:val="24"/>
        </w:rPr>
        <w:t>kapitálové investície</w:t>
      </w:r>
      <w:r w:rsidRPr="00B55A59">
        <w:rPr>
          <w:rFonts w:ascii="Times New Roman" w:eastAsia="Times New Roman" w:hAnsi="Times New Roman" w:cs="Times New Roman"/>
          <w:sz w:val="24"/>
          <w:szCs w:val="24"/>
        </w:rPr>
        <w:t xml:space="preserve"> – nové budovy, dátové alebo komunikačné systémy a pod.</w:t>
      </w:r>
    </w:p>
    <w:p w14:paraId="70D60594" w14:textId="77777777" w:rsidR="007D5748" w:rsidRPr="00B55A59" w:rsidRDefault="007D5748" w:rsidP="007D5748">
      <w:pPr>
        <w:spacing w:after="0" w:line="240" w:lineRule="auto"/>
        <w:jc w:val="both"/>
        <w:rPr>
          <w:rFonts w:ascii="Times New Roman" w:eastAsia="Times New Roman" w:hAnsi="Times New Roman" w:cs="Verdana"/>
          <w:b/>
          <w:bCs/>
          <w:sz w:val="24"/>
          <w:szCs w:val="24"/>
        </w:rPr>
      </w:pPr>
    </w:p>
    <w:p w14:paraId="70D60595" w14:textId="77777777" w:rsidR="007D5748" w:rsidRPr="00B55A59" w:rsidRDefault="007D5748" w:rsidP="007D5748">
      <w:pPr>
        <w:spacing w:after="0" w:line="240" w:lineRule="auto"/>
        <w:jc w:val="both"/>
        <w:rPr>
          <w:rFonts w:ascii="Times New Roman" w:eastAsia="Times New Roman" w:hAnsi="Times New Roman" w:cs="Verdana"/>
          <w:b/>
          <w:bCs/>
          <w:sz w:val="28"/>
          <w:szCs w:val="24"/>
          <w:u w:val="single"/>
        </w:rPr>
      </w:pPr>
      <w:r w:rsidRPr="00B55A59">
        <w:rPr>
          <w:rFonts w:ascii="Times New Roman" w:eastAsia="Times New Roman" w:hAnsi="Times New Roman" w:cs="Verdana"/>
          <w:b/>
          <w:bCs/>
          <w:sz w:val="28"/>
          <w:szCs w:val="24"/>
          <w:u w:val="single"/>
        </w:rPr>
        <w:t xml:space="preserve">2.3. Vyplnenie tabuliek č. 3 až 5 prílohy č. 2 </w:t>
      </w:r>
    </w:p>
    <w:p w14:paraId="70D60596" w14:textId="77777777" w:rsidR="007D5748" w:rsidRPr="00B55A59" w:rsidRDefault="007D5748" w:rsidP="007D5748">
      <w:pPr>
        <w:spacing w:after="0" w:line="240" w:lineRule="auto"/>
        <w:jc w:val="both"/>
        <w:rPr>
          <w:rFonts w:ascii="Times New Roman" w:eastAsia="Times New Roman" w:hAnsi="Times New Roman" w:cs="Verdana"/>
          <w:sz w:val="24"/>
          <w:szCs w:val="24"/>
        </w:rPr>
      </w:pPr>
    </w:p>
    <w:p w14:paraId="70D60597" w14:textId="77777777" w:rsidR="007D5748" w:rsidRPr="00B55A59" w:rsidRDefault="007D5748" w:rsidP="007D5748">
      <w:pPr>
        <w:spacing w:after="0" w:line="240" w:lineRule="auto"/>
        <w:jc w:val="both"/>
        <w:rPr>
          <w:rFonts w:ascii="Times New Roman" w:eastAsia="Times New Roman" w:hAnsi="Times New Roman" w:cs="Verdana"/>
          <w:sz w:val="24"/>
          <w:szCs w:val="24"/>
        </w:rPr>
      </w:pPr>
      <w:r w:rsidRPr="00B55A59">
        <w:rPr>
          <w:rFonts w:ascii="Times New Roman" w:eastAsia="Times New Roman" w:hAnsi="Times New Roman" w:cs="Verdana"/>
          <w:sz w:val="24"/>
          <w:szCs w:val="24"/>
        </w:rPr>
        <w:tab/>
        <w:t xml:space="preserve">Neoddeliteľnou súčasťou prílohy č. 2 sú tabuľky č. 3 až č. 5 prílohy pre výpočet vplyvu na príjmy, výdavky a zamestnanosť. </w:t>
      </w:r>
    </w:p>
    <w:p w14:paraId="70D60598" w14:textId="77777777" w:rsidR="007D5748" w:rsidRPr="00B55A59" w:rsidRDefault="007D5748" w:rsidP="007D5748">
      <w:pPr>
        <w:spacing w:after="0" w:line="240" w:lineRule="auto"/>
        <w:jc w:val="both"/>
        <w:rPr>
          <w:rFonts w:ascii="Times New Roman" w:eastAsia="Times New Roman" w:hAnsi="Times New Roman" w:cs="Verdana"/>
          <w:sz w:val="24"/>
          <w:szCs w:val="24"/>
        </w:rPr>
      </w:pPr>
    </w:p>
    <w:p w14:paraId="70D60599" w14:textId="77777777" w:rsidR="007D5748" w:rsidRPr="00B55A59" w:rsidRDefault="007D5748" w:rsidP="007D5748">
      <w:pPr>
        <w:numPr>
          <w:ilvl w:val="0"/>
          <w:numId w:val="3"/>
        </w:numPr>
        <w:spacing w:after="0" w:line="240" w:lineRule="auto"/>
        <w:jc w:val="both"/>
        <w:rPr>
          <w:rFonts w:ascii="Times New Roman" w:eastAsia="Times New Roman" w:hAnsi="Times New Roman" w:cs="Verdana"/>
          <w:sz w:val="24"/>
          <w:szCs w:val="24"/>
        </w:rPr>
      </w:pPr>
      <w:r w:rsidRPr="00B55A59">
        <w:rPr>
          <w:rFonts w:ascii="Times New Roman" w:eastAsia="Times New Roman" w:hAnsi="Times New Roman" w:cs="Verdana"/>
          <w:sz w:val="24"/>
          <w:szCs w:val="24"/>
        </w:rPr>
        <w:t xml:space="preserve">pre návrhy </w:t>
      </w:r>
      <w:r w:rsidRPr="00B55A59">
        <w:rPr>
          <w:rFonts w:ascii="Times New Roman" w:eastAsia="Times New Roman" w:hAnsi="Times New Roman" w:cs="Verdana"/>
          <w:bCs/>
          <w:i/>
          <w:iCs/>
          <w:sz w:val="24"/>
          <w:szCs w:val="24"/>
        </w:rPr>
        <w:t>bez vplyvov na rozpočet verejnej správy</w:t>
      </w:r>
      <w:r w:rsidRPr="00B55A59">
        <w:rPr>
          <w:rFonts w:ascii="Times New Roman" w:eastAsia="Times New Roman" w:hAnsi="Times New Roman" w:cs="Verdana"/>
          <w:i/>
          <w:iCs/>
          <w:sz w:val="24"/>
          <w:szCs w:val="24"/>
        </w:rPr>
        <w:t xml:space="preserve"> </w:t>
      </w:r>
      <w:r w:rsidRPr="00B55A59">
        <w:rPr>
          <w:rFonts w:ascii="Times New Roman" w:eastAsia="Times New Roman" w:hAnsi="Times New Roman" w:cs="Verdana"/>
          <w:sz w:val="24"/>
          <w:szCs w:val="24"/>
        </w:rPr>
        <w:t>sa tabuľky č. 3 až č. 5 nemusia osobitne vypĺňať, v prílohe č. 1 v</w:t>
      </w:r>
      <w:r w:rsidR="00DE5BF1" w:rsidRPr="00B55A59">
        <w:rPr>
          <w:rFonts w:ascii="Times New Roman" w:eastAsia="Times New Roman" w:hAnsi="Times New Roman" w:cs="Verdana"/>
          <w:sz w:val="24"/>
          <w:szCs w:val="24"/>
        </w:rPr>
        <w:t xml:space="preserve"> bode 10 </w:t>
      </w:r>
      <w:r w:rsidRPr="00B55A59">
        <w:rPr>
          <w:rFonts w:ascii="Times New Roman" w:eastAsia="Times New Roman" w:hAnsi="Times New Roman" w:cs="Verdana"/>
          <w:sz w:val="24"/>
          <w:szCs w:val="24"/>
        </w:rPr>
        <w:t>časti A stačí uviesť, že návrh nemá vplyv na rozpočet verejnej správy.</w:t>
      </w:r>
    </w:p>
    <w:p w14:paraId="70D6059A"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p>
    <w:p w14:paraId="70D6059B"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Ak sa vplyv týka viacerých subjektov verejnej správy, vypĺňa sa samostatná tabuľka za každý subjekt. Zhrnutie v prílohe č. 2 časti 2.1. sa vypĺňa podľa jednotlivých subjektov verejnej správy. Ak sa vplyv týka viacerých programov programovej štruktúry (ďalej len programov), vyplnia sa tabuľky č. 3 až č. 5 za každý program; predkladateľ uvedie rozčlenenie podľa programov taktiež v zhrnutí 2.1. Tento postup sa uplatní aj v prípade, ak sa návrh týka viacerých programov u viacerých subjektov verejnej správy. </w:t>
      </w:r>
    </w:p>
    <w:p w14:paraId="70D6059C" w14:textId="77777777" w:rsidR="007D5748" w:rsidRPr="00B55A59" w:rsidRDefault="007D5748" w:rsidP="007D5748">
      <w:pPr>
        <w:spacing w:after="0" w:line="240" w:lineRule="auto"/>
        <w:jc w:val="both"/>
        <w:rPr>
          <w:rFonts w:ascii="Times New Roman" w:eastAsia="Times New Roman" w:hAnsi="Times New Roman" w:cs="Verdana"/>
          <w:sz w:val="24"/>
          <w:szCs w:val="24"/>
        </w:rPr>
      </w:pPr>
    </w:p>
    <w:p w14:paraId="70D6059D" w14:textId="77777777" w:rsidR="007D5748" w:rsidRPr="00B55A59" w:rsidRDefault="007D5748" w:rsidP="007D5748">
      <w:pPr>
        <w:spacing w:after="0" w:line="240" w:lineRule="auto"/>
        <w:jc w:val="both"/>
        <w:rPr>
          <w:rFonts w:ascii="Times New Roman" w:eastAsia="Times New Roman" w:hAnsi="Times New Roman" w:cs="Verdana"/>
          <w:b/>
          <w:bCs/>
          <w:iCs/>
          <w:sz w:val="24"/>
          <w:szCs w:val="24"/>
        </w:rPr>
      </w:pPr>
      <w:r w:rsidRPr="00B55A59">
        <w:rPr>
          <w:rFonts w:ascii="Times New Roman" w:eastAsia="Times New Roman" w:hAnsi="Times New Roman" w:cs="Verdana"/>
          <w:b/>
          <w:bCs/>
          <w:iCs/>
          <w:sz w:val="24"/>
          <w:szCs w:val="24"/>
        </w:rPr>
        <w:t>2.3.1. Tabuľka č. 3: tabuľka vplyvov na príjmy</w:t>
      </w:r>
    </w:p>
    <w:p w14:paraId="70D6059E" w14:textId="77777777" w:rsidR="007D5748" w:rsidRPr="00B55A59" w:rsidRDefault="007D5748" w:rsidP="007D5748">
      <w:pPr>
        <w:spacing w:after="0" w:line="240" w:lineRule="auto"/>
        <w:jc w:val="both"/>
        <w:rPr>
          <w:rFonts w:ascii="Times New Roman" w:eastAsia="Times New Roman" w:hAnsi="Times New Roman" w:cs="Times New Roman"/>
          <w:b/>
          <w:sz w:val="24"/>
          <w:szCs w:val="24"/>
          <w:u w:val="single"/>
          <w:lang w:eastAsia="sk-SK"/>
        </w:rPr>
      </w:pPr>
    </w:p>
    <w:p w14:paraId="70D6059F"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 xml:space="preserve">Predkladateľ: </w:t>
      </w:r>
      <w:r w:rsidRPr="00B55A59">
        <w:rPr>
          <w:rFonts w:ascii="Times New Roman" w:eastAsia="Times New Roman" w:hAnsi="Times New Roman" w:cs="Times New Roman"/>
          <w:sz w:val="24"/>
          <w:szCs w:val="24"/>
          <w:lang w:eastAsia="sk-SK"/>
        </w:rPr>
        <w:t xml:space="preserve">Výška odhadovaného vplyvu na príjmy za jednotlivé subjekty verejnej správy, na ktoré má návrh vplyv, sa uvedie do súhrnnej tabuľky v časti 2.1 prílohy č. 2. </w:t>
      </w:r>
    </w:p>
    <w:p w14:paraId="70D605A0"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p>
    <w:p w14:paraId="70D605A1"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Tabuľka príjmov by mala vyjadrovať celkový vplyv na príjmy podľa podrobnej klasifikácie príjmov na základe vstupov od pripomienkujúcich strán. Celkový vplyv návrhu na príjmy rozpočtu verejnej správy v členení podľa jednotlivých subjektov verejnej správy, je potrebné uviesť do súhrnnej tabuľky č. 1 v časti 2.1. prílohy č. 2.</w:t>
      </w:r>
    </w:p>
    <w:p w14:paraId="70D605A2" w14:textId="77777777" w:rsidR="007D5748" w:rsidRPr="00B55A59" w:rsidRDefault="007D5748" w:rsidP="007D5748">
      <w:pPr>
        <w:spacing w:after="0" w:line="240" w:lineRule="auto"/>
        <w:ind w:firstLine="708"/>
        <w:jc w:val="both"/>
        <w:rPr>
          <w:rFonts w:ascii="Times New Roman" w:eastAsia="Times New Roman" w:hAnsi="Times New Roman" w:cs="Times New Roman"/>
          <w:bCs/>
          <w:iCs/>
          <w:sz w:val="24"/>
          <w:szCs w:val="20"/>
          <w:lang w:eastAsia="sk-SK"/>
        </w:rPr>
      </w:pPr>
    </w:p>
    <w:p w14:paraId="70D605A3"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0"/>
          <w:lang w:eastAsia="sk-SK"/>
        </w:rPr>
        <w:t>MF SR</w:t>
      </w:r>
      <w:r w:rsidRPr="00B55A59">
        <w:rPr>
          <w:rFonts w:ascii="Times New Roman" w:eastAsia="Times New Roman" w:hAnsi="Times New Roman" w:cs="Times New Roman"/>
          <w:iCs/>
          <w:sz w:val="24"/>
          <w:szCs w:val="20"/>
          <w:lang w:eastAsia="sk-SK"/>
        </w:rPr>
        <w:t>:</w:t>
      </w:r>
      <w:r w:rsidRPr="00B55A59">
        <w:rPr>
          <w:rFonts w:ascii="Times New Roman" w:eastAsia="Times New Roman" w:hAnsi="Times New Roman" w:cs="Times New Roman"/>
          <w:i/>
          <w:iCs/>
          <w:sz w:val="24"/>
          <w:szCs w:val="20"/>
          <w:lang w:eastAsia="sk-SK"/>
        </w:rPr>
        <w:t xml:space="preserve"> </w:t>
      </w:r>
      <w:r w:rsidRPr="00B55A59">
        <w:rPr>
          <w:rFonts w:ascii="Times New Roman" w:eastAsia="Times New Roman" w:hAnsi="Times New Roman" w:cs="Times New Roman"/>
          <w:sz w:val="24"/>
          <w:szCs w:val="20"/>
          <w:lang w:eastAsia="sk-SK"/>
        </w:rPr>
        <w:t>Vyhodnotí primeranosť projekcií a výpočtov. Potvrdí, že údaje v tabuľke sú náležite roztriedené a dávajú jasný obraz o vplyve návrhu na príjmy rozpočtu verejnej správy. Ak sa vyskytnú problémy, požiada predkladateľa, aby upravil príslušné číselné hodnoty.</w:t>
      </w:r>
    </w:p>
    <w:p w14:paraId="70D605A4" w14:textId="77777777" w:rsidR="007D5748" w:rsidRPr="00B55A59" w:rsidRDefault="007D5748" w:rsidP="007D5748">
      <w:pPr>
        <w:spacing w:after="0" w:line="240" w:lineRule="auto"/>
        <w:jc w:val="both"/>
        <w:rPr>
          <w:rFonts w:ascii="Times New Roman" w:eastAsia="Times New Roman" w:hAnsi="Times New Roman" w:cs="Verdana"/>
          <w:b/>
          <w:bCs/>
          <w:iCs/>
          <w:sz w:val="24"/>
          <w:szCs w:val="24"/>
        </w:rPr>
      </w:pPr>
    </w:p>
    <w:p w14:paraId="70D605A5" w14:textId="77777777" w:rsidR="007D5748" w:rsidRPr="00B55A59" w:rsidRDefault="007D5748" w:rsidP="007D5748">
      <w:pPr>
        <w:spacing w:after="0" w:line="240" w:lineRule="auto"/>
        <w:jc w:val="both"/>
        <w:rPr>
          <w:rFonts w:ascii="Times New Roman" w:eastAsia="Times New Roman" w:hAnsi="Times New Roman" w:cs="Verdana"/>
          <w:b/>
          <w:bCs/>
          <w:iCs/>
          <w:sz w:val="24"/>
          <w:szCs w:val="24"/>
        </w:rPr>
      </w:pPr>
      <w:r w:rsidRPr="00B55A59">
        <w:rPr>
          <w:rFonts w:ascii="Times New Roman" w:eastAsia="Times New Roman" w:hAnsi="Times New Roman" w:cs="Verdana"/>
          <w:b/>
          <w:bCs/>
          <w:iCs/>
          <w:sz w:val="24"/>
          <w:szCs w:val="24"/>
        </w:rPr>
        <w:t>2.3.2. Tabuľka č. 4: tabuľka vplyvov na výdavky</w:t>
      </w:r>
    </w:p>
    <w:p w14:paraId="70D605A6" w14:textId="77777777" w:rsidR="007D5748" w:rsidRPr="00B55A59" w:rsidRDefault="007D5748" w:rsidP="007D5748">
      <w:pPr>
        <w:spacing w:after="0" w:line="240" w:lineRule="auto"/>
        <w:jc w:val="both"/>
        <w:rPr>
          <w:rFonts w:ascii="Times New Roman" w:eastAsia="Times New Roman" w:hAnsi="Times New Roman" w:cs="Verdana"/>
          <w:i/>
          <w:iCs/>
          <w:sz w:val="24"/>
          <w:szCs w:val="24"/>
        </w:rPr>
      </w:pPr>
    </w:p>
    <w:p w14:paraId="70D605A7"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Predkladateľ :</w:t>
      </w:r>
      <w:r w:rsidRPr="00B55A59">
        <w:rPr>
          <w:rFonts w:ascii="Times New Roman" w:eastAsia="Times New Roman" w:hAnsi="Times New Roman" w:cs="Times New Roman"/>
          <w:sz w:val="24"/>
          <w:szCs w:val="24"/>
          <w:lang w:eastAsia="sk-SK"/>
        </w:rPr>
        <w:t xml:space="preserve">Výška odhadovaného vplyvu na výdavky za jednotlivé subjekty verejnej správy / programy, na ktoré má návrh vplyv, sa uvedie do súhrnnej tabuľky v časti 2.1 prílohy č. 2 na základe podrobnejších údajov z tabuliek č. 3 až č. 5. Na základe podkladov a konzultácií spracuje predkladateľ súhrnnú tabuľku za celý návrh. Tabuľka výdavkov by mala vyjadrovať celkový vplyv na výdavky podľa podrobnej klasifikácie výdavkov na základe vstupov od  dotknutých strán. </w:t>
      </w:r>
    </w:p>
    <w:p w14:paraId="70D605A8" w14:textId="77777777" w:rsidR="007D5748" w:rsidRPr="00B55A59" w:rsidRDefault="007D5748" w:rsidP="007D5748">
      <w:pPr>
        <w:spacing w:after="0" w:line="240" w:lineRule="auto"/>
        <w:jc w:val="both"/>
        <w:rPr>
          <w:rFonts w:ascii="Times New Roman" w:eastAsia="Times New Roman" w:hAnsi="Times New Roman" w:cs="Times New Roman"/>
          <w:sz w:val="24"/>
          <w:szCs w:val="24"/>
          <w:lang w:eastAsia="sk-SK"/>
        </w:rPr>
      </w:pPr>
    </w:p>
    <w:p w14:paraId="70D605A9"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MF SR</w:t>
      </w:r>
      <w:r w:rsidRPr="00B55A59">
        <w:rPr>
          <w:rFonts w:ascii="Times New Roman" w:eastAsia="Times New Roman" w:hAnsi="Times New Roman" w:cs="Times New Roman"/>
          <w:iCs/>
          <w:sz w:val="24"/>
          <w:szCs w:val="24"/>
          <w:lang w:eastAsia="sk-SK"/>
        </w:rPr>
        <w:t>:</w:t>
      </w:r>
      <w:r w:rsidRPr="00B55A59">
        <w:rPr>
          <w:rFonts w:ascii="Times New Roman" w:eastAsia="Times New Roman" w:hAnsi="Times New Roman" w:cs="Times New Roman"/>
          <w:i/>
          <w:iCs/>
          <w:sz w:val="24"/>
          <w:szCs w:val="24"/>
          <w:lang w:eastAsia="sk-SK"/>
        </w:rPr>
        <w:t xml:space="preserve"> </w:t>
      </w:r>
      <w:r w:rsidRPr="00B55A59">
        <w:rPr>
          <w:rFonts w:ascii="Times New Roman" w:eastAsia="Times New Roman" w:hAnsi="Times New Roman" w:cs="Times New Roman"/>
          <w:sz w:val="24"/>
          <w:szCs w:val="24"/>
          <w:lang w:eastAsia="sk-SK"/>
        </w:rPr>
        <w:t>Vyhodnotí primeranosť projekcií a výpočtov. Potvrdí, že údaje v tabuľke sú náležite roztriedené a dávajú jasný obraz o vplyve návrhu na výdavky rozpočtu verejnej správy. Ak sa vyskytnú problémy, požiada predkladateľa, aby upravil príslušné číselné hodnoty.</w:t>
      </w:r>
    </w:p>
    <w:p w14:paraId="70D605AA" w14:textId="77777777" w:rsidR="00E963A3" w:rsidRPr="00B55A59" w:rsidRDefault="00E963A3" w:rsidP="007D5748">
      <w:pPr>
        <w:spacing w:after="0" w:line="240" w:lineRule="auto"/>
        <w:ind w:firstLine="708"/>
        <w:jc w:val="both"/>
        <w:rPr>
          <w:rFonts w:ascii="Times New Roman" w:eastAsia="Times New Roman" w:hAnsi="Times New Roman" w:cs="Times New Roman"/>
          <w:sz w:val="24"/>
          <w:szCs w:val="24"/>
          <w:lang w:eastAsia="sk-SK"/>
        </w:rPr>
      </w:pPr>
    </w:p>
    <w:p w14:paraId="70D605AB" w14:textId="77777777" w:rsidR="007D5748" w:rsidRPr="00B55A59" w:rsidRDefault="007D5748" w:rsidP="007D5748">
      <w:pPr>
        <w:spacing w:after="0" w:line="240" w:lineRule="auto"/>
        <w:jc w:val="both"/>
        <w:rPr>
          <w:rFonts w:ascii="Times New Roman" w:eastAsia="Times New Roman" w:hAnsi="Times New Roman" w:cs="Verdana"/>
          <w:b/>
          <w:bCs/>
          <w:iCs/>
          <w:sz w:val="24"/>
          <w:szCs w:val="24"/>
        </w:rPr>
      </w:pPr>
      <w:r w:rsidRPr="00B55A59">
        <w:rPr>
          <w:rFonts w:ascii="Times New Roman" w:eastAsia="Times New Roman" w:hAnsi="Times New Roman" w:cs="Verdana"/>
          <w:b/>
          <w:bCs/>
          <w:iCs/>
          <w:sz w:val="24"/>
          <w:szCs w:val="24"/>
        </w:rPr>
        <w:t>2.3.3. Tabuľka č. 5: tabuľka vplyvov na zamestnanosť</w:t>
      </w:r>
    </w:p>
    <w:p w14:paraId="70D605AC" w14:textId="77777777" w:rsidR="007D5748" w:rsidRPr="00B55A59" w:rsidRDefault="007D5748" w:rsidP="007D5748">
      <w:pPr>
        <w:spacing w:after="0" w:line="240" w:lineRule="auto"/>
        <w:jc w:val="both"/>
        <w:rPr>
          <w:rFonts w:ascii="Times New Roman" w:eastAsia="Times New Roman" w:hAnsi="Times New Roman" w:cs="Verdana"/>
          <w:sz w:val="24"/>
          <w:szCs w:val="24"/>
        </w:rPr>
      </w:pPr>
    </w:p>
    <w:p w14:paraId="70D605AD" w14:textId="77777777" w:rsidR="007D5748" w:rsidRPr="00B55A59"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Predkladateľ</w:t>
      </w:r>
      <w:r w:rsidRPr="00B55A59">
        <w:rPr>
          <w:rFonts w:ascii="Times New Roman" w:eastAsia="Times New Roman" w:hAnsi="Times New Roman" w:cs="Times New Roman"/>
          <w:bCs/>
          <w:i/>
          <w:iCs/>
          <w:sz w:val="24"/>
          <w:szCs w:val="24"/>
          <w:lang w:eastAsia="sk-SK"/>
        </w:rPr>
        <w:t xml:space="preserve">: </w:t>
      </w:r>
      <w:r w:rsidRPr="00B55A59">
        <w:rPr>
          <w:rFonts w:ascii="Times New Roman" w:eastAsia="Times New Roman" w:hAnsi="Times New Roman" w:cs="Times New Roman"/>
          <w:sz w:val="24"/>
          <w:szCs w:val="24"/>
          <w:lang w:eastAsia="sk-SK"/>
        </w:rPr>
        <w:t xml:space="preserve">Ak daný návrh nemá žiadny vplyv na zamestnanosť, tabuľka č. 5 sa nemusí vypĺňať. V prípade, že vplyvom návrhu dochádza k nárastu alebo úbytku pracovných miest vo verejnej správe, je potrebné túto skutočnosť uviesť v tabuľke. Predkladateľ vyplní predpokladané počty zamestnancov so znamienkom plus alebo mínus do príslušného riadku podľa vykonávanej činnosti.  V nasledujúcich rokoch je potrebné uvádzať celkové počty zamestnancov, nielen medziročný nárast ich počtu. Podľa predpokladaného platového zaradenia predkladateľ vyplní aj priemerné mzdové výdavky pripadajúce na jedného zamestnanca v danej kategórii, </w:t>
      </w:r>
      <w:proofErr w:type="spellStart"/>
      <w:r w:rsidRPr="00B55A59">
        <w:rPr>
          <w:rFonts w:ascii="Times New Roman" w:eastAsia="Times New Roman" w:hAnsi="Times New Roman" w:cs="Times New Roman"/>
          <w:sz w:val="24"/>
          <w:szCs w:val="24"/>
          <w:lang w:eastAsia="sk-SK"/>
        </w:rPr>
        <w:t>t.j</w:t>
      </w:r>
      <w:proofErr w:type="spellEnd"/>
      <w:r w:rsidRPr="00B55A59">
        <w:rPr>
          <w:rFonts w:ascii="Times New Roman" w:eastAsia="Times New Roman" w:hAnsi="Times New Roman" w:cs="Times New Roman"/>
          <w:sz w:val="24"/>
          <w:szCs w:val="24"/>
          <w:lang w:eastAsia="sk-SK"/>
        </w:rPr>
        <w:t>. vrátane všetkých tarifných i </w:t>
      </w:r>
      <w:proofErr w:type="spellStart"/>
      <w:r w:rsidRPr="00B55A59">
        <w:rPr>
          <w:rFonts w:ascii="Times New Roman" w:eastAsia="Times New Roman" w:hAnsi="Times New Roman" w:cs="Times New Roman"/>
          <w:sz w:val="24"/>
          <w:szCs w:val="24"/>
          <w:lang w:eastAsia="sk-SK"/>
        </w:rPr>
        <w:t>nadtarifných</w:t>
      </w:r>
      <w:proofErr w:type="spellEnd"/>
      <w:r w:rsidRPr="00B55A59">
        <w:rPr>
          <w:rFonts w:ascii="Times New Roman" w:eastAsia="Times New Roman" w:hAnsi="Times New Roman" w:cs="Times New Roman"/>
          <w:sz w:val="24"/>
          <w:szCs w:val="24"/>
          <w:lang w:eastAsia="sk-SK"/>
        </w:rPr>
        <w:t xml:space="preserve"> zložiek platu. V ďalších rokoch by mal predkladateľ uvažovať so všeobecnou valorizáciou priemerných mzdových výdavkov na príslušný rok. Celkové mzdové výdavky na týchto zamestnancov so stanovenými priemernými mzdovými výdavkami budú v spodnej časti tabuľky prepočítané automaticky. Tabuľka zamestnanosti by mala ukazovať celkový vplyv návrhu na zamestnanosť vo verejnej správe určený na základe vstupov od dotknutých subjektov. Celkový vplyv návrhu na zamestnanosť podľa jednotlivých subjektov verejnej správy / programov je potrebné zahrnúť do súhrnnej tabuľky č. 1 v časti 2.1. prílohy č. 2.</w:t>
      </w:r>
    </w:p>
    <w:p w14:paraId="70D605AE" w14:textId="77777777" w:rsidR="007D5748" w:rsidRPr="00B55A59" w:rsidRDefault="007D5748" w:rsidP="007D5748">
      <w:pPr>
        <w:spacing w:after="0" w:line="240" w:lineRule="auto"/>
        <w:jc w:val="both"/>
        <w:rPr>
          <w:rFonts w:ascii="Times New Roman" w:eastAsia="Times New Roman" w:hAnsi="Times New Roman" w:cs="Times New Roman"/>
          <w:sz w:val="24"/>
          <w:szCs w:val="24"/>
          <w:u w:val="single"/>
          <w:lang w:eastAsia="sk-SK"/>
        </w:rPr>
      </w:pPr>
    </w:p>
    <w:p w14:paraId="70D605AF" w14:textId="77777777" w:rsidR="007D5748" w:rsidRPr="007D5748" w:rsidRDefault="007D5748" w:rsidP="007D5748">
      <w:pPr>
        <w:spacing w:after="0" w:line="240" w:lineRule="auto"/>
        <w:ind w:firstLine="708"/>
        <w:jc w:val="both"/>
        <w:rPr>
          <w:rFonts w:ascii="Times New Roman" w:eastAsia="Times New Roman" w:hAnsi="Times New Roman" w:cs="Times New Roman"/>
          <w:sz w:val="24"/>
          <w:szCs w:val="24"/>
          <w:lang w:eastAsia="sk-SK"/>
        </w:rPr>
      </w:pPr>
      <w:r w:rsidRPr="00B55A59">
        <w:rPr>
          <w:rFonts w:ascii="Times New Roman" w:eastAsia="Times New Roman" w:hAnsi="Times New Roman" w:cs="Times New Roman"/>
          <w:bCs/>
          <w:iCs/>
          <w:sz w:val="24"/>
          <w:szCs w:val="24"/>
          <w:lang w:eastAsia="sk-SK"/>
        </w:rPr>
        <w:t>MF SR</w:t>
      </w:r>
      <w:r w:rsidRPr="00B55A59">
        <w:rPr>
          <w:rFonts w:ascii="Times New Roman" w:eastAsia="Times New Roman" w:hAnsi="Times New Roman" w:cs="Times New Roman"/>
          <w:iCs/>
          <w:sz w:val="24"/>
          <w:szCs w:val="24"/>
          <w:lang w:eastAsia="sk-SK"/>
        </w:rPr>
        <w:t>:</w:t>
      </w:r>
      <w:r w:rsidRPr="00B55A59">
        <w:rPr>
          <w:rFonts w:ascii="Times New Roman" w:eastAsia="Times New Roman" w:hAnsi="Times New Roman" w:cs="Times New Roman"/>
          <w:i/>
          <w:iCs/>
          <w:sz w:val="24"/>
          <w:szCs w:val="24"/>
          <w:lang w:eastAsia="sk-SK"/>
        </w:rPr>
        <w:t xml:space="preserve"> </w:t>
      </w:r>
      <w:r w:rsidRPr="00B55A59">
        <w:rPr>
          <w:rFonts w:ascii="Times New Roman" w:eastAsia="Times New Roman" w:hAnsi="Times New Roman" w:cs="Times New Roman"/>
          <w:sz w:val="24"/>
          <w:szCs w:val="24"/>
          <w:lang w:eastAsia="sk-SK"/>
        </w:rPr>
        <w:t>Vyhodnotí primeranosť projekcií a výpočtov. Potvrdí, že údaje v tabuľke sú náležite roztriedené a dávajú jasný obraz o vplyve návrhu na zamestnanosť vo verejnej správe. Ak sa vyskytnú problémy, požiada predkladateľa, aby upravil príslušné číselné hodnoty.</w:t>
      </w:r>
      <w:r w:rsidRPr="007D5748">
        <w:rPr>
          <w:rFonts w:ascii="Times New Roman" w:eastAsia="Times New Roman" w:hAnsi="Times New Roman" w:cs="Times New Roman"/>
          <w:sz w:val="24"/>
          <w:szCs w:val="24"/>
          <w:lang w:eastAsia="sk-SK"/>
        </w:rPr>
        <w:t xml:space="preserve"> </w:t>
      </w:r>
    </w:p>
    <w:p w14:paraId="70D605B0" w14:textId="77777777" w:rsidR="00CB3623" w:rsidRDefault="00CB3623"/>
    <w:sectPr w:rsidR="00CB36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C9F3D" w14:textId="77777777" w:rsidR="00D5089C" w:rsidRDefault="00D5089C">
      <w:pPr>
        <w:spacing w:after="0" w:line="240" w:lineRule="auto"/>
      </w:pPr>
      <w:r>
        <w:separator/>
      </w:r>
    </w:p>
  </w:endnote>
  <w:endnote w:type="continuationSeparator" w:id="0">
    <w:p w14:paraId="4421FB46" w14:textId="77777777" w:rsidR="00D5089C" w:rsidRDefault="00D50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05B8" w14:textId="77777777" w:rsidR="007D5748" w:rsidRDefault="007D574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10</w:t>
    </w:r>
    <w:r>
      <w:rPr>
        <w:rStyle w:val="slostrany"/>
      </w:rPr>
      <w:fldChar w:fldCharType="end"/>
    </w:r>
  </w:p>
  <w:p w14:paraId="70D605B9" w14:textId="77777777" w:rsidR="007D5748" w:rsidRDefault="007D5748">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05BA" w14:textId="77777777" w:rsidR="007D5748" w:rsidRDefault="007D5748">
    <w:pPr>
      <w:pStyle w:val="Pta"/>
      <w:jc w:val="right"/>
    </w:pPr>
    <w:r>
      <w:fldChar w:fldCharType="begin"/>
    </w:r>
    <w:r>
      <w:instrText>PAGE   \* MERGEFORMAT</w:instrText>
    </w:r>
    <w:r>
      <w:fldChar w:fldCharType="separate"/>
    </w:r>
    <w:r w:rsidR="00487203">
      <w:rPr>
        <w:noProof/>
      </w:rPr>
      <w:t>6</w:t>
    </w:r>
    <w:r>
      <w:fldChar w:fldCharType="end"/>
    </w:r>
  </w:p>
  <w:p w14:paraId="70D605BB" w14:textId="77777777" w:rsidR="007D5748" w:rsidRDefault="007D5748">
    <w:pPr>
      <w:pStyle w:val="Pt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05BD" w14:textId="77777777" w:rsidR="007D5748" w:rsidRDefault="007D5748">
    <w:pPr>
      <w:pStyle w:val="Pta"/>
      <w:jc w:val="right"/>
    </w:pPr>
    <w:r>
      <w:fldChar w:fldCharType="begin"/>
    </w:r>
    <w:r>
      <w:instrText>PAGE   \* MERGEFORMAT</w:instrText>
    </w:r>
    <w:r>
      <w:fldChar w:fldCharType="separate"/>
    </w:r>
    <w:r>
      <w:rPr>
        <w:noProof/>
      </w:rPr>
      <w:t>0</w:t>
    </w:r>
    <w:r>
      <w:fldChar w:fldCharType="end"/>
    </w:r>
  </w:p>
  <w:p w14:paraId="70D605BE" w14:textId="77777777" w:rsidR="007D5748" w:rsidRDefault="007D574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7D9B4" w14:textId="77777777" w:rsidR="00D5089C" w:rsidRDefault="00D5089C">
      <w:pPr>
        <w:spacing w:after="0" w:line="240" w:lineRule="auto"/>
      </w:pPr>
      <w:r>
        <w:separator/>
      </w:r>
    </w:p>
  </w:footnote>
  <w:footnote w:type="continuationSeparator" w:id="0">
    <w:p w14:paraId="202970E8" w14:textId="77777777" w:rsidR="00D5089C" w:rsidRDefault="00D50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05B5" w14:textId="77777777" w:rsidR="007D5748" w:rsidRDefault="007D5748" w:rsidP="00EB59C8">
    <w:pPr>
      <w:pStyle w:val="Hlavika"/>
      <w:jc w:val="right"/>
      <w:rPr>
        <w:sz w:val="24"/>
        <w:szCs w:val="24"/>
      </w:rPr>
    </w:pPr>
    <w:r>
      <w:rPr>
        <w:sz w:val="24"/>
        <w:szCs w:val="24"/>
      </w:rPr>
      <w:t>Príloha č. 2</w:t>
    </w:r>
  </w:p>
  <w:p w14:paraId="70D605B6" w14:textId="77777777" w:rsidR="007D5748" w:rsidRPr="00EB59C8" w:rsidRDefault="007D5748" w:rsidP="00EB59C8">
    <w:pPr>
      <w:pStyle w:val="Hlavika"/>
      <w:jc w:val="right"/>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05B7" w14:textId="77777777" w:rsidR="007D5748" w:rsidRPr="0024067A" w:rsidRDefault="007D5748">
    <w:pPr>
      <w:pStyle w:val="Hlavika"/>
      <w:jc w:val="right"/>
      <w:rPr>
        <w:sz w:val="24"/>
        <w:szCs w:val="24"/>
      </w:rPr>
    </w:pPr>
    <w:r w:rsidRPr="0024067A">
      <w:rPr>
        <w:sz w:val="24"/>
        <w:szCs w:val="24"/>
      </w:rPr>
      <w:t>Príloha č.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05BC" w14:textId="77777777" w:rsidR="007D5748" w:rsidRPr="000A15AE" w:rsidRDefault="007D5748" w:rsidP="000A15AE">
    <w:pPr>
      <w:pStyle w:val="Hlavika"/>
      <w:jc w:val="right"/>
      <w:rPr>
        <w:sz w:val="24"/>
        <w:szCs w:val="24"/>
      </w:rPr>
    </w:pPr>
    <w:r>
      <w:rPr>
        <w:sz w:val="24"/>
        <w:szCs w:val="24"/>
      </w:rPr>
      <w:t>Príloha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741B6"/>
    <w:multiLevelType w:val="hybridMultilevel"/>
    <w:tmpl w:val="06040940"/>
    <w:lvl w:ilvl="0" w:tplc="1FE27210">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0B05C1"/>
    <w:multiLevelType w:val="hybridMultilevel"/>
    <w:tmpl w:val="0B5AC92E"/>
    <w:lvl w:ilvl="0" w:tplc="4C6E8740">
      <w:start w:val="2"/>
      <w:numFmt w:val="decimal"/>
      <w:lvlText w:val="%1."/>
      <w:lvlJc w:val="left"/>
      <w:pPr>
        <w:ind w:left="720" w:hanging="360"/>
      </w:pPr>
      <w:rPr>
        <w:rFonts w:asciiTheme="minorHAnsi" w:eastAsiaTheme="minorHAnsi" w:hAnsiTheme="minorHAnsi" w:cstheme="minorBidi" w:hint="default"/>
        <w:b w:val="0"/>
        <w:color w:val="000000"/>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B07137D"/>
    <w:multiLevelType w:val="hybridMultilevel"/>
    <w:tmpl w:val="1ECE1762"/>
    <w:lvl w:ilvl="0" w:tplc="81F03A0A">
      <w:start w:val="1"/>
      <w:numFmt w:val="decimal"/>
      <w:lvlText w:val="%1."/>
      <w:lvlJc w:val="left"/>
      <w:pPr>
        <w:ind w:left="720" w:hanging="360"/>
      </w:pPr>
      <w:rPr>
        <w:rFonts w:asciiTheme="minorHAnsi" w:eastAsiaTheme="minorHAnsi" w:hAnsiTheme="minorHAnsi" w:cstheme="minorBidi" w:hint="default"/>
        <w:b w:val="0"/>
        <w:color w:val="000000"/>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2EC70E7"/>
    <w:multiLevelType w:val="hybridMultilevel"/>
    <w:tmpl w:val="2FD8FA24"/>
    <w:lvl w:ilvl="0" w:tplc="1FE27210">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E626DD"/>
    <w:multiLevelType w:val="hybridMultilevel"/>
    <w:tmpl w:val="D4A2F4FC"/>
    <w:lvl w:ilvl="0" w:tplc="7000138A">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 w15:restartNumberingAfterBreak="0">
    <w:nsid w:val="2FC966E2"/>
    <w:multiLevelType w:val="hybridMultilevel"/>
    <w:tmpl w:val="7BE8DB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6D12712"/>
    <w:multiLevelType w:val="hybridMultilevel"/>
    <w:tmpl w:val="93661344"/>
    <w:lvl w:ilvl="0" w:tplc="1FE27210">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B837F0"/>
    <w:multiLevelType w:val="hybridMultilevel"/>
    <w:tmpl w:val="38846A4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15:restartNumberingAfterBreak="0">
    <w:nsid w:val="58364545"/>
    <w:multiLevelType w:val="hybridMultilevel"/>
    <w:tmpl w:val="5374DD64"/>
    <w:lvl w:ilvl="0" w:tplc="4CD63562">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6D0934A2"/>
    <w:multiLevelType w:val="hybridMultilevel"/>
    <w:tmpl w:val="C282ABB4"/>
    <w:lvl w:ilvl="0" w:tplc="A0869F54">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9"/>
  </w:num>
  <w:num w:numId="5">
    <w:abstractNumId w:val="8"/>
  </w:num>
  <w:num w:numId="6">
    <w:abstractNumId w:val="7"/>
  </w:num>
  <w:num w:numId="7">
    <w:abstractNumId w:val="4"/>
  </w:num>
  <w:num w:numId="8">
    <w:abstractNumId w:val="1"/>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5EC"/>
    <w:rsid w:val="000006A0"/>
    <w:rsid w:val="0000086C"/>
    <w:rsid w:val="00007560"/>
    <w:rsid w:val="00007EC2"/>
    <w:rsid w:val="00010CB4"/>
    <w:rsid w:val="00020C11"/>
    <w:rsid w:val="0002306F"/>
    <w:rsid w:val="00026419"/>
    <w:rsid w:val="000317E7"/>
    <w:rsid w:val="00033BA5"/>
    <w:rsid w:val="00035031"/>
    <w:rsid w:val="00035E88"/>
    <w:rsid w:val="00035EB6"/>
    <w:rsid w:val="00037F4B"/>
    <w:rsid w:val="00040EF7"/>
    <w:rsid w:val="0004166D"/>
    <w:rsid w:val="00043AC1"/>
    <w:rsid w:val="0004448B"/>
    <w:rsid w:val="00054882"/>
    <w:rsid w:val="00055058"/>
    <w:rsid w:val="00056329"/>
    <w:rsid w:val="00057135"/>
    <w:rsid w:val="00060349"/>
    <w:rsid w:val="00070BD8"/>
    <w:rsid w:val="000751BC"/>
    <w:rsid w:val="00075AE7"/>
    <w:rsid w:val="00077C0D"/>
    <w:rsid w:val="00080DDC"/>
    <w:rsid w:val="00081F14"/>
    <w:rsid w:val="00087317"/>
    <w:rsid w:val="00091FBC"/>
    <w:rsid w:val="000923B9"/>
    <w:rsid w:val="00095667"/>
    <w:rsid w:val="000962A8"/>
    <w:rsid w:val="000963F6"/>
    <w:rsid w:val="00097E33"/>
    <w:rsid w:val="000A4CFD"/>
    <w:rsid w:val="000A67EE"/>
    <w:rsid w:val="000B33ED"/>
    <w:rsid w:val="000C254B"/>
    <w:rsid w:val="000D099C"/>
    <w:rsid w:val="000D3100"/>
    <w:rsid w:val="000D425B"/>
    <w:rsid w:val="000D5691"/>
    <w:rsid w:val="000D5D20"/>
    <w:rsid w:val="000E07F8"/>
    <w:rsid w:val="000E1502"/>
    <w:rsid w:val="000E5BEE"/>
    <w:rsid w:val="000E5E6C"/>
    <w:rsid w:val="000F08C7"/>
    <w:rsid w:val="000F0A3F"/>
    <w:rsid w:val="000F2921"/>
    <w:rsid w:val="00100711"/>
    <w:rsid w:val="0010102F"/>
    <w:rsid w:val="00103C2F"/>
    <w:rsid w:val="00112052"/>
    <w:rsid w:val="001127A8"/>
    <w:rsid w:val="00113BE2"/>
    <w:rsid w:val="00123492"/>
    <w:rsid w:val="0012541A"/>
    <w:rsid w:val="00130AB5"/>
    <w:rsid w:val="0013284E"/>
    <w:rsid w:val="00133974"/>
    <w:rsid w:val="00133D7E"/>
    <w:rsid w:val="00136204"/>
    <w:rsid w:val="0014237E"/>
    <w:rsid w:val="00147BA1"/>
    <w:rsid w:val="001509E3"/>
    <w:rsid w:val="001518AA"/>
    <w:rsid w:val="0015613F"/>
    <w:rsid w:val="00161702"/>
    <w:rsid w:val="001631EA"/>
    <w:rsid w:val="00163BE3"/>
    <w:rsid w:val="00164FCA"/>
    <w:rsid w:val="00166678"/>
    <w:rsid w:val="00166BEF"/>
    <w:rsid w:val="00170D2B"/>
    <w:rsid w:val="001745A4"/>
    <w:rsid w:val="00175E05"/>
    <w:rsid w:val="00175E29"/>
    <w:rsid w:val="00176FC5"/>
    <w:rsid w:val="001815EE"/>
    <w:rsid w:val="00181DB4"/>
    <w:rsid w:val="0018547B"/>
    <w:rsid w:val="001915B8"/>
    <w:rsid w:val="0019317C"/>
    <w:rsid w:val="00195F41"/>
    <w:rsid w:val="001A0154"/>
    <w:rsid w:val="001A7A8E"/>
    <w:rsid w:val="001A7D0F"/>
    <w:rsid w:val="001B046B"/>
    <w:rsid w:val="001B611B"/>
    <w:rsid w:val="001B7E15"/>
    <w:rsid w:val="001B7FB2"/>
    <w:rsid w:val="001C030F"/>
    <w:rsid w:val="001C167F"/>
    <w:rsid w:val="001C34E8"/>
    <w:rsid w:val="001D0065"/>
    <w:rsid w:val="001E646A"/>
    <w:rsid w:val="001E6590"/>
    <w:rsid w:val="001E7B90"/>
    <w:rsid w:val="001F1077"/>
    <w:rsid w:val="001F14A4"/>
    <w:rsid w:val="001F391C"/>
    <w:rsid w:val="001F3968"/>
    <w:rsid w:val="001F4B39"/>
    <w:rsid w:val="00200898"/>
    <w:rsid w:val="00201881"/>
    <w:rsid w:val="00203812"/>
    <w:rsid w:val="002044F2"/>
    <w:rsid w:val="00210B75"/>
    <w:rsid w:val="00212894"/>
    <w:rsid w:val="0021290C"/>
    <w:rsid w:val="0021626B"/>
    <w:rsid w:val="00216B4A"/>
    <w:rsid w:val="00217FE4"/>
    <w:rsid w:val="002233AF"/>
    <w:rsid w:val="00226B4A"/>
    <w:rsid w:val="002311B1"/>
    <w:rsid w:val="00231C14"/>
    <w:rsid w:val="002320A9"/>
    <w:rsid w:val="00232E46"/>
    <w:rsid w:val="0023590A"/>
    <w:rsid w:val="002378B2"/>
    <w:rsid w:val="00237D9C"/>
    <w:rsid w:val="00240AFB"/>
    <w:rsid w:val="002440D4"/>
    <w:rsid w:val="002518E3"/>
    <w:rsid w:val="00251C85"/>
    <w:rsid w:val="00256531"/>
    <w:rsid w:val="002568C3"/>
    <w:rsid w:val="0026269C"/>
    <w:rsid w:val="002630B9"/>
    <w:rsid w:val="002648C2"/>
    <w:rsid w:val="002722CA"/>
    <w:rsid w:val="002776A5"/>
    <w:rsid w:val="00281D96"/>
    <w:rsid w:val="0028277A"/>
    <w:rsid w:val="0028318E"/>
    <w:rsid w:val="002858DE"/>
    <w:rsid w:val="00293456"/>
    <w:rsid w:val="00294CB8"/>
    <w:rsid w:val="00295AFC"/>
    <w:rsid w:val="002974B2"/>
    <w:rsid w:val="002A092E"/>
    <w:rsid w:val="002A0D74"/>
    <w:rsid w:val="002A2134"/>
    <w:rsid w:val="002A2ECF"/>
    <w:rsid w:val="002A5A87"/>
    <w:rsid w:val="002A6020"/>
    <w:rsid w:val="002B435B"/>
    <w:rsid w:val="002B4759"/>
    <w:rsid w:val="002B65A9"/>
    <w:rsid w:val="002C3A3C"/>
    <w:rsid w:val="002C3E84"/>
    <w:rsid w:val="002D15E7"/>
    <w:rsid w:val="002D3AA2"/>
    <w:rsid w:val="002D6E03"/>
    <w:rsid w:val="002E044D"/>
    <w:rsid w:val="002E08F5"/>
    <w:rsid w:val="002E22CF"/>
    <w:rsid w:val="002E3A34"/>
    <w:rsid w:val="002E65A1"/>
    <w:rsid w:val="002E6FC1"/>
    <w:rsid w:val="002F34F5"/>
    <w:rsid w:val="002F3F58"/>
    <w:rsid w:val="002F4DF5"/>
    <w:rsid w:val="002F51B2"/>
    <w:rsid w:val="002F54B3"/>
    <w:rsid w:val="002F6D54"/>
    <w:rsid w:val="003005F0"/>
    <w:rsid w:val="003044A9"/>
    <w:rsid w:val="003055C4"/>
    <w:rsid w:val="00305D81"/>
    <w:rsid w:val="00305D95"/>
    <w:rsid w:val="00306627"/>
    <w:rsid w:val="00306A86"/>
    <w:rsid w:val="00307C45"/>
    <w:rsid w:val="00307F45"/>
    <w:rsid w:val="0031226C"/>
    <w:rsid w:val="00313019"/>
    <w:rsid w:val="00314E8E"/>
    <w:rsid w:val="00317B85"/>
    <w:rsid w:val="00317B90"/>
    <w:rsid w:val="00320186"/>
    <w:rsid w:val="00322EB0"/>
    <w:rsid w:val="00331EE1"/>
    <w:rsid w:val="0033249D"/>
    <w:rsid w:val="00335FD0"/>
    <w:rsid w:val="00337427"/>
    <w:rsid w:val="00342CA3"/>
    <w:rsid w:val="00345EE2"/>
    <w:rsid w:val="0035033D"/>
    <w:rsid w:val="00351946"/>
    <w:rsid w:val="00353125"/>
    <w:rsid w:val="00354DC4"/>
    <w:rsid w:val="00355C45"/>
    <w:rsid w:val="00360198"/>
    <w:rsid w:val="00361AAC"/>
    <w:rsid w:val="003627AD"/>
    <w:rsid w:val="003628AA"/>
    <w:rsid w:val="003637E3"/>
    <w:rsid w:val="003653A6"/>
    <w:rsid w:val="003667F9"/>
    <w:rsid w:val="003672ED"/>
    <w:rsid w:val="00367D4D"/>
    <w:rsid w:val="0037128E"/>
    <w:rsid w:val="003731A0"/>
    <w:rsid w:val="0037367E"/>
    <w:rsid w:val="00386699"/>
    <w:rsid w:val="00393AAE"/>
    <w:rsid w:val="0039596C"/>
    <w:rsid w:val="003A5878"/>
    <w:rsid w:val="003B11DF"/>
    <w:rsid w:val="003B36FB"/>
    <w:rsid w:val="003B4747"/>
    <w:rsid w:val="003B54AB"/>
    <w:rsid w:val="003B5E9B"/>
    <w:rsid w:val="003C21DD"/>
    <w:rsid w:val="003C65CF"/>
    <w:rsid w:val="003C71A5"/>
    <w:rsid w:val="003D4382"/>
    <w:rsid w:val="003D4856"/>
    <w:rsid w:val="003D7342"/>
    <w:rsid w:val="003D79A4"/>
    <w:rsid w:val="003E0858"/>
    <w:rsid w:val="003E10D7"/>
    <w:rsid w:val="003E12D2"/>
    <w:rsid w:val="003E1719"/>
    <w:rsid w:val="003E1FC6"/>
    <w:rsid w:val="003E2FAD"/>
    <w:rsid w:val="003E5D21"/>
    <w:rsid w:val="003F12E4"/>
    <w:rsid w:val="003F3D96"/>
    <w:rsid w:val="003F6B2A"/>
    <w:rsid w:val="003F78E1"/>
    <w:rsid w:val="00400D3D"/>
    <w:rsid w:val="00400EAD"/>
    <w:rsid w:val="004014AC"/>
    <w:rsid w:val="00404B75"/>
    <w:rsid w:val="0041357F"/>
    <w:rsid w:val="00413E49"/>
    <w:rsid w:val="00414552"/>
    <w:rsid w:val="00421500"/>
    <w:rsid w:val="004235BB"/>
    <w:rsid w:val="0043062F"/>
    <w:rsid w:val="00431336"/>
    <w:rsid w:val="004334F9"/>
    <w:rsid w:val="004349BC"/>
    <w:rsid w:val="00436762"/>
    <w:rsid w:val="00440F5F"/>
    <w:rsid w:val="004431CD"/>
    <w:rsid w:val="004450DD"/>
    <w:rsid w:val="004510A6"/>
    <w:rsid w:val="00453042"/>
    <w:rsid w:val="004538EC"/>
    <w:rsid w:val="004568D8"/>
    <w:rsid w:val="0046491F"/>
    <w:rsid w:val="00464BD1"/>
    <w:rsid w:val="00467D0B"/>
    <w:rsid w:val="004763C1"/>
    <w:rsid w:val="00476652"/>
    <w:rsid w:val="00481311"/>
    <w:rsid w:val="00483359"/>
    <w:rsid w:val="00487203"/>
    <w:rsid w:val="004938A3"/>
    <w:rsid w:val="00493A9F"/>
    <w:rsid w:val="0049640A"/>
    <w:rsid w:val="00497D8D"/>
    <w:rsid w:val="004A007B"/>
    <w:rsid w:val="004A0A0E"/>
    <w:rsid w:val="004A1316"/>
    <w:rsid w:val="004A24F3"/>
    <w:rsid w:val="004A5431"/>
    <w:rsid w:val="004A62FE"/>
    <w:rsid w:val="004B101C"/>
    <w:rsid w:val="004B11EC"/>
    <w:rsid w:val="004B4722"/>
    <w:rsid w:val="004B6180"/>
    <w:rsid w:val="004C234A"/>
    <w:rsid w:val="004C2CE3"/>
    <w:rsid w:val="004C2EF6"/>
    <w:rsid w:val="004D112B"/>
    <w:rsid w:val="004D7160"/>
    <w:rsid w:val="004D7B8D"/>
    <w:rsid w:val="004E2287"/>
    <w:rsid w:val="004E5918"/>
    <w:rsid w:val="004F069E"/>
    <w:rsid w:val="004F3862"/>
    <w:rsid w:val="004F3A3A"/>
    <w:rsid w:val="004F4B72"/>
    <w:rsid w:val="005005EC"/>
    <w:rsid w:val="00500BD4"/>
    <w:rsid w:val="00502139"/>
    <w:rsid w:val="00502479"/>
    <w:rsid w:val="00502F51"/>
    <w:rsid w:val="00511F91"/>
    <w:rsid w:val="00512EA7"/>
    <w:rsid w:val="005140BB"/>
    <w:rsid w:val="0052217D"/>
    <w:rsid w:val="00522736"/>
    <w:rsid w:val="005230C7"/>
    <w:rsid w:val="005234EF"/>
    <w:rsid w:val="00525349"/>
    <w:rsid w:val="00525EC4"/>
    <w:rsid w:val="005264F2"/>
    <w:rsid w:val="00526A6A"/>
    <w:rsid w:val="005308F7"/>
    <w:rsid w:val="0053148F"/>
    <w:rsid w:val="00540553"/>
    <w:rsid w:val="00541D63"/>
    <w:rsid w:val="0054308F"/>
    <w:rsid w:val="00543560"/>
    <w:rsid w:val="0054492A"/>
    <w:rsid w:val="0055048F"/>
    <w:rsid w:val="005515DB"/>
    <w:rsid w:val="00551AAE"/>
    <w:rsid w:val="00551ED2"/>
    <w:rsid w:val="00555380"/>
    <w:rsid w:val="00556C53"/>
    <w:rsid w:val="00557563"/>
    <w:rsid w:val="00561CCA"/>
    <w:rsid w:val="005627DB"/>
    <w:rsid w:val="00565914"/>
    <w:rsid w:val="00574615"/>
    <w:rsid w:val="00574D61"/>
    <w:rsid w:val="00574DC9"/>
    <w:rsid w:val="0058237E"/>
    <w:rsid w:val="00583369"/>
    <w:rsid w:val="00583747"/>
    <w:rsid w:val="0058374E"/>
    <w:rsid w:val="00584FFC"/>
    <w:rsid w:val="0058779A"/>
    <w:rsid w:val="005923DA"/>
    <w:rsid w:val="00592906"/>
    <w:rsid w:val="00594B1C"/>
    <w:rsid w:val="005A1C14"/>
    <w:rsid w:val="005A20DE"/>
    <w:rsid w:val="005A2AF1"/>
    <w:rsid w:val="005B017A"/>
    <w:rsid w:val="005B0732"/>
    <w:rsid w:val="005B15BE"/>
    <w:rsid w:val="005B1732"/>
    <w:rsid w:val="005B4EB4"/>
    <w:rsid w:val="005C4449"/>
    <w:rsid w:val="005C5AEB"/>
    <w:rsid w:val="005C7FDE"/>
    <w:rsid w:val="005D1E10"/>
    <w:rsid w:val="005D2442"/>
    <w:rsid w:val="005D7A0D"/>
    <w:rsid w:val="005E0197"/>
    <w:rsid w:val="005E0FB2"/>
    <w:rsid w:val="005E1244"/>
    <w:rsid w:val="005E174A"/>
    <w:rsid w:val="005E1F71"/>
    <w:rsid w:val="005E4EC6"/>
    <w:rsid w:val="005E6599"/>
    <w:rsid w:val="005E7244"/>
    <w:rsid w:val="005F0956"/>
    <w:rsid w:val="005F0ED6"/>
    <w:rsid w:val="005F3A9C"/>
    <w:rsid w:val="005F3E1A"/>
    <w:rsid w:val="005F6CB9"/>
    <w:rsid w:val="005F6EA8"/>
    <w:rsid w:val="005F6EC7"/>
    <w:rsid w:val="006010F5"/>
    <w:rsid w:val="0060238B"/>
    <w:rsid w:val="00605F3B"/>
    <w:rsid w:val="00606396"/>
    <w:rsid w:val="00606518"/>
    <w:rsid w:val="006076F2"/>
    <w:rsid w:val="00607CFE"/>
    <w:rsid w:val="00614C0D"/>
    <w:rsid w:val="00615B53"/>
    <w:rsid w:val="00616B45"/>
    <w:rsid w:val="00620867"/>
    <w:rsid w:val="006212B3"/>
    <w:rsid w:val="006226E8"/>
    <w:rsid w:val="00624E53"/>
    <w:rsid w:val="006302F0"/>
    <w:rsid w:val="006329FB"/>
    <w:rsid w:val="00633DD8"/>
    <w:rsid w:val="006375D3"/>
    <w:rsid w:val="006445A6"/>
    <w:rsid w:val="00645CAE"/>
    <w:rsid w:val="00656EA7"/>
    <w:rsid w:val="00661177"/>
    <w:rsid w:val="00666D24"/>
    <w:rsid w:val="006843EC"/>
    <w:rsid w:val="00686323"/>
    <w:rsid w:val="00690ACD"/>
    <w:rsid w:val="0069132C"/>
    <w:rsid w:val="0069240B"/>
    <w:rsid w:val="00692C12"/>
    <w:rsid w:val="006935E1"/>
    <w:rsid w:val="00694061"/>
    <w:rsid w:val="0069657A"/>
    <w:rsid w:val="006A025F"/>
    <w:rsid w:val="006A3629"/>
    <w:rsid w:val="006A539E"/>
    <w:rsid w:val="006A6E2D"/>
    <w:rsid w:val="006B232A"/>
    <w:rsid w:val="006C1AED"/>
    <w:rsid w:val="006C1F88"/>
    <w:rsid w:val="006D33A5"/>
    <w:rsid w:val="006D4022"/>
    <w:rsid w:val="006D5520"/>
    <w:rsid w:val="006D7ACD"/>
    <w:rsid w:val="006E00D5"/>
    <w:rsid w:val="006E0BF3"/>
    <w:rsid w:val="006E3CB2"/>
    <w:rsid w:val="006E4F74"/>
    <w:rsid w:val="006F158D"/>
    <w:rsid w:val="006F15E9"/>
    <w:rsid w:val="006F3D39"/>
    <w:rsid w:val="006F701E"/>
    <w:rsid w:val="007002B4"/>
    <w:rsid w:val="00701FF1"/>
    <w:rsid w:val="007033CA"/>
    <w:rsid w:val="00704CBF"/>
    <w:rsid w:val="00705089"/>
    <w:rsid w:val="00705257"/>
    <w:rsid w:val="00710F6D"/>
    <w:rsid w:val="0071277E"/>
    <w:rsid w:val="00713A60"/>
    <w:rsid w:val="00716DB9"/>
    <w:rsid w:val="00717916"/>
    <w:rsid w:val="00717F37"/>
    <w:rsid w:val="007209AC"/>
    <w:rsid w:val="00720BF1"/>
    <w:rsid w:val="00722C2E"/>
    <w:rsid w:val="007237C9"/>
    <w:rsid w:val="007246BD"/>
    <w:rsid w:val="00724C1E"/>
    <w:rsid w:val="00726C51"/>
    <w:rsid w:val="007317B1"/>
    <w:rsid w:val="00732973"/>
    <w:rsid w:val="00733CA8"/>
    <w:rsid w:val="0073460B"/>
    <w:rsid w:val="0073580B"/>
    <w:rsid w:val="007366E4"/>
    <w:rsid w:val="0074189D"/>
    <w:rsid w:val="0074511E"/>
    <w:rsid w:val="00752272"/>
    <w:rsid w:val="00753DB4"/>
    <w:rsid w:val="007540FC"/>
    <w:rsid w:val="00755B33"/>
    <w:rsid w:val="007642AB"/>
    <w:rsid w:val="00766F7D"/>
    <w:rsid w:val="00767574"/>
    <w:rsid w:val="00771A44"/>
    <w:rsid w:val="00772823"/>
    <w:rsid w:val="00775E42"/>
    <w:rsid w:val="0077604E"/>
    <w:rsid w:val="00780D22"/>
    <w:rsid w:val="00783D11"/>
    <w:rsid w:val="00790F4D"/>
    <w:rsid w:val="00791FE3"/>
    <w:rsid w:val="0079430F"/>
    <w:rsid w:val="007954FD"/>
    <w:rsid w:val="00795736"/>
    <w:rsid w:val="007A295F"/>
    <w:rsid w:val="007A2EA1"/>
    <w:rsid w:val="007A5873"/>
    <w:rsid w:val="007A5CAD"/>
    <w:rsid w:val="007A601A"/>
    <w:rsid w:val="007C5675"/>
    <w:rsid w:val="007C7F9E"/>
    <w:rsid w:val="007D059D"/>
    <w:rsid w:val="007D1203"/>
    <w:rsid w:val="007D5748"/>
    <w:rsid w:val="007E0D8C"/>
    <w:rsid w:val="007E1441"/>
    <w:rsid w:val="007E541D"/>
    <w:rsid w:val="007F2DBB"/>
    <w:rsid w:val="007F5D83"/>
    <w:rsid w:val="007F5F49"/>
    <w:rsid w:val="00801B26"/>
    <w:rsid w:val="00803C67"/>
    <w:rsid w:val="00805581"/>
    <w:rsid w:val="00816053"/>
    <w:rsid w:val="008173E8"/>
    <w:rsid w:val="008210CF"/>
    <w:rsid w:val="00821276"/>
    <w:rsid w:val="00824316"/>
    <w:rsid w:val="00825095"/>
    <w:rsid w:val="00826298"/>
    <w:rsid w:val="00826D0E"/>
    <w:rsid w:val="00827093"/>
    <w:rsid w:val="00831633"/>
    <w:rsid w:val="00835092"/>
    <w:rsid w:val="00835CBC"/>
    <w:rsid w:val="0084086A"/>
    <w:rsid w:val="0084347A"/>
    <w:rsid w:val="00844D64"/>
    <w:rsid w:val="00846C67"/>
    <w:rsid w:val="0084715B"/>
    <w:rsid w:val="008517AB"/>
    <w:rsid w:val="00851869"/>
    <w:rsid w:val="00853F92"/>
    <w:rsid w:val="008546EE"/>
    <w:rsid w:val="00857761"/>
    <w:rsid w:val="00860915"/>
    <w:rsid w:val="0086162A"/>
    <w:rsid w:val="00862D68"/>
    <w:rsid w:val="00863BA6"/>
    <w:rsid w:val="00864D93"/>
    <w:rsid w:val="008661A8"/>
    <w:rsid w:val="008661D4"/>
    <w:rsid w:val="008665FE"/>
    <w:rsid w:val="00867B41"/>
    <w:rsid w:val="00871714"/>
    <w:rsid w:val="00874A20"/>
    <w:rsid w:val="008759D5"/>
    <w:rsid w:val="008810E2"/>
    <w:rsid w:val="00884505"/>
    <w:rsid w:val="00885198"/>
    <w:rsid w:val="008878A2"/>
    <w:rsid w:val="00891D27"/>
    <w:rsid w:val="00893815"/>
    <w:rsid w:val="00893EFF"/>
    <w:rsid w:val="008948FC"/>
    <w:rsid w:val="0089683B"/>
    <w:rsid w:val="00896BAA"/>
    <w:rsid w:val="008971D1"/>
    <w:rsid w:val="00897F4E"/>
    <w:rsid w:val="008A4CB8"/>
    <w:rsid w:val="008A7DA5"/>
    <w:rsid w:val="008B0502"/>
    <w:rsid w:val="008B0C83"/>
    <w:rsid w:val="008B2245"/>
    <w:rsid w:val="008B3357"/>
    <w:rsid w:val="008B33AF"/>
    <w:rsid w:val="008B40E6"/>
    <w:rsid w:val="008B5AA9"/>
    <w:rsid w:val="008B626F"/>
    <w:rsid w:val="008C052C"/>
    <w:rsid w:val="008C0E7E"/>
    <w:rsid w:val="008D0CD3"/>
    <w:rsid w:val="008D12CF"/>
    <w:rsid w:val="008D339D"/>
    <w:rsid w:val="008D7B1B"/>
    <w:rsid w:val="008E2736"/>
    <w:rsid w:val="008E4DC3"/>
    <w:rsid w:val="008E764D"/>
    <w:rsid w:val="008F04FC"/>
    <w:rsid w:val="008F0865"/>
    <w:rsid w:val="008F096A"/>
    <w:rsid w:val="008F105C"/>
    <w:rsid w:val="008F5913"/>
    <w:rsid w:val="0090093B"/>
    <w:rsid w:val="00904D67"/>
    <w:rsid w:val="00906F79"/>
    <w:rsid w:val="009079EC"/>
    <w:rsid w:val="00911656"/>
    <w:rsid w:val="00914730"/>
    <w:rsid w:val="009204B8"/>
    <w:rsid w:val="0092100D"/>
    <w:rsid w:val="00921DB6"/>
    <w:rsid w:val="009235B2"/>
    <w:rsid w:val="009237CC"/>
    <w:rsid w:val="009247AB"/>
    <w:rsid w:val="009260B6"/>
    <w:rsid w:val="00927705"/>
    <w:rsid w:val="0093059A"/>
    <w:rsid w:val="009336C0"/>
    <w:rsid w:val="00936747"/>
    <w:rsid w:val="00941FAF"/>
    <w:rsid w:val="0094207F"/>
    <w:rsid w:val="00942280"/>
    <w:rsid w:val="009424A4"/>
    <w:rsid w:val="00950F0A"/>
    <w:rsid w:val="00950FB7"/>
    <w:rsid w:val="009512B9"/>
    <w:rsid w:val="00952264"/>
    <w:rsid w:val="00955071"/>
    <w:rsid w:val="0095546F"/>
    <w:rsid w:val="00963E57"/>
    <w:rsid w:val="00963F8C"/>
    <w:rsid w:val="00966C88"/>
    <w:rsid w:val="009706B7"/>
    <w:rsid w:val="009763FD"/>
    <w:rsid w:val="00986356"/>
    <w:rsid w:val="009876C2"/>
    <w:rsid w:val="009966E4"/>
    <w:rsid w:val="00996BCE"/>
    <w:rsid w:val="00997A7A"/>
    <w:rsid w:val="009A288C"/>
    <w:rsid w:val="009A3617"/>
    <w:rsid w:val="009A3A26"/>
    <w:rsid w:val="009A5BCB"/>
    <w:rsid w:val="009A6247"/>
    <w:rsid w:val="009A6B0D"/>
    <w:rsid w:val="009A7D6F"/>
    <w:rsid w:val="009B0D2B"/>
    <w:rsid w:val="009B1C6B"/>
    <w:rsid w:val="009B2106"/>
    <w:rsid w:val="009B3AC0"/>
    <w:rsid w:val="009B498D"/>
    <w:rsid w:val="009B543F"/>
    <w:rsid w:val="009C1241"/>
    <w:rsid w:val="009C2078"/>
    <w:rsid w:val="009C48B1"/>
    <w:rsid w:val="009C5D90"/>
    <w:rsid w:val="009C6FE7"/>
    <w:rsid w:val="009D35E5"/>
    <w:rsid w:val="009D4A68"/>
    <w:rsid w:val="009D7164"/>
    <w:rsid w:val="009D7E65"/>
    <w:rsid w:val="009E50EC"/>
    <w:rsid w:val="009E7E7D"/>
    <w:rsid w:val="009F17B5"/>
    <w:rsid w:val="009F3A57"/>
    <w:rsid w:val="009F3E98"/>
    <w:rsid w:val="009F5152"/>
    <w:rsid w:val="009F6A1E"/>
    <w:rsid w:val="00A00AEE"/>
    <w:rsid w:val="00A01FB6"/>
    <w:rsid w:val="00A03DDA"/>
    <w:rsid w:val="00A04068"/>
    <w:rsid w:val="00A071CC"/>
    <w:rsid w:val="00A107A6"/>
    <w:rsid w:val="00A115C7"/>
    <w:rsid w:val="00A13337"/>
    <w:rsid w:val="00A15BCD"/>
    <w:rsid w:val="00A275EB"/>
    <w:rsid w:val="00A279EE"/>
    <w:rsid w:val="00A30DCE"/>
    <w:rsid w:val="00A3507F"/>
    <w:rsid w:val="00A350D2"/>
    <w:rsid w:val="00A361A0"/>
    <w:rsid w:val="00A41BB7"/>
    <w:rsid w:val="00A44B58"/>
    <w:rsid w:val="00A46884"/>
    <w:rsid w:val="00A46F68"/>
    <w:rsid w:val="00A474D3"/>
    <w:rsid w:val="00A52BF7"/>
    <w:rsid w:val="00A56FD8"/>
    <w:rsid w:val="00A605EC"/>
    <w:rsid w:val="00A606BC"/>
    <w:rsid w:val="00A619B5"/>
    <w:rsid w:val="00A62029"/>
    <w:rsid w:val="00A66991"/>
    <w:rsid w:val="00A7299D"/>
    <w:rsid w:val="00A778C0"/>
    <w:rsid w:val="00A8218B"/>
    <w:rsid w:val="00A87883"/>
    <w:rsid w:val="00A930C3"/>
    <w:rsid w:val="00A93880"/>
    <w:rsid w:val="00AA1DE0"/>
    <w:rsid w:val="00AA2A00"/>
    <w:rsid w:val="00AA7768"/>
    <w:rsid w:val="00AA7BFD"/>
    <w:rsid w:val="00AA7ED5"/>
    <w:rsid w:val="00AB0512"/>
    <w:rsid w:val="00AB0CD2"/>
    <w:rsid w:val="00AB0D8B"/>
    <w:rsid w:val="00AC3213"/>
    <w:rsid w:val="00AC3572"/>
    <w:rsid w:val="00AC4032"/>
    <w:rsid w:val="00AC4988"/>
    <w:rsid w:val="00AC61C2"/>
    <w:rsid w:val="00AC678B"/>
    <w:rsid w:val="00AD107C"/>
    <w:rsid w:val="00AD363F"/>
    <w:rsid w:val="00AD581E"/>
    <w:rsid w:val="00AD783F"/>
    <w:rsid w:val="00AD78F1"/>
    <w:rsid w:val="00AE18D3"/>
    <w:rsid w:val="00AE5296"/>
    <w:rsid w:val="00AE5B5D"/>
    <w:rsid w:val="00AE7E42"/>
    <w:rsid w:val="00AF0523"/>
    <w:rsid w:val="00AF39D9"/>
    <w:rsid w:val="00AF58F6"/>
    <w:rsid w:val="00AF6BAE"/>
    <w:rsid w:val="00B010C1"/>
    <w:rsid w:val="00B0357E"/>
    <w:rsid w:val="00B07C87"/>
    <w:rsid w:val="00B10BA7"/>
    <w:rsid w:val="00B11E79"/>
    <w:rsid w:val="00B1713A"/>
    <w:rsid w:val="00B26407"/>
    <w:rsid w:val="00B3139A"/>
    <w:rsid w:val="00B336A6"/>
    <w:rsid w:val="00B339E0"/>
    <w:rsid w:val="00B33AB8"/>
    <w:rsid w:val="00B34F1D"/>
    <w:rsid w:val="00B361F2"/>
    <w:rsid w:val="00B4309B"/>
    <w:rsid w:val="00B455C6"/>
    <w:rsid w:val="00B46F17"/>
    <w:rsid w:val="00B474C7"/>
    <w:rsid w:val="00B53044"/>
    <w:rsid w:val="00B5535C"/>
    <w:rsid w:val="00B55A59"/>
    <w:rsid w:val="00B564BC"/>
    <w:rsid w:val="00B56A53"/>
    <w:rsid w:val="00B56DEF"/>
    <w:rsid w:val="00B57B18"/>
    <w:rsid w:val="00B60805"/>
    <w:rsid w:val="00B60B93"/>
    <w:rsid w:val="00B6179E"/>
    <w:rsid w:val="00B63E4E"/>
    <w:rsid w:val="00B6462F"/>
    <w:rsid w:val="00B671A7"/>
    <w:rsid w:val="00B71F23"/>
    <w:rsid w:val="00B7250D"/>
    <w:rsid w:val="00B73529"/>
    <w:rsid w:val="00B739B6"/>
    <w:rsid w:val="00B74E63"/>
    <w:rsid w:val="00B750FE"/>
    <w:rsid w:val="00B7741E"/>
    <w:rsid w:val="00B77A04"/>
    <w:rsid w:val="00B81C58"/>
    <w:rsid w:val="00B82527"/>
    <w:rsid w:val="00B82D95"/>
    <w:rsid w:val="00B87399"/>
    <w:rsid w:val="00BA02F3"/>
    <w:rsid w:val="00BA0D59"/>
    <w:rsid w:val="00BA10F3"/>
    <w:rsid w:val="00BA5E93"/>
    <w:rsid w:val="00BA63CC"/>
    <w:rsid w:val="00BB3951"/>
    <w:rsid w:val="00BB4EB4"/>
    <w:rsid w:val="00BB65AC"/>
    <w:rsid w:val="00BB78F1"/>
    <w:rsid w:val="00BC1701"/>
    <w:rsid w:val="00BC275B"/>
    <w:rsid w:val="00BC2FFA"/>
    <w:rsid w:val="00BC478E"/>
    <w:rsid w:val="00BD3639"/>
    <w:rsid w:val="00BD3746"/>
    <w:rsid w:val="00BD3C7D"/>
    <w:rsid w:val="00BE0226"/>
    <w:rsid w:val="00BE60A7"/>
    <w:rsid w:val="00BE671F"/>
    <w:rsid w:val="00BF045E"/>
    <w:rsid w:val="00BF3E74"/>
    <w:rsid w:val="00BF4F91"/>
    <w:rsid w:val="00C03101"/>
    <w:rsid w:val="00C06122"/>
    <w:rsid w:val="00C11B55"/>
    <w:rsid w:val="00C12255"/>
    <w:rsid w:val="00C13E22"/>
    <w:rsid w:val="00C15212"/>
    <w:rsid w:val="00C15908"/>
    <w:rsid w:val="00C15CB3"/>
    <w:rsid w:val="00C163F0"/>
    <w:rsid w:val="00C16986"/>
    <w:rsid w:val="00C17238"/>
    <w:rsid w:val="00C2153E"/>
    <w:rsid w:val="00C222C5"/>
    <w:rsid w:val="00C27EDD"/>
    <w:rsid w:val="00C32297"/>
    <w:rsid w:val="00C34878"/>
    <w:rsid w:val="00C42EE8"/>
    <w:rsid w:val="00C44323"/>
    <w:rsid w:val="00C445A8"/>
    <w:rsid w:val="00C47787"/>
    <w:rsid w:val="00C51FD4"/>
    <w:rsid w:val="00C53532"/>
    <w:rsid w:val="00C54B34"/>
    <w:rsid w:val="00C55A75"/>
    <w:rsid w:val="00C55F4D"/>
    <w:rsid w:val="00C5607A"/>
    <w:rsid w:val="00C56359"/>
    <w:rsid w:val="00C56BBD"/>
    <w:rsid w:val="00C60586"/>
    <w:rsid w:val="00C61569"/>
    <w:rsid w:val="00C65B2E"/>
    <w:rsid w:val="00C670C4"/>
    <w:rsid w:val="00C676CD"/>
    <w:rsid w:val="00C712BB"/>
    <w:rsid w:val="00C72578"/>
    <w:rsid w:val="00C72BE4"/>
    <w:rsid w:val="00C810A8"/>
    <w:rsid w:val="00C83AED"/>
    <w:rsid w:val="00C84C39"/>
    <w:rsid w:val="00C853E1"/>
    <w:rsid w:val="00C85FCD"/>
    <w:rsid w:val="00C949C1"/>
    <w:rsid w:val="00C9511A"/>
    <w:rsid w:val="00C97A57"/>
    <w:rsid w:val="00CA2BE0"/>
    <w:rsid w:val="00CA69C6"/>
    <w:rsid w:val="00CA749C"/>
    <w:rsid w:val="00CA7955"/>
    <w:rsid w:val="00CB3623"/>
    <w:rsid w:val="00CB3FBF"/>
    <w:rsid w:val="00CB7C4A"/>
    <w:rsid w:val="00CC4B02"/>
    <w:rsid w:val="00CC5AA5"/>
    <w:rsid w:val="00CC5EEF"/>
    <w:rsid w:val="00CD1EC2"/>
    <w:rsid w:val="00CD356F"/>
    <w:rsid w:val="00CE0A68"/>
    <w:rsid w:val="00CE1B6F"/>
    <w:rsid w:val="00CE299A"/>
    <w:rsid w:val="00CE3E95"/>
    <w:rsid w:val="00CE671B"/>
    <w:rsid w:val="00CE7CC6"/>
    <w:rsid w:val="00CF2458"/>
    <w:rsid w:val="00CF28A5"/>
    <w:rsid w:val="00CF2DD4"/>
    <w:rsid w:val="00CF4779"/>
    <w:rsid w:val="00D0264C"/>
    <w:rsid w:val="00D0539D"/>
    <w:rsid w:val="00D0794F"/>
    <w:rsid w:val="00D10326"/>
    <w:rsid w:val="00D10667"/>
    <w:rsid w:val="00D13997"/>
    <w:rsid w:val="00D14767"/>
    <w:rsid w:val="00D2404C"/>
    <w:rsid w:val="00D26BB8"/>
    <w:rsid w:val="00D279B0"/>
    <w:rsid w:val="00D27BF6"/>
    <w:rsid w:val="00D30A16"/>
    <w:rsid w:val="00D40F61"/>
    <w:rsid w:val="00D41ECA"/>
    <w:rsid w:val="00D4379F"/>
    <w:rsid w:val="00D442E8"/>
    <w:rsid w:val="00D47845"/>
    <w:rsid w:val="00D47ED5"/>
    <w:rsid w:val="00D5089C"/>
    <w:rsid w:val="00D5137B"/>
    <w:rsid w:val="00D526B3"/>
    <w:rsid w:val="00D55CB3"/>
    <w:rsid w:val="00D605B7"/>
    <w:rsid w:val="00D64FD1"/>
    <w:rsid w:val="00D660BB"/>
    <w:rsid w:val="00D70162"/>
    <w:rsid w:val="00D733E0"/>
    <w:rsid w:val="00D75669"/>
    <w:rsid w:val="00D76CBE"/>
    <w:rsid w:val="00D77E2E"/>
    <w:rsid w:val="00D95990"/>
    <w:rsid w:val="00DA0B41"/>
    <w:rsid w:val="00DA1954"/>
    <w:rsid w:val="00DA72F4"/>
    <w:rsid w:val="00DA731D"/>
    <w:rsid w:val="00DB0CC9"/>
    <w:rsid w:val="00DB353A"/>
    <w:rsid w:val="00DC0610"/>
    <w:rsid w:val="00DC192F"/>
    <w:rsid w:val="00DC2485"/>
    <w:rsid w:val="00DD0C14"/>
    <w:rsid w:val="00DD32C8"/>
    <w:rsid w:val="00DE25EB"/>
    <w:rsid w:val="00DE2B04"/>
    <w:rsid w:val="00DE5BF1"/>
    <w:rsid w:val="00DE65EF"/>
    <w:rsid w:val="00DE7359"/>
    <w:rsid w:val="00DF7270"/>
    <w:rsid w:val="00DF7A35"/>
    <w:rsid w:val="00E0332A"/>
    <w:rsid w:val="00E05546"/>
    <w:rsid w:val="00E0626F"/>
    <w:rsid w:val="00E0636F"/>
    <w:rsid w:val="00E07CE9"/>
    <w:rsid w:val="00E1086B"/>
    <w:rsid w:val="00E137C3"/>
    <w:rsid w:val="00E14250"/>
    <w:rsid w:val="00E14B28"/>
    <w:rsid w:val="00E21019"/>
    <w:rsid w:val="00E31DA1"/>
    <w:rsid w:val="00E32B55"/>
    <w:rsid w:val="00E33ADD"/>
    <w:rsid w:val="00E3416D"/>
    <w:rsid w:val="00E3587F"/>
    <w:rsid w:val="00E363A7"/>
    <w:rsid w:val="00E375EC"/>
    <w:rsid w:val="00E3780E"/>
    <w:rsid w:val="00E41B6D"/>
    <w:rsid w:val="00E513B1"/>
    <w:rsid w:val="00E5230D"/>
    <w:rsid w:val="00E52A5B"/>
    <w:rsid w:val="00E55508"/>
    <w:rsid w:val="00E56072"/>
    <w:rsid w:val="00E56D2A"/>
    <w:rsid w:val="00E627D5"/>
    <w:rsid w:val="00E64B13"/>
    <w:rsid w:val="00E71DE1"/>
    <w:rsid w:val="00E7214D"/>
    <w:rsid w:val="00E7275E"/>
    <w:rsid w:val="00E75C7A"/>
    <w:rsid w:val="00E76E88"/>
    <w:rsid w:val="00E77624"/>
    <w:rsid w:val="00E84CD7"/>
    <w:rsid w:val="00E870BC"/>
    <w:rsid w:val="00E93086"/>
    <w:rsid w:val="00E954E5"/>
    <w:rsid w:val="00E963A3"/>
    <w:rsid w:val="00EA1E90"/>
    <w:rsid w:val="00EA3C8A"/>
    <w:rsid w:val="00EA4B4E"/>
    <w:rsid w:val="00EA4DB2"/>
    <w:rsid w:val="00EB3AA6"/>
    <w:rsid w:val="00EB5D2A"/>
    <w:rsid w:val="00EB7A06"/>
    <w:rsid w:val="00EC0985"/>
    <w:rsid w:val="00EC16E4"/>
    <w:rsid w:val="00EC41E5"/>
    <w:rsid w:val="00ED018B"/>
    <w:rsid w:val="00ED6E9D"/>
    <w:rsid w:val="00EE292A"/>
    <w:rsid w:val="00EF1303"/>
    <w:rsid w:val="00EF5DF1"/>
    <w:rsid w:val="00F06B14"/>
    <w:rsid w:val="00F1111A"/>
    <w:rsid w:val="00F12E62"/>
    <w:rsid w:val="00F14A6A"/>
    <w:rsid w:val="00F158B1"/>
    <w:rsid w:val="00F174D0"/>
    <w:rsid w:val="00F24B55"/>
    <w:rsid w:val="00F25BBF"/>
    <w:rsid w:val="00F266D8"/>
    <w:rsid w:val="00F31C88"/>
    <w:rsid w:val="00F32F76"/>
    <w:rsid w:val="00F359A1"/>
    <w:rsid w:val="00F360BD"/>
    <w:rsid w:val="00F37A6D"/>
    <w:rsid w:val="00F40136"/>
    <w:rsid w:val="00F418F5"/>
    <w:rsid w:val="00F42F80"/>
    <w:rsid w:val="00F448B2"/>
    <w:rsid w:val="00F46EBA"/>
    <w:rsid w:val="00F505B7"/>
    <w:rsid w:val="00F50DCA"/>
    <w:rsid w:val="00F52912"/>
    <w:rsid w:val="00F61D14"/>
    <w:rsid w:val="00F62857"/>
    <w:rsid w:val="00F62F9C"/>
    <w:rsid w:val="00F65C98"/>
    <w:rsid w:val="00F72BA8"/>
    <w:rsid w:val="00F8426E"/>
    <w:rsid w:val="00F84E37"/>
    <w:rsid w:val="00F9091C"/>
    <w:rsid w:val="00F92207"/>
    <w:rsid w:val="00F92793"/>
    <w:rsid w:val="00FA2F6A"/>
    <w:rsid w:val="00FB0DE9"/>
    <w:rsid w:val="00FB29E4"/>
    <w:rsid w:val="00FB30BA"/>
    <w:rsid w:val="00FB5116"/>
    <w:rsid w:val="00FC1872"/>
    <w:rsid w:val="00FC25EB"/>
    <w:rsid w:val="00FC42DA"/>
    <w:rsid w:val="00FC5D04"/>
    <w:rsid w:val="00FD09E1"/>
    <w:rsid w:val="00FD0FE9"/>
    <w:rsid w:val="00FD261D"/>
    <w:rsid w:val="00FD2CEA"/>
    <w:rsid w:val="00FD4CEB"/>
    <w:rsid w:val="00FD558F"/>
    <w:rsid w:val="00FD5BE4"/>
    <w:rsid w:val="00FD65A7"/>
    <w:rsid w:val="00FE719A"/>
    <w:rsid w:val="00FF36BB"/>
    <w:rsid w:val="00FF43C5"/>
    <w:rsid w:val="00FF5208"/>
    <w:rsid w:val="00FF76AB"/>
    <w:rsid w:val="00FF7A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60310"/>
  <w15:docId w15:val="{65E65D8F-09F6-47BA-A7AF-F0A8FAAD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7D5748"/>
    <w:pPr>
      <w:tabs>
        <w:tab w:val="center" w:pos="4536"/>
        <w:tab w:val="right" w:pos="9072"/>
      </w:tabs>
      <w:spacing w:after="0" w:line="240" w:lineRule="auto"/>
    </w:pPr>
    <w:rPr>
      <w:rFonts w:ascii="Times New Roman" w:eastAsia="Times New Roman" w:hAnsi="Times New Roman" w:cs="Times New Roman"/>
      <w:sz w:val="20"/>
      <w:szCs w:val="20"/>
      <w:lang w:eastAsia="sk-SK"/>
    </w:rPr>
  </w:style>
  <w:style w:type="character" w:customStyle="1" w:styleId="HlavikaChar">
    <w:name w:val="Hlavička Char"/>
    <w:basedOn w:val="Predvolenpsmoodseku"/>
    <w:link w:val="Hlavika"/>
    <w:uiPriority w:val="99"/>
    <w:rsid w:val="007D5748"/>
    <w:rPr>
      <w:rFonts w:ascii="Times New Roman" w:eastAsia="Times New Roman" w:hAnsi="Times New Roman" w:cs="Times New Roman"/>
      <w:sz w:val="20"/>
      <w:szCs w:val="20"/>
      <w:lang w:eastAsia="sk-SK"/>
    </w:rPr>
  </w:style>
  <w:style w:type="paragraph" w:styleId="Pta">
    <w:name w:val="footer"/>
    <w:basedOn w:val="Normlny"/>
    <w:link w:val="PtaChar"/>
    <w:uiPriority w:val="99"/>
    <w:unhideWhenUsed/>
    <w:rsid w:val="007D5748"/>
    <w:pPr>
      <w:tabs>
        <w:tab w:val="center" w:pos="4536"/>
        <w:tab w:val="right" w:pos="9072"/>
      </w:tabs>
      <w:spacing w:after="0" w:line="240" w:lineRule="auto"/>
    </w:pPr>
    <w:rPr>
      <w:rFonts w:ascii="Times New Roman" w:eastAsia="Times New Roman" w:hAnsi="Times New Roman" w:cs="Times New Roman"/>
      <w:sz w:val="20"/>
      <w:szCs w:val="20"/>
      <w:lang w:eastAsia="sk-SK"/>
    </w:rPr>
  </w:style>
  <w:style w:type="character" w:customStyle="1" w:styleId="PtaChar">
    <w:name w:val="Päta Char"/>
    <w:basedOn w:val="Predvolenpsmoodseku"/>
    <w:link w:val="Pta"/>
    <w:uiPriority w:val="99"/>
    <w:rsid w:val="007D5748"/>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7D5748"/>
    <w:rPr>
      <w:rFonts w:cs="Times New Roman"/>
    </w:rPr>
  </w:style>
  <w:style w:type="paragraph" w:styleId="Textbubliny">
    <w:name w:val="Balloon Text"/>
    <w:basedOn w:val="Normlny"/>
    <w:link w:val="TextbublinyChar"/>
    <w:uiPriority w:val="99"/>
    <w:semiHidden/>
    <w:unhideWhenUsed/>
    <w:rsid w:val="00317B9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17B90"/>
    <w:rPr>
      <w:rFonts w:ascii="Tahoma" w:hAnsi="Tahoma" w:cs="Tahoma"/>
      <w:sz w:val="16"/>
      <w:szCs w:val="16"/>
    </w:rPr>
  </w:style>
  <w:style w:type="paragraph" w:styleId="Odsekzoznamu">
    <w:name w:val="List Paragraph"/>
    <w:basedOn w:val="Normlny"/>
    <w:uiPriority w:val="34"/>
    <w:qFormat/>
    <w:rsid w:val="009235B2"/>
    <w:pPr>
      <w:ind w:left="720"/>
      <w:contextualSpacing/>
    </w:pPr>
  </w:style>
  <w:style w:type="paragraph" w:styleId="Normlnywebov">
    <w:name w:val="Normal (Web)"/>
    <w:basedOn w:val="Normlny"/>
    <w:uiPriority w:val="99"/>
    <w:unhideWhenUsed/>
    <w:rsid w:val="009F3A57"/>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3273">
      <w:bodyDiv w:val="1"/>
      <w:marLeft w:val="0"/>
      <w:marRight w:val="0"/>
      <w:marTop w:val="0"/>
      <w:marBottom w:val="0"/>
      <w:divBdr>
        <w:top w:val="none" w:sz="0" w:space="0" w:color="auto"/>
        <w:left w:val="none" w:sz="0" w:space="0" w:color="auto"/>
        <w:bottom w:val="none" w:sz="0" w:space="0" w:color="auto"/>
        <w:right w:val="none" w:sz="0" w:space="0" w:color="auto"/>
      </w:divBdr>
    </w:div>
    <w:div w:id="53626300">
      <w:bodyDiv w:val="1"/>
      <w:marLeft w:val="0"/>
      <w:marRight w:val="0"/>
      <w:marTop w:val="0"/>
      <w:marBottom w:val="0"/>
      <w:divBdr>
        <w:top w:val="none" w:sz="0" w:space="0" w:color="auto"/>
        <w:left w:val="none" w:sz="0" w:space="0" w:color="auto"/>
        <w:bottom w:val="none" w:sz="0" w:space="0" w:color="auto"/>
        <w:right w:val="none" w:sz="0" w:space="0" w:color="auto"/>
      </w:divBdr>
    </w:div>
    <w:div w:id="67504032">
      <w:bodyDiv w:val="1"/>
      <w:marLeft w:val="0"/>
      <w:marRight w:val="0"/>
      <w:marTop w:val="0"/>
      <w:marBottom w:val="0"/>
      <w:divBdr>
        <w:top w:val="none" w:sz="0" w:space="0" w:color="auto"/>
        <w:left w:val="none" w:sz="0" w:space="0" w:color="auto"/>
        <w:bottom w:val="none" w:sz="0" w:space="0" w:color="auto"/>
        <w:right w:val="none" w:sz="0" w:space="0" w:color="auto"/>
      </w:divBdr>
    </w:div>
    <w:div w:id="178659882">
      <w:bodyDiv w:val="1"/>
      <w:marLeft w:val="0"/>
      <w:marRight w:val="0"/>
      <w:marTop w:val="0"/>
      <w:marBottom w:val="0"/>
      <w:divBdr>
        <w:top w:val="none" w:sz="0" w:space="0" w:color="auto"/>
        <w:left w:val="none" w:sz="0" w:space="0" w:color="auto"/>
        <w:bottom w:val="none" w:sz="0" w:space="0" w:color="auto"/>
        <w:right w:val="none" w:sz="0" w:space="0" w:color="auto"/>
      </w:divBdr>
    </w:div>
    <w:div w:id="323626669">
      <w:bodyDiv w:val="1"/>
      <w:marLeft w:val="0"/>
      <w:marRight w:val="0"/>
      <w:marTop w:val="0"/>
      <w:marBottom w:val="0"/>
      <w:divBdr>
        <w:top w:val="none" w:sz="0" w:space="0" w:color="auto"/>
        <w:left w:val="none" w:sz="0" w:space="0" w:color="auto"/>
        <w:bottom w:val="none" w:sz="0" w:space="0" w:color="auto"/>
        <w:right w:val="none" w:sz="0" w:space="0" w:color="auto"/>
      </w:divBdr>
    </w:div>
    <w:div w:id="345251212">
      <w:bodyDiv w:val="1"/>
      <w:marLeft w:val="0"/>
      <w:marRight w:val="0"/>
      <w:marTop w:val="0"/>
      <w:marBottom w:val="0"/>
      <w:divBdr>
        <w:top w:val="none" w:sz="0" w:space="0" w:color="auto"/>
        <w:left w:val="none" w:sz="0" w:space="0" w:color="auto"/>
        <w:bottom w:val="none" w:sz="0" w:space="0" w:color="auto"/>
        <w:right w:val="none" w:sz="0" w:space="0" w:color="auto"/>
      </w:divBdr>
    </w:div>
    <w:div w:id="399062675">
      <w:bodyDiv w:val="1"/>
      <w:marLeft w:val="0"/>
      <w:marRight w:val="0"/>
      <w:marTop w:val="0"/>
      <w:marBottom w:val="0"/>
      <w:divBdr>
        <w:top w:val="none" w:sz="0" w:space="0" w:color="auto"/>
        <w:left w:val="none" w:sz="0" w:space="0" w:color="auto"/>
        <w:bottom w:val="none" w:sz="0" w:space="0" w:color="auto"/>
        <w:right w:val="none" w:sz="0" w:space="0" w:color="auto"/>
      </w:divBdr>
    </w:div>
    <w:div w:id="659580110">
      <w:bodyDiv w:val="1"/>
      <w:marLeft w:val="0"/>
      <w:marRight w:val="0"/>
      <w:marTop w:val="0"/>
      <w:marBottom w:val="0"/>
      <w:divBdr>
        <w:top w:val="none" w:sz="0" w:space="0" w:color="auto"/>
        <w:left w:val="none" w:sz="0" w:space="0" w:color="auto"/>
        <w:bottom w:val="none" w:sz="0" w:space="0" w:color="auto"/>
        <w:right w:val="none" w:sz="0" w:space="0" w:color="auto"/>
      </w:divBdr>
    </w:div>
    <w:div w:id="876964752">
      <w:bodyDiv w:val="1"/>
      <w:marLeft w:val="0"/>
      <w:marRight w:val="0"/>
      <w:marTop w:val="0"/>
      <w:marBottom w:val="0"/>
      <w:divBdr>
        <w:top w:val="none" w:sz="0" w:space="0" w:color="auto"/>
        <w:left w:val="none" w:sz="0" w:space="0" w:color="auto"/>
        <w:bottom w:val="none" w:sz="0" w:space="0" w:color="auto"/>
        <w:right w:val="none" w:sz="0" w:space="0" w:color="auto"/>
      </w:divBdr>
    </w:div>
    <w:div w:id="1003166112">
      <w:bodyDiv w:val="1"/>
      <w:marLeft w:val="0"/>
      <w:marRight w:val="0"/>
      <w:marTop w:val="0"/>
      <w:marBottom w:val="0"/>
      <w:divBdr>
        <w:top w:val="none" w:sz="0" w:space="0" w:color="auto"/>
        <w:left w:val="none" w:sz="0" w:space="0" w:color="auto"/>
        <w:bottom w:val="none" w:sz="0" w:space="0" w:color="auto"/>
        <w:right w:val="none" w:sz="0" w:space="0" w:color="auto"/>
      </w:divBdr>
    </w:div>
    <w:div w:id="1094860331">
      <w:bodyDiv w:val="1"/>
      <w:marLeft w:val="0"/>
      <w:marRight w:val="0"/>
      <w:marTop w:val="0"/>
      <w:marBottom w:val="0"/>
      <w:divBdr>
        <w:top w:val="none" w:sz="0" w:space="0" w:color="auto"/>
        <w:left w:val="none" w:sz="0" w:space="0" w:color="auto"/>
        <w:bottom w:val="none" w:sz="0" w:space="0" w:color="auto"/>
        <w:right w:val="none" w:sz="0" w:space="0" w:color="auto"/>
      </w:divBdr>
    </w:div>
    <w:div w:id="1113208475">
      <w:bodyDiv w:val="1"/>
      <w:marLeft w:val="0"/>
      <w:marRight w:val="0"/>
      <w:marTop w:val="0"/>
      <w:marBottom w:val="0"/>
      <w:divBdr>
        <w:top w:val="none" w:sz="0" w:space="0" w:color="auto"/>
        <w:left w:val="none" w:sz="0" w:space="0" w:color="auto"/>
        <w:bottom w:val="none" w:sz="0" w:space="0" w:color="auto"/>
        <w:right w:val="none" w:sz="0" w:space="0" w:color="auto"/>
      </w:divBdr>
    </w:div>
    <w:div w:id="1263493892">
      <w:bodyDiv w:val="1"/>
      <w:marLeft w:val="0"/>
      <w:marRight w:val="0"/>
      <w:marTop w:val="0"/>
      <w:marBottom w:val="0"/>
      <w:divBdr>
        <w:top w:val="none" w:sz="0" w:space="0" w:color="auto"/>
        <w:left w:val="none" w:sz="0" w:space="0" w:color="auto"/>
        <w:bottom w:val="none" w:sz="0" w:space="0" w:color="auto"/>
        <w:right w:val="none" w:sz="0" w:space="0" w:color="auto"/>
      </w:divBdr>
    </w:div>
    <w:div w:id="1396120282">
      <w:bodyDiv w:val="1"/>
      <w:marLeft w:val="0"/>
      <w:marRight w:val="0"/>
      <w:marTop w:val="0"/>
      <w:marBottom w:val="0"/>
      <w:divBdr>
        <w:top w:val="none" w:sz="0" w:space="0" w:color="auto"/>
        <w:left w:val="none" w:sz="0" w:space="0" w:color="auto"/>
        <w:bottom w:val="none" w:sz="0" w:space="0" w:color="auto"/>
        <w:right w:val="none" w:sz="0" w:space="0" w:color="auto"/>
      </w:divBdr>
    </w:div>
    <w:div w:id="1475827021">
      <w:bodyDiv w:val="1"/>
      <w:marLeft w:val="0"/>
      <w:marRight w:val="0"/>
      <w:marTop w:val="0"/>
      <w:marBottom w:val="0"/>
      <w:divBdr>
        <w:top w:val="none" w:sz="0" w:space="0" w:color="auto"/>
        <w:left w:val="none" w:sz="0" w:space="0" w:color="auto"/>
        <w:bottom w:val="none" w:sz="0" w:space="0" w:color="auto"/>
        <w:right w:val="none" w:sz="0" w:space="0" w:color="auto"/>
      </w:divBdr>
    </w:div>
    <w:div w:id="1504779703">
      <w:bodyDiv w:val="1"/>
      <w:marLeft w:val="0"/>
      <w:marRight w:val="0"/>
      <w:marTop w:val="0"/>
      <w:marBottom w:val="0"/>
      <w:divBdr>
        <w:top w:val="none" w:sz="0" w:space="0" w:color="auto"/>
        <w:left w:val="none" w:sz="0" w:space="0" w:color="auto"/>
        <w:bottom w:val="none" w:sz="0" w:space="0" w:color="auto"/>
        <w:right w:val="none" w:sz="0" w:space="0" w:color="auto"/>
      </w:divBdr>
    </w:div>
    <w:div w:id="1513378894">
      <w:bodyDiv w:val="1"/>
      <w:marLeft w:val="0"/>
      <w:marRight w:val="0"/>
      <w:marTop w:val="0"/>
      <w:marBottom w:val="0"/>
      <w:divBdr>
        <w:top w:val="none" w:sz="0" w:space="0" w:color="auto"/>
        <w:left w:val="none" w:sz="0" w:space="0" w:color="auto"/>
        <w:bottom w:val="none" w:sz="0" w:space="0" w:color="auto"/>
        <w:right w:val="none" w:sz="0" w:space="0" w:color="auto"/>
      </w:divBdr>
    </w:div>
    <w:div w:id="1583875002">
      <w:bodyDiv w:val="1"/>
      <w:marLeft w:val="0"/>
      <w:marRight w:val="0"/>
      <w:marTop w:val="0"/>
      <w:marBottom w:val="0"/>
      <w:divBdr>
        <w:top w:val="none" w:sz="0" w:space="0" w:color="auto"/>
        <w:left w:val="none" w:sz="0" w:space="0" w:color="auto"/>
        <w:bottom w:val="none" w:sz="0" w:space="0" w:color="auto"/>
        <w:right w:val="none" w:sz="0" w:space="0" w:color="auto"/>
      </w:divBdr>
    </w:div>
    <w:div w:id="1738239168">
      <w:bodyDiv w:val="1"/>
      <w:marLeft w:val="0"/>
      <w:marRight w:val="0"/>
      <w:marTop w:val="0"/>
      <w:marBottom w:val="0"/>
      <w:divBdr>
        <w:top w:val="none" w:sz="0" w:space="0" w:color="auto"/>
        <w:left w:val="none" w:sz="0" w:space="0" w:color="auto"/>
        <w:bottom w:val="none" w:sz="0" w:space="0" w:color="auto"/>
        <w:right w:val="none" w:sz="0" w:space="0" w:color="auto"/>
      </w:divBdr>
    </w:div>
    <w:div w:id="1810786584">
      <w:bodyDiv w:val="1"/>
      <w:marLeft w:val="0"/>
      <w:marRight w:val="0"/>
      <w:marTop w:val="0"/>
      <w:marBottom w:val="0"/>
      <w:divBdr>
        <w:top w:val="none" w:sz="0" w:space="0" w:color="auto"/>
        <w:left w:val="none" w:sz="0" w:space="0" w:color="auto"/>
        <w:bottom w:val="none" w:sz="0" w:space="0" w:color="auto"/>
        <w:right w:val="none" w:sz="0" w:space="0" w:color="auto"/>
      </w:divBdr>
    </w:div>
    <w:div w:id="1832524333">
      <w:bodyDiv w:val="1"/>
      <w:marLeft w:val="0"/>
      <w:marRight w:val="0"/>
      <w:marTop w:val="0"/>
      <w:marBottom w:val="0"/>
      <w:divBdr>
        <w:top w:val="none" w:sz="0" w:space="0" w:color="auto"/>
        <w:left w:val="none" w:sz="0" w:space="0" w:color="auto"/>
        <w:bottom w:val="none" w:sz="0" w:space="0" w:color="auto"/>
        <w:right w:val="none" w:sz="0" w:space="0" w:color="auto"/>
      </w:divBdr>
    </w:div>
    <w:div w:id="1889997099">
      <w:bodyDiv w:val="1"/>
      <w:marLeft w:val="0"/>
      <w:marRight w:val="0"/>
      <w:marTop w:val="0"/>
      <w:marBottom w:val="0"/>
      <w:divBdr>
        <w:top w:val="none" w:sz="0" w:space="0" w:color="auto"/>
        <w:left w:val="none" w:sz="0" w:space="0" w:color="auto"/>
        <w:bottom w:val="none" w:sz="0" w:space="0" w:color="auto"/>
        <w:right w:val="none" w:sz="0" w:space="0" w:color="auto"/>
      </w:divBdr>
    </w:div>
    <w:div w:id="1949114875">
      <w:bodyDiv w:val="1"/>
      <w:marLeft w:val="0"/>
      <w:marRight w:val="0"/>
      <w:marTop w:val="0"/>
      <w:marBottom w:val="0"/>
      <w:divBdr>
        <w:top w:val="none" w:sz="0" w:space="0" w:color="auto"/>
        <w:left w:val="none" w:sz="0" w:space="0" w:color="auto"/>
        <w:bottom w:val="none" w:sz="0" w:space="0" w:color="auto"/>
        <w:right w:val="none" w:sz="0" w:space="0" w:color="auto"/>
      </w:divBdr>
    </w:div>
    <w:div w:id="2051029343">
      <w:bodyDiv w:val="1"/>
      <w:marLeft w:val="0"/>
      <w:marRight w:val="0"/>
      <w:marTop w:val="0"/>
      <w:marBottom w:val="0"/>
      <w:divBdr>
        <w:top w:val="none" w:sz="0" w:space="0" w:color="auto"/>
        <w:left w:val="none" w:sz="0" w:space="0" w:color="auto"/>
        <w:bottom w:val="none" w:sz="0" w:space="0" w:color="auto"/>
        <w:right w:val="none" w:sz="0" w:space="0" w:color="auto"/>
      </w:divBdr>
    </w:div>
    <w:div w:id="211185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826CD-4E64-4188-8EA2-3031FF4D0C2E}">
  <ds:schemaRefs>
    <ds:schemaRef ds:uri="http://schemas.microsoft.com/sharepoint/v3/contenttype/forms"/>
  </ds:schemaRefs>
</ds:datastoreItem>
</file>

<file path=customXml/itemProps2.xml><?xml version="1.0" encoding="utf-8"?>
<ds:datastoreItem xmlns:ds="http://schemas.openxmlformats.org/officeDocument/2006/customXml" ds:itemID="{6A7A9051-817C-40AE-8BAD-EB7BC4EF6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2C7B2B9-D707-4816-BA2E-943012690F17}">
  <ds:schemaRefs>
    <ds:schemaRef ds:uri="http://schemas.microsoft.com/office/2006/metadata/properties"/>
  </ds:schemaRefs>
</ds:datastoreItem>
</file>

<file path=customXml/itemProps4.xml><?xml version="1.0" encoding="utf-8"?>
<ds:datastoreItem xmlns:ds="http://schemas.openxmlformats.org/officeDocument/2006/customXml" ds:itemID="{E8E32E26-9762-46CC-8263-738D97C7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25</Pages>
  <Words>6131</Words>
  <Characters>34950</Characters>
  <Application>Microsoft Office Word</Application>
  <DocSecurity>0</DocSecurity>
  <Lines>291</Lines>
  <Paragraphs>81</Paragraphs>
  <ScaleCrop>false</ScaleCrop>
  <HeadingPairs>
    <vt:vector size="2" baseType="variant">
      <vt:variant>
        <vt:lpstr>Názov</vt:lpstr>
      </vt:variant>
      <vt:variant>
        <vt:i4>1</vt:i4>
      </vt:variant>
    </vt:vector>
  </HeadingPairs>
  <TitlesOfParts>
    <vt:vector size="1" baseType="lpstr">
      <vt:lpstr/>
    </vt:vector>
  </TitlesOfParts>
  <Company>MH SR</Company>
  <LinksUpToDate>false</LinksUpToDate>
  <CharactersWithSpaces>41000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Simoncicova Iveta</dc:creator>
  <cp:lastModifiedBy>Silvia Drahosova</cp:lastModifiedBy>
  <cp:revision>52</cp:revision>
  <dcterms:created xsi:type="dcterms:W3CDTF">2021-06-23T08:07:00Z</dcterms:created>
  <dcterms:modified xsi:type="dcterms:W3CDTF">2021-06-24T18:41:00Z</dcterms:modified>
</cp:coreProperties>
</file>