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A683D" w14:textId="77777777" w:rsidR="00676F00" w:rsidRPr="0059687B" w:rsidRDefault="00676F00" w:rsidP="00B30513">
      <w:pPr>
        <w:pStyle w:val="Bezriadkovania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  <w:r w:rsidRPr="0059687B">
        <w:rPr>
          <w:rFonts w:ascii="Times New Roman" w:hAnsi="Times New Roman"/>
          <w:caps/>
          <w:sz w:val="24"/>
          <w:szCs w:val="24"/>
        </w:rPr>
        <w:t>N</w:t>
      </w:r>
      <w:r w:rsidR="003B2515" w:rsidRPr="0059687B">
        <w:rPr>
          <w:rFonts w:ascii="Times New Roman" w:hAnsi="Times New Roman"/>
          <w:caps/>
          <w:sz w:val="24"/>
          <w:szCs w:val="24"/>
        </w:rPr>
        <w:t>ÁVRH</w:t>
      </w:r>
    </w:p>
    <w:p w14:paraId="666DB98F" w14:textId="77777777" w:rsidR="00785F0B" w:rsidRPr="00B30513" w:rsidRDefault="00785F0B" w:rsidP="00B30513">
      <w:pPr>
        <w:pStyle w:val="Bezriadkovania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A749524" w14:textId="77777777" w:rsidR="00676F00" w:rsidRPr="00E34A4D" w:rsidRDefault="00676F00" w:rsidP="00DE4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8A5907" w14:textId="77777777" w:rsidR="00676F00" w:rsidRDefault="00676F00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4A4D">
        <w:rPr>
          <w:rFonts w:ascii="Times New Roman" w:hAnsi="Times New Roman"/>
          <w:b/>
          <w:caps/>
          <w:sz w:val="24"/>
          <w:szCs w:val="24"/>
        </w:rPr>
        <w:t>Nariadenie vlády</w:t>
      </w:r>
    </w:p>
    <w:p w14:paraId="278617F1" w14:textId="77777777" w:rsidR="00785F0B" w:rsidRPr="00E34A4D" w:rsidRDefault="00785F0B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E514D71" w14:textId="77777777" w:rsidR="003B2515" w:rsidRPr="00E34A4D" w:rsidRDefault="003B2515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014E088" w14:textId="77777777" w:rsidR="00676F00" w:rsidRPr="00E34A4D" w:rsidRDefault="00676F00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A4D">
        <w:rPr>
          <w:rFonts w:ascii="Times New Roman" w:hAnsi="Times New Roman"/>
          <w:b/>
          <w:caps/>
          <w:sz w:val="24"/>
          <w:szCs w:val="24"/>
        </w:rPr>
        <w:t>S</w:t>
      </w:r>
      <w:r w:rsidRPr="00E34A4D">
        <w:rPr>
          <w:rFonts w:ascii="Times New Roman" w:hAnsi="Times New Roman"/>
          <w:b/>
          <w:sz w:val="24"/>
          <w:szCs w:val="24"/>
        </w:rPr>
        <w:t>lovenskej republiky</w:t>
      </w:r>
    </w:p>
    <w:p w14:paraId="6BF6C49A" w14:textId="77777777" w:rsidR="003B2515" w:rsidRPr="00E34A4D" w:rsidRDefault="003B2515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E14A3E" w14:textId="77777777" w:rsidR="00676F00" w:rsidRPr="00E34A4D" w:rsidRDefault="00C34C1A" w:rsidP="00DE4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z ............. </w:t>
      </w:r>
      <w:r w:rsidR="00390109" w:rsidRPr="00E34A4D">
        <w:rPr>
          <w:rFonts w:ascii="Times New Roman" w:hAnsi="Times New Roman"/>
          <w:sz w:val="24"/>
          <w:szCs w:val="24"/>
        </w:rPr>
        <w:t>20</w:t>
      </w:r>
      <w:r w:rsidR="00C35454">
        <w:rPr>
          <w:rFonts w:ascii="Times New Roman" w:hAnsi="Times New Roman"/>
          <w:sz w:val="24"/>
          <w:szCs w:val="24"/>
        </w:rPr>
        <w:t>2</w:t>
      </w:r>
      <w:r w:rsidR="005E3402">
        <w:rPr>
          <w:rFonts w:ascii="Times New Roman" w:hAnsi="Times New Roman"/>
          <w:sz w:val="24"/>
          <w:szCs w:val="24"/>
        </w:rPr>
        <w:t>1</w:t>
      </w:r>
      <w:r w:rsidR="0051326F" w:rsidRPr="00E34A4D">
        <w:rPr>
          <w:rFonts w:ascii="Times New Roman" w:hAnsi="Times New Roman"/>
          <w:sz w:val="24"/>
          <w:szCs w:val="24"/>
        </w:rPr>
        <w:t>,</w:t>
      </w:r>
    </w:p>
    <w:p w14:paraId="01EA27EF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0AB599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 xml:space="preserve">ktorým sa vyhlasuje </w:t>
      </w:r>
      <w:r w:rsidR="000000A5">
        <w:rPr>
          <w:rFonts w:ascii="Times New Roman" w:hAnsi="Times New Roman"/>
          <w:b/>
          <w:bCs/>
          <w:sz w:val="24"/>
          <w:szCs w:val="24"/>
        </w:rPr>
        <w:t xml:space="preserve">národná </w:t>
      </w:r>
      <w:r w:rsidR="008569CF">
        <w:rPr>
          <w:rFonts w:ascii="Times New Roman" w:hAnsi="Times New Roman"/>
          <w:b/>
          <w:bCs/>
          <w:sz w:val="24"/>
          <w:szCs w:val="24"/>
        </w:rPr>
        <w:t xml:space="preserve">prírodná rezervácia </w:t>
      </w:r>
      <w:r w:rsidR="000000A5">
        <w:rPr>
          <w:rFonts w:ascii="Times New Roman" w:hAnsi="Times New Roman"/>
          <w:b/>
          <w:bCs/>
          <w:sz w:val="24"/>
          <w:szCs w:val="24"/>
        </w:rPr>
        <w:t>Plavno</w:t>
      </w:r>
    </w:p>
    <w:p w14:paraId="28E563C9" w14:textId="77777777" w:rsidR="003B2515" w:rsidRPr="00E34A4D" w:rsidRDefault="003B2515" w:rsidP="00DE4B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331DF27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4A996F" w14:textId="432BFB54" w:rsidR="00676F00" w:rsidRPr="00B53045" w:rsidRDefault="00676F00" w:rsidP="00DE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045">
        <w:rPr>
          <w:rFonts w:ascii="Times New Roman" w:hAnsi="Times New Roman"/>
          <w:sz w:val="24"/>
          <w:szCs w:val="24"/>
        </w:rPr>
        <w:t xml:space="preserve">Vláda Slovenskej republiky podľa </w:t>
      </w:r>
      <w:r w:rsidR="008569CF" w:rsidRPr="008569CF">
        <w:rPr>
          <w:rFonts w:ascii="Times New Roman" w:hAnsi="Times New Roman"/>
          <w:sz w:val="24"/>
          <w:szCs w:val="24"/>
        </w:rPr>
        <w:t xml:space="preserve">§ </w:t>
      </w:r>
      <w:r w:rsidR="00A9237C">
        <w:rPr>
          <w:rFonts w:ascii="Times New Roman" w:hAnsi="Times New Roman"/>
          <w:sz w:val="24"/>
          <w:szCs w:val="24"/>
        </w:rPr>
        <w:t xml:space="preserve">17 ods. 7, § </w:t>
      </w:r>
      <w:r w:rsidR="008569CF" w:rsidRPr="008569CF">
        <w:rPr>
          <w:rFonts w:ascii="Times New Roman" w:hAnsi="Times New Roman"/>
          <w:sz w:val="24"/>
          <w:szCs w:val="24"/>
        </w:rPr>
        <w:t>22 ods. 1</w:t>
      </w:r>
      <w:r w:rsidR="005E3402">
        <w:rPr>
          <w:rFonts w:ascii="Times New Roman" w:hAnsi="Times New Roman"/>
          <w:sz w:val="24"/>
          <w:szCs w:val="24"/>
        </w:rPr>
        <w:t>, 2</w:t>
      </w:r>
      <w:r w:rsidR="008569CF" w:rsidRPr="008569CF">
        <w:rPr>
          <w:rFonts w:ascii="Times New Roman" w:hAnsi="Times New Roman"/>
          <w:sz w:val="24"/>
          <w:szCs w:val="24"/>
        </w:rPr>
        <w:t xml:space="preserve"> a</w:t>
      </w:r>
      <w:r w:rsidR="00A9237C">
        <w:rPr>
          <w:rFonts w:ascii="Times New Roman" w:hAnsi="Times New Roman"/>
          <w:sz w:val="24"/>
          <w:szCs w:val="24"/>
        </w:rPr>
        <w:t> </w:t>
      </w:r>
      <w:r w:rsidR="008569CF" w:rsidRPr="008569CF">
        <w:rPr>
          <w:rFonts w:ascii="Times New Roman" w:hAnsi="Times New Roman"/>
          <w:sz w:val="24"/>
          <w:szCs w:val="24"/>
        </w:rPr>
        <w:t>6</w:t>
      </w:r>
      <w:r w:rsidR="00A9237C">
        <w:rPr>
          <w:rFonts w:ascii="Times New Roman" w:hAnsi="Times New Roman"/>
          <w:sz w:val="24"/>
          <w:szCs w:val="24"/>
        </w:rPr>
        <w:t xml:space="preserve"> a</w:t>
      </w:r>
      <w:r w:rsidR="008569CF" w:rsidRPr="008569CF">
        <w:rPr>
          <w:rFonts w:ascii="Times New Roman" w:hAnsi="Times New Roman"/>
          <w:sz w:val="24"/>
          <w:szCs w:val="24"/>
        </w:rPr>
        <w:t xml:space="preserve"> </w:t>
      </w:r>
      <w:r w:rsidR="00A9237C">
        <w:rPr>
          <w:rFonts w:ascii="Times New Roman" w:hAnsi="Times New Roman"/>
          <w:sz w:val="24"/>
          <w:szCs w:val="24"/>
        </w:rPr>
        <w:t xml:space="preserve">§ </w:t>
      </w:r>
      <w:r w:rsidR="008569CF" w:rsidRPr="008569CF">
        <w:rPr>
          <w:rFonts w:ascii="Times New Roman" w:hAnsi="Times New Roman"/>
          <w:sz w:val="24"/>
          <w:szCs w:val="24"/>
        </w:rPr>
        <w:t>30 ods.</w:t>
      </w:r>
      <w:r w:rsidR="00A9237C">
        <w:rPr>
          <w:rFonts w:ascii="Times New Roman" w:hAnsi="Times New Roman"/>
          <w:sz w:val="24"/>
          <w:szCs w:val="24"/>
        </w:rPr>
        <w:t xml:space="preserve"> </w:t>
      </w:r>
      <w:r w:rsidR="00785B05" w:rsidRPr="00CD3642">
        <w:rPr>
          <w:rFonts w:ascii="Times New Roman" w:hAnsi="Times New Roman"/>
          <w:sz w:val="24"/>
          <w:szCs w:val="24"/>
        </w:rPr>
        <w:t>7</w:t>
      </w:r>
      <w:r w:rsidR="00785B05">
        <w:rPr>
          <w:rFonts w:ascii="Times New Roman" w:hAnsi="Times New Roman"/>
          <w:sz w:val="24"/>
          <w:szCs w:val="24"/>
        </w:rPr>
        <w:t xml:space="preserve"> </w:t>
      </w:r>
      <w:r w:rsidR="008569CF" w:rsidRPr="008569CF">
        <w:rPr>
          <w:rFonts w:ascii="Times New Roman" w:hAnsi="Times New Roman"/>
          <w:sz w:val="24"/>
          <w:szCs w:val="24"/>
        </w:rPr>
        <w:t>zákona</w:t>
      </w:r>
      <w:r w:rsidRPr="008569CF">
        <w:rPr>
          <w:rFonts w:ascii="Times New Roman" w:hAnsi="Times New Roman"/>
          <w:sz w:val="24"/>
          <w:szCs w:val="24"/>
        </w:rPr>
        <w:t xml:space="preserve"> </w:t>
      </w:r>
      <w:r w:rsidRPr="00B53045">
        <w:rPr>
          <w:rFonts w:ascii="Times New Roman" w:hAnsi="Times New Roman"/>
          <w:sz w:val="24"/>
          <w:szCs w:val="24"/>
        </w:rPr>
        <w:t>č. 543/2002 Z. z. o ochrane prírody a krajiny v znení neskorších predpisov (ďalej len „zákon“) nariaďuje:</w:t>
      </w:r>
    </w:p>
    <w:p w14:paraId="67ED0EFE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6504B0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>§ 1</w:t>
      </w:r>
    </w:p>
    <w:p w14:paraId="1A718252" w14:textId="77777777" w:rsidR="00E34A4D" w:rsidRPr="00E34A4D" w:rsidRDefault="00E34A4D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A147FA" w14:textId="77777777" w:rsidR="00DE4B28" w:rsidRPr="00E34A4D" w:rsidRDefault="00E34A4D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676F00" w:rsidRPr="00E34A4D">
        <w:rPr>
          <w:rFonts w:ascii="Times New Roman" w:hAnsi="Times New Roman"/>
          <w:sz w:val="24"/>
          <w:szCs w:val="24"/>
        </w:rPr>
        <w:t xml:space="preserve">Vyhlasuje sa </w:t>
      </w:r>
      <w:r w:rsidR="000000A5">
        <w:rPr>
          <w:rFonts w:ascii="Times New Roman" w:hAnsi="Times New Roman"/>
          <w:sz w:val="24"/>
          <w:szCs w:val="24"/>
        </w:rPr>
        <w:t xml:space="preserve">národná </w:t>
      </w:r>
      <w:r w:rsidR="008569CF">
        <w:rPr>
          <w:rFonts w:ascii="Times New Roman" w:hAnsi="Times New Roman"/>
          <w:sz w:val="24"/>
          <w:szCs w:val="24"/>
        </w:rPr>
        <w:t xml:space="preserve">prírodná rezervácia </w:t>
      </w:r>
      <w:r w:rsidR="000000A5">
        <w:rPr>
          <w:rFonts w:ascii="Times New Roman" w:hAnsi="Times New Roman"/>
          <w:sz w:val="24"/>
          <w:szCs w:val="24"/>
        </w:rPr>
        <w:t>Plavno</w:t>
      </w:r>
      <w:r w:rsidR="00676F00" w:rsidRPr="00E34A4D">
        <w:rPr>
          <w:rFonts w:ascii="Times New Roman" w:hAnsi="Times New Roman"/>
          <w:sz w:val="24"/>
          <w:szCs w:val="24"/>
        </w:rPr>
        <w:t xml:space="preserve"> (ďalej len „</w:t>
      </w:r>
      <w:r w:rsidR="000000A5">
        <w:rPr>
          <w:rFonts w:ascii="Times New Roman" w:hAnsi="Times New Roman"/>
          <w:sz w:val="24"/>
          <w:szCs w:val="24"/>
        </w:rPr>
        <w:t xml:space="preserve">národná </w:t>
      </w:r>
      <w:r w:rsidR="008569CF">
        <w:rPr>
          <w:rFonts w:ascii="Times New Roman" w:hAnsi="Times New Roman"/>
          <w:sz w:val="24"/>
          <w:szCs w:val="24"/>
        </w:rPr>
        <w:t>prírodná rezervácia</w:t>
      </w:r>
      <w:r w:rsidR="00676F00" w:rsidRPr="00E34A4D">
        <w:rPr>
          <w:rFonts w:ascii="Times New Roman" w:hAnsi="Times New Roman"/>
          <w:sz w:val="24"/>
          <w:szCs w:val="24"/>
        </w:rPr>
        <w:t>“).</w:t>
      </w:r>
      <w:r w:rsidR="00C35454">
        <w:rPr>
          <w:rFonts w:ascii="Times New Roman" w:hAnsi="Times New Roman"/>
          <w:sz w:val="24"/>
          <w:szCs w:val="24"/>
        </w:rPr>
        <w:t xml:space="preserve"> Súčasťou </w:t>
      </w:r>
      <w:r w:rsidR="000000A5">
        <w:rPr>
          <w:rFonts w:ascii="Times New Roman" w:hAnsi="Times New Roman"/>
          <w:sz w:val="24"/>
          <w:szCs w:val="24"/>
        </w:rPr>
        <w:t xml:space="preserve">národnej </w:t>
      </w:r>
      <w:r w:rsidR="008569CF">
        <w:rPr>
          <w:rFonts w:ascii="Times New Roman" w:hAnsi="Times New Roman"/>
          <w:sz w:val="24"/>
          <w:szCs w:val="24"/>
        </w:rPr>
        <w:t>prírodnej rezervácie</w:t>
      </w:r>
      <w:r w:rsidR="00C35454">
        <w:rPr>
          <w:rFonts w:ascii="Times New Roman" w:hAnsi="Times New Roman"/>
          <w:sz w:val="24"/>
          <w:szCs w:val="24"/>
        </w:rPr>
        <w:t xml:space="preserve"> je územie európskeho významu </w:t>
      </w:r>
      <w:r w:rsidR="00657EC6" w:rsidRPr="00A42571">
        <w:rPr>
          <w:rFonts w:ascii="Times New Roman" w:hAnsi="Times New Roman"/>
          <w:sz w:val="24"/>
          <w:szCs w:val="24"/>
        </w:rPr>
        <w:t>SKUEV</w:t>
      </w:r>
      <w:r w:rsidR="000000A5">
        <w:rPr>
          <w:rFonts w:ascii="Times New Roman" w:hAnsi="Times New Roman"/>
          <w:sz w:val="24"/>
          <w:szCs w:val="24"/>
        </w:rPr>
        <w:t>0199</w:t>
      </w:r>
      <w:r w:rsidR="00657EC6">
        <w:rPr>
          <w:rFonts w:ascii="Times New Roman" w:hAnsi="Times New Roman"/>
          <w:sz w:val="24"/>
          <w:szCs w:val="24"/>
        </w:rPr>
        <w:t xml:space="preserve"> </w:t>
      </w:r>
      <w:r w:rsidR="000000A5">
        <w:rPr>
          <w:rFonts w:ascii="Times New Roman" w:hAnsi="Times New Roman"/>
          <w:sz w:val="24"/>
          <w:szCs w:val="24"/>
        </w:rPr>
        <w:t>Plavno</w:t>
      </w:r>
      <w:r w:rsidR="00657EC6">
        <w:rPr>
          <w:rFonts w:ascii="Times New Roman" w:hAnsi="Times New Roman"/>
          <w:sz w:val="24"/>
          <w:szCs w:val="24"/>
        </w:rPr>
        <w:t xml:space="preserve"> </w:t>
      </w:r>
      <w:r w:rsidR="00C35454">
        <w:rPr>
          <w:rFonts w:ascii="Times New Roman" w:hAnsi="Times New Roman"/>
          <w:sz w:val="24"/>
          <w:szCs w:val="24"/>
        </w:rPr>
        <w:t>podľa osobitného predpisu</w:t>
      </w:r>
      <w:r w:rsidR="00A649C4">
        <w:rPr>
          <w:rFonts w:ascii="Times New Roman" w:hAnsi="Times New Roman"/>
          <w:sz w:val="24"/>
          <w:szCs w:val="24"/>
        </w:rPr>
        <w:t>.</w:t>
      </w:r>
      <w:r w:rsidR="00657EC6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A649C4">
        <w:rPr>
          <w:rFonts w:ascii="Times New Roman" w:hAnsi="Times New Roman"/>
          <w:sz w:val="24"/>
          <w:szCs w:val="24"/>
        </w:rPr>
        <w:t>)</w:t>
      </w:r>
    </w:p>
    <w:p w14:paraId="39530089" w14:textId="77777777" w:rsidR="00676F00" w:rsidRPr="00E34A4D" w:rsidRDefault="00676F00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 </w:t>
      </w:r>
    </w:p>
    <w:p w14:paraId="404862E2" w14:textId="77777777" w:rsidR="00E34A4D" w:rsidRPr="00664591" w:rsidRDefault="00E34A4D" w:rsidP="00EE37D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911A2">
        <w:rPr>
          <w:rFonts w:ascii="Times New Roman" w:hAnsi="Times New Roman"/>
          <w:sz w:val="24"/>
          <w:szCs w:val="24"/>
        </w:rPr>
        <w:t xml:space="preserve">2) </w:t>
      </w:r>
      <w:r w:rsidR="000000A5">
        <w:rPr>
          <w:rFonts w:ascii="Times New Roman" w:hAnsi="Times New Roman"/>
          <w:sz w:val="24"/>
          <w:szCs w:val="24"/>
        </w:rPr>
        <w:t>Národná p</w:t>
      </w:r>
      <w:r w:rsidR="008569CF">
        <w:rPr>
          <w:rFonts w:ascii="Times New Roman" w:hAnsi="Times New Roman"/>
          <w:sz w:val="24"/>
          <w:szCs w:val="24"/>
        </w:rPr>
        <w:t>rírodná rezervácia</w:t>
      </w:r>
      <w:r w:rsidRPr="006911A2">
        <w:rPr>
          <w:rFonts w:ascii="Times New Roman" w:hAnsi="Times New Roman"/>
          <w:sz w:val="24"/>
          <w:szCs w:val="24"/>
        </w:rPr>
        <w:t xml:space="preserve"> sa nachádza v okrese </w:t>
      </w:r>
      <w:r w:rsidR="000000A5">
        <w:rPr>
          <w:rFonts w:ascii="Times New Roman" w:hAnsi="Times New Roman"/>
          <w:sz w:val="24"/>
          <w:szCs w:val="24"/>
        </w:rPr>
        <w:t>Banská Bystrica</w:t>
      </w:r>
      <w:r w:rsidR="000B185F">
        <w:rPr>
          <w:rFonts w:ascii="Times New Roman" w:hAnsi="Times New Roman"/>
          <w:sz w:val="24"/>
          <w:szCs w:val="24"/>
        </w:rPr>
        <w:t xml:space="preserve"> </w:t>
      </w:r>
      <w:r w:rsidRPr="006911A2">
        <w:rPr>
          <w:rFonts w:ascii="Times New Roman" w:hAnsi="Times New Roman"/>
          <w:sz w:val="24"/>
          <w:szCs w:val="24"/>
        </w:rPr>
        <w:t>v</w:t>
      </w:r>
      <w:r w:rsidR="00B30513">
        <w:rPr>
          <w:rFonts w:ascii="Times New Roman" w:hAnsi="Times New Roman"/>
          <w:sz w:val="24"/>
          <w:szCs w:val="24"/>
        </w:rPr>
        <w:t> </w:t>
      </w:r>
      <w:r w:rsidRPr="006911A2">
        <w:rPr>
          <w:rFonts w:ascii="Times New Roman" w:hAnsi="Times New Roman"/>
          <w:sz w:val="24"/>
          <w:szCs w:val="24"/>
        </w:rPr>
        <w:t>katastrál</w:t>
      </w:r>
      <w:r w:rsidR="00B30513">
        <w:rPr>
          <w:rFonts w:ascii="Times New Roman" w:hAnsi="Times New Roman"/>
          <w:sz w:val="24"/>
          <w:szCs w:val="24"/>
        </w:rPr>
        <w:t>n</w:t>
      </w:r>
      <w:r w:rsidR="001A36C2">
        <w:rPr>
          <w:rFonts w:ascii="Times New Roman" w:hAnsi="Times New Roman"/>
          <w:sz w:val="24"/>
          <w:szCs w:val="24"/>
        </w:rPr>
        <w:t>om</w:t>
      </w:r>
      <w:r w:rsidR="00B30513">
        <w:rPr>
          <w:rFonts w:ascii="Times New Roman" w:hAnsi="Times New Roman"/>
          <w:sz w:val="24"/>
          <w:szCs w:val="24"/>
        </w:rPr>
        <w:t xml:space="preserve"> územ</w:t>
      </w:r>
      <w:r w:rsidR="001A36C2">
        <w:rPr>
          <w:rFonts w:ascii="Times New Roman" w:hAnsi="Times New Roman"/>
          <w:sz w:val="24"/>
          <w:szCs w:val="24"/>
        </w:rPr>
        <w:t xml:space="preserve">í </w:t>
      </w:r>
      <w:r w:rsidR="000000A5">
        <w:rPr>
          <w:rFonts w:ascii="Times New Roman" w:hAnsi="Times New Roman"/>
          <w:sz w:val="24"/>
          <w:szCs w:val="24"/>
        </w:rPr>
        <w:t>Šalková</w:t>
      </w:r>
      <w:r w:rsidR="00B53045">
        <w:rPr>
          <w:rFonts w:ascii="Times New Roman" w:hAnsi="Times New Roman"/>
          <w:sz w:val="24"/>
          <w:szCs w:val="24"/>
        </w:rPr>
        <w:t>.</w:t>
      </w:r>
      <w:r w:rsidR="000B185F">
        <w:rPr>
          <w:rFonts w:ascii="Times New Roman" w:hAnsi="Times New Roman"/>
          <w:sz w:val="24"/>
          <w:szCs w:val="24"/>
        </w:rPr>
        <w:t xml:space="preserve"> </w:t>
      </w:r>
      <w:r w:rsidR="00E45C05">
        <w:rPr>
          <w:rFonts w:ascii="Times New Roman" w:hAnsi="Times New Roman"/>
          <w:sz w:val="24"/>
          <w:szCs w:val="24"/>
        </w:rPr>
        <w:t xml:space="preserve">Celková výmera </w:t>
      </w:r>
      <w:r w:rsidR="000000A5">
        <w:rPr>
          <w:rFonts w:ascii="Times New Roman" w:hAnsi="Times New Roman"/>
          <w:sz w:val="24"/>
          <w:szCs w:val="24"/>
        </w:rPr>
        <w:t xml:space="preserve">národnej </w:t>
      </w:r>
      <w:r w:rsidR="007A42B6">
        <w:rPr>
          <w:rFonts w:ascii="Times New Roman" w:hAnsi="Times New Roman"/>
          <w:sz w:val="24"/>
          <w:szCs w:val="24"/>
        </w:rPr>
        <w:t>prírodnej rezervácie</w:t>
      </w:r>
      <w:r w:rsidR="00AA3425">
        <w:rPr>
          <w:rFonts w:ascii="Times New Roman" w:hAnsi="Times New Roman"/>
          <w:sz w:val="24"/>
          <w:szCs w:val="24"/>
        </w:rPr>
        <w:t xml:space="preserve"> je </w:t>
      </w:r>
      <w:r w:rsidR="000000A5">
        <w:rPr>
          <w:rFonts w:ascii="Times New Roman" w:hAnsi="Times New Roman"/>
          <w:sz w:val="24"/>
        </w:rPr>
        <w:t>52</w:t>
      </w:r>
      <w:r w:rsidR="000000A5">
        <w:rPr>
          <w:rFonts w:ascii="Times New Roman" w:eastAsia="MS Mincho" w:hAnsi="Times New Roman"/>
          <w:bCs/>
          <w:sz w:val="24"/>
          <w:szCs w:val="24"/>
        </w:rPr>
        <w:t xml:space="preserve">,5879 </w:t>
      </w:r>
      <w:r w:rsidR="000000A5">
        <w:rPr>
          <w:rFonts w:ascii="Times New Roman" w:hAnsi="Times New Roman"/>
          <w:sz w:val="24"/>
        </w:rPr>
        <w:t>ha</w:t>
      </w:r>
      <w:r w:rsidR="00AA3425">
        <w:rPr>
          <w:rFonts w:ascii="Times New Roman" w:hAnsi="Times New Roman"/>
          <w:sz w:val="24"/>
          <w:szCs w:val="24"/>
        </w:rPr>
        <w:t xml:space="preserve">. </w:t>
      </w:r>
    </w:p>
    <w:p w14:paraId="34064D25" w14:textId="77777777" w:rsidR="004F3140" w:rsidRDefault="004F3140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0CA647F" w14:textId="77777777" w:rsidR="004F3140" w:rsidRPr="004F3140" w:rsidRDefault="004F3140" w:rsidP="004F314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3140">
        <w:rPr>
          <w:rFonts w:ascii="Times New Roman" w:hAnsi="Times New Roman"/>
          <w:sz w:val="24"/>
          <w:szCs w:val="24"/>
        </w:rPr>
        <w:t>(</w:t>
      </w:r>
      <w:r w:rsidR="0059687B">
        <w:rPr>
          <w:rFonts w:ascii="Times New Roman" w:hAnsi="Times New Roman"/>
          <w:sz w:val="24"/>
          <w:szCs w:val="24"/>
        </w:rPr>
        <w:t>3</w:t>
      </w:r>
      <w:r w:rsidRPr="004F3140">
        <w:rPr>
          <w:rFonts w:ascii="Times New Roman" w:hAnsi="Times New Roman"/>
          <w:sz w:val="24"/>
          <w:szCs w:val="24"/>
        </w:rPr>
        <w:t xml:space="preserve">) </w:t>
      </w:r>
      <w:r w:rsidR="00657EC6">
        <w:rPr>
          <w:rFonts w:ascii="Times New Roman" w:hAnsi="Times New Roman"/>
          <w:sz w:val="24"/>
          <w:szCs w:val="24"/>
        </w:rPr>
        <w:t>Hranica</w:t>
      </w:r>
      <w:r w:rsidR="000000A5">
        <w:rPr>
          <w:rFonts w:ascii="Times New Roman" w:hAnsi="Times New Roman"/>
          <w:sz w:val="24"/>
          <w:szCs w:val="24"/>
        </w:rPr>
        <w:t xml:space="preserve"> národnej</w:t>
      </w:r>
      <w:r w:rsidR="00657EC6">
        <w:rPr>
          <w:rFonts w:ascii="Times New Roman" w:hAnsi="Times New Roman"/>
          <w:sz w:val="24"/>
          <w:szCs w:val="24"/>
        </w:rPr>
        <w:t xml:space="preserve"> </w:t>
      </w:r>
      <w:r w:rsidR="008569CF">
        <w:rPr>
          <w:rFonts w:ascii="Times New Roman" w:hAnsi="Times New Roman"/>
          <w:sz w:val="24"/>
          <w:szCs w:val="24"/>
        </w:rPr>
        <w:t>prírodnej rezervácie</w:t>
      </w:r>
      <w:r w:rsidR="00657EC6">
        <w:rPr>
          <w:rFonts w:ascii="Times New Roman" w:hAnsi="Times New Roman"/>
          <w:sz w:val="24"/>
          <w:szCs w:val="24"/>
        </w:rPr>
        <w:t xml:space="preserve"> je </w:t>
      </w:r>
      <w:r w:rsidR="00657EC6" w:rsidRPr="006911A2">
        <w:rPr>
          <w:rFonts w:ascii="Times New Roman" w:hAnsi="Times New Roman"/>
          <w:bCs/>
          <w:sz w:val="24"/>
          <w:szCs w:val="24"/>
        </w:rPr>
        <w:t xml:space="preserve">vymedzená </w:t>
      </w:r>
      <w:r w:rsidR="00657EC6" w:rsidRPr="005D29F0">
        <w:rPr>
          <w:rFonts w:ascii="Times New Roman" w:hAnsi="Times New Roman"/>
          <w:bCs/>
          <w:sz w:val="24"/>
          <w:szCs w:val="24"/>
        </w:rPr>
        <w:t>v prílohe č. 1.</w:t>
      </w:r>
      <w:r w:rsidR="00657EC6" w:rsidRPr="00E34A4D">
        <w:rPr>
          <w:rFonts w:ascii="Times New Roman" w:hAnsi="Times New Roman"/>
          <w:bCs/>
          <w:color w:val="FF0000"/>
        </w:rPr>
        <w:t xml:space="preserve"> </w:t>
      </w:r>
      <w:r w:rsidR="00657EC6" w:rsidRPr="00C502EC">
        <w:rPr>
          <w:rFonts w:ascii="Times New Roman" w:hAnsi="Times New Roman"/>
          <w:bCs/>
          <w:sz w:val="24"/>
        </w:rPr>
        <w:t xml:space="preserve">Hranica </w:t>
      </w:r>
      <w:r w:rsidR="000000A5">
        <w:rPr>
          <w:rFonts w:ascii="Times New Roman" w:hAnsi="Times New Roman"/>
          <w:bCs/>
          <w:sz w:val="24"/>
        </w:rPr>
        <w:t xml:space="preserve">národnej </w:t>
      </w:r>
      <w:r w:rsidR="008569CF">
        <w:rPr>
          <w:rFonts w:ascii="Times New Roman" w:hAnsi="Times New Roman"/>
          <w:bCs/>
          <w:sz w:val="24"/>
        </w:rPr>
        <w:t>prírodnej rezervácie</w:t>
      </w:r>
      <w:r w:rsidR="00657EC6" w:rsidRPr="00C502EC">
        <w:rPr>
          <w:rFonts w:ascii="Times New Roman" w:hAnsi="Times New Roman"/>
          <w:bCs/>
          <w:sz w:val="24"/>
        </w:rPr>
        <w:t xml:space="preserve"> vymedzená geometrickým</w:t>
      </w:r>
      <w:r w:rsidR="00657EC6">
        <w:rPr>
          <w:rFonts w:ascii="Times New Roman" w:hAnsi="Times New Roman"/>
          <w:bCs/>
          <w:sz w:val="24"/>
        </w:rPr>
        <w:t xml:space="preserve"> určením </w:t>
      </w:r>
      <w:r w:rsidR="00657EC6" w:rsidRPr="00C502EC">
        <w:rPr>
          <w:rFonts w:ascii="Times New Roman" w:hAnsi="Times New Roman"/>
          <w:bCs/>
          <w:sz w:val="24"/>
        </w:rPr>
        <w:t>a polohovým určením sa vyznačuje v katastri nehnuteľností</w:t>
      </w:r>
      <w:r w:rsidR="00657EC6">
        <w:rPr>
          <w:rFonts w:ascii="Times New Roman" w:hAnsi="Times New Roman"/>
          <w:bCs/>
          <w:sz w:val="24"/>
        </w:rPr>
        <w:t>. M</w:t>
      </w:r>
      <w:r w:rsidR="00657EC6" w:rsidRPr="00C502EC">
        <w:rPr>
          <w:rFonts w:ascii="Times New Roman" w:hAnsi="Times New Roman"/>
          <w:bCs/>
          <w:sz w:val="24"/>
        </w:rPr>
        <w:t>apa a grafické podklady, v ktorých je zakreslená hranica</w:t>
      </w:r>
      <w:r w:rsidR="000000A5">
        <w:rPr>
          <w:rFonts w:ascii="Times New Roman" w:hAnsi="Times New Roman"/>
          <w:bCs/>
          <w:sz w:val="24"/>
        </w:rPr>
        <w:t xml:space="preserve"> národnej</w:t>
      </w:r>
      <w:r w:rsidR="00657EC6" w:rsidRPr="00C502EC">
        <w:rPr>
          <w:rFonts w:ascii="Times New Roman" w:hAnsi="Times New Roman"/>
          <w:bCs/>
          <w:sz w:val="24"/>
        </w:rPr>
        <w:t xml:space="preserve"> </w:t>
      </w:r>
      <w:r w:rsidR="008569CF">
        <w:rPr>
          <w:rFonts w:ascii="Times New Roman" w:hAnsi="Times New Roman"/>
          <w:bCs/>
          <w:sz w:val="24"/>
        </w:rPr>
        <w:t>prírodnej rezervácie</w:t>
      </w:r>
      <w:r w:rsidR="00657EC6" w:rsidRPr="00C502EC">
        <w:rPr>
          <w:rFonts w:ascii="Times New Roman" w:hAnsi="Times New Roman"/>
          <w:bCs/>
          <w:sz w:val="24"/>
        </w:rPr>
        <w:t>, sú ulo</w:t>
      </w:r>
      <w:r w:rsidR="001D5C15">
        <w:rPr>
          <w:rFonts w:ascii="Times New Roman" w:hAnsi="Times New Roman"/>
          <w:bCs/>
          <w:sz w:val="24"/>
        </w:rPr>
        <w:t xml:space="preserve">žené v </w:t>
      </w:r>
      <w:r w:rsidR="005E3402">
        <w:rPr>
          <w:rFonts w:ascii="Times New Roman" w:hAnsi="Times New Roman"/>
          <w:bCs/>
          <w:sz w:val="24"/>
        </w:rPr>
        <w:t>Š</w:t>
      </w:r>
      <w:r w:rsidR="00657EC6" w:rsidRPr="00C502EC">
        <w:rPr>
          <w:rFonts w:ascii="Times New Roman" w:hAnsi="Times New Roman"/>
          <w:bCs/>
          <w:sz w:val="24"/>
        </w:rPr>
        <w:t>tátnom zozname osobitne chránených častí prírody a</w:t>
      </w:r>
      <w:r w:rsidR="00657EC6">
        <w:rPr>
          <w:rFonts w:ascii="Times New Roman" w:hAnsi="Times New Roman"/>
          <w:bCs/>
          <w:sz w:val="24"/>
        </w:rPr>
        <w:t> </w:t>
      </w:r>
      <w:r w:rsidR="00657EC6" w:rsidRPr="00C502EC">
        <w:rPr>
          <w:rFonts w:ascii="Times New Roman" w:hAnsi="Times New Roman"/>
          <w:bCs/>
          <w:sz w:val="24"/>
        </w:rPr>
        <w:t>krajiny</w:t>
      </w:r>
      <w:r w:rsidR="00657EC6">
        <w:rPr>
          <w:rFonts w:ascii="Times New Roman" w:hAnsi="Times New Roman"/>
          <w:bCs/>
          <w:sz w:val="24"/>
        </w:rPr>
        <w:t xml:space="preserve"> a </w:t>
      </w:r>
      <w:r w:rsidR="00657EC6" w:rsidRPr="008467E9">
        <w:rPr>
          <w:rFonts w:ascii="Times New Roman" w:hAnsi="Times New Roman"/>
          <w:bCs/>
          <w:sz w:val="24"/>
        </w:rPr>
        <w:t xml:space="preserve">na Okresnom úrade </w:t>
      </w:r>
      <w:r w:rsidR="000000A5">
        <w:rPr>
          <w:rFonts w:ascii="Times New Roman" w:hAnsi="Times New Roman"/>
          <w:bCs/>
          <w:sz w:val="24"/>
        </w:rPr>
        <w:t>Banská Bystrica</w:t>
      </w:r>
      <w:r w:rsidR="00657EC6">
        <w:rPr>
          <w:rFonts w:ascii="Times New Roman" w:hAnsi="Times New Roman"/>
          <w:bCs/>
          <w:sz w:val="24"/>
        </w:rPr>
        <w:t>.</w:t>
      </w:r>
      <w:r w:rsidR="00657EC6" w:rsidRPr="008467E9">
        <w:rPr>
          <w:rFonts w:ascii="Times New Roman" w:hAnsi="Times New Roman"/>
          <w:bCs/>
          <w:sz w:val="24"/>
        </w:rPr>
        <w:t xml:space="preserve"> </w:t>
      </w:r>
    </w:p>
    <w:p w14:paraId="1F7E5719" w14:textId="77777777" w:rsidR="00106B12" w:rsidRDefault="00106B12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E01068" w14:textId="4DE0F6AF" w:rsidR="00676F00" w:rsidRDefault="00106B12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</w:t>
      </w:r>
      <w:r w:rsidRPr="00AF1B6E">
        <w:rPr>
          <w:rFonts w:ascii="Times New Roman" w:hAnsi="Times New Roman"/>
          <w:sz w:val="24"/>
          <w:szCs w:val="24"/>
        </w:rPr>
        <w:t>) Ciele starostlivosti o</w:t>
      </w:r>
      <w:r w:rsidR="000000A5">
        <w:rPr>
          <w:rFonts w:ascii="Times New Roman" w:hAnsi="Times New Roman"/>
          <w:sz w:val="24"/>
          <w:szCs w:val="24"/>
        </w:rPr>
        <w:t xml:space="preserve"> národnú</w:t>
      </w:r>
      <w:r w:rsidR="009B6F92">
        <w:rPr>
          <w:rFonts w:ascii="Times New Roman" w:hAnsi="Times New Roman"/>
          <w:sz w:val="24"/>
          <w:szCs w:val="24"/>
        </w:rPr>
        <w:t> prírodnú rezerváciu</w:t>
      </w:r>
      <w:r w:rsidR="00657EC6">
        <w:rPr>
          <w:rFonts w:ascii="Times New Roman" w:hAnsi="Times New Roman"/>
          <w:sz w:val="24"/>
          <w:szCs w:val="24"/>
        </w:rPr>
        <w:t xml:space="preserve">, </w:t>
      </w:r>
      <w:r w:rsidRPr="00AF1B6E">
        <w:rPr>
          <w:rFonts w:ascii="Times New Roman" w:hAnsi="Times New Roman"/>
          <w:sz w:val="24"/>
          <w:szCs w:val="24"/>
        </w:rPr>
        <w:t>opatrenia na ich dosiahnutie</w:t>
      </w:r>
      <w:r w:rsidR="00657EC6">
        <w:rPr>
          <w:rFonts w:ascii="Times New Roman" w:hAnsi="Times New Roman"/>
          <w:sz w:val="24"/>
          <w:szCs w:val="24"/>
        </w:rPr>
        <w:t xml:space="preserve"> a zásady využívania územia</w:t>
      </w:r>
      <w:r w:rsidRPr="00AF1B6E">
        <w:rPr>
          <w:rFonts w:ascii="Times New Roman" w:hAnsi="Times New Roman"/>
          <w:sz w:val="24"/>
          <w:szCs w:val="24"/>
        </w:rPr>
        <w:t xml:space="preserve"> u</w:t>
      </w:r>
      <w:r w:rsidR="00657EC6">
        <w:rPr>
          <w:rFonts w:ascii="Times New Roman" w:hAnsi="Times New Roman"/>
          <w:sz w:val="24"/>
          <w:szCs w:val="24"/>
        </w:rPr>
        <w:t>pravuje</w:t>
      </w:r>
      <w:r w:rsidRPr="00AF1B6E">
        <w:rPr>
          <w:rFonts w:ascii="Times New Roman" w:hAnsi="Times New Roman"/>
          <w:sz w:val="24"/>
          <w:szCs w:val="24"/>
        </w:rPr>
        <w:t xml:space="preserve"> program starostlivosti o</w:t>
      </w:r>
      <w:r w:rsidR="000000A5">
        <w:rPr>
          <w:rFonts w:ascii="Times New Roman" w:hAnsi="Times New Roman"/>
          <w:sz w:val="24"/>
          <w:szCs w:val="24"/>
        </w:rPr>
        <w:t xml:space="preserve"> národnú </w:t>
      </w:r>
      <w:r w:rsidR="008569CF">
        <w:rPr>
          <w:rFonts w:ascii="Times New Roman" w:hAnsi="Times New Roman"/>
          <w:sz w:val="24"/>
          <w:szCs w:val="24"/>
        </w:rPr>
        <w:t>prírodnú rezerváciu</w:t>
      </w:r>
      <w:r w:rsidR="00657EC6">
        <w:rPr>
          <w:rFonts w:ascii="Times New Roman" w:hAnsi="Times New Roman"/>
          <w:sz w:val="24"/>
          <w:szCs w:val="24"/>
        </w:rPr>
        <w:t xml:space="preserve"> podľa § 54 ods. 5 zákona.</w:t>
      </w:r>
    </w:p>
    <w:p w14:paraId="4A646FD7" w14:textId="0A2363E6" w:rsidR="00785B05" w:rsidRDefault="00785B05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BC2B66" w14:textId="510F62FB" w:rsidR="00785B05" w:rsidRDefault="00785B05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642">
        <w:rPr>
          <w:rFonts w:ascii="Times New Roman" w:hAnsi="Times New Roman"/>
          <w:sz w:val="24"/>
          <w:szCs w:val="24"/>
        </w:rPr>
        <w:t>(5) Ochranné pásmo národnej prírodnej rezervácie je ustanovené v § 17 ods. 7 zákona.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AE233B5" w14:textId="77777777" w:rsidR="00106B12" w:rsidRPr="00E34A4D" w:rsidRDefault="00106B12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E67CFF" w14:textId="674ACFA4" w:rsidR="00676F00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>§ 2</w:t>
      </w:r>
    </w:p>
    <w:p w14:paraId="694A17EE" w14:textId="6CB0784E" w:rsidR="00CD3642" w:rsidRPr="00E34A4D" w:rsidRDefault="00CD3642" w:rsidP="00CD3642">
      <w:pPr>
        <w:pStyle w:val="l2"/>
        <w:spacing w:before="0" w:beforeAutospacing="0" w:after="0" w:afterAutospacing="0"/>
        <w:rPr>
          <w:rFonts w:eastAsia="Calibri"/>
          <w:b/>
          <w:bCs/>
          <w:lang w:eastAsia="en-US"/>
        </w:rPr>
      </w:pPr>
    </w:p>
    <w:p w14:paraId="5A84EC09" w14:textId="7450CD1F" w:rsidR="00CD3642" w:rsidRPr="00E34A4D" w:rsidRDefault="00CD3642" w:rsidP="00CD364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E34A4D">
        <w:rPr>
          <w:rFonts w:ascii="Times New Roman" w:hAnsi="Times New Roman"/>
          <w:sz w:val="24"/>
          <w:szCs w:val="24"/>
        </w:rPr>
        <w:t>Účelom vyhlásenia</w:t>
      </w:r>
      <w:r>
        <w:rPr>
          <w:rFonts w:ascii="Times New Roman" w:hAnsi="Times New Roman"/>
          <w:sz w:val="24"/>
          <w:szCs w:val="24"/>
        </w:rPr>
        <w:t xml:space="preserve"> národnej</w:t>
      </w:r>
      <w:r w:rsidRPr="00E34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prírodnej rezervácie</w:t>
      </w:r>
      <w:r w:rsidRPr="00E34A4D">
        <w:rPr>
          <w:rFonts w:ascii="Times New Roman" w:hAnsi="Times New Roman"/>
          <w:sz w:val="24"/>
          <w:szCs w:val="24"/>
        </w:rPr>
        <w:t xml:space="preserve"> je </w:t>
      </w:r>
      <w:r w:rsidRPr="00C8668B">
        <w:rPr>
          <w:rFonts w:ascii="Times New Roman" w:hAnsi="Times New Roman"/>
          <w:sz w:val="24"/>
          <w:szCs w:val="24"/>
        </w:rPr>
        <w:t>zabezpečenie priaznivého stavu</w:t>
      </w:r>
      <w:r>
        <w:rPr>
          <w:rFonts w:ascii="Times New Roman" w:hAnsi="Times New Roman"/>
          <w:sz w:val="24"/>
          <w:szCs w:val="24"/>
        </w:rPr>
        <w:t xml:space="preserve"> predmetu ochrany národnej prírodnej rezervácie, ktorý je uvedený v</w:t>
      </w:r>
      <w:r w:rsidRPr="00E34A4D">
        <w:rPr>
          <w:rFonts w:ascii="Times New Roman" w:hAnsi="Times New Roman"/>
          <w:sz w:val="24"/>
          <w:szCs w:val="24"/>
        </w:rPr>
        <w:t xml:space="preserve"> prílohe č. </w:t>
      </w:r>
      <w:r>
        <w:rPr>
          <w:rFonts w:ascii="Times New Roman" w:hAnsi="Times New Roman"/>
          <w:sz w:val="24"/>
          <w:szCs w:val="24"/>
        </w:rPr>
        <w:t>2</w:t>
      </w:r>
      <w:r w:rsidRPr="00E34A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6008A9" w14:textId="77777777" w:rsidR="00CD3642" w:rsidRDefault="00CD3642" w:rsidP="00CD3642">
      <w:pPr>
        <w:pStyle w:val="l2"/>
        <w:spacing w:before="0" w:beforeAutospacing="0" w:after="0" w:afterAutospacing="0"/>
        <w:jc w:val="both"/>
      </w:pPr>
    </w:p>
    <w:p w14:paraId="57390ABE" w14:textId="6FAA151F" w:rsidR="00CD3642" w:rsidRDefault="00CD3642" w:rsidP="00CD3642">
      <w:pPr>
        <w:pStyle w:val="l2"/>
        <w:spacing w:before="0" w:beforeAutospacing="0" w:after="0" w:afterAutospacing="0"/>
        <w:jc w:val="both"/>
      </w:pPr>
      <w:r w:rsidRPr="00CD3642">
        <w:t>(2) Účelom vyhlásenia zóny A národnej prírodnej rezervácie je okrem účelu vyhlásenia podľa odseku 1 zabezpečenie ochrany prirodzených procesov a umožnenie prirodzeného vývoja prírodných spoločenstiev.</w:t>
      </w:r>
      <w:r>
        <w:t xml:space="preserve"> </w:t>
      </w:r>
    </w:p>
    <w:p w14:paraId="6AF936BA" w14:textId="0EE48E9F" w:rsidR="00CD3642" w:rsidRDefault="00CD3642" w:rsidP="00CD3642">
      <w:pPr>
        <w:pStyle w:val="l2"/>
        <w:spacing w:before="0" w:beforeAutospacing="0" w:after="0" w:afterAutospacing="0"/>
        <w:jc w:val="both"/>
      </w:pPr>
    </w:p>
    <w:p w14:paraId="714015BE" w14:textId="2B79A588" w:rsidR="00CD3642" w:rsidRDefault="00CD3642" w:rsidP="00CD3642">
      <w:pPr>
        <w:pStyle w:val="l2"/>
        <w:spacing w:before="0" w:beforeAutospacing="0" w:after="0" w:afterAutospacing="0"/>
        <w:jc w:val="both"/>
      </w:pPr>
    </w:p>
    <w:p w14:paraId="74D00AAD" w14:textId="73977CC3" w:rsidR="00CD3642" w:rsidRDefault="00CD3642" w:rsidP="00CD3642">
      <w:pPr>
        <w:pStyle w:val="l2"/>
        <w:spacing w:before="0" w:beforeAutospacing="0" w:after="0" w:afterAutospacing="0"/>
        <w:jc w:val="both"/>
      </w:pPr>
    </w:p>
    <w:p w14:paraId="159A3A2F" w14:textId="52B09A84" w:rsidR="00CD3642" w:rsidRPr="00CD3642" w:rsidRDefault="00CD3642" w:rsidP="00CD3642">
      <w:pPr>
        <w:pStyle w:val="l2"/>
        <w:spacing w:before="0" w:beforeAutospacing="0" w:after="0" w:afterAutospacing="0"/>
        <w:jc w:val="center"/>
        <w:rPr>
          <w:b/>
        </w:rPr>
      </w:pPr>
      <w:r w:rsidRPr="00CD3642">
        <w:rPr>
          <w:b/>
        </w:rPr>
        <w:lastRenderedPageBreak/>
        <w:t>§ 3</w:t>
      </w:r>
    </w:p>
    <w:p w14:paraId="1EBE81C4" w14:textId="77777777" w:rsidR="00CD3642" w:rsidRDefault="00CD3642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3B68F0" w14:textId="511FDD25" w:rsidR="00785B05" w:rsidRDefault="00785B05" w:rsidP="00785B05">
      <w:pPr>
        <w:pStyle w:val="l2"/>
        <w:spacing w:before="0" w:beforeAutospacing="0" w:after="0" w:afterAutospacing="0"/>
        <w:jc w:val="both"/>
      </w:pPr>
      <w:r>
        <w:t>(1) V národnej prírodnej rezervácii sa vyhlasujú zóny A </w:t>
      </w:r>
      <w:proofErr w:type="spellStart"/>
      <w:r>
        <w:t>a</w:t>
      </w:r>
      <w:proofErr w:type="spellEnd"/>
      <w:r>
        <w:t xml:space="preserve"> B podľa § 30 </w:t>
      </w:r>
      <w:r w:rsidRPr="00CD3642">
        <w:t>zákona. Hranice zón národnej prírodnej rezervácie sú vymedzené v prílohe č.</w:t>
      </w:r>
      <w:r w:rsidR="00CD3642" w:rsidRPr="00CD3642">
        <w:t xml:space="preserve"> 1</w:t>
      </w:r>
      <w:r w:rsidRPr="00CD3642">
        <w:t>.</w:t>
      </w:r>
      <w:r>
        <w:t xml:space="preserve"> </w:t>
      </w:r>
    </w:p>
    <w:p w14:paraId="24356554" w14:textId="77777777" w:rsidR="00785B05" w:rsidRDefault="00785B05" w:rsidP="00785B05">
      <w:pPr>
        <w:pStyle w:val="l2"/>
        <w:spacing w:before="0" w:beforeAutospacing="0" w:after="0" w:afterAutospacing="0"/>
        <w:jc w:val="both"/>
      </w:pPr>
    </w:p>
    <w:p w14:paraId="2F7D0C73" w14:textId="77777777" w:rsidR="00785B05" w:rsidRDefault="00785B05" w:rsidP="00785B05">
      <w:pPr>
        <w:pStyle w:val="l2"/>
        <w:spacing w:before="0" w:beforeAutospacing="0" w:after="0" w:afterAutospacing="0"/>
        <w:jc w:val="both"/>
      </w:pPr>
      <w:r>
        <w:t>(2) Zóna A má výmeru 28,0079 ha a platí v nej piaty stupeň ochrany podľa § 16 zákona.</w:t>
      </w:r>
    </w:p>
    <w:p w14:paraId="6B5375CF" w14:textId="77777777" w:rsidR="00785B05" w:rsidRDefault="00785B05" w:rsidP="00785B05">
      <w:pPr>
        <w:pStyle w:val="l2"/>
        <w:spacing w:before="0" w:beforeAutospacing="0" w:after="0" w:afterAutospacing="0"/>
        <w:jc w:val="both"/>
      </w:pPr>
    </w:p>
    <w:p w14:paraId="7BDB84D3" w14:textId="11108240" w:rsidR="00785B05" w:rsidRDefault="00785B05" w:rsidP="00785B05">
      <w:pPr>
        <w:pStyle w:val="l2"/>
        <w:spacing w:before="0" w:beforeAutospacing="0" w:after="0" w:afterAutospacing="0"/>
        <w:jc w:val="both"/>
      </w:pPr>
      <w:r>
        <w:t xml:space="preserve">(3) Zóna B má výmeru 24,58 ha a platí v nej štvrtý stupeň ochrany podľa § 15 zákona. </w:t>
      </w:r>
    </w:p>
    <w:p w14:paraId="41617D9C" w14:textId="541C9187" w:rsidR="00364B9B" w:rsidRDefault="00364B9B" w:rsidP="00785B05">
      <w:pPr>
        <w:pStyle w:val="l2"/>
        <w:spacing w:before="0" w:beforeAutospacing="0" w:after="0" w:afterAutospacing="0"/>
        <w:jc w:val="both"/>
      </w:pPr>
    </w:p>
    <w:p w14:paraId="47CF4C01" w14:textId="77777777" w:rsidR="00542A58" w:rsidRPr="006911A2" w:rsidRDefault="00542A58" w:rsidP="006911A2">
      <w:pPr>
        <w:pStyle w:val="l2"/>
        <w:spacing w:before="0" w:beforeAutospacing="0" w:after="0" w:afterAutospacing="0"/>
        <w:jc w:val="both"/>
        <w:rPr>
          <w:color w:val="000000"/>
        </w:rPr>
      </w:pPr>
    </w:p>
    <w:p w14:paraId="76A3AB7C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A4D">
        <w:rPr>
          <w:rFonts w:ascii="Times New Roman" w:hAnsi="Times New Roman"/>
          <w:b/>
          <w:sz w:val="24"/>
          <w:szCs w:val="24"/>
        </w:rPr>
        <w:t>§ 4</w:t>
      </w:r>
    </w:p>
    <w:p w14:paraId="7FF6AE2D" w14:textId="77777777" w:rsidR="006911A2" w:rsidRPr="00E34A4D" w:rsidRDefault="006911A2" w:rsidP="00657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584F78C" w14:textId="77936A6F" w:rsidR="00593034" w:rsidRDefault="00676F00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Toto nariadenie vlády nadobúda </w:t>
      </w:r>
      <w:r w:rsidRPr="00664591">
        <w:rPr>
          <w:rFonts w:ascii="Times New Roman" w:hAnsi="Times New Roman"/>
          <w:sz w:val="24"/>
          <w:szCs w:val="24"/>
        </w:rPr>
        <w:t xml:space="preserve">účinnosť </w:t>
      </w:r>
      <w:r w:rsidR="00AF1B6E" w:rsidRPr="00AF1B6E">
        <w:rPr>
          <w:rFonts w:ascii="Times New Roman" w:hAnsi="Times New Roman"/>
          <w:sz w:val="24"/>
          <w:szCs w:val="24"/>
        </w:rPr>
        <w:t xml:space="preserve">1. </w:t>
      </w:r>
      <w:r w:rsidR="001E1675">
        <w:rPr>
          <w:rFonts w:ascii="Times New Roman" w:hAnsi="Times New Roman"/>
          <w:sz w:val="24"/>
          <w:szCs w:val="24"/>
        </w:rPr>
        <w:t>augusta</w:t>
      </w:r>
      <w:r w:rsidR="00AF1B6E" w:rsidRPr="00AF1B6E">
        <w:rPr>
          <w:rFonts w:ascii="Times New Roman" w:hAnsi="Times New Roman"/>
          <w:sz w:val="24"/>
          <w:szCs w:val="24"/>
        </w:rPr>
        <w:t xml:space="preserve"> 20</w:t>
      </w:r>
      <w:r w:rsidR="00657EC6">
        <w:rPr>
          <w:rFonts w:ascii="Times New Roman" w:hAnsi="Times New Roman"/>
          <w:sz w:val="24"/>
          <w:szCs w:val="24"/>
        </w:rPr>
        <w:t>2</w:t>
      </w:r>
      <w:r w:rsidR="005E3402">
        <w:rPr>
          <w:rFonts w:ascii="Times New Roman" w:hAnsi="Times New Roman"/>
          <w:sz w:val="24"/>
          <w:szCs w:val="24"/>
        </w:rPr>
        <w:t>1</w:t>
      </w:r>
      <w:r w:rsidR="0009100C">
        <w:rPr>
          <w:rFonts w:ascii="Times New Roman" w:hAnsi="Times New Roman"/>
          <w:sz w:val="24"/>
          <w:szCs w:val="24"/>
        </w:rPr>
        <w:t>.</w:t>
      </w:r>
      <w:r w:rsidR="00D771A5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CD3642">
        <w:rPr>
          <w:rFonts w:ascii="Times New Roman" w:hAnsi="Times New Roman"/>
          <w:sz w:val="24"/>
          <w:szCs w:val="24"/>
        </w:rPr>
        <w:t>)</w:t>
      </w:r>
      <w:bookmarkStart w:id="1" w:name="p2-a"/>
      <w:bookmarkStart w:id="2" w:name="p4-1"/>
      <w:bookmarkEnd w:id="1"/>
      <w:bookmarkEnd w:id="2"/>
    </w:p>
    <w:p w14:paraId="06D0A00D" w14:textId="12CA74C8" w:rsidR="009B6F92" w:rsidRDefault="003F6A8E" w:rsidP="006C1198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C98D244" w14:textId="77777777" w:rsidR="00676F00" w:rsidRPr="00DE4B28" w:rsidRDefault="006911A2" w:rsidP="00E53DC1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Príloha č. 1</w:t>
      </w:r>
    </w:p>
    <w:p w14:paraId="5DC72F60" w14:textId="77777777" w:rsidR="00676F00" w:rsidRDefault="00676F00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DE4B28">
        <w:rPr>
          <w:rFonts w:ascii="Times New Roman" w:hAnsi="Times New Roman"/>
          <w:sz w:val="24"/>
          <w:szCs w:val="24"/>
        </w:rPr>
        <w:t xml:space="preserve">k nariadeniu vlády č. ... </w:t>
      </w:r>
      <w:r w:rsidR="005E3402">
        <w:rPr>
          <w:rFonts w:ascii="Times New Roman" w:hAnsi="Times New Roman"/>
          <w:sz w:val="24"/>
          <w:szCs w:val="24"/>
        </w:rPr>
        <w:t xml:space="preserve">/2021 </w:t>
      </w:r>
      <w:r w:rsidRPr="00DE4B28">
        <w:rPr>
          <w:rFonts w:ascii="Times New Roman" w:hAnsi="Times New Roman"/>
          <w:sz w:val="24"/>
          <w:szCs w:val="24"/>
        </w:rPr>
        <w:t>Z. z.</w:t>
      </w:r>
    </w:p>
    <w:p w14:paraId="3D716A50" w14:textId="77777777" w:rsidR="00785F0B" w:rsidRPr="00DE4B28" w:rsidRDefault="00785F0B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4308633E" w14:textId="77777777" w:rsidR="00676F00" w:rsidRDefault="00676F00" w:rsidP="00DE4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415BE" w14:textId="7BC71BDF" w:rsidR="00676F00" w:rsidRDefault="00676F00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37E59">
        <w:rPr>
          <w:rFonts w:ascii="Times New Roman" w:hAnsi="Times New Roman"/>
          <w:b/>
          <w:caps/>
          <w:sz w:val="24"/>
          <w:szCs w:val="24"/>
        </w:rPr>
        <w:t xml:space="preserve">VYMEDZENIE HRANice </w:t>
      </w:r>
      <w:r w:rsidR="00B17865" w:rsidRPr="00F37E59">
        <w:rPr>
          <w:rFonts w:ascii="Times New Roman" w:hAnsi="Times New Roman"/>
          <w:b/>
          <w:caps/>
          <w:sz w:val="24"/>
          <w:szCs w:val="24"/>
        </w:rPr>
        <w:t xml:space="preserve">národnej </w:t>
      </w:r>
      <w:r w:rsidR="00883BF5" w:rsidRPr="00F37E59">
        <w:rPr>
          <w:rFonts w:ascii="Times New Roman" w:hAnsi="Times New Roman"/>
          <w:b/>
          <w:caps/>
          <w:sz w:val="24"/>
          <w:szCs w:val="24"/>
        </w:rPr>
        <w:t>PRÍRODNEJ REZERVáCIE</w:t>
      </w:r>
    </w:p>
    <w:p w14:paraId="20852982" w14:textId="77777777" w:rsidR="00496FF2" w:rsidRPr="00664591" w:rsidRDefault="00496FF2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25B11A" w14:textId="104F5A47" w:rsidR="00496FF2" w:rsidRPr="00293E17" w:rsidRDefault="00496FF2" w:rsidP="00496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E17">
        <w:rPr>
          <w:rFonts w:ascii="Times New Roman" w:hAnsi="Times New Roman"/>
          <w:sz w:val="24"/>
          <w:szCs w:val="24"/>
        </w:rPr>
        <w:t xml:space="preserve">Územie </w:t>
      </w:r>
      <w:r>
        <w:rPr>
          <w:rFonts w:ascii="Times New Roman" w:hAnsi="Times New Roman"/>
          <w:sz w:val="24"/>
          <w:szCs w:val="24"/>
        </w:rPr>
        <w:t>národnej prírodnej rezervácie</w:t>
      </w:r>
      <w:r w:rsidRPr="00293E17">
        <w:rPr>
          <w:rFonts w:ascii="Times New Roman" w:hAnsi="Times New Roman"/>
          <w:sz w:val="24"/>
          <w:szCs w:val="24"/>
        </w:rPr>
        <w:t xml:space="preserve"> je vymedzené podľa vektorovej katastrálnej mapy so stavom katastra nehnuteľností k</w:t>
      </w:r>
      <w:r>
        <w:rPr>
          <w:rFonts w:ascii="Times New Roman" w:hAnsi="Times New Roman"/>
          <w:sz w:val="24"/>
          <w:szCs w:val="24"/>
        </w:rPr>
        <w:t> 30</w:t>
      </w:r>
      <w:r w:rsidRPr="00293E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januáru</w:t>
      </w:r>
      <w:r w:rsidRPr="00293E17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293E17">
        <w:rPr>
          <w:rFonts w:ascii="Times New Roman" w:hAnsi="Times New Roman"/>
          <w:sz w:val="24"/>
          <w:szCs w:val="24"/>
        </w:rPr>
        <w:t xml:space="preserve">, z ktorej bola hranica </w:t>
      </w:r>
      <w:r>
        <w:rPr>
          <w:rFonts w:ascii="Times New Roman" w:hAnsi="Times New Roman"/>
          <w:sz w:val="24"/>
          <w:szCs w:val="24"/>
        </w:rPr>
        <w:t>národnej prírodnej rezervácie</w:t>
      </w:r>
      <w:r w:rsidRPr="00293E17">
        <w:rPr>
          <w:rFonts w:ascii="Times New Roman" w:hAnsi="Times New Roman"/>
          <w:sz w:val="24"/>
          <w:szCs w:val="24"/>
        </w:rPr>
        <w:t xml:space="preserve"> prenesená do digitálnej Základnej mapy Slovenskej republiky (SVM50) v mierke 1:50 000.</w:t>
      </w:r>
    </w:p>
    <w:p w14:paraId="0C53AC19" w14:textId="2F961E7E" w:rsidR="00666E1F" w:rsidRDefault="00666E1F" w:rsidP="00DE4B28">
      <w:pPr>
        <w:pStyle w:val="l2"/>
        <w:spacing w:before="0" w:beforeAutospacing="0" w:after="0" w:afterAutospacing="0"/>
        <w:jc w:val="both"/>
        <w:rPr>
          <w:b/>
          <w:highlight w:val="yellow"/>
        </w:rPr>
      </w:pPr>
    </w:p>
    <w:p w14:paraId="2D1C9F71" w14:textId="77777777" w:rsidR="00496FF2" w:rsidRPr="00AD0A31" w:rsidRDefault="00496FF2" w:rsidP="00DE4B28">
      <w:pPr>
        <w:pStyle w:val="l2"/>
        <w:spacing w:before="0" w:beforeAutospacing="0" w:after="0" w:afterAutospacing="0"/>
        <w:jc w:val="both"/>
        <w:rPr>
          <w:b/>
          <w:highlight w:val="yellow"/>
        </w:rPr>
      </w:pPr>
    </w:p>
    <w:p w14:paraId="00FDED37" w14:textId="26CE246D" w:rsidR="00666E1F" w:rsidRDefault="00666E1F" w:rsidP="00496FF2">
      <w:pPr>
        <w:pStyle w:val="l2"/>
        <w:spacing w:before="0" w:beforeAutospacing="0" w:after="0" w:afterAutospacing="0"/>
        <w:jc w:val="center"/>
        <w:rPr>
          <w:b/>
        </w:rPr>
      </w:pPr>
      <w:r w:rsidRPr="00F37E59">
        <w:rPr>
          <w:b/>
        </w:rPr>
        <w:t xml:space="preserve">Popis hranice </w:t>
      </w:r>
      <w:r w:rsidR="00B17865" w:rsidRPr="00F37E59">
        <w:rPr>
          <w:b/>
        </w:rPr>
        <w:t xml:space="preserve">národnej </w:t>
      </w:r>
      <w:r w:rsidR="00883BF5" w:rsidRPr="00F37E59">
        <w:rPr>
          <w:b/>
        </w:rPr>
        <w:t>prírodnej rezervácie</w:t>
      </w:r>
    </w:p>
    <w:p w14:paraId="4D584396" w14:textId="77777777" w:rsidR="00496FF2" w:rsidRPr="00F37E59" w:rsidRDefault="00496FF2" w:rsidP="00496FF2">
      <w:pPr>
        <w:pStyle w:val="l2"/>
        <w:spacing w:before="0" w:beforeAutospacing="0" w:after="0" w:afterAutospacing="0"/>
        <w:jc w:val="center"/>
        <w:rPr>
          <w:b/>
        </w:rPr>
      </w:pPr>
    </w:p>
    <w:p w14:paraId="110D092F" w14:textId="14AF69AA" w:rsidR="00F37E59" w:rsidRDefault="00F37E59" w:rsidP="00496FF2">
      <w:pPr>
        <w:spacing w:after="0"/>
        <w:jc w:val="both"/>
        <w:rPr>
          <w:rFonts w:ascii="Times New Roman" w:hAnsi="Times New Roman"/>
          <w:sz w:val="24"/>
        </w:rPr>
      </w:pPr>
      <w:r w:rsidRPr="00BA2D94">
        <w:rPr>
          <w:rFonts w:ascii="Times New Roman" w:hAnsi="Times New Roman"/>
          <w:sz w:val="24"/>
        </w:rPr>
        <w:t xml:space="preserve">Hranica národnej prírodnej rezervácie Plavno vychádza od vodného toku Malé Plavno západným až juhozápadným smerom hranicou </w:t>
      </w:r>
      <w:r>
        <w:rPr>
          <w:rFonts w:ascii="Times New Roman" w:hAnsi="Times New Roman"/>
          <w:sz w:val="24"/>
        </w:rPr>
        <w:t>lesného porastu</w:t>
      </w:r>
      <w:r w:rsidRPr="00BA2D94">
        <w:rPr>
          <w:rFonts w:ascii="Times New Roman" w:hAnsi="Times New Roman"/>
          <w:sz w:val="24"/>
        </w:rPr>
        <w:t xml:space="preserve"> 5440 po hranicu </w:t>
      </w:r>
      <w:r>
        <w:rPr>
          <w:rFonts w:ascii="Times New Roman" w:hAnsi="Times New Roman"/>
          <w:sz w:val="24"/>
        </w:rPr>
        <w:t>lesného porastu 5445. N</w:t>
      </w:r>
      <w:r w:rsidRPr="00BA2D94">
        <w:rPr>
          <w:rFonts w:ascii="Times New Roman" w:hAnsi="Times New Roman"/>
          <w:sz w:val="24"/>
        </w:rPr>
        <w:t xml:space="preserve">ásledne </w:t>
      </w:r>
      <w:r>
        <w:rPr>
          <w:rFonts w:ascii="Times New Roman" w:hAnsi="Times New Roman"/>
          <w:sz w:val="24"/>
        </w:rPr>
        <w:t xml:space="preserve">pokračuje </w:t>
      </w:r>
      <w:r w:rsidRPr="00BA2D94">
        <w:rPr>
          <w:rFonts w:ascii="Times New Roman" w:hAnsi="Times New Roman"/>
          <w:sz w:val="24"/>
        </w:rPr>
        <w:t xml:space="preserve">západným smerom hranicou medzi </w:t>
      </w:r>
      <w:r>
        <w:rPr>
          <w:rFonts w:ascii="Times New Roman" w:hAnsi="Times New Roman"/>
          <w:sz w:val="24"/>
        </w:rPr>
        <w:t>lesnými porastami</w:t>
      </w:r>
      <w:r w:rsidRPr="00BA2D94">
        <w:rPr>
          <w:rFonts w:ascii="Times New Roman" w:hAnsi="Times New Roman"/>
          <w:sz w:val="24"/>
        </w:rPr>
        <w:t xml:space="preserve"> 5446 a  5445 až po dolinku </w:t>
      </w:r>
      <w:proofErr w:type="spellStart"/>
      <w:r w:rsidRPr="00BA2D94">
        <w:rPr>
          <w:rFonts w:ascii="Times New Roman" w:hAnsi="Times New Roman"/>
          <w:sz w:val="24"/>
        </w:rPr>
        <w:t>Uhlište</w:t>
      </w:r>
      <w:proofErr w:type="spellEnd"/>
      <w:r w:rsidRPr="00BA2D94">
        <w:rPr>
          <w:rFonts w:ascii="Times New Roman" w:hAnsi="Times New Roman"/>
          <w:sz w:val="24"/>
        </w:rPr>
        <w:t xml:space="preserve">, ktorou sa severným smerom dostane </w:t>
      </w:r>
      <w:r>
        <w:rPr>
          <w:rFonts w:ascii="Times New Roman" w:hAnsi="Times New Roman"/>
          <w:sz w:val="24"/>
        </w:rPr>
        <w:t xml:space="preserve">po hranici lesného porastu 5447a. Zo </w:t>
      </w:r>
      <w:r w:rsidRPr="00BA2D94">
        <w:rPr>
          <w:rFonts w:ascii="Times New Roman" w:hAnsi="Times New Roman"/>
          <w:sz w:val="24"/>
        </w:rPr>
        <w:t xml:space="preserve">severovýchodného rohu </w:t>
      </w:r>
      <w:r>
        <w:rPr>
          <w:rFonts w:ascii="Times New Roman" w:hAnsi="Times New Roman"/>
          <w:sz w:val="24"/>
        </w:rPr>
        <w:t>lesného porastu</w:t>
      </w:r>
      <w:r w:rsidRPr="00BA2D94">
        <w:rPr>
          <w:rFonts w:ascii="Times New Roman" w:hAnsi="Times New Roman"/>
          <w:sz w:val="24"/>
        </w:rPr>
        <w:t xml:space="preserve"> 5447c v dolinke </w:t>
      </w:r>
      <w:proofErr w:type="spellStart"/>
      <w:r w:rsidRPr="00BA2D94">
        <w:rPr>
          <w:rFonts w:ascii="Times New Roman" w:hAnsi="Times New Roman"/>
          <w:sz w:val="24"/>
        </w:rPr>
        <w:t>Uhlište</w:t>
      </w:r>
      <w:proofErr w:type="spellEnd"/>
      <w:r w:rsidRPr="00BA2D94">
        <w:rPr>
          <w:rFonts w:ascii="Times New Roman" w:hAnsi="Times New Roman"/>
          <w:sz w:val="24"/>
        </w:rPr>
        <w:t>, pokračuje západným</w:t>
      </w:r>
      <w:r w:rsidR="00A9237C">
        <w:rPr>
          <w:rFonts w:ascii="Times New Roman" w:hAnsi="Times New Roman"/>
          <w:sz w:val="24"/>
        </w:rPr>
        <w:t xml:space="preserve"> smerom</w:t>
      </w:r>
      <w:r w:rsidRPr="00BA2D94">
        <w:rPr>
          <w:rFonts w:ascii="Times New Roman" w:hAnsi="Times New Roman"/>
          <w:sz w:val="24"/>
        </w:rPr>
        <w:t xml:space="preserve"> a následne južným smerom okrajom </w:t>
      </w:r>
      <w:r>
        <w:rPr>
          <w:rFonts w:ascii="Times New Roman" w:hAnsi="Times New Roman"/>
          <w:sz w:val="24"/>
        </w:rPr>
        <w:t>lesného porastu</w:t>
      </w:r>
      <w:r w:rsidRPr="00BA2D94">
        <w:rPr>
          <w:rFonts w:ascii="Times New Roman" w:hAnsi="Times New Roman"/>
          <w:sz w:val="24"/>
        </w:rPr>
        <w:t xml:space="preserve"> 5447a až k štátnej ceste 2420</w:t>
      </w:r>
      <w:r>
        <w:rPr>
          <w:rFonts w:ascii="Times New Roman" w:hAnsi="Times New Roman"/>
          <w:sz w:val="24"/>
        </w:rPr>
        <w:t>.</w:t>
      </w:r>
      <w:r w:rsidRPr="00BA2D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Odtiaľ</w:t>
      </w:r>
      <w:r w:rsidRPr="00BA2D94">
        <w:rPr>
          <w:rFonts w:ascii="Times New Roman" w:hAnsi="Times New Roman"/>
          <w:sz w:val="24"/>
        </w:rPr>
        <w:t xml:space="preserve"> pokračuje juhovýchodným až východným smerom okrajom </w:t>
      </w:r>
      <w:r>
        <w:rPr>
          <w:rFonts w:ascii="Times New Roman" w:hAnsi="Times New Roman"/>
          <w:sz w:val="24"/>
        </w:rPr>
        <w:t>lesných porastov</w:t>
      </w:r>
      <w:r w:rsidRPr="00BA2D94">
        <w:rPr>
          <w:rFonts w:ascii="Times New Roman" w:hAnsi="Times New Roman"/>
          <w:sz w:val="24"/>
        </w:rPr>
        <w:t xml:space="preserve"> 5447b a 5446 </w:t>
      </w:r>
      <w:r>
        <w:rPr>
          <w:rFonts w:ascii="Times New Roman" w:hAnsi="Times New Roman"/>
          <w:sz w:val="24"/>
        </w:rPr>
        <w:t xml:space="preserve">až </w:t>
      </w:r>
      <w:r w:rsidRPr="00BA2D94">
        <w:rPr>
          <w:rFonts w:ascii="Times New Roman" w:hAnsi="Times New Roman"/>
          <w:sz w:val="24"/>
        </w:rPr>
        <w:t>po hranicu s</w:t>
      </w:r>
      <w:r>
        <w:rPr>
          <w:rFonts w:ascii="Times New Roman" w:hAnsi="Times New Roman"/>
          <w:sz w:val="24"/>
        </w:rPr>
        <w:t> lesným porastom</w:t>
      </w:r>
      <w:r w:rsidRPr="00BA2D94">
        <w:rPr>
          <w:rFonts w:ascii="Times New Roman" w:hAnsi="Times New Roman"/>
          <w:sz w:val="24"/>
        </w:rPr>
        <w:t xml:space="preserve"> 5438. </w:t>
      </w:r>
      <w:r>
        <w:rPr>
          <w:rFonts w:ascii="Times New Roman" w:hAnsi="Times New Roman"/>
          <w:sz w:val="24"/>
        </w:rPr>
        <w:t>Ďalej p</w:t>
      </w:r>
      <w:r w:rsidRPr="00BA2D94">
        <w:rPr>
          <w:rFonts w:ascii="Times New Roman" w:hAnsi="Times New Roman"/>
          <w:sz w:val="24"/>
        </w:rPr>
        <w:t xml:space="preserve">okračuje južným smerom okrajom </w:t>
      </w:r>
      <w:r>
        <w:rPr>
          <w:rFonts w:ascii="Times New Roman" w:hAnsi="Times New Roman"/>
          <w:sz w:val="24"/>
        </w:rPr>
        <w:t>lesného porastu</w:t>
      </w:r>
      <w:r w:rsidRPr="00BA2D94">
        <w:rPr>
          <w:rFonts w:ascii="Times New Roman" w:hAnsi="Times New Roman"/>
          <w:sz w:val="24"/>
        </w:rPr>
        <w:t xml:space="preserve"> 5438 až po jeho najjužnejšiu časť. Z tohto bodu sa hranica lomí na sever až severovýchod hrebienkom medzi </w:t>
      </w:r>
      <w:r>
        <w:rPr>
          <w:rFonts w:ascii="Times New Roman" w:hAnsi="Times New Roman"/>
          <w:sz w:val="24"/>
        </w:rPr>
        <w:t>lesnými porastami</w:t>
      </w:r>
      <w:r w:rsidRPr="00BA2D94">
        <w:rPr>
          <w:rFonts w:ascii="Times New Roman" w:hAnsi="Times New Roman"/>
          <w:sz w:val="24"/>
        </w:rPr>
        <w:t xml:space="preserve"> 5438 a 5437, pokračuje hrebienkom medzi </w:t>
      </w:r>
      <w:r>
        <w:rPr>
          <w:rFonts w:ascii="Times New Roman" w:hAnsi="Times New Roman"/>
          <w:sz w:val="24"/>
        </w:rPr>
        <w:t>lesnými porastami</w:t>
      </w:r>
      <w:r w:rsidRPr="00BA2D94">
        <w:rPr>
          <w:rFonts w:ascii="Times New Roman" w:hAnsi="Times New Roman"/>
          <w:sz w:val="24"/>
        </w:rPr>
        <w:t xml:space="preserve"> 5439 a 5437 až po vodný tok Malé Plavno</w:t>
      </w:r>
      <w:r>
        <w:rPr>
          <w:rFonts w:ascii="Times New Roman" w:hAnsi="Times New Roman"/>
          <w:sz w:val="24"/>
        </w:rPr>
        <w:t>. O</w:t>
      </w:r>
      <w:r w:rsidRPr="00BA2D94">
        <w:rPr>
          <w:rFonts w:ascii="Times New Roman" w:hAnsi="Times New Roman"/>
          <w:sz w:val="24"/>
        </w:rPr>
        <w:t xml:space="preserve">dtiaľ pokračuje severným smerom  okrajom </w:t>
      </w:r>
      <w:r>
        <w:rPr>
          <w:rFonts w:ascii="Times New Roman" w:hAnsi="Times New Roman"/>
          <w:sz w:val="24"/>
        </w:rPr>
        <w:t>lesného porastu</w:t>
      </w:r>
      <w:r w:rsidRPr="00BA2D94">
        <w:rPr>
          <w:rFonts w:ascii="Times New Roman" w:hAnsi="Times New Roman"/>
          <w:sz w:val="24"/>
        </w:rPr>
        <w:t xml:space="preserve"> 5439 až k východiskovému bodu.  </w:t>
      </w:r>
    </w:p>
    <w:p w14:paraId="542D4BEE" w14:textId="77777777" w:rsidR="00600FE7" w:rsidRDefault="00600FE7" w:rsidP="00496FF2">
      <w:pPr>
        <w:spacing w:after="0"/>
        <w:jc w:val="both"/>
        <w:rPr>
          <w:rFonts w:ascii="Times New Roman" w:hAnsi="Times New Roman"/>
          <w:sz w:val="24"/>
        </w:rPr>
      </w:pPr>
    </w:p>
    <w:p w14:paraId="25FD8818" w14:textId="4B952F7F" w:rsidR="00600FE7" w:rsidRDefault="00600FE7" w:rsidP="00496FF2">
      <w:pPr>
        <w:spacing w:after="0"/>
        <w:jc w:val="both"/>
        <w:rPr>
          <w:rFonts w:ascii="Times New Roman" w:hAnsi="Times New Roman"/>
          <w:sz w:val="24"/>
        </w:rPr>
      </w:pPr>
    </w:p>
    <w:p w14:paraId="5179AE0F" w14:textId="77777777" w:rsidR="00600FE7" w:rsidRDefault="00600FE7" w:rsidP="00600FE7">
      <w:pPr>
        <w:pStyle w:val="l2"/>
        <w:spacing w:before="0" w:beforeAutospacing="0" w:after="0" w:afterAutospacing="0"/>
        <w:jc w:val="center"/>
        <w:rPr>
          <w:b/>
        </w:rPr>
      </w:pPr>
      <w:r w:rsidRPr="00F37E59">
        <w:rPr>
          <w:b/>
        </w:rPr>
        <w:t xml:space="preserve">Popis </w:t>
      </w:r>
      <w:r>
        <w:rPr>
          <w:b/>
        </w:rPr>
        <w:t>hraníc zón</w:t>
      </w:r>
      <w:r w:rsidRPr="00F37E59">
        <w:rPr>
          <w:b/>
        </w:rPr>
        <w:t xml:space="preserve"> národnej prírodnej rezervácie</w:t>
      </w:r>
    </w:p>
    <w:p w14:paraId="44175ECC" w14:textId="77777777" w:rsidR="00600FE7" w:rsidRDefault="00600FE7" w:rsidP="00600FE7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4F9CA0C9" w14:textId="77777777" w:rsidR="00600FE7" w:rsidRPr="00BA2D94" w:rsidRDefault="00600FE7" w:rsidP="00600FE7">
      <w:pPr>
        <w:spacing w:before="120"/>
        <w:rPr>
          <w:rFonts w:ascii="Times New Roman" w:hAnsi="Times New Roman"/>
          <w:b/>
          <w:sz w:val="24"/>
        </w:rPr>
      </w:pPr>
      <w:r w:rsidRPr="00BA2D94">
        <w:rPr>
          <w:rFonts w:ascii="Times New Roman" w:hAnsi="Times New Roman"/>
          <w:b/>
          <w:sz w:val="24"/>
        </w:rPr>
        <w:t>Zóna A</w:t>
      </w:r>
    </w:p>
    <w:p w14:paraId="46D10F58" w14:textId="497157A6" w:rsidR="00600FE7" w:rsidRPr="000E68A6" w:rsidRDefault="00600FE7" w:rsidP="00600FE7">
      <w:pPr>
        <w:spacing w:before="120"/>
        <w:jc w:val="both"/>
        <w:rPr>
          <w:rFonts w:ascii="Times New Roman" w:hAnsi="Times New Roman"/>
          <w:b/>
          <w:sz w:val="24"/>
          <w:u w:val="single"/>
        </w:rPr>
      </w:pPr>
      <w:r w:rsidRPr="00BA2D94">
        <w:rPr>
          <w:rFonts w:ascii="Times New Roman" w:hAnsi="Times New Roman"/>
          <w:sz w:val="24"/>
        </w:rPr>
        <w:t xml:space="preserve">Hranica </w:t>
      </w:r>
      <w:r>
        <w:rPr>
          <w:rFonts w:ascii="Times New Roman" w:hAnsi="Times New Roman"/>
          <w:sz w:val="24"/>
        </w:rPr>
        <w:t>z</w:t>
      </w:r>
      <w:r w:rsidRPr="00BA2D94">
        <w:rPr>
          <w:rFonts w:ascii="Times New Roman" w:hAnsi="Times New Roman"/>
          <w:sz w:val="24"/>
        </w:rPr>
        <w:t xml:space="preserve">óny A národnej prírodnej rezervácie vychádza zo severovýchodného rohu </w:t>
      </w:r>
      <w:r>
        <w:rPr>
          <w:rFonts w:ascii="Times New Roman" w:hAnsi="Times New Roman"/>
          <w:sz w:val="24"/>
        </w:rPr>
        <w:t>lesného porastu</w:t>
      </w:r>
      <w:r w:rsidRPr="00BA2D94">
        <w:rPr>
          <w:rFonts w:ascii="Times New Roman" w:hAnsi="Times New Roman"/>
          <w:sz w:val="24"/>
        </w:rPr>
        <w:t xml:space="preserve"> 5447c v dolinke </w:t>
      </w:r>
      <w:proofErr w:type="spellStart"/>
      <w:r w:rsidRPr="00BA2D94">
        <w:rPr>
          <w:rFonts w:ascii="Times New Roman" w:hAnsi="Times New Roman"/>
          <w:sz w:val="24"/>
        </w:rPr>
        <w:t>Uhlište</w:t>
      </w:r>
      <w:proofErr w:type="spellEnd"/>
      <w:r w:rsidRPr="00BA2D94">
        <w:rPr>
          <w:rFonts w:ascii="Times New Roman" w:hAnsi="Times New Roman"/>
          <w:sz w:val="24"/>
        </w:rPr>
        <w:t xml:space="preserve">, pokračuje západným </w:t>
      </w:r>
      <w:r>
        <w:rPr>
          <w:rFonts w:ascii="Times New Roman" w:hAnsi="Times New Roman"/>
          <w:sz w:val="24"/>
        </w:rPr>
        <w:t xml:space="preserve">smerom </w:t>
      </w:r>
      <w:r w:rsidRPr="00BA2D94">
        <w:rPr>
          <w:rFonts w:ascii="Times New Roman" w:hAnsi="Times New Roman"/>
          <w:sz w:val="24"/>
        </w:rPr>
        <w:t xml:space="preserve">a následne južným smerom okrajom </w:t>
      </w:r>
      <w:r>
        <w:rPr>
          <w:rFonts w:ascii="Times New Roman" w:hAnsi="Times New Roman"/>
          <w:sz w:val="24"/>
        </w:rPr>
        <w:t>lesného porastu</w:t>
      </w:r>
      <w:r w:rsidRPr="00BA2D94">
        <w:rPr>
          <w:rFonts w:ascii="Times New Roman" w:hAnsi="Times New Roman"/>
          <w:sz w:val="24"/>
        </w:rPr>
        <w:t xml:space="preserve"> 5447a až k štátnej ceste 2420</w:t>
      </w:r>
      <w:r>
        <w:rPr>
          <w:rFonts w:ascii="Times New Roman" w:hAnsi="Times New Roman"/>
          <w:sz w:val="24"/>
        </w:rPr>
        <w:t>.</w:t>
      </w:r>
      <w:r w:rsidRPr="00BA2D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Odtiaľ</w:t>
      </w:r>
      <w:r w:rsidRPr="00BA2D94">
        <w:rPr>
          <w:rFonts w:ascii="Times New Roman" w:hAnsi="Times New Roman"/>
          <w:sz w:val="24"/>
        </w:rPr>
        <w:t xml:space="preserve"> pokračuje juhovýchodným až východným smerom okrajom </w:t>
      </w:r>
      <w:r>
        <w:rPr>
          <w:rFonts w:ascii="Times New Roman" w:hAnsi="Times New Roman"/>
          <w:sz w:val="24"/>
        </w:rPr>
        <w:t>lesných porastov</w:t>
      </w:r>
      <w:r w:rsidRPr="00BA2D94">
        <w:rPr>
          <w:rFonts w:ascii="Times New Roman" w:hAnsi="Times New Roman"/>
          <w:sz w:val="24"/>
        </w:rPr>
        <w:t xml:space="preserve"> 5447b a 5446 </w:t>
      </w:r>
      <w:r>
        <w:rPr>
          <w:rFonts w:ascii="Times New Roman" w:hAnsi="Times New Roman"/>
          <w:sz w:val="24"/>
        </w:rPr>
        <w:t xml:space="preserve">až </w:t>
      </w:r>
      <w:r w:rsidRPr="00BA2D94">
        <w:rPr>
          <w:rFonts w:ascii="Times New Roman" w:hAnsi="Times New Roman"/>
          <w:sz w:val="24"/>
        </w:rPr>
        <w:t>po hranicu s</w:t>
      </w:r>
      <w:r>
        <w:rPr>
          <w:rFonts w:ascii="Times New Roman" w:hAnsi="Times New Roman"/>
          <w:sz w:val="24"/>
        </w:rPr>
        <w:t> lesným porastom</w:t>
      </w:r>
      <w:r w:rsidRPr="00BA2D94">
        <w:rPr>
          <w:rFonts w:ascii="Times New Roman" w:hAnsi="Times New Roman"/>
          <w:sz w:val="24"/>
        </w:rPr>
        <w:t xml:space="preserve"> 5438. Odtiaľ sa hranica lomí na sever rozhraním </w:t>
      </w:r>
      <w:r>
        <w:rPr>
          <w:rFonts w:ascii="Times New Roman" w:hAnsi="Times New Roman"/>
          <w:sz w:val="24"/>
        </w:rPr>
        <w:t>lesných porastov</w:t>
      </w:r>
      <w:r w:rsidRPr="00BA2D94">
        <w:rPr>
          <w:rFonts w:ascii="Times New Roman" w:hAnsi="Times New Roman"/>
          <w:sz w:val="24"/>
        </w:rPr>
        <w:t xml:space="preserve"> 5446 a</w:t>
      </w:r>
      <w:r>
        <w:rPr>
          <w:rFonts w:ascii="Times New Roman" w:hAnsi="Times New Roman"/>
          <w:sz w:val="24"/>
        </w:rPr>
        <w:t xml:space="preserve"> </w:t>
      </w:r>
      <w:r w:rsidRPr="00BA2D94">
        <w:rPr>
          <w:rFonts w:ascii="Times New Roman" w:hAnsi="Times New Roman"/>
          <w:sz w:val="24"/>
        </w:rPr>
        <w:t xml:space="preserve">5438 a následne západným smerom hranicou medzi </w:t>
      </w:r>
      <w:r>
        <w:rPr>
          <w:rFonts w:ascii="Times New Roman" w:hAnsi="Times New Roman"/>
          <w:sz w:val="24"/>
        </w:rPr>
        <w:t xml:space="preserve">lesnými porastami </w:t>
      </w:r>
      <w:r w:rsidRPr="00BA2D94">
        <w:rPr>
          <w:rFonts w:ascii="Times New Roman" w:hAnsi="Times New Roman"/>
          <w:sz w:val="24"/>
        </w:rPr>
        <w:t xml:space="preserve">5446 a 5445 až po dolinku </w:t>
      </w:r>
      <w:proofErr w:type="spellStart"/>
      <w:r w:rsidRPr="00BA2D94">
        <w:rPr>
          <w:rFonts w:ascii="Times New Roman" w:hAnsi="Times New Roman"/>
          <w:sz w:val="24"/>
        </w:rPr>
        <w:t>Uhlište</w:t>
      </w:r>
      <w:proofErr w:type="spellEnd"/>
      <w:r w:rsidRPr="00BA2D94">
        <w:rPr>
          <w:rFonts w:ascii="Times New Roman" w:hAnsi="Times New Roman"/>
          <w:sz w:val="24"/>
        </w:rPr>
        <w:t>, ktorou sa severným smerom dostane k východiskovému bodu.</w:t>
      </w:r>
    </w:p>
    <w:p w14:paraId="5D467204" w14:textId="77777777" w:rsidR="00600FE7" w:rsidRPr="00BA2D94" w:rsidRDefault="00600FE7" w:rsidP="00600FE7">
      <w:pPr>
        <w:spacing w:before="120"/>
        <w:rPr>
          <w:rFonts w:ascii="Times New Roman" w:hAnsi="Times New Roman"/>
          <w:b/>
          <w:sz w:val="24"/>
        </w:rPr>
      </w:pPr>
      <w:r w:rsidRPr="00BA2D94">
        <w:rPr>
          <w:rFonts w:ascii="Times New Roman" w:hAnsi="Times New Roman"/>
          <w:b/>
          <w:sz w:val="24"/>
        </w:rPr>
        <w:t>Zóna B</w:t>
      </w:r>
    </w:p>
    <w:p w14:paraId="7290F57E" w14:textId="77777777" w:rsidR="00600FE7" w:rsidRDefault="00600FE7" w:rsidP="00600FE7">
      <w:pPr>
        <w:spacing w:after="0"/>
        <w:jc w:val="both"/>
        <w:rPr>
          <w:rFonts w:ascii="Times New Roman" w:hAnsi="Times New Roman"/>
          <w:sz w:val="24"/>
        </w:rPr>
      </w:pPr>
      <w:r w:rsidRPr="00BA2D94">
        <w:rPr>
          <w:rFonts w:ascii="Times New Roman" w:hAnsi="Times New Roman"/>
          <w:sz w:val="24"/>
        </w:rPr>
        <w:t xml:space="preserve">Hranica </w:t>
      </w:r>
      <w:r>
        <w:rPr>
          <w:rFonts w:ascii="Times New Roman" w:hAnsi="Times New Roman"/>
          <w:sz w:val="24"/>
        </w:rPr>
        <w:t>z</w:t>
      </w:r>
      <w:r w:rsidRPr="00BA2D94">
        <w:rPr>
          <w:rFonts w:ascii="Times New Roman" w:hAnsi="Times New Roman"/>
          <w:sz w:val="24"/>
        </w:rPr>
        <w:t xml:space="preserve">óny B národnej prírodnej rezervácie vychádza od vodného toku Malé Plavno západným až juhozápadným smerom hranicou </w:t>
      </w:r>
      <w:r>
        <w:rPr>
          <w:rFonts w:ascii="Times New Roman" w:hAnsi="Times New Roman"/>
          <w:sz w:val="24"/>
        </w:rPr>
        <w:t>lesného porastu</w:t>
      </w:r>
      <w:r w:rsidRPr="00BA2D94">
        <w:rPr>
          <w:rFonts w:ascii="Times New Roman" w:hAnsi="Times New Roman"/>
          <w:sz w:val="24"/>
        </w:rPr>
        <w:t xml:space="preserve"> 5440 po hranicu so zónou A národnej prírodnej rezervácie. Pokračuje južným smerom po hranici zóny A, okrajom </w:t>
      </w:r>
      <w:r>
        <w:rPr>
          <w:rFonts w:ascii="Times New Roman" w:hAnsi="Times New Roman"/>
          <w:sz w:val="24"/>
        </w:rPr>
        <w:t>lesného porastu</w:t>
      </w:r>
      <w:r w:rsidRPr="00BA2D94">
        <w:rPr>
          <w:rFonts w:ascii="Times New Roman" w:hAnsi="Times New Roman"/>
          <w:sz w:val="24"/>
        </w:rPr>
        <w:t xml:space="preserve"> 5438 až po jeho najjužnejšiu časť. Z tohto bodu sa hranica lomí na sever až severovýchod hrebienkom medzi </w:t>
      </w:r>
      <w:r>
        <w:rPr>
          <w:rFonts w:ascii="Times New Roman" w:hAnsi="Times New Roman"/>
          <w:sz w:val="24"/>
        </w:rPr>
        <w:t>lesnými porastami</w:t>
      </w:r>
      <w:r w:rsidRPr="00BA2D94">
        <w:rPr>
          <w:rFonts w:ascii="Times New Roman" w:hAnsi="Times New Roman"/>
          <w:sz w:val="24"/>
        </w:rPr>
        <w:t xml:space="preserve"> 5438 a</w:t>
      </w:r>
      <w:r>
        <w:rPr>
          <w:rFonts w:ascii="Times New Roman" w:hAnsi="Times New Roman"/>
          <w:sz w:val="24"/>
        </w:rPr>
        <w:t xml:space="preserve"> </w:t>
      </w:r>
      <w:r w:rsidRPr="00BA2D94">
        <w:rPr>
          <w:rFonts w:ascii="Times New Roman" w:hAnsi="Times New Roman"/>
          <w:sz w:val="24"/>
        </w:rPr>
        <w:t xml:space="preserve">5437, pokračuje hrebienkom medzi </w:t>
      </w:r>
      <w:r>
        <w:rPr>
          <w:rFonts w:ascii="Times New Roman" w:hAnsi="Times New Roman"/>
          <w:sz w:val="24"/>
        </w:rPr>
        <w:t xml:space="preserve">lesnými porastami </w:t>
      </w:r>
      <w:r w:rsidRPr="00BA2D94">
        <w:rPr>
          <w:rFonts w:ascii="Times New Roman" w:hAnsi="Times New Roman"/>
          <w:sz w:val="24"/>
        </w:rPr>
        <w:t>5439 a 5437 až po vodný tok Malé Plavno</w:t>
      </w:r>
      <w:r>
        <w:rPr>
          <w:rFonts w:ascii="Times New Roman" w:hAnsi="Times New Roman"/>
          <w:sz w:val="24"/>
        </w:rPr>
        <w:t>.</w:t>
      </w:r>
      <w:r w:rsidRPr="00BA2D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Pr="00BA2D94">
        <w:rPr>
          <w:rFonts w:ascii="Times New Roman" w:hAnsi="Times New Roman"/>
          <w:sz w:val="24"/>
        </w:rPr>
        <w:t xml:space="preserve">dtiaľ pokračuje severným smerom  okrajom </w:t>
      </w:r>
      <w:r>
        <w:rPr>
          <w:rFonts w:ascii="Times New Roman" w:hAnsi="Times New Roman"/>
          <w:sz w:val="24"/>
        </w:rPr>
        <w:t>lesného porastu</w:t>
      </w:r>
      <w:r w:rsidRPr="00BA2D94">
        <w:rPr>
          <w:rFonts w:ascii="Times New Roman" w:hAnsi="Times New Roman"/>
          <w:sz w:val="24"/>
        </w:rPr>
        <w:t xml:space="preserve"> 5439 až k východiskovému bodu.  </w:t>
      </w:r>
    </w:p>
    <w:p w14:paraId="1D11FC1F" w14:textId="77777777" w:rsidR="00785F0B" w:rsidRPr="00664591" w:rsidRDefault="00785F0B" w:rsidP="0066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OLE_LINK11"/>
      <w:bookmarkStart w:id="4" w:name="OLE_LINK12"/>
    </w:p>
    <w:p w14:paraId="5602043E" w14:textId="77777777" w:rsidR="00163574" w:rsidRDefault="00163574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B3CF2D" w14:textId="3A8931FA" w:rsidR="00600FE7" w:rsidRDefault="00600FE7" w:rsidP="00600F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5" w:name="OLE_LINK9"/>
      <w:bookmarkStart w:id="6" w:name="OLE_LINK10"/>
      <w:r>
        <w:rPr>
          <w:rFonts w:ascii="Times New Roman" w:hAnsi="Times New Roman"/>
          <w:b/>
          <w:sz w:val="24"/>
          <w:szCs w:val="24"/>
        </w:rPr>
        <w:t>Zoznam parciel</w:t>
      </w:r>
      <w:r w:rsidRPr="00981A86">
        <w:rPr>
          <w:rFonts w:ascii="Times New Roman" w:hAnsi="Times New Roman"/>
          <w:b/>
          <w:sz w:val="24"/>
          <w:szCs w:val="24"/>
        </w:rPr>
        <w:t xml:space="preserve"> národnej prírodnej rezervácie</w:t>
      </w:r>
    </w:p>
    <w:p w14:paraId="3C1FF9DE" w14:textId="77777777" w:rsidR="00600FE7" w:rsidRDefault="00600FE7" w:rsidP="00600F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C191B1" w14:textId="77777777" w:rsidR="00600FE7" w:rsidRPr="00981A86" w:rsidRDefault="00600FE7" w:rsidP="00600FE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981A86">
        <w:rPr>
          <w:rFonts w:ascii="Times New Roman" w:hAnsi="Times New Roman"/>
          <w:b/>
          <w:bCs/>
          <w:sz w:val="24"/>
          <w:szCs w:val="24"/>
        </w:rPr>
        <w:t>Zóna A</w:t>
      </w:r>
    </w:p>
    <w:p w14:paraId="69FEF72F" w14:textId="77777777" w:rsidR="00600FE7" w:rsidRDefault="00600FE7" w:rsidP="00600FE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Banská Bystrica</w:t>
      </w:r>
    </w:p>
    <w:p w14:paraId="755DB5A4" w14:textId="25E7C5D4" w:rsidR="00600FE7" w:rsidRDefault="00600FE7" w:rsidP="00600FE7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Katastrálne územie Šalková</w:t>
      </w:r>
      <w:r w:rsidR="00A9237C">
        <w:rPr>
          <w:rFonts w:ascii="Times New Roman" w:hAnsi="Times New Roman"/>
          <w:sz w:val="24"/>
          <w:szCs w:val="24"/>
        </w:rPr>
        <w:t>:</w:t>
      </w:r>
    </w:p>
    <w:p w14:paraId="270E402D" w14:textId="77777777" w:rsidR="00600FE7" w:rsidRDefault="00600FE7" w:rsidP="00600FE7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1075 – časť, 1076 – časť   (</w:t>
      </w:r>
      <w:r w:rsidRPr="001E23D0">
        <w:rPr>
          <w:rFonts w:ascii="Times New Roman" w:eastAsia="Times New Roman" w:hAnsi="Times New Roman"/>
          <w:sz w:val="24"/>
          <w:szCs w:val="24"/>
          <w:lang w:eastAsia="sk-SK"/>
        </w:rPr>
        <w:t xml:space="preserve">podľa registra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Pr="001E23D0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“</w:t>
      </w:r>
      <w:r w:rsidRPr="001E23D0">
        <w:rPr>
          <w:rFonts w:ascii="Times New Roman" w:eastAsia="Times New Roman" w:hAnsi="Times New Roman"/>
          <w:sz w:val="24"/>
          <w:szCs w:val="24"/>
          <w:lang w:eastAsia="sk-SK"/>
        </w:rPr>
        <w:t xml:space="preserve"> katastra nehnuteľností so </w:t>
      </w:r>
      <w:r w:rsidRPr="00F37E59">
        <w:rPr>
          <w:rFonts w:ascii="Times New Roman" w:eastAsia="Times New Roman" w:hAnsi="Times New Roman"/>
          <w:sz w:val="24"/>
          <w:szCs w:val="24"/>
          <w:lang w:eastAsia="sk-SK"/>
        </w:rPr>
        <w:t>stavom k 30. januáru 2021</w:t>
      </w:r>
      <w:r>
        <w:rPr>
          <w:rFonts w:ascii="Times New Roman" w:hAnsi="Times New Roman"/>
          <w:sz w:val="24"/>
          <w:szCs w:val="24"/>
        </w:rPr>
        <w:t>).</w:t>
      </w:r>
    </w:p>
    <w:p w14:paraId="68C0D1E4" w14:textId="77777777" w:rsidR="00600FE7" w:rsidRDefault="00600FE7" w:rsidP="00600FE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84105F9" w14:textId="77777777" w:rsidR="00600FE7" w:rsidRDefault="00600FE7" w:rsidP="00600FE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981A86">
        <w:rPr>
          <w:rFonts w:ascii="Times New Roman" w:hAnsi="Times New Roman"/>
          <w:b/>
          <w:bCs/>
          <w:sz w:val="24"/>
          <w:szCs w:val="24"/>
        </w:rPr>
        <w:t>Zóna B</w:t>
      </w:r>
    </w:p>
    <w:p w14:paraId="018EFBC0" w14:textId="77777777" w:rsidR="00600FE7" w:rsidRDefault="00600FE7" w:rsidP="00600FE7">
      <w:pPr>
        <w:spacing w:line="276" w:lineRule="auto"/>
        <w:rPr>
          <w:rFonts w:ascii="Times New Roman" w:hAnsi="Times New Roman"/>
          <w:sz w:val="24"/>
          <w:szCs w:val="24"/>
        </w:rPr>
      </w:pPr>
      <w:r w:rsidRPr="00981A86">
        <w:rPr>
          <w:rFonts w:ascii="Times New Roman" w:hAnsi="Times New Roman"/>
          <w:sz w:val="24"/>
          <w:szCs w:val="24"/>
        </w:rPr>
        <w:t>Okres Banská Bystrica</w:t>
      </w:r>
    </w:p>
    <w:p w14:paraId="655CA381" w14:textId="1AA790BB" w:rsidR="00600FE7" w:rsidRPr="00981A86" w:rsidRDefault="00600FE7" w:rsidP="00600FE7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Katastrálne územie Šalková</w:t>
      </w:r>
      <w:r w:rsidR="00A9237C">
        <w:rPr>
          <w:rFonts w:ascii="Times New Roman" w:hAnsi="Times New Roman"/>
          <w:sz w:val="24"/>
          <w:szCs w:val="24"/>
        </w:rPr>
        <w:t>:</w:t>
      </w:r>
    </w:p>
    <w:p w14:paraId="2DF972E4" w14:textId="77777777" w:rsidR="00600FE7" w:rsidRDefault="00600FE7" w:rsidP="00600FE7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1072 – časť, 1074 – časť, 1075 – časť  (</w:t>
      </w:r>
      <w:r w:rsidRPr="001E23D0">
        <w:rPr>
          <w:rFonts w:ascii="Times New Roman" w:eastAsia="Times New Roman" w:hAnsi="Times New Roman"/>
          <w:sz w:val="24"/>
          <w:szCs w:val="24"/>
          <w:lang w:eastAsia="sk-SK"/>
        </w:rPr>
        <w:t xml:space="preserve">podľa registra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Pr="001E23D0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“</w:t>
      </w:r>
      <w:r w:rsidRPr="001E23D0">
        <w:rPr>
          <w:rFonts w:ascii="Times New Roman" w:eastAsia="Times New Roman" w:hAnsi="Times New Roman"/>
          <w:sz w:val="24"/>
          <w:szCs w:val="24"/>
          <w:lang w:eastAsia="sk-SK"/>
        </w:rPr>
        <w:t xml:space="preserve"> katastra nehnuteľností so </w:t>
      </w:r>
      <w:r w:rsidRPr="00F37E59">
        <w:rPr>
          <w:rFonts w:ascii="Times New Roman" w:eastAsia="Times New Roman" w:hAnsi="Times New Roman"/>
          <w:sz w:val="24"/>
          <w:szCs w:val="24"/>
          <w:lang w:eastAsia="sk-SK"/>
        </w:rPr>
        <w:t>stavom k 30. januáru 2021</w:t>
      </w:r>
      <w:r>
        <w:rPr>
          <w:rFonts w:ascii="Times New Roman" w:hAnsi="Times New Roman"/>
          <w:sz w:val="24"/>
          <w:szCs w:val="24"/>
        </w:rPr>
        <w:t>).</w:t>
      </w:r>
    </w:p>
    <w:p w14:paraId="5A4A3AB0" w14:textId="77777777" w:rsidR="00883BF5" w:rsidRDefault="00883BF5" w:rsidP="00883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CBA5CEF" w14:textId="77777777" w:rsidR="005B270B" w:rsidRPr="00C35454" w:rsidRDefault="005B270B" w:rsidP="00B305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bookmarkEnd w:id="3"/>
    <w:bookmarkEnd w:id="4"/>
    <w:bookmarkEnd w:id="5"/>
    <w:bookmarkEnd w:id="6"/>
    <w:p w14:paraId="448C2559" w14:textId="77777777" w:rsidR="00FE1EFF" w:rsidRDefault="00FE1EFF" w:rsidP="00B3051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E1EFF" w:rsidSect="00163574"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F81B028" w14:textId="77777777" w:rsidR="007D1E36" w:rsidRDefault="00676F00" w:rsidP="001C5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4DC">
        <w:rPr>
          <w:rFonts w:ascii="Times New Roman" w:hAnsi="Times New Roman"/>
          <w:b/>
          <w:sz w:val="24"/>
          <w:szCs w:val="24"/>
        </w:rPr>
        <w:lastRenderedPageBreak/>
        <w:t xml:space="preserve">Mapa hranice </w:t>
      </w:r>
      <w:r w:rsidR="00B17865" w:rsidRPr="001874DC">
        <w:rPr>
          <w:rFonts w:ascii="Times New Roman" w:hAnsi="Times New Roman"/>
          <w:b/>
          <w:sz w:val="24"/>
          <w:szCs w:val="24"/>
        </w:rPr>
        <w:t>národnej prírodnej rezervácie (SKUEV0199</w:t>
      </w:r>
      <w:r w:rsidR="00F54F9E" w:rsidRPr="001874DC">
        <w:rPr>
          <w:rFonts w:ascii="Times New Roman" w:hAnsi="Times New Roman"/>
          <w:b/>
          <w:sz w:val="24"/>
          <w:szCs w:val="24"/>
        </w:rPr>
        <w:t xml:space="preserve"> </w:t>
      </w:r>
      <w:r w:rsidR="00B17865" w:rsidRPr="001874DC">
        <w:rPr>
          <w:rFonts w:ascii="Times New Roman" w:hAnsi="Times New Roman"/>
          <w:b/>
          <w:sz w:val="24"/>
          <w:szCs w:val="24"/>
        </w:rPr>
        <w:t>Plavno</w:t>
      </w:r>
      <w:r w:rsidR="00E62FE0" w:rsidRPr="001874DC">
        <w:rPr>
          <w:rFonts w:ascii="Times New Roman" w:hAnsi="Times New Roman"/>
          <w:b/>
          <w:sz w:val="24"/>
          <w:szCs w:val="24"/>
        </w:rPr>
        <w:t>)</w:t>
      </w:r>
      <w:r w:rsidR="007D1E36">
        <w:rPr>
          <w:rFonts w:ascii="Times New Roman" w:hAnsi="Times New Roman"/>
          <w:b/>
          <w:sz w:val="24"/>
          <w:szCs w:val="24"/>
        </w:rPr>
        <w:t xml:space="preserve"> </w:t>
      </w:r>
    </w:p>
    <w:p w14:paraId="3D4FCCCB" w14:textId="77777777" w:rsidR="00012104" w:rsidRDefault="00012104" w:rsidP="007D1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826A04" w14:textId="24380387" w:rsidR="00600FE7" w:rsidRDefault="001874DC" w:rsidP="00600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inline distT="0" distB="0" distL="0" distR="0" wp14:anchorId="19F2D5EE" wp14:editId="6588C383">
            <wp:extent cx="5735320" cy="4028440"/>
            <wp:effectExtent l="12700" t="12700" r="17780" b="1016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1" b="1137"/>
                    <a:stretch/>
                  </pic:blipFill>
                  <pic:spPr bwMode="auto">
                    <a:xfrm>
                      <a:off x="0" y="0"/>
                      <a:ext cx="5735320" cy="402844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081454" w14:textId="77777777" w:rsidR="00600FE7" w:rsidRPr="00600FE7" w:rsidRDefault="00600FE7" w:rsidP="00600FE7">
      <w:pPr>
        <w:rPr>
          <w:rFonts w:ascii="Times New Roman" w:hAnsi="Times New Roman"/>
          <w:sz w:val="24"/>
          <w:szCs w:val="24"/>
        </w:rPr>
      </w:pPr>
    </w:p>
    <w:p w14:paraId="7286C006" w14:textId="20F03955" w:rsidR="000D40A1" w:rsidRDefault="000D40A1" w:rsidP="00600FE7">
      <w:pPr>
        <w:tabs>
          <w:tab w:val="left" w:pos="1025"/>
        </w:tabs>
      </w:pPr>
      <w:r w:rsidRPr="00600FE7">
        <w:rPr>
          <w:rFonts w:ascii="Times New Roman" w:hAnsi="Times New Roman"/>
          <w:sz w:val="24"/>
          <w:szCs w:val="24"/>
        </w:rPr>
        <w:t>Technickým podkladom na zápis priebehu hranice</w:t>
      </w:r>
      <w:r w:rsidR="00B17865" w:rsidRPr="00600FE7">
        <w:rPr>
          <w:rFonts w:ascii="Times New Roman" w:hAnsi="Times New Roman"/>
          <w:sz w:val="24"/>
          <w:szCs w:val="24"/>
        </w:rPr>
        <w:t xml:space="preserve"> národnej</w:t>
      </w:r>
      <w:r w:rsidRPr="00600FE7">
        <w:rPr>
          <w:rFonts w:ascii="Times New Roman" w:hAnsi="Times New Roman"/>
          <w:sz w:val="24"/>
          <w:szCs w:val="24"/>
        </w:rPr>
        <w:t xml:space="preserve"> </w:t>
      </w:r>
      <w:r w:rsidR="00DA1C80" w:rsidRPr="00600FE7">
        <w:rPr>
          <w:rFonts w:ascii="Times New Roman" w:hAnsi="Times New Roman"/>
          <w:sz w:val="24"/>
          <w:szCs w:val="24"/>
        </w:rPr>
        <w:t>prírodnej rezervácie</w:t>
      </w:r>
      <w:r w:rsidRPr="00600FE7">
        <w:rPr>
          <w:rFonts w:ascii="Times New Roman" w:hAnsi="Times New Roman"/>
          <w:sz w:val="24"/>
          <w:szCs w:val="24"/>
        </w:rPr>
        <w:t xml:space="preserve"> </w:t>
      </w:r>
      <w:r w:rsidR="00F54F9E" w:rsidRPr="00600FE7">
        <w:rPr>
          <w:rFonts w:ascii="Times New Roman" w:hAnsi="Times New Roman"/>
          <w:sz w:val="24"/>
          <w:szCs w:val="24"/>
        </w:rPr>
        <w:t xml:space="preserve">do katastra nehnuteľností </w:t>
      </w:r>
      <w:r w:rsidRPr="00600FE7">
        <w:rPr>
          <w:rFonts w:ascii="Times New Roman" w:hAnsi="Times New Roman"/>
          <w:sz w:val="24"/>
          <w:szCs w:val="24"/>
        </w:rPr>
        <w:t>je zjednodušený operát geometrického plánu</w:t>
      </w:r>
      <w:r w:rsidR="00F54F9E">
        <w:t>.</w:t>
      </w:r>
      <w:r>
        <w:t xml:space="preserve"> </w:t>
      </w:r>
    </w:p>
    <w:p w14:paraId="3681A46F" w14:textId="77777777" w:rsidR="00F54F9E" w:rsidRDefault="00F54F9E" w:rsidP="000D40A1">
      <w:pPr>
        <w:pStyle w:val="l2"/>
        <w:spacing w:before="0" w:beforeAutospacing="0" w:after="0" w:afterAutospacing="0"/>
        <w:jc w:val="both"/>
      </w:pPr>
    </w:p>
    <w:p w14:paraId="268E12B6" w14:textId="68F06545" w:rsidR="00F54F9E" w:rsidRDefault="00F54F9E" w:rsidP="000D40A1">
      <w:pPr>
        <w:pStyle w:val="l2"/>
        <w:spacing w:before="0" w:beforeAutospacing="0" w:after="0" w:afterAutospacing="0"/>
        <w:jc w:val="both"/>
      </w:pPr>
      <w:r>
        <w:t>Mapu</w:t>
      </w:r>
      <w:r w:rsidR="00B17865">
        <w:t xml:space="preserve"> národnej</w:t>
      </w:r>
      <w:r>
        <w:t xml:space="preserve"> </w:t>
      </w:r>
      <w:r w:rsidR="00DA1C80">
        <w:t>prírodnej rezervácie</w:t>
      </w:r>
      <w:r>
        <w:t xml:space="preserve"> možno nájsť v Komplexnom informačnom a monitorovacom systéme na webovom sídle</w:t>
      </w:r>
    </w:p>
    <w:p w14:paraId="1F6ED0FE" w14:textId="17B18C07" w:rsidR="00981A86" w:rsidRPr="00600FE7" w:rsidRDefault="00397D20" w:rsidP="00600FE7">
      <w:pPr>
        <w:pStyle w:val="l2"/>
        <w:spacing w:before="0" w:beforeAutospacing="0" w:after="0" w:afterAutospacing="0"/>
        <w:jc w:val="both"/>
      </w:pPr>
      <w:hyperlink r:id="rId13" w:anchor="38;CATEGORY=21" w:history="1">
        <w:r w:rsidR="002E056A" w:rsidRPr="00823044">
          <w:rPr>
            <w:rStyle w:val="Hypertextovprepojenie"/>
          </w:rPr>
          <w:t>http://www.biomonitoring.sk/InternalGeoportal/ProtectedSites/EuropeanSitesMap?SearchText=SKUEV0199&amp;CATEGORY=21</w:t>
        </w:r>
      </w:hyperlink>
      <w:r w:rsidR="00600FE7">
        <w:t>.</w:t>
      </w:r>
    </w:p>
    <w:p w14:paraId="341AB30B" w14:textId="77777777" w:rsidR="00981A86" w:rsidRDefault="00981A86" w:rsidP="00981A86">
      <w:pPr>
        <w:spacing w:after="0"/>
        <w:jc w:val="both"/>
        <w:rPr>
          <w:b/>
        </w:rPr>
      </w:pPr>
    </w:p>
    <w:p w14:paraId="41F67E1E" w14:textId="7D138799" w:rsidR="00D33AD1" w:rsidRPr="00600FE7" w:rsidRDefault="00C41C75" w:rsidP="00600F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9B8FD02" w14:textId="7FFD9B25" w:rsidR="006911A2" w:rsidRDefault="00600FE7" w:rsidP="00600FE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Príloha č.2</w:t>
      </w:r>
    </w:p>
    <w:p w14:paraId="28CF2393" w14:textId="77777777" w:rsidR="006911A2" w:rsidRDefault="006911A2" w:rsidP="006911A2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  <w:r w:rsidRPr="00C30E62">
        <w:rPr>
          <w:rFonts w:ascii="Times New Roman" w:hAnsi="Times New Roman"/>
          <w:sz w:val="24"/>
          <w:szCs w:val="24"/>
        </w:rPr>
        <w:t xml:space="preserve">k nariadeniu vlády č. ... </w:t>
      </w:r>
      <w:r w:rsidR="00446A26">
        <w:rPr>
          <w:rFonts w:ascii="Times New Roman" w:hAnsi="Times New Roman"/>
          <w:sz w:val="24"/>
          <w:szCs w:val="24"/>
        </w:rPr>
        <w:t xml:space="preserve">/2021 </w:t>
      </w:r>
      <w:r w:rsidRPr="00C30E62">
        <w:rPr>
          <w:rFonts w:ascii="Times New Roman" w:hAnsi="Times New Roman"/>
          <w:sz w:val="24"/>
          <w:szCs w:val="24"/>
        </w:rPr>
        <w:t>Z. z.</w:t>
      </w:r>
    </w:p>
    <w:p w14:paraId="2D947CD2" w14:textId="77777777" w:rsidR="00785F0B" w:rsidRDefault="00785F0B" w:rsidP="006911A2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34854388" w14:textId="77777777" w:rsidR="006911A2" w:rsidRDefault="006911A2" w:rsidP="006911A2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777C7791" w14:textId="77777777" w:rsidR="0096393A" w:rsidRPr="004D3E9E" w:rsidRDefault="006911A2" w:rsidP="004D3E9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00F4">
        <w:rPr>
          <w:rFonts w:ascii="Times New Roman" w:hAnsi="Times New Roman"/>
          <w:b/>
          <w:caps/>
          <w:sz w:val="24"/>
          <w:szCs w:val="24"/>
        </w:rPr>
        <w:t xml:space="preserve">Predmet ochrany </w:t>
      </w:r>
      <w:r w:rsidR="00B17865">
        <w:rPr>
          <w:rFonts w:ascii="Times New Roman" w:hAnsi="Times New Roman"/>
          <w:b/>
          <w:caps/>
          <w:sz w:val="24"/>
          <w:szCs w:val="24"/>
        </w:rPr>
        <w:t xml:space="preserve">národnej </w:t>
      </w:r>
      <w:r w:rsidR="004D3E9E">
        <w:rPr>
          <w:rFonts w:ascii="Times New Roman" w:hAnsi="Times New Roman"/>
          <w:b/>
          <w:caps/>
          <w:sz w:val="24"/>
          <w:szCs w:val="24"/>
        </w:rPr>
        <w:t>prírodnej rezervácie</w:t>
      </w:r>
    </w:p>
    <w:p w14:paraId="7D03FA98" w14:textId="77777777" w:rsidR="00676F00" w:rsidRPr="0036059A" w:rsidRDefault="00676F00" w:rsidP="00DE4B28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1CB1A26A" w14:textId="0DE00955" w:rsidR="00446A26" w:rsidRDefault="004D3E9E" w:rsidP="004D3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A26">
        <w:rPr>
          <w:rFonts w:ascii="Times New Roman" w:hAnsi="Times New Roman"/>
          <w:sz w:val="24"/>
          <w:szCs w:val="24"/>
        </w:rPr>
        <w:t>Biotop európskeho významu: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B08676" w14:textId="4E054A69" w:rsidR="003C7595" w:rsidRDefault="00873DEB" w:rsidP="004D3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Ls</w:t>
      </w:r>
      <w:proofErr w:type="spellEnd"/>
      <w:r w:rsidR="00600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5.1 Bukové a jedľovo-bukové kvetnaté lesy (9130)</w:t>
      </w:r>
      <w:r w:rsidR="002E05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23416C" w14:textId="714B0B33" w:rsidR="003C7595" w:rsidRDefault="003C7595" w:rsidP="003C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F9A1DB" w14:textId="02F968D3" w:rsidR="001E1675" w:rsidRDefault="001E1675" w:rsidP="003C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ochrany v zóne</w:t>
      </w:r>
      <w:r w:rsidRPr="00363DDC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 národnej </w:t>
      </w:r>
      <w:r w:rsidRPr="00363DDC">
        <w:rPr>
          <w:rFonts w:ascii="Times New Roman" w:hAnsi="Times New Roman"/>
          <w:sz w:val="24"/>
          <w:szCs w:val="24"/>
        </w:rPr>
        <w:t>prírodnej rezervácie je zabezpečenie ochrany prirodzených procesov a umožnenie prirodzeného vývoja prírodných spoločenstiev.</w:t>
      </w:r>
    </w:p>
    <w:p w14:paraId="046A8223" w14:textId="77777777" w:rsidR="00873DEB" w:rsidRDefault="00873DEB" w:rsidP="004D3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47E632" w14:textId="74C71B20" w:rsidR="004D3E9E" w:rsidRDefault="004D3E9E" w:rsidP="004D3E9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</w:t>
      </w:r>
      <w:r w:rsidR="002E056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  <w:r w:rsidRPr="00111F23">
        <w:rPr>
          <w:rFonts w:ascii="Times New Roman" w:hAnsi="Times New Roman"/>
          <w:sz w:val="24"/>
          <w:szCs w:val="24"/>
        </w:rPr>
        <w:t xml:space="preserve"> </w:t>
      </w:r>
    </w:p>
    <w:p w14:paraId="3FF71D42" w14:textId="692B91DF" w:rsidR="004D3E9E" w:rsidRDefault="004D3E9E" w:rsidP="002E056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Biotop</w:t>
      </w:r>
      <w:r w:rsidR="00600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európskeho významu </w:t>
      </w:r>
      <w:r w:rsidR="002E056A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označen</w:t>
      </w:r>
      <w:r w:rsidR="002E056A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v súlade s prílohou č. 1 k vyhláške Ministerstva životného prostredia Slovenskej republiky č. </w:t>
      </w:r>
      <w:r w:rsidR="00193DA6">
        <w:rPr>
          <w:rFonts w:ascii="Times New Roman" w:hAnsi="Times New Roman"/>
          <w:sz w:val="24"/>
          <w:szCs w:val="24"/>
        </w:rPr>
        <w:t>170</w:t>
      </w:r>
      <w:r>
        <w:rPr>
          <w:rFonts w:ascii="Times New Roman" w:hAnsi="Times New Roman"/>
          <w:sz w:val="24"/>
          <w:szCs w:val="24"/>
        </w:rPr>
        <w:t>/20</w:t>
      </w:r>
      <w:r w:rsidR="00193DA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Z. z., ktorou sa </w:t>
      </w:r>
      <w:r w:rsidRPr="005471E3">
        <w:rPr>
          <w:rFonts w:ascii="Times New Roman" w:hAnsi="Times New Roman"/>
          <w:sz w:val="24"/>
          <w:szCs w:val="24"/>
        </w:rPr>
        <w:t>vykonáva zákon č. 543/2002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E3">
        <w:rPr>
          <w:rFonts w:ascii="Times New Roman" w:hAnsi="Times New Roman"/>
          <w:sz w:val="24"/>
          <w:szCs w:val="24"/>
        </w:rPr>
        <w:t>z. o ochrane prírody a</w:t>
      </w:r>
      <w:r>
        <w:rPr>
          <w:rFonts w:ascii="Times New Roman" w:hAnsi="Times New Roman"/>
          <w:sz w:val="24"/>
          <w:szCs w:val="24"/>
        </w:rPr>
        <w:t> </w:t>
      </w:r>
      <w:r w:rsidRPr="005471E3">
        <w:rPr>
          <w:rFonts w:ascii="Times New Roman" w:hAnsi="Times New Roman"/>
          <w:sz w:val="24"/>
          <w:szCs w:val="24"/>
        </w:rPr>
        <w:t>krajiny</w:t>
      </w:r>
      <w:r>
        <w:rPr>
          <w:rFonts w:ascii="Times New Roman" w:hAnsi="Times New Roman"/>
          <w:sz w:val="24"/>
          <w:szCs w:val="24"/>
        </w:rPr>
        <w:t xml:space="preserve"> v znení neskorších predpisov</w:t>
      </w:r>
      <w:r w:rsidR="002E05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2A416D" w14:textId="77777777" w:rsidR="003C7595" w:rsidRDefault="003C7595" w:rsidP="004D3E9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C9AE9" w14:textId="77777777" w:rsidR="003C7595" w:rsidRDefault="003C7595" w:rsidP="004D3E9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C7595" w:rsidSect="00CE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4CE50" w14:textId="77777777" w:rsidR="00397D20" w:rsidRDefault="00397D20">
      <w:pPr>
        <w:spacing w:after="0" w:line="240" w:lineRule="auto"/>
      </w:pPr>
      <w:r>
        <w:separator/>
      </w:r>
    </w:p>
  </w:endnote>
  <w:endnote w:type="continuationSeparator" w:id="0">
    <w:p w14:paraId="17866D08" w14:textId="77777777" w:rsidR="00397D20" w:rsidRDefault="0039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8C1A1" w14:textId="3947E571" w:rsidR="005C5542" w:rsidRDefault="00CC3674">
    <w:pPr>
      <w:pStyle w:val="Pta"/>
      <w:jc w:val="center"/>
    </w:pPr>
    <w:r>
      <w:fldChar w:fldCharType="begin"/>
    </w:r>
    <w:r w:rsidR="005C5542">
      <w:instrText>PAGE   \* MERGEFORMAT</w:instrText>
    </w:r>
    <w:r>
      <w:fldChar w:fldCharType="separate"/>
    </w:r>
    <w:r w:rsidR="0033092C" w:rsidRPr="0033092C">
      <w:rPr>
        <w:noProof/>
        <w:lang w:val="sk-SK"/>
      </w:rPr>
      <w:t>6</w:t>
    </w:r>
    <w:r>
      <w:fldChar w:fldCharType="end"/>
    </w:r>
  </w:p>
  <w:p w14:paraId="5D892809" w14:textId="77777777" w:rsidR="000C2F21" w:rsidRPr="00303192" w:rsidRDefault="000C2F21" w:rsidP="000C2F21">
    <w:pPr>
      <w:pStyle w:val="Pt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66ABA" w14:textId="77777777" w:rsidR="00397D20" w:rsidRDefault="00397D20">
      <w:pPr>
        <w:spacing w:after="0" w:line="240" w:lineRule="auto"/>
      </w:pPr>
      <w:r>
        <w:separator/>
      </w:r>
    </w:p>
  </w:footnote>
  <w:footnote w:type="continuationSeparator" w:id="0">
    <w:p w14:paraId="5C6338D2" w14:textId="77777777" w:rsidR="00397D20" w:rsidRDefault="00397D20">
      <w:pPr>
        <w:spacing w:after="0" w:line="240" w:lineRule="auto"/>
      </w:pPr>
      <w:r>
        <w:continuationSeparator/>
      </w:r>
    </w:p>
  </w:footnote>
  <w:footnote w:id="1">
    <w:p w14:paraId="2A570164" w14:textId="77777777" w:rsidR="00657EC6" w:rsidRPr="00657EC6" w:rsidRDefault="00657EC6" w:rsidP="00AD0A31">
      <w:pPr>
        <w:pStyle w:val="Textpoznmkypodiarou"/>
        <w:jc w:val="both"/>
        <w:rPr>
          <w:rFonts w:ascii="Times New Roman" w:hAnsi="Times New Roman"/>
          <w:lang w:val="sk-SK"/>
        </w:rPr>
      </w:pPr>
      <w:r w:rsidRPr="00657EC6">
        <w:rPr>
          <w:rStyle w:val="Odkaznapoznmkupodiarou"/>
          <w:rFonts w:ascii="Times New Roman" w:hAnsi="Times New Roman"/>
        </w:rPr>
        <w:footnoteRef/>
      </w:r>
      <w:r w:rsidRPr="00657EC6">
        <w:rPr>
          <w:rFonts w:ascii="Times New Roman" w:hAnsi="Times New Roman"/>
          <w:lang w:val="sk-SK"/>
        </w:rPr>
        <w:t>)</w:t>
      </w:r>
      <w:r w:rsidRPr="00657EC6">
        <w:rPr>
          <w:rFonts w:ascii="Times New Roman" w:hAnsi="Times New Roman"/>
        </w:rPr>
        <w:t xml:space="preserve"> </w:t>
      </w:r>
      <w:r w:rsidRPr="00657EC6">
        <w:rPr>
          <w:rFonts w:ascii="Times New Roman" w:hAnsi="Times New Roman"/>
          <w:lang w:val="sk-SK"/>
        </w:rPr>
        <w:t>Výnos Ministerstva životného prostredia Slovenskej republiky č. 3/2004-5.1 zo 14. júla 2004, ktorým sa vydáva národný zoznam území európskeho významu v znení neskorších predpisov (oznámenie č. 450/2004 Z. z.).</w:t>
      </w:r>
    </w:p>
  </w:footnote>
  <w:footnote w:id="2">
    <w:p w14:paraId="11F7BA25" w14:textId="57168851" w:rsidR="00D771A5" w:rsidRPr="001949AE" w:rsidRDefault="00D771A5" w:rsidP="001949AE">
      <w:pPr>
        <w:pStyle w:val="Textpoznmkypodiarou"/>
        <w:spacing w:after="0"/>
        <w:jc w:val="both"/>
        <w:rPr>
          <w:rFonts w:ascii="Times New Roman" w:hAnsi="Times New Roman"/>
          <w:lang w:val="sk-SK"/>
        </w:rPr>
      </w:pPr>
      <w:r w:rsidRPr="001949AE">
        <w:rPr>
          <w:rStyle w:val="Odkaznapoznmkupodiarou"/>
          <w:rFonts w:ascii="Times New Roman" w:hAnsi="Times New Roman"/>
        </w:rPr>
        <w:footnoteRef/>
      </w:r>
      <w:r w:rsidR="003F6A8E" w:rsidRPr="001949AE">
        <w:rPr>
          <w:rFonts w:ascii="Times New Roman" w:hAnsi="Times New Roman"/>
          <w:lang w:val="sk-SK"/>
        </w:rPr>
        <w:t>)</w:t>
      </w:r>
      <w:r w:rsidRPr="001949AE">
        <w:rPr>
          <w:rFonts w:ascii="Times New Roman" w:hAnsi="Times New Roman"/>
        </w:rPr>
        <w:t xml:space="preserve"> </w:t>
      </w:r>
      <w:r w:rsidRPr="001949AE">
        <w:rPr>
          <w:rFonts w:ascii="Times New Roman" w:hAnsi="Times New Roman"/>
          <w:lang w:val="sk-SK"/>
        </w:rPr>
        <w:t xml:space="preserve">Dňom účinnosti nariadenia vlády stráca platnosť: </w:t>
      </w:r>
    </w:p>
    <w:p w14:paraId="6AC68554" w14:textId="236EA6A3" w:rsidR="00D771A5" w:rsidRPr="003F6A8E" w:rsidRDefault="00D771A5">
      <w:pPr>
        <w:pStyle w:val="Textpoznmkypodiarou"/>
        <w:spacing w:after="0"/>
        <w:jc w:val="both"/>
        <w:rPr>
          <w:rFonts w:ascii="Times New Roman" w:hAnsi="Times New Roman"/>
          <w:lang w:val="sk-SK"/>
        </w:rPr>
      </w:pPr>
      <w:r w:rsidRPr="001949AE">
        <w:rPr>
          <w:rFonts w:ascii="Times New Roman" w:hAnsi="Times New Roman"/>
          <w:lang w:val="sk-SK"/>
        </w:rPr>
        <w:t xml:space="preserve">1. </w:t>
      </w:r>
      <w:r w:rsidR="001949AE" w:rsidRPr="001949AE">
        <w:rPr>
          <w:rFonts w:ascii="Times New Roman" w:hAnsi="Times New Roman"/>
          <w:lang w:val="sk-SK"/>
        </w:rPr>
        <w:t xml:space="preserve">ustanovenie vo </w:t>
      </w:r>
      <w:r w:rsidRPr="001949AE">
        <w:rPr>
          <w:rFonts w:ascii="Times New Roman" w:hAnsi="Times New Roman"/>
          <w:lang w:val="sk-SK"/>
        </w:rPr>
        <w:t>výnos</w:t>
      </w:r>
      <w:r w:rsidR="001949AE" w:rsidRPr="001949AE">
        <w:rPr>
          <w:rFonts w:ascii="Times New Roman" w:hAnsi="Times New Roman"/>
          <w:lang w:val="sk-SK"/>
        </w:rPr>
        <w:t>e</w:t>
      </w:r>
      <w:r w:rsidRPr="001949AE">
        <w:rPr>
          <w:rFonts w:ascii="Times New Roman" w:hAnsi="Times New Roman"/>
          <w:lang w:val="sk-SK"/>
        </w:rPr>
        <w:t xml:space="preserve"> Ministerstva kultúry Slovenskej socialistickej republ</w:t>
      </w:r>
      <w:r w:rsidR="001949AE" w:rsidRPr="001949AE">
        <w:rPr>
          <w:rFonts w:ascii="Times New Roman" w:hAnsi="Times New Roman"/>
          <w:lang w:val="sk-SK"/>
        </w:rPr>
        <w:t>iky č. 1160/1988-32 o štátnych prírodných rezerváciách</w:t>
      </w:r>
      <w:r w:rsidR="00DE36DD">
        <w:rPr>
          <w:rFonts w:ascii="Times New Roman" w:hAnsi="Times New Roman"/>
          <w:lang w:val="sk-SK"/>
        </w:rPr>
        <w:t>.</w:t>
      </w:r>
    </w:p>
    <w:p w14:paraId="689BCF8A" w14:textId="5CF5C8C5" w:rsidR="00D771A5" w:rsidRPr="00D771A5" w:rsidRDefault="00D771A5">
      <w:pPr>
        <w:pStyle w:val="Textpoznmkypodiarou"/>
        <w:rPr>
          <w:lang w:val="sk-SK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AC7"/>
    <w:multiLevelType w:val="hybridMultilevel"/>
    <w:tmpl w:val="B8D09794"/>
    <w:lvl w:ilvl="0" w:tplc="640A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770"/>
    <w:multiLevelType w:val="hybridMultilevel"/>
    <w:tmpl w:val="4F0A8D58"/>
    <w:lvl w:ilvl="0" w:tplc="B8F659D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11BA0"/>
    <w:multiLevelType w:val="hybridMultilevel"/>
    <w:tmpl w:val="3D72CA0C"/>
    <w:lvl w:ilvl="0" w:tplc="7A00D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634D"/>
    <w:multiLevelType w:val="hybridMultilevel"/>
    <w:tmpl w:val="E12AC3C0"/>
    <w:lvl w:ilvl="0" w:tplc="95EC27D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F247E2A"/>
    <w:multiLevelType w:val="hybridMultilevel"/>
    <w:tmpl w:val="9502F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2409E"/>
    <w:multiLevelType w:val="hybridMultilevel"/>
    <w:tmpl w:val="70A87D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2"/>
    <w:rsid w:val="000000A5"/>
    <w:rsid w:val="00007A2E"/>
    <w:rsid w:val="00012104"/>
    <w:rsid w:val="00014570"/>
    <w:rsid w:val="00035E83"/>
    <w:rsid w:val="00040D80"/>
    <w:rsid w:val="000617D7"/>
    <w:rsid w:val="0009100C"/>
    <w:rsid w:val="000B185F"/>
    <w:rsid w:val="000C1627"/>
    <w:rsid w:val="000C2F21"/>
    <w:rsid w:val="000C3A21"/>
    <w:rsid w:val="000C5FCA"/>
    <w:rsid w:val="000D40A1"/>
    <w:rsid w:val="000E030C"/>
    <w:rsid w:val="000E0D7D"/>
    <w:rsid w:val="000E68A6"/>
    <w:rsid w:val="000F5B9F"/>
    <w:rsid w:val="000F673E"/>
    <w:rsid w:val="00102DF6"/>
    <w:rsid w:val="00106B12"/>
    <w:rsid w:val="00111F23"/>
    <w:rsid w:val="00114EC2"/>
    <w:rsid w:val="00117842"/>
    <w:rsid w:val="00125D19"/>
    <w:rsid w:val="00131D01"/>
    <w:rsid w:val="00142F05"/>
    <w:rsid w:val="00153C34"/>
    <w:rsid w:val="00160F18"/>
    <w:rsid w:val="00163574"/>
    <w:rsid w:val="00173162"/>
    <w:rsid w:val="00173196"/>
    <w:rsid w:val="00186924"/>
    <w:rsid w:val="001874DC"/>
    <w:rsid w:val="00193DA6"/>
    <w:rsid w:val="001949AE"/>
    <w:rsid w:val="00197DB5"/>
    <w:rsid w:val="001A36C2"/>
    <w:rsid w:val="001B507E"/>
    <w:rsid w:val="001B6971"/>
    <w:rsid w:val="001B7C0F"/>
    <w:rsid w:val="001C5D10"/>
    <w:rsid w:val="001D5C15"/>
    <w:rsid w:val="001E1675"/>
    <w:rsid w:val="001E23D0"/>
    <w:rsid w:val="001E3E74"/>
    <w:rsid w:val="001E4F21"/>
    <w:rsid w:val="001F0996"/>
    <w:rsid w:val="001F67B3"/>
    <w:rsid w:val="00217C81"/>
    <w:rsid w:val="00232C96"/>
    <w:rsid w:val="002365DF"/>
    <w:rsid w:val="0024457A"/>
    <w:rsid w:val="00250E8E"/>
    <w:rsid w:val="002523C4"/>
    <w:rsid w:val="00252782"/>
    <w:rsid w:val="0027342A"/>
    <w:rsid w:val="00273D31"/>
    <w:rsid w:val="002939C6"/>
    <w:rsid w:val="00293CE9"/>
    <w:rsid w:val="002B2064"/>
    <w:rsid w:val="002E056A"/>
    <w:rsid w:val="002F0772"/>
    <w:rsid w:val="002F48F8"/>
    <w:rsid w:val="00306F59"/>
    <w:rsid w:val="00313A4A"/>
    <w:rsid w:val="00323AEB"/>
    <w:rsid w:val="0032683A"/>
    <w:rsid w:val="0033092C"/>
    <w:rsid w:val="00336638"/>
    <w:rsid w:val="00344CB1"/>
    <w:rsid w:val="00354C2B"/>
    <w:rsid w:val="00361475"/>
    <w:rsid w:val="003649F3"/>
    <w:rsid w:val="00364B9B"/>
    <w:rsid w:val="0036626A"/>
    <w:rsid w:val="003665EC"/>
    <w:rsid w:val="00373090"/>
    <w:rsid w:val="00390109"/>
    <w:rsid w:val="00397D20"/>
    <w:rsid w:val="003A32E7"/>
    <w:rsid w:val="003A461C"/>
    <w:rsid w:val="003A5E8E"/>
    <w:rsid w:val="003B2515"/>
    <w:rsid w:val="003B3D38"/>
    <w:rsid w:val="003B4666"/>
    <w:rsid w:val="003C7595"/>
    <w:rsid w:val="003F2FC7"/>
    <w:rsid w:val="003F6A8E"/>
    <w:rsid w:val="004147A3"/>
    <w:rsid w:val="004343AD"/>
    <w:rsid w:val="00435668"/>
    <w:rsid w:val="004437BF"/>
    <w:rsid w:val="004466AE"/>
    <w:rsid w:val="00446A26"/>
    <w:rsid w:val="00450D26"/>
    <w:rsid w:val="004567AA"/>
    <w:rsid w:val="00461521"/>
    <w:rsid w:val="00467896"/>
    <w:rsid w:val="00467D68"/>
    <w:rsid w:val="00482610"/>
    <w:rsid w:val="00490A08"/>
    <w:rsid w:val="00496584"/>
    <w:rsid w:val="00496FF2"/>
    <w:rsid w:val="004A0EA6"/>
    <w:rsid w:val="004C056E"/>
    <w:rsid w:val="004C2435"/>
    <w:rsid w:val="004D3E9E"/>
    <w:rsid w:val="004E7F27"/>
    <w:rsid w:val="004F19B2"/>
    <w:rsid w:val="004F3140"/>
    <w:rsid w:val="0050150A"/>
    <w:rsid w:val="0051326F"/>
    <w:rsid w:val="00542A58"/>
    <w:rsid w:val="00543128"/>
    <w:rsid w:val="0054358C"/>
    <w:rsid w:val="005471E3"/>
    <w:rsid w:val="00550C16"/>
    <w:rsid w:val="00553385"/>
    <w:rsid w:val="005538A0"/>
    <w:rsid w:val="0055589B"/>
    <w:rsid w:val="00560413"/>
    <w:rsid w:val="00564E9B"/>
    <w:rsid w:val="00570508"/>
    <w:rsid w:val="0057092F"/>
    <w:rsid w:val="00581274"/>
    <w:rsid w:val="0058628A"/>
    <w:rsid w:val="00593034"/>
    <w:rsid w:val="0059687B"/>
    <w:rsid w:val="00596BB2"/>
    <w:rsid w:val="00597758"/>
    <w:rsid w:val="005B270B"/>
    <w:rsid w:val="005B7C81"/>
    <w:rsid w:val="005C5322"/>
    <w:rsid w:val="005C5542"/>
    <w:rsid w:val="005D1E73"/>
    <w:rsid w:val="005D4A87"/>
    <w:rsid w:val="005E3402"/>
    <w:rsid w:val="005E5E1A"/>
    <w:rsid w:val="00600FE7"/>
    <w:rsid w:val="00612C9E"/>
    <w:rsid w:val="00630F65"/>
    <w:rsid w:val="006310FE"/>
    <w:rsid w:val="00631580"/>
    <w:rsid w:val="00657B35"/>
    <w:rsid w:val="00657EC6"/>
    <w:rsid w:val="00664591"/>
    <w:rsid w:val="00665C42"/>
    <w:rsid w:val="00666E1F"/>
    <w:rsid w:val="00673C7C"/>
    <w:rsid w:val="0067448F"/>
    <w:rsid w:val="00676F00"/>
    <w:rsid w:val="006911A2"/>
    <w:rsid w:val="00694C1D"/>
    <w:rsid w:val="00696066"/>
    <w:rsid w:val="006A29C3"/>
    <w:rsid w:val="006A60BD"/>
    <w:rsid w:val="006B4F0D"/>
    <w:rsid w:val="006C1198"/>
    <w:rsid w:val="006C2AEF"/>
    <w:rsid w:val="006C77B9"/>
    <w:rsid w:val="006C7E5B"/>
    <w:rsid w:val="006D4764"/>
    <w:rsid w:val="006E4EAD"/>
    <w:rsid w:val="006E51B4"/>
    <w:rsid w:val="006F2A03"/>
    <w:rsid w:val="006F6F11"/>
    <w:rsid w:val="007046C4"/>
    <w:rsid w:val="00721EA2"/>
    <w:rsid w:val="00732E1E"/>
    <w:rsid w:val="00742662"/>
    <w:rsid w:val="00757460"/>
    <w:rsid w:val="007609F1"/>
    <w:rsid w:val="00772452"/>
    <w:rsid w:val="0077486C"/>
    <w:rsid w:val="00775945"/>
    <w:rsid w:val="00783608"/>
    <w:rsid w:val="00785B05"/>
    <w:rsid w:val="00785F0B"/>
    <w:rsid w:val="00792AEA"/>
    <w:rsid w:val="007A42B6"/>
    <w:rsid w:val="007B0328"/>
    <w:rsid w:val="007C21E8"/>
    <w:rsid w:val="007C3470"/>
    <w:rsid w:val="007C58C5"/>
    <w:rsid w:val="007D1E36"/>
    <w:rsid w:val="007D5475"/>
    <w:rsid w:val="007D75FB"/>
    <w:rsid w:val="007F5F90"/>
    <w:rsid w:val="007F6322"/>
    <w:rsid w:val="00804028"/>
    <w:rsid w:val="00810954"/>
    <w:rsid w:val="00826E3C"/>
    <w:rsid w:val="00845ED1"/>
    <w:rsid w:val="008569CF"/>
    <w:rsid w:val="008718A1"/>
    <w:rsid w:val="00873DEB"/>
    <w:rsid w:val="008771D4"/>
    <w:rsid w:val="00880E05"/>
    <w:rsid w:val="00883BF5"/>
    <w:rsid w:val="008971C1"/>
    <w:rsid w:val="008971DB"/>
    <w:rsid w:val="008C5C49"/>
    <w:rsid w:val="008E20C9"/>
    <w:rsid w:val="008F321A"/>
    <w:rsid w:val="00932F72"/>
    <w:rsid w:val="009412CE"/>
    <w:rsid w:val="00946FB4"/>
    <w:rsid w:val="00962519"/>
    <w:rsid w:val="0096393A"/>
    <w:rsid w:val="00966247"/>
    <w:rsid w:val="00971434"/>
    <w:rsid w:val="00975E52"/>
    <w:rsid w:val="00981A86"/>
    <w:rsid w:val="0099204D"/>
    <w:rsid w:val="0099493E"/>
    <w:rsid w:val="00995BFC"/>
    <w:rsid w:val="009A025B"/>
    <w:rsid w:val="009A231B"/>
    <w:rsid w:val="009B6F92"/>
    <w:rsid w:val="009C533B"/>
    <w:rsid w:val="009C63FF"/>
    <w:rsid w:val="009D6506"/>
    <w:rsid w:val="009E4CE7"/>
    <w:rsid w:val="009F09E3"/>
    <w:rsid w:val="009F1D44"/>
    <w:rsid w:val="009F5FCC"/>
    <w:rsid w:val="009F6291"/>
    <w:rsid w:val="00A31368"/>
    <w:rsid w:val="00A450AB"/>
    <w:rsid w:val="00A526DE"/>
    <w:rsid w:val="00A600C0"/>
    <w:rsid w:val="00A649C4"/>
    <w:rsid w:val="00A77413"/>
    <w:rsid w:val="00A8614F"/>
    <w:rsid w:val="00A90CA8"/>
    <w:rsid w:val="00A915B5"/>
    <w:rsid w:val="00A9237C"/>
    <w:rsid w:val="00A967CA"/>
    <w:rsid w:val="00AA23E9"/>
    <w:rsid w:val="00AA3425"/>
    <w:rsid w:val="00AA505D"/>
    <w:rsid w:val="00AB7EA5"/>
    <w:rsid w:val="00AC6037"/>
    <w:rsid w:val="00AD0A31"/>
    <w:rsid w:val="00AD28A3"/>
    <w:rsid w:val="00AE0566"/>
    <w:rsid w:val="00AE073D"/>
    <w:rsid w:val="00AE6D3A"/>
    <w:rsid w:val="00AF1B6E"/>
    <w:rsid w:val="00B126F5"/>
    <w:rsid w:val="00B146F3"/>
    <w:rsid w:val="00B17865"/>
    <w:rsid w:val="00B201E9"/>
    <w:rsid w:val="00B20BB4"/>
    <w:rsid w:val="00B30513"/>
    <w:rsid w:val="00B5270F"/>
    <w:rsid w:val="00B53045"/>
    <w:rsid w:val="00B562A2"/>
    <w:rsid w:val="00B5728F"/>
    <w:rsid w:val="00B647E0"/>
    <w:rsid w:val="00B70739"/>
    <w:rsid w:val="00B82B91"/>
    <w:rsid w:val="00B8302B"/>
    <w:rsid w:val="00B84711"/>
    <w:rsid w:val="00B9191A"/>
    <w:rsid w:val="00B94BC8"/>
    <w:rsid w:val="00BA0CEF"/>
    <w:rsid w:val="00BA0FA7"/>
    <w:rsid w:val="00BA108F"/>
    <w:rsid w:val="00BA2C7D"/>
    <w:rsid w:val="00BA31C0"/>
    <w:rsid w:val="00BA63A0"/>
    <w:rsid w:val="00BC1A53"/>
    <w:rsid w:val="00BC56B4"/>
    <w:rsid w:val="00BE793A"/>
    <w:rsid w:val="00C10857"/>
    <w:rsid w:val="00C16BAB"/>
    <w:rsid w:val="00C23C7D"/>
    <w:rsid w:val="00C252AF"/>
    <w:rsid w:val="00C27994"/>
    <w:rsid w:val="00C32D81"/>
    <w:rsid w:val="00C33276"/>
    <w:rsid w:val="00C34C1A"/>
    <w:rsid w:val="00C35454"/>
    <w:rsid w:val="00C40AF6"/>
    <w:rsid w:val="00C41C75"/>
    <w:rsid w:val="00C513C0"/>
    <w:rsid w:val="00C521DC"/>
    <w:rsid w:val="00C60A7B"/>
    <w:rsid w:val="00C730DB"/>
    <w:rsid w:val="00C76022"/>
    <w:rsid w:val="00C8668B"/>
    <w:rsid w:val="00CB29A0"/>
    <w:rsid w:val="00CC3674"/>
    <w:rsid w:val="00CC3ABE"/>
    <w:rsid w:val="00CD3642"/>
    <w:rsid w:val="00CE03AB"/>
    <w:rsid w:val="00CE7D37"/>
    <w:rsid w:val="00CF3A58"/>
    <w:rsid w:val="00D040FD"/>
    <w:rsid w:val="00D1189F"/>
    <w:rsid w:val="00D12262"/>
    <w:rsid w:val="00D2296B"/>
    <w:rsid w:val="00D313EC"/>
    <w:rsid w:val="00D3369C"/>
    <w:rsid w:val="00D33AD1"/>
    <w:rsid w:val="00D4360B"/>
    <w:rsid w:val="00D44B53"/>
    <w:rsid w:val="00D44FAD"/>
    <w:rsid w:val="00D53680"/>
    <w:rsid w:val="00D57598"/>
    <w:rsid w:val="00D65BD7"/>
    <w:rsid w:val="00D66AE9"/>
    <w:rsid w:val="00D71646"/>
    <w:rsid w:val="00D71B72"/>
    <w:rsid w:val="00D73178"/>
    <w:rsid w:val="00D771A5"/>
    <w:rsid w:val="00D97F6C"/>
    <w:rsid w:val="00DA0730"/>
    <w:rsid w:val="00DA1C80"/>
    <w:rsid w:val="00DC6494"/>
    <w:rsid w:val="00DE36DD"/>
    <w:rsid w:val="00DE4B28"/>
    <w:rsid w:val="00DF1A20"/>
    <w:rsid w:val="00DF6D41"/>
    <w:rsid w:val="00E13F7B"/>
    <w:rsid w:val="00E34A4D"/>
    <w:rsid w:val="00E42B6A"/>
    <w:rsid w:val="00E45C05"/>
    <w:rsid w:val="00E46981"/>
    <w:rsid w:val="00E46E77"/>
    <w:rsid w:val="00E53DC1"/>
    <w:rsid w:val="00E62FE0"/>
    <w:rsid w:val="00E6445E"/>
    <w:rsid w:val="00EA4D19"/>
    <w:rsid w:val="00EA7512"/>
    <w:rsid w:val="00EA767F"/>
    <w:rsid w:val="00EB646D"/>
    <w:rsid w:val="00EB6539"/>
    <w:rsid w:val="00ED0A67"/>
    <w:rsid w:val="00ED1AF1"/>
    <w:rsid w:val="00EE37D3"/>
    <w:rsid w:val="00EF6D8F"/>
    <w:rsid w:val="00F01201"/>
    <w:rsid w:val="00F0257D"/>
    <w:rsid w:val="00F12CF4"/>
    <w:rsid w:val="00F13F06"/>
    <w:rsid w:val="00F2765C"/>
    <w:rsid w:val="00F37E59"/>
    <w:rsid w:val="00F43052"/>
    <w:rsid w:val="00F46A9E"/>
    <w:rsid w:val="00F46F87"/>
    <w:rsid w:val="00F54F9E"/>
    <w:rsid w:val="00F603F5"/>
    <w:rsid w:val="00F671AB"/>
    <w:rsid w:val="00F81327"/>
    <w:rsid w:val="00F83798"/>
    <w:rsid w:val="00F84165"/>
    <w:rsid w:val="00F97863"/>
    <w:rsid w:val="00FB3EFF"/>
    <w:rsid w:val="00FB711E"/>
    <w:rsid w:val="00F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181D"/>
  <w15:chartTrackingRefBased/>
  <w15:docId w15:val="{8A515D7A-B582-FF4D-A432-1BC7F330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F00"/>
    <w:pPr>
      <w:spacing w:after="160" w:line="259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873D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F00"/>
    <w:pPr>
      <w:ind w:left="720"/>
      <w:contextualSpacing/>
    </w:pPr>
  </w:style>
  <w:style w:type="paragraph" w:customStyle="1" w:styleId="l2">
    <w:name w:val="l2"/>
    <w:basedOn w:val="Normlny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">
    <w:name w:val="num"/>
    <w:rsid w:val="00676F00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uiPriority w:val="99"/>
    <w:semiHidden/>
    <w:rsid w:val="00676F00"/>
    <w:pPr>
      <w:spacing w:after="120" w:line="48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Zkladntext2Char">
    <w:name w:val="Základný text 2 Char"/>
    <w:link w:val="Zkladntext2"/>
    <w:uiPriority w:val="99"/>
    <w:semiHidden/>
    <w:rsid w:val="00676F00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6F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76F00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C23C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3C7D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C23C7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3C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3C7D"/>
    <w:rPr>
      <w:b/>
      <w:bCs/>
      <w:lang w:eastAsia="en-US"/>
    </w:rPr>
  </w:style>
  <w:style w:type="paragraph" w:styleId="Bezriadkovania">
    <w:name w:val="No Spacing"/>
    <w:uiPriority w:val="1"/>
    <w:qFormat/>
    <w:rsid w:val="006C7E5B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F3140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4F3140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4F3140"/>
    <w:rPr>
      <w:vertAlign w:val="superscript"/>
    </w:rPr>
  </w:style>
  <w:style w:type="character" w:styleId="Hypertextovprepojenie">
    <w:name w:val="Hyperlink"/>
    <w:uiPriority w:val="99"/>
    <w:unhideWhenUsed/>
    <w:rsid w:val="00F54F9E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B84711"/>
    <w:rPr>
      <w:color w:val="954F72"/>
      <w:u w:val="single"/>
    </w:rPr>
  </w:style>
  <w:style w:type="character" w:customStyle="1" w:styleId="Nadpis3Char">
    <w:name w:val="Nadpis 3 Char"/>
    <w:link w:val="Nadpis3"/>
    <w:rsid w:val="00873DEB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byajntext">
    <w:name w:val="Plain Text"/>
    <w:aliases w:val="Char,Char3"/>
    <w:basedOn w:val="Normlny"/>
    <w:link w:val="ObyajntextChar"/>
    <w:semiHidden/>
    <w:rsid w:val="00873D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aliases w:val="Char Char,Char3 Char"/>
    <w:link w:val="Obyajntext"/>
    <w:semiHidden/>
    <w:rsid w:val="00873DEB"/>
    <w:rPr>
      <w:rFonts w:ascii="Courier New" w:eastAsia="Times New Roman" w:hAnsi="Courier New" w:cs="Courier New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E0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omonitoring.sk/InternalGeoportal/ProtectedSites/EuropeanSitesMap?SearchText=SKUEV0199&amp;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 ref="">
    <f:field ref="objname" par="" edit="true" text="03_vlastný-materiál_Plavno"/>
    <f:field ref="objsubject" par="" edit="true" text=""/>
    <f:field ref="objcreatedby" par="" text="Kovačovicová, Michaela, Mgr."/>
    <f:field ref="objcreatedat" par="" text="27.5.2021 10:06:26"/>
    <f:field ref="objchangedby" par="" text="Administrator, System"/>
    <f:field ref="objmodifiedat" par="" text="27.5.2021 10:06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84D3-BEC5-4395-9F62-E024933CB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73784F11-488F-4AE0-9C3D-EB327C1F13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B623D-A1CD-43AA-9593-4BAE6543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6380</CharactersWithSpaces>
  <SharedDoc>false</SharedDoc>
  <HLinks>
    <vt:vector size="6" baseType="variant">
      <vt:variant>
        <vt:i4>2883645</vt:i4>
      </vt:variant>
      <vt:variant>
        <vt:i4>0</vt:i4>
      </vt:variant>
      <vt:variant>
        <vt:i4>0</vt:i4>
      </vt:variant>
      <vt:variant>
        <vt:i4>5</vt:i4>
      </vt:variant>
      <vt:variant>
        <vt:lpwstr>http://www.biomonitoring.sk/InternalGeoportal/ProtectedSites/DetailSiteMap/385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cp:lastModifiedBy>Kovačovicová Michaela</cp:lastModifiedBy>
  <cp:revision>5</cp:revision>
  <cp:lastPrinted>2021-04-13T07:49:00Z</cp:lastPrinted>
  <dcterms:created xsi:type="dcterms:W3CDTF">2021-06-17T07:38:00Z</dcterms:created>
  <dcterms:modified xsi:type="dcterms:W3CDTF">2021-06-21T10:31:00Z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národnú prírodnú rezerváciu Plavno bol oznámený Okresným úradom Banská Bystrica dotknutým subjektom v zmysle § 50 zákona č. 543/2002 Z. z. o ochrane prírody a krajiny v znení neskorších predpisov. Mestská čas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Michaela Kovačovicová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národná prírodná rezervácia Plavno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národná prírodná rezervácia Plavno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9039/2021-1.7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LP/2021/282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národná prírodná rezervácia Plavno (ďalej len „návrh n</vt:lpwstr>
  </property>
  <property fmtid="{D5CDD505-2E9C-101B-9397-08002B2CF9AE}" pid="150" name="FSC#SKEDITIONSLOVLEX@103.510:vytvorenedna">
    <vt:lpwstr>27. 5. 2021</vt:lpwstr>
  </property>
  <property fmtid="{D5CDD505-2E9C-101B-9397-08002B2CF9AE}" pid="151" name="FSC#COOSYSTEM@1.1:Container">
    <vt:lpwstr>COO.2145.1000.3.4388185</vt:lpwstr>
  </property>
  <property fmtid="{D5CDD505-2E9C-101B-9397-08002B2CF9AE}" pid="152" name="FSC#FSCFOLIO@1.1001:docpropproject">
    <vt:lpwstr/>
  </property>
</Properties>
</file>