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464C" w14:textId="77777777" w:rsidR="00D31E1D" w:rsidRPr="00A93FDE" w:rsidRDefault="00D31E1D" w:rsidP="00D32309">
      <w:pPr>
        <w:spacing w:after="0" w:line="240" w:lineRule="auto"/>
        <w:jc w:val="center"/>
        <w:rPr>
          <w:rFonts w:ascii="Times New Roman" w:hAnsi="Times New Roman" w:cs="Times New Roman"/>
          <w:color w:val="000000"/>
          <w:sz w:val="24"/>
          <w:szCs w:val="24"/>
        </w:rPr>
      </w:pPr>
      <w:r w:rsidRPr="00A93FDE">
        <w:rPr>
          <w:rFonts w:ascii="Times New Roman" w:hAnsi="Times New Roman" w:cs="Times New Roman"/>
          <w:color w:val="000000"/>
          <w:sz w:val="24"/>
          <w:szCs w:val="24"/>
        </w:rPr>
        <w:t>(Návrh)</w:t>
      </w:r>
    </w:p>
    <w:p w14:paraId="20D59293" w14:textId="77777777" w:rsidR="00D31E1D" w:rsidRPr="00A93FDE" w:rsidRDefault="00D31E1D" w:rsidP="00D32309">
      <w:pPr>
        <w:spacing w:after="0" w:line="240" w:lineRule="auto"/>
        <w:jc w:val="center"/>
        <w:rPr>
          <w:rFonts w:ascii="Times New Roman" w:hAnsi="Times New Roman" w:cs="Times New Roman"/>
          <w:color w:val="000000"/>
          <w:sz w:val="24"/>
          <w:szCs w:val="24"/>
        </w:rPr>
      </w:pPr>
    </w:p>
    <w:p w14:paraId="3C64D763" w14:textId="77777777" w:rsidR="00D31E1D" w:rsidRPr="00A93FDE" w:rsidRDefault="00D31E1D" w:rsidP="00D32309">
      <w:pPr>
        <w:spacing w:after="0" w:line="240" w:lineRule="auto"/>
        <w:jc w:val="center"/>
        <w:rPr>
          <w:rFonts w:ascii="Times New Roman" w:hAnsi="Times New Roman" w:cs="Times New Roman"/>
          <w:color w:val="000000"/>
          <w:sz w:val="24"/>
          <w:szCs w:val="24"/>
        </w:rPr>
      </w:pPr>
      <w:r w:rsidRPr="00A93FDE">
        <w:rPr>
          <w:rFonts w:ascii="Times New Roman" w:hAnsi="Times New Roman" w:cs="Times New Roman"/>
          <w:color w:val="000000"/>
          <w:sz w:val="24"/>
          <w:szCs w:val="24"/>
        </w:rPr>
        <w:t>ZÁKON</w:t>
      </w:r>
    </w:p>
    <w:p w14:paraId="03A7BD78" w14:textId="77777777" w:rsidR="00D31E1D" w:rsidRPr="00A93FDE" w:rsidRDefault="00D31E1D" w:rsidP="00D32309">
      <w:pPr>
        <w:spacing w:after="0" w:line="240" w:lineRule="auto"/>
        <w:jc w:val="center"/>
        <w:rPr>
          <w:rFonts w:ascii="Times New Roman" w:hAnsi="Times New Roman" w:cs="Times New Roman"/>
          <w:color w:val="000000"/>
          <w:sz w:val="24"/>
          <w:szCs w:val="24"/>
        </w:rPr>
      </w:pPr>
      <w:r w:rsidRPr="00A93FDE">
        <w:rPr>
          <w:rFonts w:ascii="Times New Roman" w:hAnsi="Times New Roman" w:cs="Times New Roman"/>
          <w:color w:val="000000"/>
          <w:sz w:val="24"/>
          <w:szCs w:val="24"/>
        </w:rPr>
        <w:t>z ................. 2021,</w:t>
      </w:r>
    </w:p>
    <w:p w14:paraId="551C6987" w14:textId="77777777" w:rsidR="00D31E1D" w:rsidRPr="00A93FDE" w:rsidRDefault="00D31E1D" w:rsidP="00D32309">
      <w:pPr>
        <w:spacing w:after="0" w:line="240" w:lineRule="auto"/>
        <w:jc w:val="center"/>
        <w:rPr>
          <w:rFonts w:ascii="Times New Roman" w:hAnsi="Times New Roman" w:cs="Times New Roman"/>
          <w:color w:val="000000"/>
          <w:sz w:val="24"/>
          <w:szCs w:val="24"/>
        </w:rPr>
      </w:pPr>
    </w:p>
    <w:p w14:paraId="3E093E14" w14:textId="77777777" w:rsidR="00D31E1D" w:rsidRPr="00A93FDE" w:rsidRDefault="00D31E1D" w:rsidP="00D66581">
      <w:pPr>
        <w:spacing w:after="0" w:line="240" w:lineRule="auto"/>
        <w:jc w:val="center"/>
        <w:rPr>
          <w:rFonts w:ascii="Times New Roman" w:hAnsi="Times New Roman" w:cs="Times New Roman"/>
          <w:color w:val="000000"/>
          <w:sz w:val="24"/>
          <w:szCs w:val="24"/>
        </w:rPr>
      </w:pPr>
      <w:r w:rsidRPr="00A93FDE">
        <w:rPr>
          <w:rFonts w:ascii="Times New Roman" w:hAnsi="Times New Roman" w:cs="Times New Roman"/>
          <w:color w:val="000000"/>
          <w:sz w:val="24"/>
          <w:szCs w:val="24"/>
          <w:lang w:eastAsia="cs-CZ"/>
        </w:rPr>
        <w:t xml:space="preserve">ktorým </w:t>
      </w:r>
      <w:r w:rsidRPr="00A93FDE">
        <w:rPr>
          <w:rStyle w:val="Zstupntext"/>
          <w:rFonts w:ascii="Times New Roman" w:hAnsi="Times New Roman" w:cs="Times New Roman"/>
          <w:color w:val="000000"/>
          <w:sz w:val="24"/>
          <w:szCs w:val="24"/>
        </w:rPr>
        <w:t xml:space="preserve">sa mení a dopĺňa zákon č. </w:t>
      </w:r>
      <w:hyperlink r:id="rId8" w:tooltip="Odkaz na predpis alebo ustanovenie" w:history="1">
        <w:r w:rsidRPr="00A93FDE">
          <w:rPr>
            <w:rFonts w:ascii="Times New Roman" w:hAnsi="Times New Roman" w:cs="Times New Roman"/>
            <w:color w:val="000000"/>
            <w:sz w:val="24"/>
            <w:szCs w:val="24"/>
          </w:rPr>
          <w:t xml:space="preserve">474/2013 Z. z. </w:t>
        </w:r>
      </w:hyperlink>
      <w:r w:rsidRPr="00A93FDE">
        <w:rPr>
          <w:rFonts w:ascii="Times New Roman" w:hAnsi="Times New Roman" w:cs="Times New Roman"/>
          <w:color w:val="000000"/>
          <w:sz w:val="24"/>
          <w:szCs w:val="24"/>
        </w:rPr>
        <w:t>o výbere mýta za užívanie vymedzených úsekov pozemných komunikácií a o zmene a doplnení niektorých zákonov v znení neskorších predpisov a ktorým sa menia a dopĺňajú niektoré zákony</w:t>
      </w:r>
    </w:p>
    <w:p w14:paraId="039F5D89" w14:textId="77777777" w:rsidR="00D31E1D" w:rsidRPr="00A93FDE" w:rsidRDefault="00D31E1D" w:rsidP="00D32309">
      <w:pPr>
        <w:spacing w:after="0" w:line="240" w:lineRule="auto"/>
        <w:jc w:val="center"/>
        <w:rPr>
          <w:rFonts w:ascii="Times New Roman" w:hAnsi="Times New Roman" w:cs="Times New Roman"/>
          <w:color w:val="000000"/>
          <w:sz w:val="24"/>
          <w:szCs w:val="24"/>
        </w:rPr>
      </w:pPr>
    </w:p>
    <w:p w14:paraId="13D40333" w14:textId="77777777" w:rsidR="00D31E1D" w:rsidRPr="00A93FDE" w:rsidRDefault="00D31E1D" w:rsidP="00D32309">
      <w:pPr>
        <w:spacing w:after="0" w:line="240" w:lineRule="auto"/>
        <w:jc w:val="center"/>
        <w:rPr>
          <w:rFonts w:ascii="Times New Roman" w:hAnsi="Times New Roman" w:cs="Times New Roman"/>
          <w:color w:val="000000"/>
          <w:sz w:val="24"/>
          <w:szCs w:val="24"/>
        </w:rPr>
      </w:pPr>
      <w:r w:rsidRPr="00A93FDE">
        <w:rPr>
          <w:rFonts w:ascii="Times New Roman" w:hAnsi="Times New Roman" w:cs="Times New Roman"/>
          <w:color w:val="000000"/>
          <w:sz w:val="24"/>
          <w:szCs w:val="24"/>
        </w:rPr>
        <w:t>Národná rada Slovenskej republiky sa uzniesla na tomto zákone:</w:t>
      </w:r>
    </w:p>
    <w:p w14:paraId="478B785E" w14:textId="77777777" w:rsidR="00D31E1D" w:rsidRPr="00A93FDE" w:rsidRDefault="00D31E1D" w:rsidP="00D32309">
      <w:pPr>
        <w:spacing w:after="0" w:line="240" w:lineRule="auto"/>
        <w:jc w:val="center"/>
        <w:rPr>
          <w:rFonts w:ascii="Times New Roman" w:hAnsi="Times New Roman" w:cs="Times New Roman"/>
          <w:b/>
          <w:bCs/>
          <w:sz w:val="24"/>
          <w:szCs w:val="24"/>
        </w:rPr>
      </w:pPr>
    </w:p>
    <w:p w14:paraId="4C959ADE" w14:textId="77777777" w:rsidR="00D31E1D" w:rsidRPr="00A93FDE" w:rsidRDefault="00D31E1D" w:rsidP="00D32309">
      <w:pPr>
        <w:spacing w:after="0" w:line="240" w:lineRule="auto"/>
        <w:jc w:val="center"/>
        <w:rPr>
          <w:rFonts w:ascii="Times New Roman" w:hAnsi="Times New Roman" w:cs="Times New Roman"/>
          <w:b/>
          <w:bCs/>
          <w:sz w:val="24"/>
          <w:szCs w:val="24"/>
        </w:rPr>
      </w:pPr>
      <w:r w:rsidRPr="00A93FDE">
        <w:rPr>
          <w:rFonts w:ascii="Times New Roman" w:hAnsi="Times New Roman" w:cs="Times New Roman"/>
          <w:b/>
          <w:bCs/>
          <w:sz w:val="24"/>
          <w:szCs w:val="24"/>
        </w:rPr>
        <w:t>Čl. I</w:t>
      </w:r>
    </w:p>
    <w:p w14:paraId="226325FE" w14:textId="77777777" w:rsidR="00D31E1D" w:rsidRPr="00A93FDE" w:rsidRDefault="00D31E1D" w:rsidP="00D32309">
      <w:pPr>
        <w:spacing w:after="0" w:line="240" w:lineRule="auto"/>
        <w:jc w:val="center"/>
        <w:rPr>
          <w:rFonts w:ascii="Times New Roman" w:hAnsi="Times New Roman" w:cs="Times New Roman"/>
          <w:b/>
          <w:bCs/>
          <w:sz w:val="24"/>
          <w:szCs w:val="24"/>
        </w:rPr>
      </w:pPr>
    </w:p>
    <w:p w14:paraId="50B557F7" w14:textId="77777777" w:rsidR="00D31E1D" w:rsidRPr="00A93FDE" w:rsidRDefault="00D31E1D" w:rsidP="00F359D0">
      <w:pPr>
        <w:spacing w:after="0" w:line="240" w:lineRule="auto"/>
        <w:ind w:firstLine="708"/>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rPr>
        <w:t xml:space="preserve">Zákon č. 474/2013 Z. z. </w:t>
      </w:r>
      <w:r w:rsidRPr="00A93FDE">
        <w:rPr>
          <w:rFonts w:ascii="Times New Roman" w:hAnsi="Times New Roman" w:cs="Times New Roman"/>
          <w:color w:val="000000"/>
          <w:sz w:val="24"/>
          <w:szCs w:val="24"/>
          <w:shd w:val="clear" w:color="auto" w:fill="FFFFFF"/>
        </w:rPr>
        <w:t>o výbere mýta za užívanie vymedzených úsekov pozemných komunikácií a o zmene a doplnení niektorých zákonov v znení zákona č. 123/2015 Z. z., zákona č. 387/2015 Z. z., zákona č. 91/2016 Z. z., zákona č. 315/2016 Z. z., zákona č. 51/2017 Z. z., zákona č. 56/2018 Z. z., zákona č. 106/2018 Z. z., zákona č. 177/2018 Z. z., zákona č.149/2019 Z. z., zákona č. 221/2019 Z. z., zákona č. 393/2019 Z. z. a zákona č. 198/2020 Z. z. sa mení a dopĺňa takto:</w:t>
      </w:r>
    </w:p>
    <w:p w14:paraId="57FC7EA3" w14:textId="77777777" w:rsidR="00F53A67" w:rsidRPr="00A93FDE" w:rsidRDefault="00F53A67" w:rsidP="00F359D0">
      <w:pPr>
        <w:spacing w:after="0" w:line="240" w:lineRule="auto"/>
        <w:ind w:firstLine="708"/>
        <w:jc w:val="both"/>
        <w:rPr>
          <w:rFonts w:ascii="Times New Roman" w:hAnsi="Times New Roman" w:cs="Times New Roman"/>
          <w:color w:val="000000"/>
          <w:sz w:val="24"/>
          <w:szCs w:val="24"/>
          <w:shd w:val="clear" w:color="auto" w:fill="FFFFFF"/>
        </w:rPr>
      </w:pPr>
    </w:p>
    <w:p w14:paraId="0C93203D" w14:textId="77777777" w:rsidR="00F53A67" w:rsidRPr="00A93FDE" w:rsidRDefault="00F53A67" w:rsidP="00324DC6">
      <w:pPr>
        <w:numPr>
          <w:ilvl w:val="0"/>
          <w:numId w:val="1"/>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rPr>
        <w:t>Poznámka pod čiarou k odkazu 2 znie:</w:t>
      </w:r>
    </w:p>
    <w:p w14:paraId="034882A8" w14:textId="77777777" w:rsidR="00F53A67" w:rsidRPr="00A93FDE" w:rsidRDefault="00F53A67" w:rsidP="0069458B">
      <w:pPr>
        <w:pStyle w:val="Odsekzoznamu"/>
        <w:spacing w:after="0" w:line="240" w:lineRule="auto"/>
        <w:ind w:left="0" w:firstLine="349"/>
        <w:jc w:val="both"/>
        <w:rPr>
          <w:rFonts w:ascii="Times New Roman" w:hAnsi="Times New Roman" w:cs="Times New Roman"/>
          <w:color w:val="000000"/>
        </w:rPr>
      </w:pPr>
      <w:r w:rsidRPr="00A93FDE">
        <w:rPr>
          <w:rFonts w:ascii="Times New Roman" w:hAnsi="Times New Roman" w:cs="Times New Roman"/>
          <w:color w:val="000000"/>
        </w:rPr>
        <w:t>„</w:t>
      </w:r>
      <w:r w:rsidRPr="00A93FDE">
        <w:rPr>
          <w:rFonts w:ascii="Times New Roman" w:hAnsi="Times New Roman" w:cs="Times New Roman"/>
          <w:color w:val="000000"/>
          <w:vertAlign w:val="superscript"/>
        </w:rPr>
        <w:t>2</w:t>
      </w:r>
      <w:r w:rsidRPr="00A93FDE">
        <w:rPr>
          <w:rFonts w:ascii="Times New Roman" w:hAnsi="Times New Roman" w:cs="Times New Roman"/>
          <w:color w:val="000000"/>
        </w:rPr>
        <w:t xml:space="preserve">) </w:t>
      </w:r>
      <w:r w:rsidR="0069458B" w:rsidRPr="00A93FDE">
        <w:rPr>
          <w:rFonts w:ascii="Times New Roman" w:hAnsi="Times New Roman" w:cs="Times New Roman"/>
          <w:color w:val="000000"/>
        </w:rPr>
        <w:t>Vykonávacie</w:t>
      </w:r>
      <w:r w:rsidR="00324DC6" w:rsidRPr="00A93FDE">
        <w:rPr>
          <w:rFonts w:ascii="Times New Roman" w:hAnsi="Times New Roman" w:cs="Times New Roman"/>
          <w:color w:val="000000"/>
        </w:rPr>
        <w:t xml:space="preserve"> nariadenie Komisie (EÚ) 2020/204 z 28. novembra 2019 o podrobných povinnostiach poskytovateľov Európskej služby elektronického výberu mýta, minimálnom obsahu prehľadu o oblasti Európskej služby elektronického výberu mýta, elektronických rozhraniach, požiadavkách na zložky interoperability a o zrušení rozhodnutia 2009/750/ES (</w:t>
      </w:r>
      <w:r w:rsidR="00EE49D8" w:rsidRPr="00A93FDE">
        <w:rPr>
          <w:rFonts w:ascii="Times New Roman" w:hAnsi="Times New Roman" w:cs="Times New Roman"/>
          <w:color w:val="000000"/>
        </w:rPr>
        <w:t>Ú</w:t>
      </w:r>
      <w:r w:rsidR="00324DC6" w:rsidRPr="00A93FDE">
        <w:rPr>
          <w:rFonts w:ascii="Times New Roman" w:hAnsi="Times New Roman" w:cs="Times New Roman"/>
          <w:color w:val="000000"/>
        </w:rPr>
        <w:t>. v. EÚ L 43, 17.2.2020).“.</w:t>
      </w:r>
    </w:p>
    <w:p w14:paraId="0FC906E1" w14:textId="77777777" w:rsidR="00811C03" w:rsidRPr="00A93FDE" w:rsidRDefault="00811C03" w:rsidP="00811C03">
      <w:pPr>
        <w:pStyle w:val="Odsekzoznamu"/>
        <w:spacing w:after="0" w:line="240" w:lineRule="auto"/>
        <w:ind w:left="360"/>
        <w:jc w:val="both"/>
        <w:rPr>
          <w:rFonts w:ascii="Times New Roman" w:hAnsi="Times New Roman"/>
          <w:color w:val="000000"/>
          <w:sz w:val="24"/>
          <w:szCs w:val="24"/>
        </w:rPr>
      </w:pPr>
    </w:p>
    <w:p w14:paraId="2E19A0C9" w14:textId="6A5C2532" w:rsidR="00811C03" w:rsidRPr="00A93FDE" w:rsidRDefault="00A04C9D" w:rsidP="00811C03">
      <w:pPr>
        <w:pStyle w:val="Odsekzoznamu"/>
        <w:numPr>
          <w:ilvl w:val="0"/>
          <w:numId w:val="1"/>
        </w:numPr>
        <w:tabs>
          <w:tab w:val="clear" w:pos="720"/>
          <w:tab w:val="num" w:pos="0"/>
        </w:tabs>
        <w:spacing w:after="0" w:line="240" w:lineRule="auto"/>
        <w:ind w:left="0" w:firstLine="360"/>
        <w:jc w:val="both"/>
        <w:rPr>
          <w:rFonts w:ascii="Times New Roman" w:hAnsi="Times New Roman"/>
          <w:color w:val="000000"/>
          <w:sz w:val="24"/>
          <w:szCs w:val="24"/>
        </w:rPr>
      </w:pPr>
      <w:r w:rsidRPr="00A93FDE">
        <w:rPr>
          <w:rFonts w:ascii="Times New Roman" w:hAnsi="Times New Roman"/>
          <w:color w:val="000000"/>
          <w:sz w:val="24"/>
          <w:szCs w:val="24"/>
        </w:rPr>
        <w:t xml:space="preserve">V </w:t>
      </w:r>
      <w:r w:rsidR="00811C03" w:rsidRPr="00A93FDE">
        <w:rPr>
          <w:rFonts w:ascii="Times New Roman" w:hAnsi="Times New Roman"/>
          <w:color w:val="000000"/>
          <w:sz w:val="24"/>
          <w:szCs w:val="24"/>
        </w:rPr>
        <w:t xml:space="preserve">§ 1 sa </w:t>
      </w:r>
      <w:r w:rsidR="00A17AF6" w:rsidRPr="00A93FDE">
        <w:rPr>
          <w:rFonts w:ascii="Times New Roman" w:hAnsi="Times New Roman"/>
          <w:color w:val="000000"/>
          <w:sz w:val="24"/>
          <w:szCs w:val="24"/>
        </w:rPr>
        <w:t xml:space="preserve">za odsek 1 </w:t>
      </w:r>
      <w:r w:rsidRPr="00A93FDE">
        <w:rPr>
          <w:rFonts w:ascii="Times New Roman" w:hAnsi="Times New Roman"/>
          <w:color w:val="000000"/>
          <w:sz w:val="24"/>
          <w:szCs w:val="24"/>
        </w:rPr>
        <w:t>vkladá nový odsek 2</w:t>
      </w:r>
      <w:r w:rsidR="00811C03" w:rsidRPr="00A93FDE">
        <w:rPr>
          <w:rFonts w:ascii="Times New Roman" w:hAnsi="Times New Roman"/>
          <w:color w:val="000000"/>
          <w:sz w:val="24"/>
          <w:szCs w:val="24"/>
        </w:rPr>
        <w:t>, ktorý znie:</w:t>
      </w:r>
    </w:p>
    <w:p w14:paraId="283A0E98" w14:textId="14DFAFD6" w:rsidR="00811C03" w:rsidRPr="00A93FDE" w:rsidRDefault="00811C03" w:rsidP="00811C03">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w:t>
      </w:r>
      <w:r w:rsidR="00A04C9D" w:rsidRPr="00A93FDE">
        <w:rPr>
          <w:rFonts w:ascii="Times New Roman" w:hAnsi="Times New Roman" w:cs="Times New Roman"/>
          <w:color w:val="000000"/>
          <w:sz w:val="24"/>
          <w:szCs w:val="24"/>
        </w:rPr>
        <w:t>2</w:t>
      </w:r>
      <w:r w:rsidRPr="00A93FDE">
        <w:rPr>
          <w:rFonts w:ascii="Times New Roman" w:hAnsi="Times New Roman" w:cs="Times New Roman"/>
          <w:color w:val="000000"/>
          <w:sz w:val="24"/>
          <w:szCs w:val="24"/>
        </w:rPr>
        <w:t>) Elektronický mýtny systém je systém výberu mýta, v ktorom sa povinnosť uhradiť mýto aktivuje a spája výlučne s automatickým zistením prítomnosti vozidla na vymedzenom úseku cesty prostredníctvom diaľkovej komunikácie s palubnou jednotkou vo vozidle alebo prostredníctvom automatického rozpoznania evidenčného čísla vozidla. Elektronický mýtny systém umožňuje integráciu poskytovateľov Európskej služby elektronického výberu mýta a prevádzku Európskej služby elektronického výberu mýta.“</w:t>
      </w:r>
      <w:r w:rsidR="00882E17" w:rsidRPr="00A93FDE">
        <w:rPr>
          <w:rFonts w:ascii="Times New Roman" w:hAnsi="Times New Roman" w:cs="Times New Roman"/>
          <w:color w:val="000000"/>
          <w:sz w:val="24"/>
          <w:szCs w:val="24"/>
        </w:rPr>
        <w:t>.</w:t>
      </w:r>
    </w:p>
    <w:p w14:paraId="3EAB2D27" w14:textId="52EFC268" w:rsidR="00A04C9D" w:rsidRPr="00A93FDE" w:rsidRDefault="00A04C9D" w:rsidP="00811C03">
      <w:pPr>
        <w:spacing w:after="0" w:line="240" w:lineRule="auto"/>
        <w:ind w:firstLine="360"/>
        <w:jc w:val="both"/>
        <w:rPr>
          <w:rFonts w:ascii="Times New Roman" w:hAnsi="Times New Roman" w:cs="Times New Roman"/>
          <w:color w:val="000000"/>
          <w:sz w:val="24"/>
          <w:szCs w:val="24"/>
        </w:rPr>
      </w:pPr>
    </w:p>
    <w:p w14:paraId="5301E473" w14:textId="4E1D15B7" w:rsidR="00A04C9D" w:rsidRPr="00A93FDE" w:rsidRDefault="00A04C9D" w:rsidP="00811C03">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Doterajší odsek 2 sa označuje ako odsek 3.</w:t>
      </w:r>
    </w:p>
    <w:p w14:paraId="564EB34F" w14:textId="77777777" w:rsidR="00797F45" w:rsidRPr="00A93FDE" w:rsidRDefault="00797F45" w:rsidP="0069458B">
      <w:pPr>
        <w:pStyle w:val="Odsekzoznamu"/>
        <w:spacing w:after="0" w:line="240" w:lineRule="auto"/>
        <w:ind w:left="0" w:firstLine="349"/>
        <w:jc w:val="both"/>
        <w:rPr>
          <w:rFonts w:ascii="Times New Roman" w:hAnsi="Times New Roman" w:cs="Times New Roman"/>
          <w:color w:val="000000"/>
        </w:rPr>
      </w:pPr>
    </w:p>
    <w:p w14:paraId="2441D297" w14:textId="003C7989" w:rsidR="00797F45" w:rsidRPr="00A93FDE" w:rsidRDefault="00797F45" w:rsidP="009A3E55">
      <w:pPr>
        <w:pStyle w:val="Odsekzoznamu"/>
        <w:numPr>
          <w:ilvl w:val="0"/>
          <w:numId w:val="1"/>
        </w:numPr>
        <w:spacing w:after="0" w:line="240" w:lineRule="auto"/>
        <w:ind w:left="0" w:firstLine="360"/>
        <w:jc w:val="both"/>
        <w:rPr>
          <w:rFonts w:ascii="Times New Roman" w:hAnsi="Times New Roman"/>
          <w:color w:val="000000"/>
          <w:sz w:val="24"/>
          <w:szCs w:val="24"/>
        </w:rPr>
      </w:pPr>
      <w:r w:rsidRPr="00A93FDE">
        <w:rPr>
          <w:rFonts w:ascii="Times New Roman" w:hAnsi="Times New Roman"/>
          <w:color w:val="000000"/>
          <w:sz w:val="24"/>
          <w:szCs w:val="24"/>
        </w:rPr>
        <w:t xml:space="preserve">V § </w:t>
      </w:r>
      <w:r w:rsidR="00811C03" w:rsidRPr="00A93FDE">
        <w:rPr>
          <w:rFonts w:ascii="Times New Roman" w:hAnsi="Times New Roman"/>
          <w:color w:val="000000"/>
          <w:sz w:val="24"/>
          <w:szCs w:val="24"/>
        </w:rPr>
        <w:t xml:space="preserve">2 </w:t>
      </w:r>
      <w:r w:rsidRPr="00A93FDE">
        <w:rPr>
          <w:rFonts w:ascii="Times New Roman" w:hAnsi="Times New Roman"/>
          <w:color w:val="000000"/>
          <w:sz w:val="24"/>
          <w:szCs w:val="24"/>
        </w:rPr>
        <w:t xml:space="preserve">ods. 2 sa za slová </w:t>
      </w:r>
      <w:r w:rsidR="00F97D44" w:rsidRPr="00A93FDE">
        <w:rPr>
          <w:rFonts w:ascii="Times New Roman" w:hAnsi="Times New Roman"/>
          <w:color w:val="000000"/>
          <w:sz w:val="24"/>
          <w:szCs w:val="24"/>
        </w:rPr>
        <w:t>„</w:t>
      </w:r>
      <w:r w:rsidRPr="00A93FDE">
        <w:rPr>
          <w:rFonts w:ascii="Times New Roman" w:hAnsi="Times New Roman"/>
          <w:color w:val="000000"/>
          <w:sz w:val="24"/>
          <w:szCs w:val="24"/>
        </w:rPr>
        <w:t>M1</w:t>
      </w:r>
      <w:r w:rsidRPr="00A93FDE">
        <w:rPr>
          <w:rFonts w:ascii="Times New Roman" w:hAnsi="Times New Roman"/>
          <w:color w:val="000000"/>
          <w:sz w:val="24"/>
          <w:szCs w:val="24"/>
          <w:vertAlign w:val="superscript"/>
        </w:rPr>
        <w:t>4</w:t>
      </w:r>
      <w:r w:rsidRPr="00A93FDE">
        <w:rPr>
          <w:rFonts w:ascii="Times New Roman" w:hAnsi="Times New Roman"/>
          <w:color w:val="000000"/>
          <w:sz w:val="24"/>
          <w:szCs w:val="24"/>
        </w:rPr>
        <w:t>) a N1</w:t>
      </w:r>
      <w:r w:rsidRPr="00A93FDE">
        <w:rPr>
          <w:rFonts w:ascii="Times New Roman" w:hAnsi="Times New Roman"/>
          <w:color w:val="000000"/>
          <w:sz w:val="24"/>
          <w:szCs w:val="24"/>
          <w:vertAlign w:val="superscript"/>
        </w:rPr>
        <w:t>4</w:t>
      </w:r>
      <w:r w:rsidRPr="00A93FDE">
        <w:rPr>
          <w:rFonts w:ascii="Times New Roman" w:hAnsi="Times New Roman"/>
          <w:color w:val="000000"/>
          <w:sz w:val="24"/>
          <w:szCs w:val="24"/>
        </w:rPr>
        <w:t>)</w:t>
      </w:r>
      <w:r w:rsidR="00F97D44" w:rsidRPr="00A93FDE">
        <w:rPr>
          <w:rFonts w:ascii="Times New Roman" w:hAnsi="Times New Roman"/>
          <w:color w:val="000000"/>
          <w:sz w:val="24"/>
          <w:szCs w:val="24"/>
        </w:rPr>
        <w:t xml:space="preserve">“ </w:t>
      </w:r>
      <w:r w:rsidRPr="00A93FDE">
        <w:rPr>
          <w:rFonts w:ascii="Times New Roman" w:hAnsi="Times New Roman"/>
          <w:color w:val="000000"/>
          <w:sz w:val="24"/>
          <w:szCs w:val="24"/>
        </w:rPr>
        <w:t>vkladajú slová „a prípojným vozidlom kategórie O1</w:t>
      </w:r>
      <w:r w:rsidR="002D5832" w:rsidRPr="00A93FDE">
        <w:rPr>
          <w:rFonts w:ascii="Times New Roman" w:hAnsi="Times New Roman"/>
          <w:color w:val="000000"/>
          <w:sz w:val="24"/>
          <w:szCs w:val="24"/>
          <w:vertAlign w:val="superscript"/>
        </w:rPr>
        <w:t>5</w:t>
      </w:r>
      <w:r w:rsidR="002D5832" w:rsidRPr="00A93FDE">
        <w:rPr>
          <w:rFonts w:ascii="Times New Roman" w:hAnsi="Times New Roman"/>
          <w:color w:val="000000"/>
          <w:sz w:val="24"/>
          <w:szCs w:val="24"/>
        </w:rPr>
        <w:t>)</w:t>
      </w:r>
      <w:r w:rsidRPr="00A93FDE">
        <w:rPr>
          <w:rFonts w:ascii="Times New Roman" w:hAnsi="Times New Roman"/>
          <w:color w:val="000000"/>
          <w:sz w:val="24"/>
          <w:szCs w:val="24"/>
        </w:rPr>
        <w:t xml:space="preserve"> a O2</w:t>
      </w:r>
      <w:r w:rsidR="002D5832" w:rsidRPr="00A93FDE">
        <w:rPr>
          <w:rFonts w:ascii="Times New Roman" w:hAnsi="Times New Roman"/>
          <w:color w:val="000000"/>
          <w:sz w:val="24"/>
          <w:szCs w:val="24"/>
          <w:vertAlign w:val="superscript"/>
        </w:rPr>
        <w:t>5</w:t>
      </w:r>
      <w:r w:rsidR="002D5832" w:rsidRPr="00A93FDE">
        <w:rPr>
          <w:rFonts w:ascii="Times New Roman" w:hAnsi="Times New Roman"/>
          <w:color w:val="000000"/>
          <w:sz w:val="24"/>
          <w:szCs w:val="24"/>
        </w:rPr>
        <w:t>)</w:t>
      </w:r>
      <w:r w:rsidRPr="00A93FDE">
        <w:rPr>
          <w:rFonts w:ascii="Times New Roman" w:hAnsi="Times New Roman"/>
          <w:color w:val="000000"/>
          <w:sz w:val="24"/>
          <w:szCs w:val="24"/>
        </w:rPr>
        <w:t>“</w:t>
      </w:r>
      <w:r w:rsidR="00707C96" w:rsidRPr="00A93FDE">
        <w:rPr>
          <w:rFonts w:ascii="Times New Roman" w:hAnsi="Times New Roman"/>
          <w:color w:val="000000"/>
          <w:sz w:val="24"/>
          <w:szCs w:val="24"/>
        </w:rPr>
        <w:t>.</w:t>
      </w:r>
    </w:p>
    <w:p w14:paraId="0C38AC1F" w14:textId="77777777" w:rsidR="00797F45" w:rsidRPr="00A93FDE" w:rsidRDefault="00797F45" w:rsidP="00797F45">
      <w:pPr>
        <w:spacing w:after="0" w:line="240" w:lineRule="auto"/>
        <w:jc w:val="both"/>
        <w:rPr>
          <w:rFonts w:ascii="Times New Roman" w:hAnsi="Times New Roman"/>
          <w:color w:val="000000"/>
          <w:sz w:val="24"/>
          <w:szCs w:val="24"/>
        </w:rPr>
      </w:pPr>
    </w:p>
    <w:p w14:paraId="752FDCC0" w14:textId="0FE2481F" w:rsidR="00797F45" w:rsidRPr="00A93FDE" w:rsidRDefault="00797F45" w:rsidP="00A36AF9">
      <w:pPr>
        <w:tabs>
          <w:tab w:val="num" w:pos="0"/>
          <w:tab w:val="left" w:pos="426"/>
        </w:tabs>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w:t>
      </w:r>
      <w:r w:rsidR="00F97D44" w:rsidRPr="00A93FDE">
        <w:rPr>
          <w:rFonts w:ascii="Times New Roman" w:hAnsi="Times New Roman" w:cs="Times New Roman"/>
          <w:color w:val="000000"/>
          <w:sz w:val="24"/>
          <w:szCs w:val="24"/>
        </w:rPr>
        <w:t>y</w:t>
      </w:r>
      <w:r w:rsidRPr="00A93FDE">
        <w:rPr>
          <w:rFonts w:ascii="Times New Roman" w:hAnsi="Times New Roman" w:cs="Times New Roman"/>
          <w:color w:val="000000"/>
          <w:sz w:val="24"/>
          <w:szCs w:val="24"/>
        </w:rPr>
        <w:t xml:space="preserve"> pod čiarou k</w:t>
      </w:r>
      <w:r w:rsidR="00F97D44" w:rsidRPr="00A93FDE">
        <w:rPr>
          <w:rFonts w:ascii="Times New Roman" w:hAnsi="Times New Roman" w:cs="Times New Roman"/>
          <w:color w:val="000000"/>
          <w:sz w:val="24"/>
          <w:szCs w:val="24"/>
        </w:rPr>
        <w:t> </w:t>
      </w:r>
      <w:r w:rsidRPr="00A93FDE">
        <w:rPr>
          <w:rFonts w:ascii="Times New Roman" w:hAnsi="Times New Roman" w:cs="Times New Roman"/>
          <w:color w:val="000000"/>
          <w:sz w:val="24"/>
          <w:szCs w:val="24"/>
        </w:rPr>
        <w:t>odkaz</w:t>
      </w:r>
      <w:r w:rsidR="00F97D44" w:rsidRPr="00A93FDE">
        <w:rPr>
          <w:rFonts w:ascii="Times New Roman" w:hAnsi="Times New Roman" w:cs="Times New Roman"/>
          <w:color w:val="000000"/>
          <w:sz w:val="24"/>
          <w:szCs w:val="24"/>
        </w:rPr>
        <w:t xml:space="preserve">om 4 </w:t>
      </w:r>
      <w:r w:rsidR="00707C96" w:rsidRPr="00A93FDE">
        <w:rPr>
          <w:rFonts w:ascii="Times New Roman" w:hAnsi="Times New Roman" w:cs="Times New Roman"/>
          <w:color w:val="000000"/>
          <w:sz w:val="24"/>
          <w:szCs w:val="24"/>
        </w:rPr>
        <w:t>a</w:t>
      </w:r>
      <w:r w:rsidR="00F97D44" w:rsidRPr="00A93FDE">
        <w:rPr>
          <w:rFonts w:ascii="Times New Roman" w:hAnsi="Times New Roman" w:cs="Times New Roman"/>
          <w:color w:val="000000"/>
          <w:sz w:val="24"/>
          <w:szCs w:val="24"/>
        </w:rPr>
        <w:t xml:space="preserve"> </w:t>
      </w:r>
      <w:r w:rsidR="00383EC8" w:rsidRPr="00A93FDE">
        <w:rPr>
          <w:rFonts w:ascii="Times New Roman" w:hAnsi="Times New Roman" w:cs="Times New Roman"/>
          <w:color w:val="000000"/>
          <w:sz w:val="24"/>
          <w:szCs w:val="24"/>
        </w:rPr>
        <w:t>5</w:t>
      </w:r>
      <w:r w:rsidRPr="00A93FDE">
        <w:rPr>
          <w:rFonts w:ascii="Times New Roman" w:hAnsi="Times New Roman" w:cs="Times New Roman"/>
          <w:color w:val="000000"/>
          <w:sz w:val="24"/>
          <w:szCs w:val="24"/>
        </w:rPr>
        <w:t xml:space="preserve"> zn</w:t>
      </w:r>
      <w:r w:rsidR="00F97D44" w:rsidRPr="00A93FDE">
        <w:rPr>
          <w:rFonts w:ascii="Times New Roman" w:hAnsi="Times New Roman" w:cs="Times New Roman"/>
          <w:color w:val="000000"/>
          <w:sz w:val="24"/>
          <w:szCs w:val="24"/>
        </w:rPr>
        <w:t>ejú</w:t>
      </w:r>
      <w:r w:rsidRPr="00A93FDE">
        <w:rPr>
          <w:rFonts w:ascii="Times New Roman" w:hAnsi="Times New Roman" w:cs="Times New Roman"/>
          <w:color w:val="000000"/>
          <w:sz w:val="24"/>
          <w:szCs w:val="24"/>
        </w:rPr>
        <w:t>:</w:t>
      </w:r>
    </w:p>
    <w:p w14:paraId="4EDBE5ED" w14:textId="469CABA7" w:rsidR="0062648E" w:rsidRPr="00A93FDE" w:rsidRDefault="00797F45" w:rsidP="00A36AF9">
      <w:pPr>
        <w:pStyle w:val="Textkomentra"/>
        <w:spacing w:after="0"/>
        <w:ind w:firstLine="360"/>
        <w:jc w:val="both"/>
        <w:rPr>
          <w:rFonts w:ascii="Times New Roman" w:hAnsi="Times New Roman" w:cs="Times New Roman"/>
        </w:rPr>
      </w:pPr>
      <w:r w:rsidRPr="00A93FDE">
        <w:rPr>
          <w:rFonts w:ascii="Times New Roman" w:hAnsi="Times New Roman" w:cs="Times New Roman"/>
          <w:color w:val="000000"/>
          <w:sz w:val="24"/>
          <w:szCs w:val="24"/>
        </w:rPr>
        <w:t>„</w:t>
      </w:r>
      <w:r w:rsidR="0062648E" w:rsidRPr="00A93FDE">
        <w:rPr>
          <w:rFonts w:ascii="Times New Roman" w:hAnsi="Times New Roman" w:cs="Times New Roman"/>
          <w:color w:val="000000"/>
          <w:sz w:val="24"/>
          <w:szCs w:val="24"/>
          <w:vertAlign w:val="superscript"/>
        </w:rPr>
        <w:t>4</w:t>
      </w:r>
      <w:r w:rsidRPr="00A93FDE">
        <w:rPr>
          <w:rFonts w:ascii="Times New Roman" w:hAnsi="Times New Roman" w:cs="Times New Roman"/>
          <w:color w:val="000000"/>
          <w:sz w:val="24"/>
          <w:szCs w:val="24"/>
        </w:rPr>
        <w:t xml:space="preserve">) </w:t>
      </w:r>
      <w:r w:rsidR="0062648E" w:rsidRPr="00A93FDE">
        <w:rPr>
          <w:rFonts w:ascii="Times New Roman" w:hAnsi="Times New Roman" w:cs="Times New Roman"/>
        </w:rPr>
        <w:t>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14.6.2018).</w:t>
      </w:r>
    </w:p>
    <w:p w14:paraId="03720ECC" w14:textId="1EBF5D99" w:rsidR="0062648E" w:rsidRPr="00A93FDE" w:rsidRDefault="0062648E" w:rsidP="00EF53E5">
      <w:pPr>
        <w:pStyle w:val="Textkomentra"/>
        <w:spacing w:after="0"/>
        <w:ind w:firstLine="426"/>
        <w:jc w:val="both"/>
        <w:rPr>
          <w:rFonts w:ascii="Times New Roman" w:hAnsi="Times New Roman" w:cs="Times New Roman"/>
          <w:color w:val="000000"/>
        </w:rPr>
      </w:pPr>
      <w:r w:rsidRPr="00A93FDE">
        <w:rPr>
          <w:rFonts w:ascii="Times New Roman" w:hAnsi="Times New Roman" w:cs="Times New Roman"/>
          <w:color w:val="000000"/>
          <w:vertAlign w:val="superscript"/>
        </w:rPr>
        <w:t>5</w:t>
      </w:r>
      <w:r w:rsidRPr="00A93FDE">
        <w:rPr>
          <w:rFonts w:ascii="Times New Roman" w:hAnsi="Times New Roman" w:cs="Times New Roman"/>
          <w:color w:val="000000"/>
        </w:rPr>
        <w:t>)</w:t>
      </w:r>
      <w:r w:rsidR="000B4E47" w:rsidRPr="00A93FDE">
        <w:rPr>
          <w:rFonts w:ascii="Times New Roman" w:hAnsi="Times New Roman" w:cs="Times New Roman"/>
          <w:color w:val="000000"/>
        </w:rPr>
        <w:t xml:space="preserve"> </w:t>
      </w:r>
      <w:r w:rsidRPr="00A93FDE">
        <w:rPr>
          <w:rFonts w:ascii="Times New Roman" w:hAnsi="Times New Roman" w:cs="Times New Roman"/>
          <w:color w:val="000000"/>
        </w:rPr>
        <w:t>§ 4  ods. 2 písm. d)zákona č. 106/2018 Z. z.</w:t>
      </w:r>
      <w:r w:rsidR="003645FE" w:rsidRPr="00A93FDE">
        <w:rPr>
          <w:rFonts w:ascii="Times New Roman" w:hAnsi="Times New Roman" w:cs="Times New Roman"/>
          <w:color w:val="000000"/>
        </w:rPr>
        <w:t>“.</w:t>
      </w:r>
      <w:r w:rsidRPr="00A93FDE">
        <w:rPr>
          <w:rFonts w:ascii="Times New Roman" w:hAnsi="Times New Roman" w:cs="Times New Roman"/>
          <w:color w:val="000000"/>
        </w:rPr>
        <w:t xml:space="preserve"> </w:t>
      </w:r>
    </w:p>
    <w:p w14:paraId="565EFB2B" w14:textId="4EFCA296" w:rsidR="00FE13D7" w:rsidRPr="00A93FDE" w:rsidRDefault="00FE13D7" w:rsidP="0062648E">
      <w:pPr>
        <w:spacing w:after="0" w:line="240" w:lineRule="auto"/>
        <w:jc w:val="both"/>
        <w:rPr>
          <w:rFonts w:ascii="Times New Roman" w:hAnsi="Times New Roman" w:cs="Times New Roman"/>
          <w:color w:val="000000"/>
        </w:rPr>
      </w:pPr>
    </w:p>
    <w:p w14:paraId="14D686C0" w14:textId="77777777" w:rsidR="007242D7" w:rsidRPr="00A93FDE" w:rsidRDefault="00B40665" w:rsidP="00B40665">
      <w:pPr>
        <w:pStyle w:val="Odsekzoznamu"/>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olor w:val="000000"/>
          <w:sz w:val="24"/>
          <w:szCs w:val="24"/>
        </w:rPr>
        <w:t xml:space="preserve">V § 2 ods. 5 sa vypúšťa odkaz 9 nad slovom „mýta“ vrátane poznámky pod čiarou </w:t>
      </w:r>
      <w:r w:rsidR="00767272" w:rsidRPr="00A93FDE">
        <w:rPr>
          <w:rFonts w:ascii="Times New Roman" w:hAnsi="Times New Roman"/>
          <w:color w:val="000000"/>
          <w:sz w:val="24"/>
          <w:szCs w:val="24"/>
        </w:rPr>
        <w:br/>
      </w:r>
      <w:r w:rsidR="00453F64" w:rsidRPr="00A93FDE">
        <w:rPr>
          <w:rFonts w:ascii="Times New Roman" w:hAnsi="Times New Roman"/>
          <w:color w:val="000000"/>
          <w:sz w:val="24"/>
          <w:szCs w:val="24"/>
        </w:rPr>
        <w:t>k odkazu 9.</w:t>
      </w:r>
    </w:p>
    <w:p w14:paraId="04FC3D55" w14:textId="77777777" w:rsidR="00B40665" w:rsidRPr="00A93FDE" w:rsidRDefault="00B40665" w:rsidP="00B40665">
      <w:pPr>
        <w:pStyle w:val="Odsekzoznamu"/>
        <w:spacing w:after="0" w:line="240" w:lineRule="auto"/>
        <w:jc w:val="both"/>
        <w:rPr>
          <w:rFonts w:ascii="Times New Roman" w:hAnsi="Times New Roman" w:cs="Times New Roman"/>
          <w:color w:val="000000"/>
          <w:sz w:val="24"/>
          <w:szCs w:val="24"/>
          <w:shd w:val="clear" w:color="auto" w:fill="FFFFFF"/>
        </w:rPr>
      </w:pPr>
    </w:p>
    <w:p w14:paraId="5BC9A797" w14:textId="77777777" w:rsidR="007242D7" w:rsidRPr="00A93FDE" w:rsidRDefault="007242D7" w:rsidP="007242D7">
      <w:pPr>
        <w:numPr>
          <w:ilvl w:val="0"/>
          <w:numId w:val="1"/>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w:t>
      </w:r>
      <w:r w:rsidR="001F7390" w:rsidRPr="00A93FDE">
        <w:rPr>
          <w:rFonts w:ascii="Times New Roman" w:hAnsi="Times New Roman" w:cs="Times New Roman"/>
          <w:color w:val="000000"/>
          <w:sz w:val="24"/>
          <w:szCs w:val="24"/>
          <w:shd w:val="clear" w:color="auto" w:fill="FFFFFF"/>
        </w:rPr>
        <w:t xml:space="preserve">§ </w:t>
      </w:r>
      <w:r w:rsidRPr="00A93FDE">
        <w:rPr>
          <w:rFonts w:ascii="Times New Roman" w:hAnsi="Times New Roman" w:cs="Times New Roman"/>
          <w:color w:val="000000"/>
          <w:sz w:val="24"/>
          <w:szCs w:val="24"/>
          <w:shd w:val="clear" w:color="auto" w:fill="FFFFFF"/>
        </w:rPr>
        <w:t xml:space="preserve">6 ods. 6 </w:t>
      </w:r>
      <w:r w:rsidR="007A0CDB" w:rsidRPr="00A93FDE">
        <w:rPr>
          <w:rFonts w:ascii="Times New Roman" w:hAnsi="Times New Roman" w:cs="Times New Roman"/>
          <w:color w:val="000000"/>
          <w:sz w:val="24"/>
          <w:szCs w:val="24"/>
          <w:shd w:val="clear" w:color="auto" w:fill="FFFFFF"/>
        </w:rPr>
        <w:t xml:space="preserve">druhej vete </w:t>
      </w:r>
      <w:r w:rsidRPr="00A93FDE">
        <w:rPr>
          <w:rFonts w:ascii="Times New Roman" w:hAnsi="Times New Roman" w:cs="Times New Roman"/>
          <w:color w:val="000000"/>
          <w:sz w:val="24"/>
          <w:szCs w:val="24"/>
          <w:shd w:val="clear" w:color="auto" w:fill="FFFFFF"/>
        </w:rPr>
        <w:t>sa vypúšťa slovo „obchodné“.</w:t>
      </w:r>
    </w:p>
    <w:p w14:paraId="622F3128" w14:textId="77777777" w:rsidR="007242D7" w:rsidRPr="00A93FDE" w:rsidRDefault="007242D7" w:rsidP="007242D7">
      <w:pPr>
        <w:spacing w:after="0" w:line="240" w:lineRule="auto"/>
        <w:ind w:left="720"/>
        <w:jc w:val="both"/>
        <w:rPr>
          <w:rFonts w:ascii="Times New Roman" w:hAnsi="Times New Roman" w:cs="Times New Roman"/>
          <w:color w:val="000000"/>
          <w:sz w:val="24"/>
          <w:szCs w:val="24"/>
          <w:shd w:val="clear" w:color="auto" w:fill="FFFFFF"/>
        </w:rPr>
      </w:pPr>
    </w:p>
    <w:p w14:paraId="477DBB8D" w14:textId="77777777" w:rsidR="007242D7" w:rsidRPr="00A93FDE" w:rsidRDefault="008B255D" w:rsidP="007242D7">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lastRenderedPageBreak/>
        <w:t>V § 7 ods. 2 a</w:t>
      </w:r>
      <w:r w:rsidR="007242D7" w:rsidRPr="00A93FDE">
        <w:rPr>
          <w:rFonts w:ascii="Times New Roman" w:hAnsi="Times New Roman" w:cs="Times New Roman"/>
          <w:color w:val="000000"/>
          <w:sz w:val="24"/>
          <w:szCs w:val="24"/>
          <w:shd w:val="clear" w:color="auto" w:fill="FFFFFF"/>
        </w:rPr>
        <w:t xml:space="preserve"> 3 a § 8 ods. 2 sa slová „obchodné podmienky“ nahrádzajú slovami „podmienky elektronického výberu mýta“.</w:t>
      </w:r>
    </w:p>
    <w:p w14:paraId="3D90D8E7" w14:textId="77777777" w:rsidR="00CF262E" w:rsidRPr="00A93FDE" w:rsidRDefault="00CF262E" w:rsidP="00CF262E">
      <w:pPr>
        <w:spacing w:after="0" w:line="240" w:lineRule="auto"/>
        <w:ind w:left="360"/>
        <w:jc w:val="both"/>
        <w:rPr>
          <w:rFonts w:ascii="Times New Roman" w:hAnsi="Times New Roman" w:cs="Times New Roman"/>
          <w:color w:val="000000"/>
          <w:sz w:val="24"/>
          <w:szCs w:val="24"/>
          <w:shd w:val="clear" w:color="auto" w:fill="FFFFFF"/>
        </w:rPr>
      </w:pPr>
    </w:p>
    <w:p w14:paraId="78DDF719" w14:textId="77777777" w:rsidR="00CF262E" w:rsidRPr="00A93FDE" w:rsidRDefault="00CF262E" w:rsidP="007242D7">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 11 ods. 1 druhá veta znie:</w:t>
      </w:r>
    </w:p>
    <w:p w14:paraId="765D6A79" w14:textId="0E70E849" w:rsidR="00C757E0" w:rsidRPr="00A93FDE" w:rsidRDefault="00CF262E" w:rsidP="00CF262E">
      <w:pPr>
        <w:spacing w:after="0" w:line="240" w:lineRule="auto"/>
        <w:ind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„Palubná jednotka môže byť inštalovaná alebo umiestnená vo vozidle ako samostatné zariadenie alebo </w:t>
      </w:r>
      <w:r w:rsidR="0032508F" w:rsidRPr="00A93FDE">
        <w:rPr>
          <w:rFonts w:ascii="Times New Roman" w:hAnsi="Times New Roman" w:cs="Times New Roman"/>
          <w:color w:val="000000"/>
          <w:sz w:val="24"/>
          <w:szCs w:val="24"/>
          <w:shd w:val="clear" w:color="auto" w:fill="FFFFFF"/>
        </w:rPr>
        <w:t xml:space="preserve">ako </w:t>
      </w:r>
      <w:r w:rsidRPr="00A93FDE">
        <w:rPr>
          <w:rFonts w:ascii="Times New Roman" w:hAnsi="Times New Roman" w:cs="Times New Roman"/>
          <w:color w:val="000000"/>
          <w:sz w:val="24"/>
          <w:szCs w:val="24"/>
          <w:shd w:val="clear" w:color="auto" w:fill="FFFFFF"/>
        </w:rPr>
        <w:t>súčasť vozidla.“</w:t>
      </w:r>
      <w:r w:rsidR="00BE06D2" w:rsidRPr="00A93FDE">
        <w:rPr>
          <w:rFonts w:ascii="Times New Roman" w:hAnsi="Times New Roman" w:cs="Times New Roman"/>
          <w:color w:val="000000"/>
          <w:sz w:val="24"/>
          <w:szCs w:val="24"/>
          <w:shd w:val="clear" w:color="auto" w:fill="FFFFFF"/>
        </w:rPr>
        <w:t>.</w:t>
      </w:r>
    </w:p>
    <w:p w14:paraId="78CA8F7A" w14:textId="77777777" w:rsidR="00C757E0" w:rsidRPr="00A93FDE" w:rsidRDefault="00C757E0" w:rsidP="00CF262E">
      <w:pPr>
        <w:spacing w:after="0" w:line="240" w:lineRule="auto"/>
        <w:ind w:firstLine="360"/>
        <w:jc w:val="both"/>
        <w:rPr>
          <w:rFonts w:ascii="Times New Roman" w:hAnsi="Times New Roman" w:cs="Times New Roman"/>
          <w:color w:val="000000"/>
          <w:sz w:val="24"/>
          <w:szCs w:val="24"/>
          <w:shd w:val="clear" w:color="auto" w:fill="FFFFFF"/>
        </w:rPr>
      </w:pPr>
    </w:p>
    <w:p w14:paraId="0DEF2E57" w14:textId="77777777" w:rsidR="00C757E0" w:rsidRPr="00A93FDE" w:rsidRDefault="00C757E0" w:rsidP="00C757E0">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 11 ods. 1 sa na konci pripája táto veta:</w:t>
      </w:r>
    </w:p>
    <w:p w14:paraId="2BD16C30" w14:textId="73034CFB" w:rsidR="002D2104" w:rsidRPr="00A93FDE" w:rsidRDefault="00C757E0" w:rsidP="00CF262E">
      <w:pPr>
        <w:spacing w:after="0" w:line="240" w:lineRule="auto"/>
        <w:ind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„Palubná jednotka, ktorá využíva technológiu satelitného určovania polohy, musí byť kompatibilná so službami určovania polohy systému Galileo a Európskej geostacionárnej navigačnej prekrývacej služby (EGNOS).“</w:t>
      </w:r>
      <w:r w:rsidR="00C86F22" w:rsidRPr="00A93FDE">
        <w:rPr>
          <w:rFonts w:ascii="Times New Roman" w:hAnsi="Times New Roman" w:cs="Times New Roman"/>
          <w:color w:val="000000"/>
          <w:sz w:val="24"/>
          <w:szCs w:val="24"/>
          <w:shd w:val="clear" w:color="auto" w:fill="FFFFFF"/>
        </w:rPr>
        <w:t>.</w:t>
      </w:r>
    </w:p>
    <w:p w14:paraId="1C304A34" w14:textId="77777777" w:rsidR="00CF262E" w:rsidRPr="00A93FDE" w:rsidRDefault="00CF262E" w:rsidP="002D2104">
      <w:pPr>
        <w:spacing w:after="0" w:line="240" w:lineRule="auto"/>
        <w:jc w:val="both"/>
        <w:rPr>
          <w:rFonts w:ascii="Times New Roman" w:hAnsi="Times New Roman" w:cs="Times New Roman"/>
          <w:color w:val="000000"/>
          <w:sz w:val="24"/>
          <w:szCs w:val="24"/>
          <w:shd w:val="clear" w:color="auto" w:fill="FFFFFF"/>
        </w:rPr>
      </w:pPr>
    </w:p>
    <w:p w14:paraId="039B5B6D" w14:textId="77777777" w:rsidR="002D2104" w:rsidRPr="00A93FDE" w:rsidRDefault="007242D7" w:rsidP="007242D7">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w:t>
      </w:r>
      <w:r w:rsidR="001F7390" w:rsidRPr="00A93FDE">
        <w:rPr>
          <w:rFonts w:ascii="Times New Roman" w:hAnsi="Times New Roman" w:cs="Times New Roman"/>
          <w:color w:val="000000"/>
          <w:sz w:val="24"/>
          <w:szCs w:val="24"/>
          <w:shd w:val="clear" w:color="auto" w:fill="FFFFFF"/>
        </w:rPr>
        <w:t xml:space="preserve">§ </w:t>
      </w:r>
      <w:r w:rsidRPr="00A93FDE">
        <w:rPr>
          <w:rFonts w:ascii="Times New Roman" w:hAnsi="Times New Roman" w:cs="Times New Roman"/>
          <w:color w:val="000000"/>
          <w:sz w:val="24"/>
          <w:szCs w:val="24"/>
          <w:shd w:val="clear" w:color="auto" w:fill="FFFFFF"/>
        </w:rPr>
        <w:t>11 ods. 2 sa na konci pripája táto veta:</w:t>
      </w:r>
    </w:p>
    <w:p w14:paraId="7A0F105A" w14:textId="508DC769" w:rsidR="007242D7" w:rsidRPr="00A93FDE" w:rsidRDefault="002D2104" w:rsidP="002D2104">
      <w:pPr>
        <w:spacing w:after="0" w:line="240" w:lineRule="auto"/>
        <w:ind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„Správca výberu mýta je povinný umožniť použitie palubných jednotiek, ktoré spĺňajú požiadavky podľa § 13 ods. 4, </w:t>
      </w:r>
      <w:r w:rsidR="008B255D" w:rsidRPr="00A93FDE">
        <w:rPr>
          <w:rFonts w:ascii="Times New Roman" w:hAnsi="Times New Roman" w:cs="Times New Roman"/>
          <w:color w:val="000000"/>
          <w:sz w:val="24"/>
          <w:szCs w:val="24"/>
          <w:shd w:val="clear" w:color="auto" w:fill="FFFFFF"/>
        </w:rPr>
        <w:t>ak</w:t>
      </w:r>
      <w:r w:rsidRPr="00A93FDE">
        <w:rPr>
          <w:rFonts w:ascii="Times New Roman" w:hAnsi="Times New Roman" w:cs="Times New Roman"/>
          <w:color w:val="000000"/>
          <w:sz w:val="24"/>
          <w:szCs w:val="24"/>
          <w:shd w:val="clear" w:color="auto" w:fill="FFFFFF"/>
        </w:rPr>
        <w:t xml:space="preserve"> nejde o zablokované a</w:t>
      </w:r>
      <w:r w:rsidR="00096B0D" w:rsidRPr="00A93FDE">
        <w:rPr>
          <w:rFonts w:ascii="Times New Roman" w:hAnsi="Times New Roman" w:cs="Times New Roman"/>
          <w:color w:val="000000"/>
          <w:sz w:val="24"/>
          <w:szCs w:val="24"/>
          <w:shd w:val="clear" w:color="auto" w:fill="FFFFFF"/>
        </w:rPr>
        <w:t>lebo</w:t>
      </w:r>
      <w:r w:rsidRPr="00A93FDE">
        <w:rPr>
          <w:rFonts w:ascii="Times New Roman" w:hAnsi="Times New Roman" w:cs="Times New Roman"/>
          <w:color w:val="000000"/>
          <w:sz w:val="24"/>
          <w:szCs w:val="24"/>
          <w:shd w:val="clear" w:color="auto" w:fill="FFFFFF"/>
        </w:rPr>
        <w:t xml:space="preserve"> nefunkčné palubné jednotky podľa § 17 ods. 2 písm. f).“. </w:t>
      </w:r>
    </w:p>
    <w:p w14:paraId="2EF34FE5" w14:textId="77777777" w:rsidR="002D2104" w:rsidRPr="00A93FDE" w:rsidRDefault="002D2104" w:rsidP="002D2104">
      <w:pPr>
        <w:spacing w:after="0" w:line="240" w:lineRule="auto"/>
        <w:ind w:firstLine="360"/>
        <w:jc w:val="both"/>
        <w:rPr>
          <w:rFonts w:ascii="Times New Roman" w:hAnsi="Times New Roman" w:cs="Times New Roman"/>
          <w:color w:val="000000"/>
          <w:sz w:val="24"/>
          <w:szCs w:val="24"/>
          <w:shd w:val="clear" w:color="auto" w:fill="FFFFFF"/>
        </w:rPr>
      </w:pPr>
    </w:p>
    <w:p w14:paraId="474CE021" w14:textId="77777777" w:rsidR="002D2104" w:rsidRPr="00A93FDE" w:rsidRDefault="002D2104" w:rsidP="002D2104">
      <w:pPr>
        <w:numPr>
          <w:ilvl w:val="0"/>
          <w:numId w:val="1"/>
        </w:numPr>
        <w:tabs>
          <w:tab w:val="clear" w:pos="72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w:t>
      </w:r>
      <w:r w:rsidR="001F7390" w:rsidRPr="00A93FDE">
        <w:rPr>
          <w:rFonts w:ascii="Times New Roman" w:hAnsi="Times New Roman" w:cs="Times New Roman"/>
          <w:color w:val="000000"/>
          <w:sz w:val="24"/>
          <w:szCs w:val="24"/>
          <w:shd w:val="clear" w:color="auto" w:fill="FFFFFF"/>
        </w:rPr>
        <w:t xml:space="preserve">§ </w:t>
      </w:r>
      <w:r w:rsidRPr="00A93FDE">
        <w:rPr>
          <w:rFonts w:ascii="Times New Roman" w:hAnsi="Times New Roman" w:cs="Times New Roman"/>
          <w:color w:val="000000"/>
          <w:sz w:val="24"/>
          <w:szCs w:val="24"/>
          <w:shd w:val="clear" w:color="auto" w:fill="FFFFFF"/>
        </w:rPr>
        <w:t>11 ods. 3 sa slová „obchodných podmienkach“ nahrádzajú slovami „podmienkach elektronického výberu mýta“.</w:t>
      </w:r>
    </w:p>
    <w:p w14:paraId="6B3F26F4" w14:textId="77777777" w:rsidR="00FD2DC0" w:rsidRPr="00A93FDE" w:rsidRDefault="00FD2DC0" w:rsidP="00FD2DC0">
      <w:pPr>
        <w:spacing w:after="0" w:line="240" w:lineRule="auto"/>
        <w:ind w:left="360"/>
        <w:jc w:val="both"/>
        <w:rPr>
          <w:rFonts w:ascii="Times New Roman" w:hAnsi="Times New Roman" w:cs="Times New Roman"/>
          <w:color w:val="000000"/>
          <w:sz w:val="24"/>
          <w:szCs w:val="24"/>
          <w:shd w:val="clear" w:color="auto" w:fill="FFFFFF"/>
        </w:rPr>
      </w:pPr>
    </w:p>
    <w:p w14:paraId="70C65E17" w14:textId="77777777" w:rsidR="00FD2DC0" w:rsidRPr="00A93FDE" w:rsidRDefault="006E5A4C" w:rsidP="002D2104">
      <w:pPr>
        <w:numPr>
          <w:ilvl w:val="0"/>
          <w:numId w:val="1"/>
        </w:numPr>
        <w:tabs>
          <w:tab w:val="clear" w:pos="72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V § 12 odsek 1 znie: </w:t>
      </w:r>
    </w:p>
    <w:p w14:paraId="05149783" w14:textId="77777777" w:rsidR="00C04245" w:rsidRPr="00A93FDE" w:rsidRDefault="006E5A4C" w:rsidP="00FD2DC0">
      <w:pPr>
        <w:spacing w:after="0" w:line="240" w:lineRule="auto"/>
        <w:ind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„(1) </w:t>
      </w:r>
      <w:r w:rsidRPr="00A93FDE">
        <w:rPr>
          <w:rFonts w:ascii="Times New Roman" w:hAnsi="Times New Roman" w:cs="Times New Roman"/>
          <w:color w:val="000000"/>
          <w:sz w:val="24"/>
          <w:szCs w:val="24"/>
        </w:rPr>
        <w:t>Správcom výberu mýta je Národná diaľničná spoločnosť, a.s.</w:t>
      </w:r>
      <w:hyperlink r:id="rId9" w:anchor="poznamky.poznamka-19" w:tooltip="Odkaz na predpis alebo ustanovenie" w:history="1">
        <w:r w:rsidRPr="00A93FDE">
          <w:rPr>
            <w:rFonts w:ascii="Times New Roman" w:hAnsi="Times New Roman" w:cs="Times New Roman"/>
            <w:bCs/>
            <w:color w:val="000000"/>
            <w:sz w:val="24"/>
            <w:szCs w:val="24"/>
            <w:vertAlign w:val="superscript"/>
          </w:rPr>
          <w:t>19</w:t>
        </w:r>
        <w:r w:rsidRPr="00A93FDE">
          <w:rPr>
            <w:rFonts w:ascii="Times New Roman" w:hAnsi="Times New Roman" w:cs="Times New Roman"/>
            <w:bCs/>
            <w:color w:val="000000"/>
            <w:sz w:val="24"/>
            <w:szCs w:val="24"/>
          </w:rPr>
          <w:t>)</w:t>
        </w:r>
      </w:hyperlink>
      <w:r w:rsidRPr="00A93FDE">
        <w:rPr>
          <w:rFonts w:ascii="Times New Roman" w:hAnsi="Times New Roman" w:cs="Times New Roman"/>
          <w:color w:val="000000"/>
          <w:sz w:val="24"/>
          <w:szCs w:val="24"/>
        </w:rPr>
        <w:t xml:space="preserve"> Správca výberu mýta plní aj úlohu mýtneho úradu</w:t>
      </w:r>
      <w:r w:rsidR="000B28F4" w:rsidRPr="00A93FDE">
        <w:rPr>
          <w:rFonts w:ascii="Times New Roman" w:hAnsi="Times New Roman" w:cs="Times New Roman"/>
          <w:color w:val="000000"/>
          <w:sz w:val="24"/>
          <w:szCs w:val="24"/>
        </w:rPr>
        <w:t xml:space="preserve"> a hlavného poskytovateľa mýtnych služieb</w:t>
      </w:r>
      <w:r w:rsidR="00FD2DC0" w:rsidRPr="00A93FDE">
        <w:rPr>
          <w:rFonts w:ascii="Times New Roman" w:hAnsi="Times New Roman" w:cs="Times New Roman"/>
          <w:color w:val="000000"/>
          <w:sz w:val="24"/>
          <w:szCs w:val="24"/>
        </w:rPr>
        <w:t xml:space="preserve">, ktorý zabezpečuje elektronický výber mýta v oblasti </w:t>
      </w:r>
      <w:r w:rsidR="00EA55DA" w:rsidRPr="00A93FDE">
        <w:rPr>
          <w:rFonts w:ascii="Times New Roman" w:hAnsi="Times New Roman" w:cs="Times New Roman"/>
          <w:color w:val="000000"/>
          <w:sz w:val="24"/>
          <w:szCs w:val="24"/>
        </w:rPr>
        <w:t>Európskej služby elektronického výberu mýta</w:t>
      </w:r>
      <w:r w:rsidR="00FD2DC0" w:rsidRPr="00A93FDE">
        <w:rPr>
          <w:rFonts w:ascii="Times New Roman" w:hAnsi="Times New Roman" w:cs="Times New Roman"/>
          <w:color w:val="000000"/>
          <w:sz w:val="24"/>
          <w:szCs w:val="24"/>
        </w:rPr>
        <w:t xml:space="preserve">, ktorou je sieť vymedzených úsekov ciest, na ktorých sa uplatňuje elektronický výber mýta podľa tohto zákona.“. </w:t>
      </w:r>
    </w:p>
    <w:p w14:paraId="02053983" w14:textId="77777777" w:rsidR="00DA2D28" w:rsidRPr="00A93FDE" w:rsidRDefault="00DA2D28" w:rsidP="00FD2DC0">
      <w:pPr>
        <w:spacing w:after="0" w:line="240" w:lineRule="auto"/>
        <w:ind w:firstLine="360"/>
        <w:jc w:val="both"/>
        <w:rPr>
          <w:rFonts w:ascii="Times New Roman" w:hAnsi="Times New Roman" w:cs="Times New Roman"/>
          <w:color w:val="000000"/>
          <w:sz w:val="24"/>
          <w:szCs w:val="24"/>
          <w:shd w:val="clear" w:color="auto" w:fill="FFFFFF"/>
        </w:rPr>
      </w:pPr>
    </w:p>
    <w:p w14:paraId="1D7BFD8E" w14:textId="77777777" w:rsidR="00360224" w:rsidRPr="00A93FDE" w:rsidRDefault="00360224" w:rsidP="00FD2DC0">
      <w:pPr>
        <w:spacing w:after="0" w:line="240" w:lineRule="auto"/>
        <w:ind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Poznámka pod čiarou k odkazu 20 sa vypúšťa.</w:t>
      </w:r>
    </w:p>
    <w:p w14:paraId="38BAF573" w14:textId="77777777" w:rsidR="00C0211D" w:rsidRPr="00A93FDE" w:rsidRDefault="00C0211D" w:rsidP="00FD2DC0">
      <w:pPr>
        <w:spacing w:after="0" w:line="240" w:lineRule="auto"/>
        <w:ind w:firstLine="360"/>
        <w:jc w:val="both"/>
        <w:rPr>
          <w:rFonts w:ascii="Times New Roman" w:hAnsi="Times New Roman" w:cs="Times New Roman"/>
          <w:color w:val="000000"/>
          <w:sz w:val="24"/>
          <w:szCs w:val="24"/>
          <w:shd w:val="clear" w:color="auto" w:fill="FFFFFF"/>
        </w:rPr>
      </w:pPr>
    </w:p>
    <w:p w14:paraId="7767047B" w14:textId="77777777" w:rsidR="00C0211D" w:rsidRPr="00A93FDE" w:rsidRDefault="00C0211D" w:rsidP="00C0211D">
      <w:pPr>
        <w:numPr>
          <w:ilvl w:val="0"/>
          <w:numId w:val="1"/>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 12 ods. 2  sa slová „je oprávnený“ nahrádzajú slovom „môže“.</w:t>
      </w:r>
    </w:p>
    <w:p w14:paraId="68C9DB63" w14:textId="3DAC6A70" w:rsidR="007F2695" w:rsidRPr="00A93FDE" w:rsidRDefault="007F2695" w:rsidP="00A30F19">
      <w:pPr>
        <w:spacing w:after="0" w:line="240" w:lineRule="auto"/>
        <w:jc w:val="both"/>
        <w:rPr>
          <w:rFonts w:ascii="Times New Roman" w:hAnsi="Times New Roman" w:cs="Times New Roman"/>
          <w:color w:val="000000"/>
          <w:sz w:val="24"/>
          <w:szCs w:val="24"/>
          <w:shd w:val="clear" w:color="auto" w:fill="FFFFFF"/>
        </w:rPr>
      </w:pPr>
    </w:p>
    <w:p w14:paraId="22F24B9E" w14:textId="77777777" w:rsidR="007F2695" w:rsidRPr="00A93FDE" w:rsidRDefault="007F2695" w:rsidP="007F2695">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V § 12 ods. 5 </w:t>
      </w:r>
      <w:r w:rsidR="00D24745" w:rsidRPr="00A93FDE">
        <w:rPr>
          <w:rFonts w:ascii="Times New Roman" w:hAnsi="Times New Roman" w:cs="Times New Roman"/>
          <w:color w:val="000000"/>
          <w:sz w:val="24"/>
          <w:szCs w:val="24"/>
          <w:shd w:val="clear" w:color="auto" w:fill="FFFFFF"/>
        </w:rPr>
        <w:t xml:space="preserve">a 6 </w:t>
      </w:r>
      <w:r w:rsidRPr="00A93FDE">
        <w:rPr>
          <w:rFonts w:ascii="Times New Roman" w:hAnsi="Times New Roman" w:cs="Times New Roman"/>
          <w:color w:val="000000"/>
          <w:sz w:val="24"/>
          <w:szCs w:val="24"/>
          <w:shd w:val="clear" w:color="auto" w:fill="FFFFFF"/>
        </w:rPr>
        <w:t xml:space="preserve">sa </w:t>
      </w:r>
      <w:r w:rsidR="006929A7" w:rsidRPr="00A93FDE">
        <w:rPr>
          <w:rFonts w:ascii="Times New Roman" w:hAnsi="Times New Roman" w:cs="Times New Roman"/>
          <w:color w:val="000000"/>
          <w:sz w:val="24"/>
          <w:szCs w:val="24"/>
          <w:shd w:val="clear" w:color="auto" w:fill="FFFFFF"/>
        </w:rPr>
        <w:t>slovo „a“ pre</w:t>
      </w:r>
      <w:r w:rsidR="004A2240" w:rsidRPr="00A93FDE">
        <w:rPr>
          <w:rFonts w:ascii="Times New Roman" w:hAnsi="Times New Roman" w:cs="Times New Roman"/>
          <w:color w:val="000000"/>
          <w:sz w:val="24"/>
          <w:szCs w:val="24"/>
          <w:shd w:val="clear" w:color="auto" w:fill="FFFFFF"/>
        </w:rPr>
        <w:t>d</w:t>
      </w:r>
      <w:r w:rsidR="006929A7" w:rsidRPr="00A93FDE">
        <w:rPr>
          <w:rFonts w:ascii="Times New Roman" w:hAnsi="Times New Roman" w:cs="Times New Roman"/>
          <w:color w:val="000000"/>
          <w:sz w:val="24"/>
          <w:szCs w:val="24"/>
          <w:shd w:val="clear" w:color="auto" w:fill="FFFFFF"/>
        </w:rPr>
        <w:t xml:space="preserve"> slovami „osoba poverená“ nahrádza čiarkou a za slová „podľa odseku 2“ sa vkladajú slová „a poskytovateľ </w:t>
      </w:r>
      <w:r w:rsidR="006929A7" w:rsidRPr="00A93FDE">
        <w:rPr>
          <w:rFonts w:ascii="Times New Roman" w:hAnsi="Times New Roman" w:cs="Times New Roman"/>
          <w:color w:val="000000"/>
          <w:sz w:val="24"/>
          <w:szCs w:val="24"/>
        </w:rPr>
        <w:t>Európskej služby elektronického výberu mýta“.</w:t>
      </w:r>
    </w:p>
    <w:p w14:paraId="444BC065" w14:textId="77777777" w:rsidR="00C419A1" w:rsidRPr="00A93FDE" w:rsidRDefault="00C419A1" w:rsidP="00C419A1">
      <w:pPr>
        <w:spacing w:after="0" w:line="240" w:lineRule="auto"/>
        <w:ind w:left="360"/>
        <w:jc w:val="both"/>
        <w:rPr>
          <w:rFonts w:ascii="Times New Roman" w:hAnsi="Times New Roman" w:cs="Times New Roman"/>
          <w:color w:val="000000"/>
          <w:sz w:val="24"/>
          <w:szCs w:val="24"/>
          <w:shd w:val="clear" w:color="auto" w:fill="FFFFFF"/>
        </w:rPr>
      </w:pPr>
    </w:p>
    <w:p w14:paraId="2920ADEC" w14:textId="77777777" w:rsidR="00C419A1" w:rsidRPr="00A93FDE" w:rsidRDefault="00C419A1" w:rsidP="007F2695">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rPr>
        <w:t xml:space="preserve">V § 12 ods. 6 </w:t>
      </w:r>
      <w:r w:rsidR="00A32637" w:rsidRPr="00A93FDE">
        <w:rPr>
          <w:rFonts w:ascii="Times New Roman" w:hAnsi="Times New Roman" w:cs="Times New Roman"/>
          <w:color w:val="000000"/>
          <w:sz w:val="24"/>
          <w:szCs w:val="24"/>
        </w:rPr>
        <w:t xml:space="preserve">a § 25 ods. 4 </w:t>
      </w:r>
      <w:r w:rsidRPr="00A93FDE">
        <w:rPr>
          <w:rFonts w:ascii="Times New Roman" w:hAnsi="Times New Roman" w:cs="Times New Roman"/>
          <w:color w:val="000000"/>
          <w:sz w:val="24"/>
          <w:szCs w:val="24"/>
        </w:rPr>
        <w:t>sa slová „osobitného predpisu</w:t>
      </w:r>
      <w:r w:rsidRPr="00A93FDE">
        <w:rPr>
          <w:rFonts w:ascii="Times New Roman" w:hAnsi="Times New Roman" w:cs="Times New Roman"/>
          <w:color w:val="000000"/>
          <w:sz w:val="24"/>
          <w:szCs w:val="24"/>
          <w:vertAlign w:val="superscript"/>
        </w:rPr>
        <w:t>22</w:t>
      </w:r>
      <w:r w:rsidRPr="00A93FDE">
        <w:rPr>
          <w:rFonts w:ascii="Times New Roman" w:hAnsi="Times New Roman" w:cs="Times New Roman"/>
          <w:color w:val="000000"/>
          <w:sz w:val="24"/>
          <w:szCs w:val="24"/>
        </w:rPr>
        <w:t>)“ nahrádzajú slovami „osobitných predpisov</w:t>
      </w:r>
      <w:r w:rsidRPr="00A93FDE">
        <w:rPr>
          <w:rFonts w:ascii="Times New Roman" w:hAnsi="Times New Roman" w:cs="Times New Roman"/>
          <w:color w:val="000000"/>
          <w:sz w:val="24"/>
          <w:szCs w:val="24"/>
          <w:vertAlign w:val="superscript"/>
        </w:rPr>
        <w:t>22</w:t>
      </w:r>
      <w:r w:rsidRPr="00A93FDE">
        <w:rPr>
          <w:rFonts w:ascii="Times New Roman" w:hAnsi="Times New Roman" w:cs="Times New Roman"/>
          <w:color w:val="000000"/>
          <w:sz w:val="24"/>
          <w:szCs w:val="24"/>
        </w:rPr>
        <w:t>)“.</w:t>
      </w:r>
    </w:p>
    <w:p w14:paraId="65BCF84B" w14:textId="77777777" w:rsidR="00C419A1" w:rsidRPr="00A93FDE" w:rsidRDefault="00C419A1" w:rsidP="00C419A1">
      <w:pPr>
        <w:spacing w:after="0" w:line="240" w:lineRule="auto"/>
        <w:jc w:val="both"/>
        <w:rPr>
          <w:rFonts w:ascii="Times New Roman" w:hAnsi="Times New Roman" w:cs="Times New Roman"/>
          <w:color w:val="000000"/>
          <w:sz w:val="24"/>
          <w:szCs w:val="24"/>
        </w:rPr>
      </w:pPr>
    </w:p>
    <w:p w14:paraId="1D8E52FA" w14:textId="77777777" w:rsidR="00C419A1" w:rsidRPr="00A93FDE" w:rsidRDefault="00C419A1" w:rsidP="00C419A1">
      <w:pPr>
        <w:spacing w:after="0" w:line="240" w:lineRule="auto"/>
        <w:ind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Poznámka pod čiarou k odkazu 22 znie:</w:t>
      </w:r>
    </w:p>
    <w:p w14:paraId="545A89D0" w14:textId="5FE25CDC" w:rsidR="0068120A" w:rsidRPr="00A93FDE" w:rsidRDefault="00C419A1" w:rsidP="0068120A">
      <w:pPr>
        <w:spacing w:after="0" w:line="240" w:lineRule="auto"/>
        <w:ind w:firstLine="360"/>
        <w:jc w:val="both"/>
        <w:rPr>
          <w:rFonts w:ascii="Times New Roman" w:hAnsi="Times New Roman" w:cs="Times New Roman"/>
          <w:color w:val="000000"/>
          <w:sz w:val="20"/>
          <w:szCs w:val="20"/>
          <w:shd w:val="clear" w:color="auto" w:fill="FFFFFF"/>
        </w:rPr>
      </w:pPr>
      <w:r w:rsidRPr="00A93FDE">
        <w:rPr>
          <w:rFonts w:ascii="Times New Roman" w:hAnsi="Times New Roman" w:cs="Times New Roman"/>
          <w:color w:val="000000"/>
          <w:sz w:val="20"/>
          <w:szCs w:val="20"/>
          <w:shd w:val="clear" w:color="auto" w:fill="FFFFFF"/>
        </w:rPr>
        <w:t>„</w:t>
      </w:r>
      <w:r w:rsidR="002404E1" w:rsidRPr="00A93FDE">
        <w:rPr>
          <w:rFonts w:ascii="Times New Roman" w:hAnsi="Times New Roman" w:cs="Times New Roman"/>
          <w:color w:val="000000"/>
          <w:sz w:val="20"/>
          <w:szCs w:val="20"/>
          <w:shd w:val="clear" w:color="auto" w:fill="FFFFFF"/>
          <w:vertAlign w:val="superscript"/>
        </w:rPr>
        <w:t>22</w:t>
      </w:r>
      <w:r w:rsidR="002404E1" w:rsidRPr="00A93FDE">
        <w:rPr>
          <w:rFonts w:ascii="Times New Roman" w:hAnsi="Times New Roman" w:cs="Times New Roman"/>
          <w:color w:val="000000"/>
          <w:sz w:val="20"/>
          <w:szCs w:val="20"/>
          <w:shd w:val="clear" w:color="auto" w:fill="FFFFFF"/>
        </w:rPr>
        <w:t>)</w:t>
      </w:r>
      <w:r w:rsidR="00104DD2" w:rsidRPr="00A93FDE">
        <w:rPr>
          <w:rFonts w:ascii="Times New Roman" w:hAnsi="Times New Roman" w:cs="Times New Roman"/>
          <w:color w:val="000000"/>
          <w:sz w:val="20"/>
          <w:szCs w:val="20"/>
          <w:shd w:val="clear" w:color="auto" w:fill="FFFFFF"/>
        </w:rPr>
        <w:t xml:space="preserve"> </w:t>
      </w:r>
      <w:r w:rsidR="0068120A" w:rsidRPr="00A93FDE">
        <w:rPr>
          <w:rFonts w:ascii="Times New Roman" w:hAnsi="Times New Roman" w:cs="Times New Roman"/>
          <w:color w:val="000000"/>
          <w:sz w:val="20"/>
          <w:szCs w:val="20"/>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14:paraId="01A96829" w14:textId="42B780BB" w:rsidR="00C419A1" w:rsidRPr="00A93FDE" w:rsidRDefault="0068120A" w:rsidP="00E52AA7">
      <w:pPr>
        <w:spacing w:after="0" w:line="240" w:lineRule="auto"/>
        <w:ind w:firstLine="360"/>
        <w:jc w:val="both"/>
        <w:rPr>
          <w:rFonts w:ascii="Times New Roman" w:hAnsi="Times New Roman" w:cs="Times New Roman"/>
          <w:color w:val="000000"/>
          <w:sz w:val="20"/>
          <w:szCs w:val="20"/>
          <w:shd w:val="clear" w:color="auto" w:fill="FFFFFF"/>
        </w:rPr>
      </w:pPr>
      <w:r w:rsidRPr="00A93FDE">
        <w:rPr>
          <w:rFonts w:ascii="Times New Roman" w:hAnsi="Times New Roman" w:cs="Times New Roman"/>
          <w:color w:val="000000"/>
          <w:sz w:val="20"/>
          <w:szCs w:val="20"/>
          <w:shd w:val="clear" w:color="auto" w:fill="FFFFFF"/>
        </w:rPr>
        <w:t xml:space="preserve">      </w:t>
      </w:r>
      <w:r w:rsidR="00C419A1" w:rsidRPr="00A93FDE">
        <w:rPr>
          <w:rFonts w:ascii="Times New Roman" w:hAnsi="Times New Roman" w:cs="Times New Roman"/>
          <w:color w:val="000000"/>
          <w:sz w:val="20"/>
          <w:szCs w:val="20"/>
          <w:shd w:val="clear" w:color="auto" w:fill="FFFFFF"/>
        </w:rPr>
        <w:t>Zákon č. 351/2011 Z. z. o elektronických komunikáciách v znení neskorších predpisov</w:t>
      </w:r>
      <w:r w:rsidR="00D02D7A" w:rsidRPr="00A93FDE">
        <w:rPr>
          <w:rFonts w:ascii="Times New Roman" w:hAnsi="Times New Roman" w:cs="Times New Roman"/>
          <w:color w:val="000000"/>
          <w:sz w:val="20"/>
          <w:szCs w:val="20"/>
          <w:shd w:val="clear" w:color="auto" w:fill="FFFFFF"/>
        </w:rPr>
        <w:t>.</w:t>
      </w:r>
    </w:p>
    <w:p w14:paraId="15A57811" w14:textId="3B43B7D0" w:rsidR="00E52AA7" w:rsidRPr="00A93FDE" w:rsidRDefault="00E52AA7" w:rsidP="00E52AA7">
      <w:pPr>
        <w:spacing w:after="0" w:line="240" w:lineRule="auto"/>
        <w:ind w:firstLine="360"/>
        <w:jc w:val="both"/>
        <w:rPr>
          <w:rFonts w:ascii="Times New Roman" w:hAnsi="Times New Roman" w:cs="Times New Roman"/>
          <w:color w:val="000000"/>
          <w:sz w:val="20"/>
          <w:szCs w:val="20"/>
          <w:shd w:val="clear" w:color="auto" w:fill="FFFFFF"/>
        </w:rPr>
      </w:pPr>
      <w:r w:rsidRPr="00A93FDE">
        <w:rPr>
          <w:rFonts w:ascii="Times New Roman" w:hAnsi="Times New Roman" w:cs="Times New Roman"/>
          <w:color w:val="000000"/>
          <w:sz w:val="20"/>
          <w:szCs w:val="20"/>
          <w:shd w:val="clear" w:color="auto" w:fill="FFFFFF"/>
        </w:rPr>
        <w:t xml:space="preserve">      Zákon č. 18/2018 Z. z. o ochrane osobných údajov a o zmene a doplnení niektorých zákonov v znení neskorších predpisov.“.</w:t>
      </w:r>
    </w:p>
    <w:p w14:paraId="5B0D9368" w14:textId="77777777" w:rsidR="007E4726" w:rsidRPr="00A93FDE" w:rsidRDefault="007E4726" w:rsidP="00C0211D">
      <w:pPr>
        <w:spacing w:after="0" w:line="240" w:lineRule="auto"/>
        <w:jc w:val="both"/>
        <w:rPr>
          <w:rFonts w:ascii="Times New Roman" w:hAnsi="Times New Roman" w:cs="Times New Roman"/>
          <w:color w:val="000000"/>
          <w:sz w:val="24"/>
          <w:szCs w:val="24"/>
          <w:shd w:val="clear" w:color="auto" w:fill="FFFFFF"/>
        </w:rPr>
      </w:pPr>
    </w:p>
    <w:p w14:paraId="32DCE48F" w14:textId="77777777" w:rsidR="007E4726" w:rsidRPr="00A93FDE" w:rsidRDefault="0070505E" w:rsidP="003924E4">
      <w:pPr>
        <w:numPr>
          <w:ilvl w:val="0"/>
          <w:numId w:val="1"/>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 12 odsek</w:t>
      </w:r>
      <w:r w:rsidR="002119CE" w:rsidRPr="00A93FDE">
        <w:rPr>
          <w:rFonts w:ascii="Times New Roman" w:hAnsi="Times New Roman" w:cs="Times New Roman"/>
          <w:color w:val="000000"/>
          <w:sz w:val="24"/>
          <w:szCs w:val="24"/>
          <w:shd w:val="clear" w:color="auto" w:fill="FFFFFF"/>
        </w:rPr>
        <w:t xml:space="preserve"> 11 znie: </w:t>
      </w:r>
    </w:p>
    <w:p w14:paraId="5F3916D7" w14:textId="77777777" w:rsidR="003924E4" w:rsidRPr="00A93FDE" w:rsidRDefault="002119CE" w:rsidP="007E4726">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shd w:val="clear" w:color="auto" w:fill="FFFFFF"/>
        </w:rPr>
        <w:t xml:space="preserve">„(11) </w:t>
      </w:r>
      <w:r w:rsidR="007E4726" w:rsidRPr="00A93FDE">
        <w:rPr>
          <w:rFonts w:ascii="Times New Roman" w:hAnsi="Times New Roman" w:cs="Times New Roman"/>
          <w:color w:val="000000"/>
          <w:sz w:val="24"/>
          <w:szCs w:val="24"/>
        </w:rPr>
        <w:t xml:space="preserve">Správca výberu mýta vydáva stanovisko podľa </w:t>
      </w:r>
      <w:r w:rsidR="007E4726" w:rsidRPr="00A93FDE">
        <w:rPr>
          <w:rFonts w:ascii="Times New Roman" w:hAnsi="Times New Roman" w:cs="Times New Roman"/>
          <w:bCs/>
          <w:color w:val="000000"/>
          <w:sz w:val="24"/>
          <w:szCs w:val="24"/>
        </w:rPr>
        <w:t>§ 22 ods. 2</w:t>
      </w:r>
      <w:r w:rsidR="007E4726" w:rsidRPr="00A93FDE">
        <w:rPr>
          <w:rFonts w:ascii="Times New Roman" w:hAnsi="Times New Roman" w:cs="Times New Roman"/>
          <w:color w:val="000000"/>
          <w:sz w:val="24"/>
          <w:szCs w:val="24"/>
        </w:rPr>
        <w:t xml:space="preserve"> pre notifikovanú osobu pri posudzovaní vhodnosti zložiek interoperability na použitie podľa osobitného predpisu.</w:t>
      </w:r>
      <w:hyperlink r:id="rId10" w:anchor="poznamky.poznamka-26" w:tooltip="Odkaz na predpis alebo ustanovenie" w:history="1">
        <w:r w:rsidR="00766A5A" w:rsidRPr="00A93FDE">
          <w:rPr>
            <w:rFonts w:ascii="Times New Roman" w:hAnsi="Times New Roman" w:cs="Times New Roman"/>
            <w:bCs/>
            <w:color w:val="000000"/>
            <w:sz w:val="24"/>
            <w:szCs w:val="24"/>
            <w:vertAlign w:val="superscript"/>
          </w:rPr>
          <w:t>2</w:t>
        </w:r>
        <w:r w:rsidR="007E4726" w:rsidRPr="00A93FDE">
          <w:rPr>
            <w:rFonts w:ascii="Times New Roman" w:hAnsi="Times New Roman" w:cs="Times New Roman"/>
            <w:bCs/>
            <w:color w:val="000000"/>
            <w:sz w:val="24"/>
            <w:szCs w:val="24"/>
          </w:rPr>
          <w:t>)</w:t>
        </w:r>
      </w:hyperlink>
      <w:r w:rsidR="007F0CD7" w:rsidRPr="00A93FDE">
        <w:rPr>
          <w:rFonts w:ascii="Times New Roman" w:hAnsi="Times New Roman" w:cs="Times New Roman"/>
          <w:color w:val="000000"/>
          <w:sz w:val="24"/>
          <w:szCs w:val="24"/>
        </w:rPr>
        <w:t>“.</w:t>
      </w:r>
    </w:p>
    <w:p w14:paraId="2C2E2E97" w14:textId="77777777" w:rsidR="00DA2D28" w:rsidRPr="00A93FDE" w:rsidRDefault="00DA2D28" w:rsidP="007E4726">
      <w:pPr>
        <w:spacing w:after="0" w:line="240" w:lineRule="auto"/>
        <w:ind w:firstLine="360"/>
        <w:jc w:val="both"/>
        <w:rPr>
          <w:rFonts w:ascii="Times New Roman" w:hAnsi="Times New Roman" w:cs="Times New Roman"/>
          <w:color w:val="000000"/>
          <w:sz w:val="24"/>
          <w:szCs w:val="24"/>
        </w:rPr>
      </w:pPr>
    </w:p>
    <w:p w14:paraId="02BE33B2" w14:textId="77777777" w:rsidR="00FE13D7" w:rsidRPr="00A93FDE" w:rsidRDefault="00FE13D7" w:rsidP="007E4726">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Poznámky pod čiarou k odkazom 25 a 26 sa vypúšťajú.</w:t>
      </w:r>
    </w:p>
    <w:p w14:paraId="55D1E929" w14:textId="77777777" w:rsidR="00086078" w:rsidRPr="00A93FDE" w:rsidRDefault="00086078" w:rsidP="007E4726">
      <w:pPr>
        <w:spacing w:after="0" w:line="240" w:lineRule="auto"/>
        <w:ind w:firstLine="360"/>
        <w:jc w:val="both"/>
        <w:rPr>
          <w:rFonts w:ascii="Times New Roman" w:hAnsi="Times New Roman" w:cs="Times New Roman"/>
          <w:color w:val="000000"/>
          <w:sz w:val="24"/>
          <w:szCs w:val="24"/>
        </w:rPr>
      </w:pPr>
    </w:p>
    <w:p w14:paraId="70EABE42" w14:textId="7E879516" w:rsidR="00086078" w:rsidRPr="00A93FDE" w:rsidRDefault="00086078" w:rsidP="0069579E">
      <w:pPr>
        <w:numPr>
          <w:ilvl w:val="0"/>
          <w:numId w:val="1"/>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 12 </w:t>
      </w:r>
      <w:r w:rsidRPr="00A93FDE">
        <w:rPr>
          <w:rFonts w:ascii="Times New Roman" w:hAnsi="Times New Roman"/>
          <w:color w:val="000000"/>
          <w:sz w:val="24"/>
          <w:szCs w:val="24"/>
        </w:rPr>
        <w:t xml:space="preserve">sa </w:t>
      </w:r>
      <w:r w:rsidR="004D3588" w:rsidRPr="00A93FDE">
        <w:rPr>
          <w:rFonts w:ascii="Times New Roman" w:hAnsi="Times New Roman"/>
          <w:color w:val="000000"/>
          <w:sz w:val="24"/>
          <w:szCs w:val="24"/>
        </w:rPr>
        <w:t>dopĺňa</w:t>
      </w:r>
      <w:r w:rsidR="005F4E81" w:rsidRPr="00A93FDE">
        <w:rPr>
          <w:rFonts w:ascii="Times New Roman" w:hAnsi="Times New Roman"/>
          <w:color w:val="000000"/>
          <w:sz w:val="24"/>
          <w:szCs w:val="24"/>
        </w:rPr>
        <w:t xml:space="preserve"> odsekmi </w:t>
      </w:r>
      <w:r w:rsidRPr="00A93FDE">
        <w:rPr>
          <w:rFonts w:ascii="Times New Roman" w:hAnsi="Times New Roman"/>
          <w:color w:val="000000"/>
          <w:sz w:val="24"/>
          <w:szCs w:val="24"/>
        </w:rPr>
        <w:t>12 až 1</w:t>
      </w:r>
      <w:r w:rsidR="008F6DB8" w:rsidRPr="00A93FDE">
        <w:rPr>
          <w:rFonts w:ascii="Times New Roman" w:hAnsi="Times New Roman"/>
          <w:color w:val="000000"/>
          <w:sz w:val="24"/>
          <w:szCs w:val="24"/>
        </w:rPr>
        <w:t>8</w:t>
      </w:r>
      <w:r w:rsidRPr="00A93FDE">
        <w:rPr>
          <w:rFonts w:ascii="Times New Roman" w:hAnsi="Times New Roman"/>
          <w:color w:val="000000"/>
          <w:sz w:val="24"/>
          <w:szCs w:val="24"/>
        </w:rPr>
        <w:t xml:space="preserve">, ktoré znejú: </w:t>
      </w:r>
    </w:p>
    <w:p w14:paraId="7891DE30" w14:textId="2EF9487D" w:rsidR="0069579E" w:rsidRPr="00A93FDE" w:rsidRDefault="00086078" w:rsidP="00BB3414">
      <w:pPr>
        <w:spacing w:after="0" w:line="240" w:lineRule="auto"/>
        <w:ind w:firstLine="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„(12) </w:t>
      </w:r>
      <w:r w:rsidR="00281E30" w:rsidRPr="00A93FDE">
        <w:rPr>
          <w:rFonts w:ascii="Times New Roman" w:hAnsi="Times New Roman" w:cs="Times New Roman"/>
          <w:color w:val="000000"/>
          <w:sz w:val="24"/>
          <w:szCs w:val="24"/>
        </w:rPr>
        <w:t>Správca výberu mýta je povinný uzatvoriť s poskytovateľom Európskej služby elektronického výberu mýta, ktorý má oprávnenie podľa § 13 ods. 2, zmluvu o poskytovaní Európskej služby elektronického výberu mýta a platiť mu za poskytovanie Európskej služby elektronického výberu mýta odmenu</w:t>
      </w:r>
      <w:r w:rsidRPr="00A93FDE">
        <w:rPr>
          <w:rFonts w:ascii="Times New Roman" w:hAnsi="Times New Roman" w:cs="Times New Roman"/>
          <w:color w:val="000000"/>
          <w:sz w:val="24"/>
          <w:szCs w:val="24"/>
        </w:rPr>
        <w:t>.</w:t>
      </w:r>
    </w:p>
    <w:p w14:paraId="0F05CD27" w14:textId="77777777" w:rsidR="00086078" w:rsidRPr="00A93FDE" w:rsidRDefault="00086078" w:rsidP="00086078">
      <w:pPr>
        <w:spacing w:after="0" w:line="240" w:lineRule="auto"/>
        <w:ind w:left="360" w:firstLine="348"/>
        <w:jc w:val="both"/>
        <w:rPr>
          <w:rFonts w:ascii="Times New Roman" w:hAnsi="Times New Roman" w:cs="Times New Roman"/>
          <w:color w:val="000000"/>
          <w:sz w:val="24"/>
          <w:szCs w:val="24"/>
        </w:rPr>
      </w:pPr>
    </w:p>
    <w:p w14:paraId="5AFABF6A" w14:textId="64D48FE5" w:rsidR="008F6DB8" w:rsidRPr="00A93FDE" w:rsidRDefault="00086078" w:rsidP="00BB3414">
      <w:pPr>
        <w:spacing w:after="0" w:line="240" w:lineRule="auto"/>
        <w:ind w:firstLine="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(13) Správca výberu mýta je povinný na svojom webovom sídle zverejniť prehľad o oblasti Európskej služby elektronického výberu mýta v súlade s osobitným predpisom</w:t>
      </w:r>
      <w:r w:rsidR="002E4BE8" w:rsidRPr="00A93FDE">
        <w:rPr>
          <w:rFonts w:ascii="Times New Roman" w:hAnsi="Times New Roman" w:cs="Times New Roman"/>
          <w:color w:val="000000"/>
          <w:sz w:val="24"/>
          <w:szCs w:val="24"/>
          <w:vertAlign w:val="superscript"/>
        </w:rPr>
        <w:t>2</w:t>
      </w:r>
      <w:r w:rsidRPr="00A93FDE">
        <w:rPr>
          <w:rFonts w:ascii="Times New Roman" w:hAnsi="Times New Roman" w:cs="Times New Roman"/>
          <w:color w:val="000000"/>
          <w:sz w:val="24"/>
          <w:szCs w:val="24"/>
        </w:rPr>
        <w:t>)</w:t>
      </w:r>
      <w:r w:rsidR="00293B09"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a v prípade jej zmeny</w:t>
      </w:r>
      <w:r w:rsidR="001A1E3F" w:rsidRPr="00A93FDE">
        <w:rPr>
          <w:rFonts w:ascii="Times New Roman" w:hAnsi="Times New Roman" w:cs="Times New Roman"/>
          <w:color w:val="000000"/>
          <w:sz w:val="24"/>
          <w:szCs w:val="24"/>
        </w:rPr>
        <w:t xml:space="preserve"> alebo podstatnej zmeny elektronického mýtneho systému</w:t>
      </w:r>
      <w:r w:rsidRPr="00A93FDE">
        <w:rPr>
          <w:rFonts w:ascii="Times New Roman" w:hAnsi="Times New Roman" w:cs="Times New Roman"/>
          <w:color w:val="000000"/>
          <w:sz w:val="24"/>
          <w:szCs w:val="24"/>
        </w:rPr>
        <w:t xml:space="preserve">, </w:t>
      </w:r>
      <w:r w:rsidR="0032508F" w:rsidRPr="00A93FDE">
        <w:rPr>
          <w:rFonts w:ascii="Times New Roman" w:hAnsi="Times New Roman" w:cs="Times New Roman"/>
          <w:color w:val="000000"/>
          <w:sz w:val="24"/>
          <w:szCs w:val="24"/>
        </w:rPr>
        <w:t>ktorá</w:t>
      </w:r>
      <w:r w:rsidRPr="00A93FDE">
        <w:rPr>
          <w:rFonts w:ascii="Times New Roman" w:hAnsi="Times New Roman" w:cs="Times New Roman"/>
          <w:color w:val="000000"/>
          <w:sz w:val="24"/>
          <w:szCs w:val="24"/>
        </w:rPr>
        <w:t xml:space="preserve"> vyžaduj</w:t>
      </w:r>
      <w:r w:rsidR="0032508F" w:rsidRPr="00A93FDE">
        <w:rPr>
          <w:rFonts w:ascii="Times New Roman" w:hAnsi="Times New Roman" w:cs="Times New Roman"/>
          <w:color w:val="000000"/>
          <w:sz w:val="24"/>
          <w:szCs w:val="24"/>
        </w:rPr>
        <w:t>e</w:t>
      </w:r>
      <w:r w:rsidRPr="00A93FDE">
        <w:rPr>
          <w:rFonts w:ascii="Times New Roman" w:hAnsi="Times New Roman" w:cs="Times New Roman"/>
          <w:color w:val="000000"/>
          <w:sz w:val="24"/>
          <w:szCs w:val="24"/>
        </w:rPr>
        <w:t xml:space="preserve"> úpravu technológií využívaných elektronickým mýtnym systémom, zverejniť informácie o tejto zmene </w:t>
      </w:r>
      <w:r w:rsidR="003E67DE" w:rsidRPr="00A93FDE">
        <w:rPr>
          <w:rFonts w:ascii="Times New Roman" w:hAnsi="Times New Roman" w:cs="Times New Roman"/>
          <w:color w:val="000000"/>
          <w:sz w:val="24"/>
          <w:szCs w:val="24"/>
        </w:rPr>
        <w:t>tak</w:t>
      </w:r>
      <w:r w:rsidRPr="00A93FDE">
        <w:rPr>
          <w:rFonts w:ascii="Times New Roman" w:hAnsi="Times New Roman" w:cs="Times New Roman"/>
          <w:color w:val="000000"/>
          <w:sz w:val="24"/>
          <w:szCs w:val="24"/>
        </w:rPr>
        <w:t>, aby opätovné posúdenie zhody a</w:t>
      </w:r>
      <w:r w:rsidR="00965128" w:rsidRPr="00A93FDE">
        <w:rPr>
          <w:rFonts w:ascii="Times New Roman" w:hAnsi="Times New Roman" w:cs="Times New Roman"/>
          <w:color w:val="000000"/>
          <w:sz w:val="24"/>
          <w:szCs w:val="24"/>
        </w:rPr>
        <w:t> </w:t>
      </w:r>
      <w:r w:rsidRPr="00A93FDE">
        <w:rPr>
          <w:rFonts w:ascii="Times New Roman" w:hAnsi="Times New Roman" w:cs="Times New Roman"/>
          <w:color w:val="000000"/>
          <w:sz w:val="24"/>
          <w:szCs w:val="24"/>
        </w:rPr>
        <w:t>vhodnosti</w:t>
      </w:r>
      <w:r w:rsidR="00965128" w:rsidRPr="00A93FDE">
        <w:rPr>
          <w:rFonts w:ascii="Times New Roman" w:hAnsi="Times New Roman" w:cs="Times New Roman"/>
          <w:color w:val="000000"/>
          <w:sz w:val="24"/>
          <w:szCs w:val="24"/>
        </w:rPr>
        <w:t xml:space="preserve"> </w:t>
      </w:r>
      <w:r w:rsidR="0047275B" w:rsidRPr="00A93FDE">
        <w:rPr>
          <w:rFonts w:ascii="Times New Roman" w:hAnsi="Times New Roman" w:cs="Times New Roman"/>
          <w:color w:val="000000"/>
          <w:sz w:val="24"/>
          <w:szCs w:val="24"/>
        </w:rPr>
        <w:t xml:space="preserve">podľa § 20 </w:t>
      </w:r>
      <w:r w:rsidR="008D1E0E" w:rsidRPr="00A93FDE">
        <w:rPr>
          <w:rFonts w:ascii="Times New Roman" w:hAnsi="Times New Roman" w:cs="Times New Roman"/>
          <w:color w:val="000000"/>
          <w:sz w:val="24"/>
          <w:szCs w:val="24"/>
        </w:rPr>
        <w:t>bolo možné dokončiť najneskôr jeden</w:t>
      </w:r>
      <w:r w:rsidRPr="00A93FDE">
        <w:rPr>
          <w:rFonts w:ascii="Times New Roman" w:hAnsi="Times New Roman" w:cs="Times New Roman"/>
          <w:color w:val="000000"/>
          <w:sz w:val="24"/>
          <w:szCs w:val="24"/>
        </w:rPr>
        <w:t xml:space="preserve"> mesiac pred účinnosťou zmeny.</w:t>
      </w:r>
    </w:p>
    <w:p w14:paraId="3A7BE7D1" w14:textId="43FA72E1" w:rsidR="001A1E3F" w:rsidRPr="00A93FDE" w:rsidRDefault="001A1E3F" w:rsidP="000570E4">
      <w:pPr>
        <w:spacing w:after="0" w:line="240" w:lineRule="auto"/>
        <w:jc w:val="both"/>
        <w:rPr>
          <w:rFonts w:ascii="Times New Roman" w:hAnsi="Times New Roman" w:cs="Times New Roman"/>
          <w:color w:val="000000"/>
          <w:sz w:val="24"/>
          <w:szCs w:val="24"/>
        </w:rPr>
      </w:pPr>
    </w:p>
    <w:p w14:paraId="3E791F75" w14:textId="41885990" w:rsidR="001A1E3F" w:rsidRPr="00A93FDE" w:rsidRDefault="001A1E3F" w:rsidP="00BB3414">
      <w:pPr>
        <w:spacing w:after="0" w:line="240" w:lineRule="auto"/>
        <w:ind w:firstLine="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(1</w:t>
      </w:r>
      <w:r w:rsidR="000570E4" w:rsidRPr="00A93FDE">
        <w:rPr>
          <w:rFonts w:ascii="Times New Roman" w:hAnsi="Times New Roman" w:cs="Times New Roman"/>
          <w:color w:val="000000"/>
          <w:sz w:val="24"/>
          <w:szCs w:val="24"/>
        </w:rPr>
        <w:t>4</w:t>
      </w:r>
      <w:r w:rsidRPr="00A93FDE">
        <w:rPr>
          <w:rFonts w:ascii="Times New Roman" w:hAnsi="Times New Roman" w:cs="Times New Roman"/>
          <w:color w:val="000000"/>
          <w:sz w:val="24"/>
          <w:szCs w:val="24"/>
        </w:rPr>
        <w:t>) Podstatne zmenený e</w:t>
      </w:r>
      <w:r w:rsidR="0019450B" w:rsidRPr="00A93FDE">
        <w:rPr>
          <w:rFonts w:ascii="Times New Roman" w:hAnsi="Times New Roman" w:cs="Times New Roman"/>
          <w:color w:val="000000"/>
          <w:sz w:val="24"/>
          <w:szCs w:val="24"/>
        </w:rPr>
        <w:t xml:space="preserve">lektronicky mýtny systém podľa </w:t>
      </w:r>
      <w:r w:rsidRPr="00A93FDE">
        <w:rPr>
          <w:rFonts w:ascii="Times New Roman" w:hAnsi="Times New Roman" w:cs="Times New Roman"/>
          <w:color w:val="000000"/>
          <w:sz w:val="24"/>
          <w:szCs w:val="24"/>
        </w:rPr>
        <w:t>odseku 13 je existujúci elektronicky mýtny systém, ktorý prešiel alebo prec</w:t>
      </w:r>
      <w:r w:rsidR="00B25E59" w:rsidRPr="00A93FDE">
        <w:rPr>
          <w:rFonts w:ascii="Times New Roman" w:hAnsi="Times New Roman" w:cs="Times New Roman"/>
          <w:color w:val="000000"/>
          <w:sz w:val="24"/>
          <w:szCs w:val="24"/>
        </w:rPr>
        <w:t>hádza zmenou, ktorá si vyžaduje</w:t>
      </w:r>
      <w:r w:rsidRPr="00A93FDE">
        <w:rPr>
          <w:rFonts w:ascii="Times New Roman" w:hAnsi="Times New Roman" w:cs="Times New Roman"/>
          <w:color w:val="000000"/>
          <w:sz w:val="24"/>
          <w:szCs w:val="24"/>
        </w:rPr>
        <w:t>. aby poskytovatelia Európskej služby elektronického výberu vykonali zmeny na zložkách interoperability, ktoré sú v prevádzke v takej miere, že si to vyžaduje zmenu akreditácie.</w:t>
      </w:r>
    </w:p>
    <w:p w14:paraId="26E0AEEC" w14:textId="1B3319CB" w:rsidR="000570E4" w:rsidRPr="00A93FDE" w:rsidRDefault="000570E4" w:rsidP="00BB3414">
      <w:pPr>
        <w:spacing w:after="0" w:line="240" w:lineRule="auto"/>
        <w:ind w:firstLine="426"/>
        <w:jc w:val="both"/>
        <w:rPr>
          <w:rFonts w:ascii="Times New Roman" w:hAnsi="Times New Roman" w:cs="Times New Roman"/>
          <w:color w:val="000000"/>
          <w:sz w:val="24"/>
          <w:szCs w:val="24"/>
        </w:rPr>
      </w:pPr>
    </w:p>
    <w:p w14:paraId="6E0D1ED7" w14:textId="6E3E9487" w:rsidR="000570E4" w:rsidRPr="00A93FDE" w:rsidRDefault="000570E4" w:rsidP="000570E4">
      <w:pPr>
        <w:spacing w:after="0" w:line="240" w:lineRule="auto"/>
        <w:ind w:firstLine="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(15) Súčasťou zverejneného prehľadu o oblasti Európskej služby elektronického výberu mýta je aj metodika na stanovenie odmeny za poskytovanie Európskej služby elektronického výberu mýta a proces postupu posudzovania zhody zložiek interoperability so špecifikáciami a posudzovania ich vhodnosti na použitie v skúšobnom prostredí, ktorý umožní akreditáciu poskytovateľov Európskej služby elektronického výberu mýta.</w:t>
      </w:r>
    </w:p>
    <w:p w14:paraId="47B89FDF" w14:textId="3C8B1C93" w:rsidR="001A1E3F" w:rsidRPr="00A93FDE" w:rsidRDefault="001A1E3F" w:rsidP="000570E4">
      <w:pPr>
        <w:spacing w:after="0" w:line="240" w:lineRule="auto"/>
        <w:jc w:val="both"/>
        <w:rPr>
          <w:rFonts w:ascii="Times New Roman" w:hAnsi="Times New Roman" w:cs="Times New Roman"/>
          <w:color w:val="000000"/>
          <w:sz w:val="24"/>
          <w:szCs w:val="24"/>
        </w:rPr>
      </w:pPr>
    </w:p>
    <w:p w14:paraId="10DA1C16" w14:textId="2863B353" w:rsidR="001A1E3F" w:rsidRPr="00A93FDE" w:rsidRDefault="001A1E3F" w:rsidP="001A1E3F">
      <w:pPr>
        <w:spacing w:after="0" w:line="240" w:lineRule="auto"/>
        <w:ind w:firstLine="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(1</w:t>
      </w:r>
      <w:r w:rsidR="008F6DB8" w:rsidRPr="00A93FDE">
        <w:rPr>
          <w:rFonts w:ascii="Times New Roman" w:hAnsi="Times New Roman" w:cs="Times New Roman"/>
          <w:color w:val="000000"/>
          <w:sz w:val="24"/>
          <w:szCs w:val="24"/>
        </w:rPr>
        <w:t>6</w:t>
      </w:r>
      <w:r w:rsidRPr="00A93FDE">
        <w:rPr>
          <w:rFonts w:ascii="Times New Roman" w:hAnsi="Times New Roman" w:cs="Times New Roman"/>
          <w:color w:val="000000"/>
          <w:sz w:val="24"/>
          <w:szCs w:val="24"/>
        </w:rPr>
        <w:t>) Akreditácia podľa odseku 1</w:t>
      </w:r>
      <w:r w:rsidR="00534836" w:rsidRPr="00A93FDE">
        <w:rPr>
          <w:rFonts w:ascii="Times New Roman" w:hAnsi="Times New Roman" w:cs="Times New Roman"/>
          <w:color w:val="000000"/>
          <w:sz w:val="24"/>
          <w:szCs w:val="24"/>
        </w:rPr>
        <w:t>5</w:t>
      </w:r>
      <w:r w:rsidRPr="00A93FDE">
        <w:rPr>
          <w:rFonts w:ascii="Times New Roman" w:hAnsi="Times New Roman" w:cs="Times New Roman"/>
          <w:color w:val="000000"/>
          <w:sz w:val="24"/>
          <w:szCs w:val="24"/>
        </w:rPr>
        <w:t xml:space="preserve"> je proces riadený správcom výberu mýta, ktorý musí  poskytovateľ Európskej služby elektronického výberu mýta podstúpiť pred udelením oprávnenia na poskytovanie Európskej služby elektronického výberu mýta podľa §</w:t>
      </w:r>
      <w:r w:rsidR="00072B44"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1</w:t>
      </w:r>
      <w:r w:rsidR="00203FE5" w:rsidRPr="00A93FDE">
        <w:rPr>
          <w:rFonts w:ascii="Times New Roman" w:hAnsi="Times New Roman" w:cs="Times New Roman"/>
          <w:color w:val="000000"/>
          <w:sz w:val="24"/>
          <w:szCs w:val="24"/>
        </w:rPr>
        <w:t>4</w:t>
      </w:r>
      <w:r w:rsidRPr="00A93FDE">
        <w:rPr>
          <w:rFonts w:ascii="Times New Roman" w:hAnsi="Times New Roman" w:cs="Times New Roman"/>
          <w:color w:val="000000"/>
          <w:sz w:val="24"/>
          <w:szCs w:val="24"/>
        </w:rPr>
        <w:t>.</w:t>
      </w:r>
    </w:p>
    <w:p w14:paraId="1A7424F4" w14:textId="77777777" w:rsidR="001A1E3F" w:rsidRPr="00A93FDE" w:rsidRDefault="001A1E3F" w:rsidP="001A1E3F">
      <w:pPr>
        <w:spacing w:after="0" w:line="240" w:lineRule="auto"/>
        <w:ind w:firstLine="426"/>
        <w:jc w:val="both"/>
        <w:rPr>
          <w:rFonts w:ascii="Times New Roman" w:hAnsi="Times New Roman" w:cs="Times New Roman"/>
          <w:color w:val="000000"/>
          <w:sz w:val="24"/>
          <w:szCs w:val="24"/>
        </w:rPr>
      </w:pPr>
    </w:p>
    <w:p w14:paraId="74BA5784" w14:textId="6711AE8B" w:rsidR="001A1E3F" w:rsidRPr="00A93FDE" w:rsidRDefault="001A1E3F" w:rsidP="001A1E3F">
      <w:pPr>
        <w:spacing w:after="0" w:line="240" w:lineRule="auto"/>
        <w:ind w:firstLine="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(1</w:t>
      </w:r>
      <w:r w:rsidR="008F6DB8" w:rsidRPr="00A93FDE">
        <w:rPr>
          <w:rFonts w:ascii="Times New Roman" w:hAnsi="Times New Roman" w:cs="Times New Roman"/>
          <w:color w:val="000000"/>
          <w:sz w:val="24"/>
          <w:szCs w:val="24"/>
        </w:rPr>
        <w:t>7</w:t>
      </w:r>
      <w:r w:rsidRPr="00A93FDE">
        <w:rPr>
          <w:rFonts w:ascii="Times New Roman" w:hAnsi="Times New Roman" w:cs="Times New Roman"/>
          <w:color w:val="000000"/>
          <w:sz w:val="24"/>
          <w:szCs w:val="24"/>
        </w:rPr>
        <w:t>) Správca výberu mýta a poskytovateľ Európskej služby elektronického výberu mýta používajú na zhromaž</w:t>
      </w:r>
      <w:r w:rsidR="00B53ABE" w:rsidRPr="00A93FDE">
        <w:rPr>
          <w:rFonts w:ascii="Times New Roman" w:hAnsi="Times New Roman" w:cs="Times New Roman"/>
          <w:color w:val="000000"/>
          <w:sz w:val="24"/>
          <w:szCs w:val="24"/>
        </w:rPr>
        <w:t>ďovanie, spracúvanie a zasielanie</w:t>
      </w:r>
      <w:r w:rsidRPr="00A93FDE">
        <w:rPr>
          <w:rFonts w:ascii="Times New Roman" w:hAnsi="Times New Roman" w:cs="Times New Roman"/>
          <w:color w:val="000000"/>
          <w:sz w:val="24"/>
          <w:szCs w:val="24"/>
        </w:rPr>
        <w:t xml:space="preserve"> informácií pri poskytovaní Európskej služby elektronického výberu mýta podľa tohto zákona centrálny elektronický systém.</w:t>
      </w:r>
    </w:p>
    <w:p w14:paraId="2BBC499B" w14:textId="77777777" w:rsidR="00ED2EFF" w:rsidRPr="00A93FDE" w:rsidRDefault="00ED2EFF" w:rsidP="001A1E3F">
      <w:pPr>
        <w:spacing w:after="0" w:line="240" w:lineRule="auto"/>
        <w:ind w:firstLine="426"/>
        <w:jc w:val="both"/>
        <w:rPr>
          <w:rFonts w:ascii="Times New Roman" w:hAnsi="Times New Roman" w:cs="Times New Roman"/>
          <w:color w:val="000000"/>
          <w:sz w:val="24"/>
          <w:szCs w:val="24"/>
        </w:rPr>
      </w:pPr>
    </w:p>
    <w:p w14:paraId="71609373" w14:textId="39CFE537" w:rsidR="00086078" w:rsidRPr="00A93FDE" w:rsidRDefault="00086078" w:rsidP="00BB3414">
      <w:pPr>
        <w:spacing w:after="0" w:line="240" w:lineRule="auto"/>
        <w:ind w:firstLine="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shd w:val="clear" w:color="auto" w:fill="FFFFFF"/>
        </w:rPr>
        <w:t>(1</w:t>
      </w:r>
      <w:r w:rsidR="008F6DB8" w:rsidRPr="00A93FDE">
        <w:rPr>
          <w:rFonts w:ascii="Times New Roman" w:hAnsi="Times New Roman" w:cs="Times New Roman"/>
          <w:color w:val="000000"/>
          <w:sz w:val="24"/>
          <w:szCs w:val="24"/>
          <w:shd w:val="clear" w:color="auto" w:fill="FFFFFF"/>
        </w:rPr>
        <w:t>8</w:t>
      </w:r>
      <w:r w:rsidRPr="00A93FDE">
        <w:rPr>
          <w:rFonts w:ascii="Times New Roman" w:hAnsi="Times New Roman" w:cs="Times New Roman"/>
          <w:color w:val="000000"/>
          <w:sz w:val="24"/>
          <w:szCs w:val="24"/>
          <w:shd w:val="clear" w:color="auto" w:fill="FFFFFF"/>
        </w:rPr>
        <w:t xml:space="preserve">) </w:t>
      </w:r>
      <w:r w:rsidRPr="00A93FDE">
        <w:rPr>
          <w:rFonts w:ascii="Times New Roman" w:hAnsi="Times New Roman" w:cs="Times New Roman"/>
          <w:color w:val="000000"/>
          <w:sz w:val="24"/>
          <w:szCs w:val="24"/>
        </w:rPr>
        <w:t xml:space="preserve">Správca výberu mýta </w:t>
      </w:r>
      <w:r w:rsidR="00B25E59" w:rsidRPr="00A93FDE">
        <w:rPr>
          <w:rFonts w:ascii="Times New Roman" w:hAnsi="Times New Roman" w:cs="Times New Roman"/>
          <w:color w:val="000000"/>
          <w:sz w:val="24"/>
          <w:szCs w:val="24"/>
        </w:rPr>
        <w:t xml:space="preserve">a poskytovateľ Európskej služby elektronického výberu mýta </w:t>
      </w:r>
      <w:r w:rsidR="00D67834" w:rsidRPr="00A93FDE">
        <w:rPr>
          <w:rFonts w:ascii="Times New Roman" w:hAnsi="Times New Roman" w:cs="Times New Roman"/>
          <w:color w:val="000000"/>
          <w:sz w:val="24"/>
          <w:szCs w:val="24"/>
        </w:rPr>
        <w:t>sú</w:t>
      </w:r>
      <w:r w:rsidRPr="00A93FDE">
        <w:rPr>
          <w:rFonts w:ascii="Times New Roman" w:hAnsi="Times New Roman" w:cs="Times New Roman"/>
          <w:color w:val="000000"/>
          <w:sz w:val="24"/>
          <w:szCs w:val="24"/>
        </w:rPr>
        <w:t xml:space="preserve"> povinn</w:t>
      </w:r>
      <w:r w:rsidR="00D67834" w:rsidRPr="00A93FDE">
        <w:rPr>
          <w:rFonts w:ascii="Times New Roman" w:hAnsi="Times New Roman" w:cs="Times New Roman"/>
          <w:color w:val="000000"/>
          <w:sz w:val="24"/>
          <w:szCs w:val="24"/>
        </w:rPr>
        <w:t>í</w:t>
      </w:r>
      <w:r w:rsidRPr="00A93FDE">
        <w:rPr>
          <w:rFonts w:ascii="Times New Roman" w:hAnsi="Times New Roman" w:cs="Times New Roman"/>
          <w:color w:val="000000"/>
          <w:sz w:val="24"/>
          <w:szCs w:val="24"/>
        </w:rPr>
        <w:t xml:space="preserve"> viesť </w:t>
      </w:r>
      <w:r w:rsidR="00A10A49" w:rsidRPr="00A93FDE">
        <w:rPr>
          <w:rFonts w:ascii="Times New Roman" w:hAnsi="Times New Roman" w:cs="Times New Roman"/>
          <w:color w:val="000000"/>
          <w:sz w:val="24"/>
          <w:szCs w:val="24"/>
        </w:rPr>
        <w:t xml:space="preserve">evidenciu nákladov </w:t>
      </w:r>
      <w:r w:rsidRPr="00A93FDE">
        <w:rPr>
          <w:rFonts w:ascii="Times New Roman" w:hAnsi="Times New Roman" w:cs="Times New Roman"/>
          <w:color w:val="000000"/>
          <w:sz w:val="24"/>
          <w:szCs w:val="24"/>
        </w:rPr>
        <w:t>a </w:t>
      </w:r>
      <w:r w:rsidR="00A10A49" w:rsidRPr="00A93FDE">
        <w:rPr>
          <w:rFonts w:ascii="Times New Roman" w:hAnsi="Times New Roman" w:cs="Times New Roman"/>
          <w:color w:val="000000"/>
          <w:sz w:val="24"/>
          <w:szCs w:val="24"/>
        </w:rPr>
        <w:t xml:space="preserve">výnosov </w:t>
      </w:r>
      <w:r w:rsidRPr="00A93FDE">
        <w:rPr>
          <w:rFonts w:ascii="Times New Roman" w:hAnsi="Times New Roman" w:cs="Times New Roman"/>
          <w:color w:val="000000"/>
          <w:sz w:val="24"/>
          <w:szCs w:val="24"/>
        </w:rPr>
        <w:t>spojený</w:t>
      </w:r>
      <w:r w:rsidR="001F7390" w:rsidRPr="00A93FDE">
        <w:rPr>
          <w:rFonts w:ascii="Times New Roman" w:hAnsi="Times New Roman" w:cs="Times New Roman"/>
          <w:color w:val="000000"/>
          <w:sz w:val="24"/>
          <w:szCs w:val="24"/>
        </w:rPr>
        <w:t>ch</w:t>
      </w:r>
      <w:r w:rsidRPr="00A93FDE">
        <w:rPr>
          <w:rFonts w:ascii="Times New Roman" w:hAnsi="Times New Roman" w:cs="Times New Roman"/>
          <w:color w:val="000000"/>
          <w:sz w:val="24"/>
          <w:szCs w:val="24"/>
        </w:rPr>
        <w:t xml:space="preserve"> s prevádzkou elektronického výberu mýta</w:t>
      </w:r>
      <w:r w:rsidR="00A10A49" w:rsidRPr="00A93FDE">
        <w:rPr>
          <w:rFonts w:ascii="Times New Roman" w:hAnsi="Times New Roman" w:cs="Times New Roman"/>
          <w:color w:val="000000"/>
          <w:sz w:val="24"/>
          <w:szCs w:val="24"/>
        </w:rPr>
        <w:t xml:space="preserve"> oddelene od evidencie nákladov </w:t>
      </w:r>
      <w:r w:rsidRPr="00A93FDE">
        <w:rPr>
          <w:rFonts w:ascii="Times New Roman" w:hAnsi="Times New Roman" w:cs="Times New Roman"/>
          <w:color w:val="000000"/>
          <w:sz w:val="24"/>
          <w:szCs w:val="24"/>
        </w:rPr>
        <w:t>a </w:t>
      </w:r>
      <w:r w:rsidR="00A10A49" w:rsidRPr="00A93FDE">
        <w:rPr>
          <w:rFonts w:ascii="Times New Roman" w:hAnsi="Times New Roman" w:cs="Times New Roman"/>
          <w:color w:val="000000"/>
          <w:sz w:val="24"/>
          <w:szCs w:val="24"/>
        </w:rPr>
        <w:t xml:space="preserve">výnosov </w:t>
      </w:r>
      <w:r w:rsidRPr="00A93FDE">
        <w:rPr>
          <w:rFonts w:ascii="Times New Roman" w:hAnsi="Times New Roman" w:cs="Times New Roman"/>
          <w:color w:val="000000"/>
          <w:sz w:val="24"/>
          <w:szCs w:val="24"/>
        </w:rPr>
        <w:t>v súvislosti s inými činnosťami.“.</w:t>
      </w:r>
    </w:p>
    <w:p w14:paraId="2105A24F" w14:textId="77777777" w:rsidR="008D3F46" w:rsidRPr="00A93FDE" w:rsidRDefault="008D3F46" w:rsidP="00BB3414">
      <w:pPr>
        <w:spacing w:after="0" w:line="240" w:lineRule="auto"/>
        <w:ind w:firstLine="426"/>
        <w:jc w:val="both"/>
        <w:rPr>
          <w:rFonts w:ascii="Times New Roman" w:hAnsi="Times New Roman" w:cs="Times New Roman"/>
          <w:color w:val="000000"/>
          <w:sz w:val="24"/>
          <w:szCs w:val="24"/>
        </w:rPr>
      </w:pPr>
    </w:p>
    <w:p w14:paraId="70306A2B" w14:textId="77777777" w:rsidR="004860EC" w:rsidRPr="00A93FDE" w:rsidRDefault="00753DCD" w:rsidP="008D3F46">
      <w:pPr>
        <w:numPr>
          <w:ilvl w:val="0"/>
          <w:numId w:val="1"/>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rPr>
        <w:t>V § 13 odsek 1</w:t>
      </w:r>
      <w:r w:rsidR="004860EC" w:rsidRPr="00A93FDE">
        <w:rPr>
          <w:rFonts w:ascii="Times New Roman" w:hAnsi="Times New Roman" w:cs="Times New Roman"/>
          <w:color w:val="000000"/>
          <w:sz w:val="24"/>
          <w:szCs w:val="24"/>
        </w:rPr>
        <w:t xml:space="preserve"> znie: </w:t>
      </w:r>
    </w:p>
    <w:p w14:paraId="0C65D9AD" w14:textId="3A47279D" w:rsidR="008D3F46" w:rsidRPr="00A93FDE" w:rsidRDefault="004860EC" w:rsidP="004860EC">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„(1) </w:t>
      </w:r>
      <w:r w:rsidR="0025601B" w:rsidRPr="00A93FDE">
        <w:rPr>
          <w:rFonts w:ascii="Times New Roman" w:hAnsi="Times New Roman"/>
          <w:color w:val="000000"/>
          <w:sz w:val="24"/>
          <w:szCs w:val="24"/>
        </w:rPr>
        <w:t>Európska služba elektronického výberu mýta umožňuje v súlade s osobitným predpisom</w:t>
      </w:r>
      <w:hyperlink r:id="rId11" w:anchor="poznamky.poznamka-2" w:tooltip="Odkaz na predpis alebo ustanovenie" w:history="1">
        <w:r w:rsidR="0025601B" w:rsidRPr="00A93FDE">
          <w:rPr>
            <w:rStyle w:val="Hypertextovprepojenie"/>
            <w:rFonts w:ascii="Times New Roman" w:hAnsi="Times New Roman"/>
            <w:color w:val="000000"/>
            <w:sz w:val="24"/>
            <w:szCs w:val="24"/>
            <w:u w:val="none"/>
            <w:vertAlign w:val="superscript"/>
          </w:rPr>
          <w:t>2</w:t>
        </w:r>
        <w:r w:rsidR="0025601B" w:rsidRPr="00A93FDE">
          <w:rPr>
            <w:rStyle w:val="Hypertextovprepojenie"/>
            <w:rFonts w:ascii="Times New Roman" w:hAnsi="Times New Roman"/>
            <w:color w:val="000000"/>
            <w:sz w:val="24"/>
            <w:szCs w:val="24"/>
            <w:u w:val="none"/>
          </w:rPr>
          <w:t>)</w:t>
        </w:r>
      </w:hyperlink>
      <w:r w:rsidR="00705558" w:rsidRPr="00A93FDE">
        <w:rPr>
          <w:rStyle w:val="Hypertextovprepojenie"/>
          <w:rFonts w:ascii="Times New Roman" w:hAnsi="Times New Roman"/>
          <w:color w:val="000000"/>
          <w:sz w:val="24"/>
          <w:szCs w:val="24"/>
          <w:u w:val="none"/>
        </w:rPr>
        <w:t xml:space="preserve"> </w:t>
      </w:r>
      <w:r w:rsidR="0025601B" w:rsidRPr="00A93FDE">
        <w:rPr>
          <w:rFonts w:ascii="Times New Roman" w:hAnsi="Times New Roman"/>
          <w:color w:val="000000"/>
          <w:sz w:val="24"/>
          <w:szCs w:val="24"/>
        </w:rPr>
        <w:t>na základe súboru činností a</w:t>
      </w:r>
      <w:r w:rsidR="006D404F" w:rsidRPr="00A93FDE">
        <w:rPr>
          <w:rFonts w:ascii="Times New Roman" w:hAnsi="Times New Roman"/>
          <w:color w:val="000000"/>
          <w:sz w:val="24"/>
          <w:szCs w:val="24"/>
        </w:rPr>
        <w:t> </w:t>
      </w:r>
      <w:r w:rsidR="0025601B" w:rsidRPr="00A93FDE">
        <w:rPr>
          <w:rFonts w:ascii="Times New Roman" w:hAnsi="Times New Roman"/>
          <w:color w:val="000000"/>
          <w:sz w:val="24"/>
          <w:szCs w:val="24"/>
        </w:rPr>
        <w:t>služieb</w:t>
      </w:r>
      <w:r w:rsidR="006D404F" w:rsidRPr="00A93FDE">
        <w:rPr>
          <w:rFonts w:ascii="Times New Roman" w:hAnsi="Times New Roman"/>
          <w:color w:val="000000"/>
          <w:sz w:val="24"/>
          <w:szCs w:val="24"/>
        </w:rPr>
        <w:t xml:space="preserve"> </w:t>
      </w:r>
      <w:r w:rsidR="0025601B" w:rsidRPr="00A93FDE">
        <w:rPr>
          <w:rFonts w:ascii="Times New Roman" w:hAnsi="Times New Roman"/>
          <w:color w:val="000000"/>
          <w:sz w:val="24"/>
          <w:szCs w:val="24"/>
        </w:rPr>
        <w:t>jednoduchú prepojiteľnosť systémov elektronického výberu mýta aspoň v štyroch členských štátoch Európskej únie a v štátoch, ktoré sú zmluvnými stranami Dohody o Európskom hospodárskom priestore (ďalej len „členský štát“), a kto</w:t>
      </w:r>
      <w:r w:rsidR="00EB2C30" w:rsidRPr="00A93FDE">
        <w:rPr>
          <w:rFonts w:ascii="Times New Roman" w:hAnsi="Times New Roman"/>
          <w:color w:val="000000"/>
          <w:sz w:val="24"/>
          <w:szCs w:val="24"/>
        </w:rPr>
        <w:t>rá zároveň umožňuje</w:t>
      </w:r>
      <w:r w:rsidR="0025601B" w:rsidRPr="00A93FDE">
        <w:rPr>
          <w:rFonts w:ascii="Times New Roman" w:hAnsi="Times New Roman"/>
          <w:color w:val="000000"/>
          <w:sz w:val="24"/>
          <w:szCs w:val="24"/>
        </w:rPr>
        <w:t xml:space="preserve">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r w:rsidRPr="00A93FDE">
        <w:rPr>
          <w:rFonts w:ascii="Times New Roman" w:hAnsi="Times New Roman" w:cs="Times New Roman"/>
          <w:color w:val="000000"/>
          <w:sz w:val="24"/>
          <w:szCs w:val="24"/>
        </w:rPr>
        <w:t xml:space="preserve">.“. </w:t>
      </w:r>
    </w:p>
    <w:p w14:paraId="3A5C849C" w14:textId="77777777" w:rsidR="00CA6C83" w:rsidRPr="00A93FDE" w:rsidRDefault="00CA6C83" w:rsidP="004860EC">
      <w:pPr>
        <w:spacing w:after="0" w:line="240" w:lineRule="auto"/>
        <w:ind w:firstLine="360"/>
        <w:jc w:val="both"/>
        <w:rPr>
          <w:rFonts w:ascii="Times New Roman" w:hAnsi="Times New Roman" w:cs="Times New Roman"/>
          <w:color w:val="000000"/>
          <w:sz w:val="24"/>
          <w:szCs w:val="24"/>
        </w:rPr>
      </w:pPr>
    </w:p>
    <w:p w14:paraId="0A582872" w14:textId="0B3EF2ED" w:rsidR="00CA6C83" w:rsidRPr="00A93FDE" w:rsidRDefault="0058160C" w:rsidP="00990A6E">
      <w:pPr>
        <w:numPr>
          <w:ilvl w:val="0"/>
          <w:numId w:val="1"/>
        </w:numPr>
        <w:tabs>
          <w:tab w:val="clear" w:pos="720"/>
          <w:tab w:val="num" w:pos="36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 13 ods. 2 sa vypúšťajú slová „v súlade s osobitným predpisom</w:t>
      </w:r>
      <w:r w:rsidRPr="00A93FDE">
        <w:rPr>
          <w:rFonts w:ascii="Times New Roman" w:hAnsi="Times New Roman" w:cs="Times New Roman"/>
          <w:color w:val="000000"/>
          <w:sz w:val="24"/>
          <w:szCs w:val="24"/>
          <w:shd w:val="clear" w:color="auto" w:fill="FFFFFF"/>
          <w:vertAlign w:val="superscript"/>
        </w:rPr>
        <w:t>2</w:t>
      </w:r>
      <w:r w:rsidRPr="00A93FDE">
        <w:rPr>
          <w:rFonts w:ascii="Times New Roman" w:hAnsi="Times New Roman" w:cs="Times New Roman"/>
          <w:color w:val="000000"/>
          <w:sz w:val="24"/>
          <w:szCs w:val="24"/>
          <w:shd w:val="clear" w:color="auto" w:fill="FFFFFF"/>
        </w:rPr>
        <w:t>)“</w:t>
      </w:r>
      <w:r w:rsidR="00072B44" w:rsidRPr="00A93FDE">
        <w:rPr>
          <w:rFonts w:ascii="Times New Roman" w:hAnsi="Times New Roman" w:cs="Times New Roman"/>
          <w:color w:val="000000"/>
          <w:sz w:val="24"/>
          <w:szCs w:val="24"/>
          <w:shd w:val="clear" w:color="auto" w:fill="FFFFFF"/>
        </w:rPr>
        <w:t xml:space="preserve"> </w:t>
      </w:r>
      <w:r w:rsidR="00760667" w:rsidRPr="00A93FDE">
        <w:rPr>
          <w:rFonts w:ascii="Times New Roman" w:hAnsi="Times New Roman" w:cs="Times New Roman"/>
          <w:color w:val="000000"/>
          <w:sz w:val="24"/>
          <w:szCs w:val="24"/>
          <w:shd w:val="clear" w:color="auto" w:fill="FFFFFF"/>
        </w:rPr>
        <w:t>a bodka na konci sa nahrádza čiarkou</w:t>
      </w:r>
      <w:r w:rsidR="00572ABA" w:rsidRPr="00A93FDE">
        <w:rPr>
          <w:rFonts w:ascii="Times New Roman" w:hAnsi="Times New Roman" w:cs="Times New Roman"/>
          <w:color w:val="000000"/>
          <w:sz w:val="24"/>
          <w:szCs w:val="24"/>
          <w:shd w:val="clear" w:color="auto" w:fill="FFFFFF"/>
        </w:rPr>
        <w:t xml:space="preserve"> </w:t>
      </w:r>
      <w:r w:rsidR="00760667" w:rsidRPr="00A93FDE">
        <w:rPr>
          <w:rFonts w:ascii="Times New Roman" w:hAnsi="Times New Roman" w:cs="Times New Roman"/>
          <w:color w:val="000000"/>
          <w:sz w:val="24"/>
          <w:szCs w:val="24"/>
          <w:shd w:val="clear" w:color="auto" w:fill="FFFFFF"/>
        </w:rPr>
        <w:t>a</w:t>
      </w:r>
      <w:r w:rsidR="00572ABA" w:rsidRPr="00A93FDE">
        <w:rPr>
          <w:rFonts w:ascii="Times New Roman" w:hAnsi="Times New Roman" w:cs="Times New Roman"/>
          <w:color w:val="000000"/>
          <w:sz w:val="24"/>
          <w:szCs w:val="24"/>
          <w:shd w:val="clear" w:color="auto" w:fill="FFFFFF"/>
        </w:rPr>
        <w:t xml:space="preserve"> </w:t>
      </w:r>
      <w:r w:rsidR="00760667" w:rsidRPr="00A93FDE">
        <w:rPr>
          <w:rFonts w:ascii="Times New Roman" w:hAnsi="Times New Roman" w:cs="Times New Roman"/>
          <w:color w:val="000000"/>
          <w:sz w:val="24"/>
          <w:szCs w:val="24"/>
          <w:shd w:val="clear" w:color="auto" w:fill="FFFFFF"/>
        </w:rPr>
        <w:t>pripájajú sa tieto slová:</w:t>
      </w:r>
      <w:r w:rsidR="00572ABA" w:rsidRPr="00A93FDE">
        <w:rPr>
          <w:rFonts w:ascii="Times New Roman" w:hAnsi="Times New Roman" w:cs="Times New Roman"/>
          <w:color w:val="000000"/>
          <w:sz w:val="24"/>
          <w:szCs w:val="24"/>
          <w:shd w:val="clear" w:color="auto" w:fill="FFFFFF"/>
        </w:rPr>
        <w:t xml:space="preserve"> „</w:t>
      </w:r>
      <w:r w:rsidR="00103758" w:rsidRPr="00A93FDE">
        <w:rPr>
          <w:rFonts w:ascii="Times New Roman" w:hAnsi="Times New Roman" w:cs="Times New Roman"/>
          <w:color w:val="000000"/>
          <w:sz w:val="24"/>
          <w:szCs w:val="24"/>
          <w:shd w:val="clear" w:color="auto" w:fill="FFFFFF"/>
        </w:rPr>
        <w:t>ktorému odvádza mýto vybrané na základe zmluvy o užívaní vymedzených úsekov ciest uzatvorenej s prevádzkovateľom vozidla.“</w:t>
      </w:r>
      <w:r w:rsidRPr="00A93FDE">
        <w:rPr>
          <w:rFonts w:ascii="Times New Roman" w:hAnsi="Times New Roman" w:cs="Times New Roman"/>
          <w:color w:val="000000"/>
          <w:sz w:val="24"/>
          <w:szCs w:val="24"/>
          <w:shd w:val="clear" w:color="auto" w:fill="FFFFFF"/>
        </w:rPr>
        <w:t>.</w:t>
      </w:r>
    </w:p>
    <w:p w14:paraId="731453BC" w14:textId="77777777" w:rsidR="00753DCD" w:rsidRPr="00A93FDE" w:rsidRDefault="00753DCD" w:rsidP="00753DCD">
      <w:pPr>
        <w:spacing w:after="0" w:line="240" w:lineRule="auto"/>
        <w:ind w:left="720"/>
        <w:jc w:val="both"/>
        <w:rPr>
          <w:rFonts w:ascii="Times New Roman" w:hAnsi="Times New Roman" w:cs="Times New Roman"/>
          <w:color w:val="000000"/>
          <w:sz w:val="24"/>
          <w:szCs w:val="24"/>
          <w:shd w:val="clear" w:color="auto" w:fill="FFFFFF"/>
        </w:rPr>
      </w:pPr>
    </w:p>
    <w:p w14:paraId="6DDD4795" w14:textId="77777777" w:rsidR="00103758" w:rsidRPr="00A93FDE" w:rsidRDefault="00753DCD" w:rsidP="00753DCD">
      <w:pPr>
        <w:numPr>
          <w:ilvl w:val="0"/>
          <w:numId w:val="1"/>
        </w:numPr>
        <w:tabs>
          <w:tab w:val="clear" w:pos="72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V § 13 </w:t>
      </w:r>
      <w:r w:rsidR="00760667" w:rsidRPr="00A93FDE">
        <w:rPr>
          <w:rFonts w:ascii="Times New Roman" w:hAnsi="Times New Roman" w:cs="Times New Roman"/>
          <w:color w:val="000000"/>
          <w:sz w:val="24"/>
          <w:szCs w:val="24"/>
          <w:shd w:val="clear" w:color="auto" w:fill="FFFFFF"/>
        </w:rPr>
        <w:t>odsek</w:t>
      </w:r>
      <w:r w:rsidRPr="00A93FDE">
        <w:rPr>
          <w:rFonts w:ascii="Times New Roman" w:hAnsi="Times New Roman" w:cs="Times New Roman"/>
          <w:color w:val="000000"/>
          <w:sz w:val="24"/>
          <w:szCs w:val="24"/>
          <w:shd w:val="clear" w:color="auto" w:fill="FFFFFF"/>
        </w:rPr>
        <w:t xml:space="preserve"> 3 </w:t>
      </w:r>
      <w:r w:rsidR="00103758" w:rsidRPr="00A93FDE">
        <w:rPr>
          <w:rFonts w:ascii="Times New Roman" w:hAnsi="Times New Roman" w:cs="Times New Roman"/>
          <w:color w:val="000000"/>
          <w:sz w:val="24"/>
          <w:szCs w:val="24"/>
          <w:shd w:val="clear" w:color="auto" w:fill="FFFFFF"/>
        </w:rPr>
        <w:t>znie:</w:t>
      </w:r>
    </w:p>
    <w:p w14:paraId="5D101BBC" w14:textId="5ADFBE8D" w:rsidR="00753DCD" w:rsidRPr="00A93FDE" w:rsidRDefault="00580467" w:rsidP="00580467">
      <w:pPr>
        <w:spacing w:after="0" w:line="240" w:lineRule="auto"/>
        <w:ind w:firstLine="360"/>
        <w:jc w:val="both"/>
        <w:rPr>
          <w:rFonts w:ascii="Times New Roman" w:hAnsi="Times New Roman" w:cs="Times New Roman"/>
          <w:color w:val="000000"/>
          <w:sz w:val="24"/>
          <w:szCs w:val="24"/>
          <w:shd w:val="clear" w:color="auto" w:fill="FFFFFF"/>
        </w:rPr>
      </w:pPr>
      <w:r w:rsidRPr="00A93FDE">
        <w:rPr>
          <w:rFonts w:ascii="Times New Roman" w:hAnsi="Times New Roman"/>
          <w:color w:val="000000"/>
          <w:sz w:val="24"/>
          <w:szCs w:val="24"/>
        </w:rPr>
        <w:t>„</w:t>
      </w:r>
      <w:r w:rsidR="00103758" w:rsidRPr="00A93FDE">
        <w:rPr>
          <w:rFonts w:ascii="Times New Roman" w:hAnsi="Times New Roman"/>
          <w:color w:val="000000"/>
          <w:sz w:val="24"/>
          <w:szCs w:val="24"/>
        </w:rPr>
        <w:t>(3) 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spolu s výkazom o mýte s informáciou o prítomnosti vozidla v  oblasti Európskej služby elektronického výberu mýta, za podmienok dohodnutých v zmluve následne odviesť správcovi výberu mýta, okrem mýta za vozidlo, ktorého palubná jednotka neumožnila vypočítať mýto, pretože je evidovaná ako zablokovaná alebo nefunkčná podľa § 17 ods. 2 písm. f).</w:t>
      </w:r>
      <w:r w:rsidRPr="00A93FDE">
        <w:rPr>
          <w:rFonts w:ascii="Times New Roman" w:hAnsi="Times New Roman"/>
          <w:color w:val="000000"/>
          <w:sz w:val="24"/>
          <w:szCs w:val="24"/>
        </w:rPr>
        <w:t>“.</w:t>
      </w:r>
    </w:p>
    <w:p w14:paraId="4E04D7D5" w14:textId="77777777" w:rsidR="00753DCD" w:rsidRPr="00A93FDE" w:rsidRDefault="00753DCD" w:rsidP="00753DCD">
      <w:pPr>
        <w:spacing w:after="0" w:line="240" w:lineRule="auto"/>
        <w:jc w:val="both"/>
        <w:rPr>
          <w:rFonts w:ascii="Times New Roman" w:hAnsi="Times New Roman" w:cs="Times New Roman"/>
          <w:color w:val="000000"/>
          <w:sz w:val="24"/>
          <w:szCs w:val="24"/>
          <w:shd w:val="clear" w:color="auto" w:fill="FFFFFF"/>
        </w:rPr>
      </w:pPr>
    </w:p>
    <w:p w14:paraId="587A1719" w14:textId="18064E45" w:rsidR="00580467" w:rsidRPr="00A93FDE" w:rsidRDefault="005142AE" w:rsidP="00247418">
      <w:pPr>
        <w:pStyle w:val="Odsekzoznamu"/>
        <w:numPr>
          <w:ilvl w:val="0"/>
          <w:numId w:val="1"/>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Za § 13 sa vkladá § 13a ktorý znie:</w:t>
      </w:r>
    </w:p>
    <w:p w14:paraId="5EFEA06B" w14:textId="0145A2AA" w:rsidR="00123507" w:rsidRPr="00A93FDE" w:rsidRDefault="00580467">
      <w:pPr>
        <w:pStyle w:val="Odsekzoznamu"/>
        <w:spacing w:after="0" w:line="240" w:lineRule="auto"/>
        <w:jc w:val="center"/>
        <w:rPr>
          <w:rFonts w:ascii="Times New Roman" w:hAnsi="Times New Roman" w:cs="Times New Roman"/>
          <w:b/>
          <w:color w:val="000000"/>
          <w:sz w:val="24"/>
          <w:szCs w:val="24"/>
          <w:shd w:val="clear" w:color="auto" w:fill="FFFFFF"/>
        </w:rPr>
      </w:pPr>
      <w:r w:rsidRPr="00A93FDE">
        <w:rPr>
          <w:rFonts w:ascii="Times New Roman" w:hAnsi="Times New Roman" w:cs="Times New Roman"/>
          <w:b/>
          <w:color w:val="000000"/>
          <w:sz w:val="24"/>
          <w:szCs w:val="24"/>
          <w:shd w:val="clear" w:color="auto" w:fill="FFFFFF"/>
        </w:rPr>
        <w:t>„</w:t>
      </w:r>
      <w:r w:rsidR="005142AE" w:rsidRPr="00A93FDE">
        <w:rPr>
          <w:rFonts w:ascii="Times New Roman" w:hAnsi="Times New Roman" w:cs="Times New Roman"/>
          <w:b/>
          <w:color w:val="000000"/>
          <w:sz w:val="24"/>
          <w:szCs w:val="24"/>
          <w:shd w:val="clear" w:color="auto" w:fill="FFFFFF"/>
        </w:rPr>
        <w:t>§</w:t>
      </w:r>
      <w:r w:rsidR="004823AB" w:rsidRPr="00A93FDE">
        <w:rPr>
          <w:rFonts w:ascii="Times New Roman" w:hAnsi="Times New Roman" w:cs="Times New Roman"/>
          <w:b/>
          <w:color w:val="000000"/>
          <w:sz w:val="24"/>
          <w:szCs w:val="24"/>
          <w:shd w:val="clear" w:color="auto" w:fill="FFFFFF"/>
        </w:rPr>
        <w:t xml:space="preserve"> </w:t>
      </w:r>
      <w:r w:rsidR="005142AE" w:rsidRPr="00A93FDE">
        <w:rPr>
          <w:rFonts w:ascii="Times New Roman" w:hAnsi="Times New Roman" w:cs="Times New Roman"/>
          <w:b/>
          <w:color w:val="000000"/>
          <w:sz w:val="24"/>
          <w:szCs w:val="24"/>
          <w:shd w:val="clear" w:color="auto" w:fill="FFFFFF"/>
        </w:rPr>
        <w:t>13a</w:t>
      </w:r>
    </w:p>
    <w:p w14:paraId="045D8982" w14:textId="77777777" w:rsidR="00580467" w:rsidRPr="00A93FDE" w:rsidRDefault="00580467">
      <w:pPr>
        <w:pStyle w:val="Odsekzoznamu"/>
        <w:spacing w:after="0" w:line="240" w:lineRule="auto"/>
        <w:jc w:val="center"/>
        <w:rPr>
          <w:rFonts w:ascii="Times New Roman" w:hAnsi="Times New Roman" w:cs="Times New Roman"/>
          <w:b/>
          <w:color w:val="000000"/>
          <w:sz w:val="24"/>
          <w:szCs w:val="24"/>
          <w:shd w:val="clear" w:color="auto" w:fill="FFFFFF"/>
        </w:rPr>
      </w:pPr>
    </w:p>
    <w:p w14:paraId="695D0495" w14:textId="43A3AD13" w:rsidR="00123507" w:rsidRPr="00A93FDE" w:rsidRDefault="00580467" w:rsidP="00580467">
      <w:pPr>
        <w:spacing w:after="0" w:line="240" w:lineRule="auto"/>
        <w:ind w:firstLine="426"/>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w:t>
      </w:r>
      <w:r w:rsidR="005142AE" w:rsidRPr="00A93FDE">
        <w:rPr>
          <w:rFonts w:ascii="Times New Roman" w:hAnsi="Times New Roman" w:cs="Times New Roman"/>
          <w:color w:val="000000"/>
          <w:sz w:val="24"/>
          <w:szCs w:val="24"/>
          <w:shd w:val="clear" w:color="auto" w:fill="FFFFFF"/>
        </w:rPr>
        <w:t xml:space="preserve">(1) </w:t>
      </w:r>
      <w:r w:rsidR="00760667" w:rsidRPr="00A93FDE">
        <w:rPr>
          <w:rFonts w:ascii="Times New Roman" w:hAnsi="Times New Roman" w:cs="Times New Roman"/>
          <w:color w:val="000000"/>
          <w:sz w:val="24"/>
          <w:szCs w:val="24"/>
          <w:shd w:val="clear" w:color="auto" w:fill="FFFFFF"/>
        </w:rPr>
        <w:t>Správca výberu mýta je povinný pred uzavretím zmluvy s  poskytovateľ Európskej služby elektronického výberu mýta vytvoriť skúšobné prostredie, v ktorom poskytovateľ Európskej služby elektronického výberu mýta alebo jeho splnomocnený zástupca môž</w:t>
      </w:r>
      <w:r w:rsidR="00D67834" w:rsidRPr="00A93FDE">
        <w:rPr>
          <w:rFonts w:ascii="Times New Roman" w:hAnsi="Times New Roman" w:cs="Times New Roman"/>
          <w:color w:val="000000"/>
          <w:sz w:val="24"/>
          <w:szCs w:val="24"/>
          <w:shd w:val="clear" w:color="auto" w:fill="FFFFFF"/>
        </w:rPr>
        <w:t>e</w:t>
      </w:r>
      <w:r w:rsidR="00760667" w:rsidRPr="00A93FDE">
        <w:rPr>
          <w:rFonts w:ascii="Times New Roman" w:hAnsi="Times New Roman" w:cs="Times New Roman"/>
          <w:color w:val="000000"/>
          <w:sz w:val="24"/>
          <w:szCs w:val="24"/>
          <w:shd w:val="clear" w:color="auto" w:fill="FFFFFF"/>
        </w:rPr>
        <w:t xml:space="preserve"> overiť, či je jeho palubná jednotka vhodná na použitie v oblasti Európskej služby elektronického výberu mýta, za ktorú zodpovedá správca výberu mýta. Správca výberu mýta je oprávnený za vykonanie skúšok palubnej jednotky požadovať od poskytovateľ Európskej služby elektronického výberu mýta alebo  od jeho splnomocneného zástupca úhradu nákladov spojených so skúškami.</w:t>
      </w:r>
    </w:p>
    <w:p w14:paraId="3085AE8F" w14:textId="77777777" w:rsidR="00123507" w:rsidRPr="00A93FDE" w:rsidRDefault="00123507">
      <w:pPr>
        <w:spacing w:after="0" w:line="240" w:lineRule="auto"/>
        <w:jc w:val="both"/>
        <w:rPr>
          <w:rFonts w:ascii="Times New Roman" w:hAnsi="Times New Roman" w:cs="Times New Roman"/>
          <w:color w:val="000000"/>
          <w:sz w:val="24"/>
          <w:szCs w:val="24"/>
          <w:shd w:val="clear" w:color="auto" w:fill="FFFFFF"/>
        </w:rPr>
      </w:pPr>
    </w:p>
    <w:p w14:paraId="1386630B" w14:textId="74A818B5" w:rsidR="00753DCD" w:rsidRPr="00A93FDE" w:rsidRDefault="00760667" w:rsidP="00753DCD">
      <w:pPr>
        <w:spacing w:after="0" w:line="240" w:lineRule="auto"/>
        <w:ind w:firstLine="360"/>
        <w:jc w:val="both"/>
        <w:rPr>
          <w:rFonts w:ascii="Times New Roman" w:hAnsi="Times New Roman" w:cs="Times New Roman"/>
          <w:color w:val="000000"/>
          <w:sz w:val="24"/>
          <w:szCs w:val="24"/>
        </w:rPr>
      </w:pPr>
      <w:r w:rsidRPr="00A93FDE">
        <w:rPr>
          <w:rFonts w:ascii="Times New Roman" w:eastAsia="Calibri" w:hAnsi="Times New Roman" w:cs="Times New Roman"/>
          <w:color w:val="000000"/>
          <w:sz w:val="24"/>
          <w:szCs w:val="24"/>
          <w:shd w:val="clear" w:color="auto" w:fill="FFFFFF"/>
          <w:lang w:eastAsia="sk-SK"/>
        </w:rPr>
        <w:t>(2</w:t>
      </w:r>
      <w:r w:rsidR="00753DCD" w:rsidRPr="00A93FDE">
        <w:rPr>
          <w:rFonts w:ascii="Times New Roman" w:eastAsia="Calibri" w:hAnsi="Times New Roman" w:cs="Times New Roman"/>
          <w:color w:val="000000"/>
          <w:sz w:val="24"/>
          <w:szCs w:val="24"/>
          <w:shd w:val="clear" w:color="auto" w:fill="FFFFFF"/>
          <w:lang w:eastAsia="sk-SK"/>
        </w:rPr>
        <w:t xml:space="preserve">) </w:t>
      </w:r>
      <w:r w:rsidR="00753DCD" w:rsidRPr="00A93FDE">
        <w:rPr>
          <w:rFonts w:ascii="Times New Roman" w:hAnsi="Times New Roman" w:cs="Times New Roman"/>
          <w:color w:val="000000"/>
          <w:sz w:val="24"/>
          <w:szCs w:val="24"/>
        </w:rPr>
        <w:t>Správca výberu mýta a poskytovateľ Európskej služby elektronického výberu mýta sú povinní pri poskytovaní Európskej služby elektronického výberu mýta používať len technológie, ktoré</w:t>
      </w:r>
    </w:p>
    <w:p w14:paraId="25924E3A" w14:textId="77777777" w:rsidR="00753DCD" w:rsidRPr="00A93FDE" w:rsidRDefault="00D45E51" w:rsidP="00D45E51">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a) </w:t>
      </w:r>
      <w:r w:rsidR="00753DCD" w:rsidRPr="00A93FDE">
        <w:rPr>
          <w:rFonts w:ascii="Times New Roman" w:hAnsi="Times New Roman" w:cs="Times New Roman"/>
          <w:color w:val="000000"/>
          <w:sz w:val="24"/>
          <w:szCs w:val="24"/>
        </w:rPr>
        <w:t xml:space="preserve"> spĺňajú technické požiadavky </w:t>
      </w:r>
      <w:r w:rsidR="001E21C3" w:rsidRPr="00A93FDE">
        <w:rPr>
          <w:rFonts w:ascii="Times New Roman" w:hAnsi="Times New Roman" w:cs="Times New Roman"/>
          <w:color w:val="000000"/>
          <w:sz w:val="24"/>
          <w:szCs w:val="24"/>
        </w:rPr>
        <w:t>u</w:t>
      </w:r>
      <w:r w:rsidR="00753DCD" w:rsidRPr="00A93FDE">
        <w:rPr>
          <w:rFonts w:ascii="Times New Roman" w:hAnsi="Times New Roman" w:cs="Times New Roman"/>
          <w:color w:val="000000"/>
          <w:sz w:val="24"/>
          <w:szCs w:val="24"/>
        </w:rPr>
        <w:t>stanovené osobitným predpisom</w:t>
      </w:r>
      <w:r w:rsidR="000E1EDA" w:rsidRPr="00A93FDE">
        <w:rPr>
          <w:rFonts w:ascii="Times New Roman" w:hAnsi="Times New Roman" w:cs="Times New Roman"/>
          <w:color w:val="000000"/>
          <w:sz w:val="24"/>
          <w:szCs w:val="24"/>
        </w:rPr>
        <w:t>,</w:t>
      </w:r>
      <w:r w:rsidR="00946F50" w:rsidRPr="00A93FDE">
        <w:rPr>
          <w:rFonts w:ascii="Times New Roman" w:hAnsi="Times New Roman" w:cs="Times New Roman"/>
          <w:color w:val="000000"/>
          <w:sz w:val="24"/>
          <w:szCs w:val="24"/>
          <w:vertAlign w:val="superscript"/>
        </w:rPr>
        <w:t>25</w:t>
      </w:r>
      <w:r w:rsidR="00753DCD" w:rsidRPr="00A93FDE">
        <w:rPr>
          <w:rFonts w:ascii="Times New Roman" w:hAnsi="Times New Roman" w:cs="Times New Roman"/>
          <w:color w:val="000000"/>
          <w:sz w:val="24"/>
          <w:szCs w:val="24"/>
        </w:rPr>
        <w:t>)</w:t>
      </w:r>
    </w:p>
    <w:p w14:paraId="78CFC781" w14:textId="386EF536" w:rsidR="00753DCD" w:rsidRPr="00A93FDE" w:rsidRDefault="00D45E51" w:rsidP="00D45E51">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b</w:t>
      </w:r>
      <w:r w:rsidR="00753DCD" w:rsidRPr="00A93FDE">
        <w:rPr>
          <w:rFonts w:ascii="Times New Roman" w:hAnsi="Times New Roman" w:cs="Times New Roman"/>
          <w:color w:val="000000"/>
          <w:sz w:val="24"/>
          <w:szCs w:val="24"/>
        </w:rPr>
        <w:t>) prešli posudzovaním zhody a posudzovaním vhodnosti na použitie podľa osobitného predpisu</w:t>
      </w:r>
      <w:r w:rsidR="00946F50" w:rsidRPr="00A93FDE">
        <w:rPr>
          <w:rFonts w:ascii="Times New Roman" w:hAnsi="Times New Roman" w:cs="Times New Roman"/>
          <w:color w:val="000000"/>
          <w:sz w:val="24"/>
          <w:szCs w:val="24"/>
          <w:vertAlign w:val="superscript"/>
        </w:rPr>
        <w:t>26</w:t>
      </w:r>
      <w:r w:rsidR="00753DCD" w:rsidRPr="00A93FDE">
        <w:rPr>
          <w:rFonts w:ascii="Times New Roman" w:hAnsi="Times New Roman" w:cs="Times New Roman"/>
          <w:color w:val="000000"/>
          <w:sz w:val="24"/>
          <w:szCs w:val="24"/>
        </w:rPr>
        <w:t>)</w:t>
      </w:r>
      <w:r w:rsidR="00136782" w:rsidRPr="00A93FDE">
        <w:rPr>
          <w:rFonts w:ascii="Times New Roman" w:hAnsi="Times New Roman" w:cs="Times New Roman"/>
          <w:color w:val="000000"/>
          <w:sz w:val="24"/>
          <w:szCs w:val="24"/>
        </w:rPr>
        <w:t xml:space="preserve"> </w:t>
      </w:r>
      <w:r w:rsidR="00E45B46" w:rsidRPr="00A93FDE">
        <w:rPr>
          <w:rFonts w:ascii="Times New Roman" w:hAnsi="Times New Roman" w:cs="Times New Roman"/>
          <w:color w:val="000000"/>
          <w:sz w:val="24"/>
          <w:szCs w:val="24"/>
        </w:rPr>
        <w:t>a</w:t>
      </w:r>
    </w:p>
    <w:p w14:paraId="5625A828" w14:textId="4A8C09F8" w:rsidR="00753DCD" w:rsidRPr="00A93FDE" w:rsidRDefault="00D45E51" w:rsidP="00D45E51">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c)</w:t>
      </w:r>
      <w:r w:rsidR="00C25594" w:rsidRPr="00A93FDE">
        <w:rPr>
          <w:rFonts w:ascii="Times New Roman" w:hAnsi="Times New Roman" w:cs="Times New Roman"/>
          <w:color w:val="000000"/>
          <w:sz w:val="24"/>
          <w:szCs w:val="24"/>
        </w:rPr>
        <w:t xml:space="preserve"> </w:t>
      </w:r>
      <w:r w:rsidR="00D81355" w:rsidRPr="00A93FDE">
        <w:rPr>
          <w:rFonts w:ascii="Times New Roman" w:hAnsi="Times New Roman" w:cs="Times New Roman"/>
          <w:color w:val="000000"/>
          <w:sz w:val="24"/>
          <w:szCs w:val="24"/>
        </w:rPr>
        <w:t>sú v súlade s </w:t>
      </w:r>
      <w:r w:rsidR="009850B8" w:rsidRPr="00A93FDE">
        <w:rPr>
          <w:rFonts w:ascii="Times New Roman" w:hAnsi="Times New Roman" w:cs="Times New Roman"/>
          <w:color w:val="000000"/>
          <w:sz w:val="24"/>
          <w:szCs w:val="24"/>
        </w:rPr>
        <w:t>vyhlásením</w:t>
      </w:r>
      <w:r w:rsidR="00753DCD" w:rsidRPr="00A93FDE">
        <w:rPr>
          <w:rFonts w:ascii="Times New Roman" w:hAnsi="Times New Roman" w:cs="Times New Roman"/>
          <w:color w:val="000000"/>
          <w:sz w:val="24"/>
          <w:szCs w:val="24"/>
        </w:rPr>
        <w:t xml:space="preserve"> o posudzovaní zhody a </w:t>
      </w:r>
      <w:r w:rsidR="009850B8" w:rsidRPr="00A93FDE">
        <w:rPr>
          <w:rFonts w:ascii="Times New Roman" w:hAnsi="Times New Roman" w:cs="Times New Roman"/>
          <w:color w:val="000000"/>
          <w:sz w:val="24"/>
          <w:szCs w:val="24"/>
        </w:rPr>
        <w:t>vyhlásením</w:t>
      </w:r>
      <w:r w:rsidR="00753DCD" w:rsidRPr="00A93FDE">
        <w:rPr>
          <w:rFonts w:ascii="Times New Roman" w:hAnsi="Times New Roman" w:cs="Times New Roman"/>
          <w:color w:val="000000"/>
          <w:sz w:val="24"/>
          <w:szCs w:val="24"/>
        </w:rPr>
        <w:t xml:space="preserve"> o posudzovaní vhodnosti </w:t>
      </w:r>
      <w:r w:rsidR="008C6FE5" w:rsidRPr="00A93FDE">
        <w:rPr>
          <w:rFonts w:ascii="Times New Roman" w:hAnsi="Times New Roman" w:cs="Times New Roman"/>
          <w:color w:val="000000"/>
          <w:sz w:val="24"/>
          <w:szCs w:val="24"/>
        </w:rPr>
        <w:br/>
      </w:r>
      <w:r w:rsidR="00753DCD" w:rsidRPr="00A93FDE">
        <w:rPr>
          <w:rFonts w:ascii="Times New Roman" w:hAnsi="Times New Roman" w:cs="Times New Roman"/>
          <w:color w:val="000000"/>
          <w:sz w:val="24"/>
          <w:szCs w:val="24"/>
        </w:rPr>
        <w:t>na použitie podľa osobitného predpisu</w:t>
      </w:r>
      <w:r w:rsidR="0006426B" w:rsidRPr="00A93FDE">
        <w:rPr>
          <w:rFonts w:ascii="Times New Roman" w:hAnsi="Times New Roman" w:cs="Times New Roman"/>
          <w:color w:val="000000"/>
          <w:sz w:val="24"/>
          <w:szCs w:val="24"/>
        </w:rPr>
        <w:t>.</w:t>
      </w:r>
      <w:r w:rsidR="002B0BB4" w:rsidRPr="00A93FDE">
        <w:rPr>
          <w:rFonts w:ascii="Times New Roman" w:hAnsi="Times New Roman" w:cs="Times New Roman"/>
          <w:color w:val="000000"/>
          <w:sz w:val="24"/>
          <w:szCs w:val="24"/>
          <w:vertAlign w:val="superscript"/>
        </w:rPr>
        <w:t>2</w:t>
      </w:r>
      <w:r w:rsidR="00946F50" w:rsidRPr="00A93FDE">
        <w:rPr>
          <w:rFonts w:ascii="Times New Roman" w:hAnsi="Times New Roman" w:cs="Times New Roman"/>
          <w:color w:val="000000"/>
          <w:sz w:val="24"/>
          <w:szCs w:val="24"/>
          <w:vertAlign w:val="superscript"/>
        </w:rPr>
        <w:t>6</w:t>
      </w:r>
      <w:r w:rsidR="00753DCD" w:rsidRPr="00A93FDE">
        <w:rPr>
          <w:rFonts w:ascii="Times New Roman" w:hAnsi="Times New Roman" w:cs="Times New Roman"/>
          <w:color w:val="000000"/>
          <w:sz w:val="24"/>
          <w:szCs w:val="24"/>
        </w:rPr>
        <w:t>)</w:t>
      </w:r>
    </w:p>
    <w:p w14:paraId="7DB0EFF4" w14:textId="77777777" w:rsidR="00753DCD" w:rsidRPr="00A93FDE" w:rsidRDefault="00753DCD" w:rsidP="00753DCD">
      <w:pPr>
        <w:spacing w:after="0" w:line="240" w:lineRule="auto"/>
        <w:ind w:firstLine="708"/>
        <w:jc w:val="both"/>
        <w:rPr>
          <w:rFonts w:ascii="Times New Roman" w:hAnsi="Times New Roman" w:cs="Times New Roman"/>
          <w:color w:val="000000"/>
          <w:sz w:val="24"/>
          <w:szCs w:val="24"/>
        </w:rPr>
      </w:pPr>
    </w:p>
    <w:p w14:paraId="07F2534A" w14:textId="3324FFAF" w:rsidR="00A82B50" w:rsidRPr="00A93FDE" w:rsidRDefault="00760667" w:rsidP="00A82B50">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(3</w:t>
      </w:r>
      <w:r w:rsidR="00753DCD" w:rsidRPr="00A93FDE">
        <w:rPr>
          <w:rFonts w:ascii="Times New Roman" w:hAnsi="Times New Roman" w:cs="Times New Roman"/>
          <w:color w:val="000000"/>
          <w:sz w:val="24"/>
          <w:szCs w:val="24"/>
        </w:rPr>
        <w:t>) Ak technológie používané pri poskytovaní Európskej služby elektronického výberu mýta disponujú označením CE podľa osobitného predpisu</w:t>
      </w:r>
      <w:r w:rsidR="00357BC7" w:rsidRPr="00A93FDE">
        <w:rPr>
          <w:rFonts w:ascii="Times New Roman" w:hAnsi="Times New Roman" w:cs="Times New Roman"/>
          <w:color w:val="000000"/>
          <w:sz w:val="24"/>
          <w:szCs w:val="24"/>
        </w:rPr>
        <w:t>,</w:t>
      </w:r>
      <w:r w:rsidR="00A869E9" w:rsidRPr="00A93FDE">
        <w:rPr>
          <w:rFonts w:ascii="Times New Roman" w:hAnsi="Times New Roman" w:cs="Times New Roman"/>
          <w:color w:val="000000"/>
          <w:sz w:val="24"/>
          <w:szCs w:val="24"/>
          <w:vertAlign w:val="superscript"/>
        </w:rPr>
        <w:t>2</w:t>
      </w:r>
      <w:r w:rsidR="00946F50" w:rsidRPr="00A93FDE">
        <w:rPr>
          <w:rFonts w:ascii="Times New Roman" w:hAnsi="Times New Roman" w:cs="Times New Roman"/>
          <w:color w:val="000000"/>
          <w:sz w:val="24"/>
          <w:szCs w:val="24"/>
          <w:vertAlign w:val="superscript"/>
        </w:rPr>
        <w:t>6a</w:t>
      </w:r>
      <w:r w:rsidR="00753DCD" w:rsidRPr="00A93FDE">
        <w:rPr>
          <w:rFonts w:ascii="Times New Roman" w:hAnsi="Times New Roman" w:cs="Times New Roman"/>
          <w:color w:val="000000"/>
          <w:sz w:val="24"/>
          <w:szCs w:val="24"/>
        </w:rPr>
        <w:t xml:space="preserve">) spĺňajú požiadavky podľa </w:t>
      </w:r>
      <w:r w:rsidR="00F643C2" w:rsidRPr="00A93FDE">
        <w:rPr>
          <w:rFonts w:ascii="Times New Roman" w:hAnsi="Times New Roman" w:cs="Times New Roman"/>
          <w:color w:val="000000"/>
          <w:sz w:val="24"/>
          <w:szCs w:val="24"/>
        </w:rPr>
        <w:br/>
      </w:r>
      <w:r w:rsidR="00753DCD" w:rsidRPr="00A93FDE">
        <w:rPr>
          <w:rFonts w:ascii="Times New Roman" w:hAnsi="Times New Roman" w:cs="Times New Roman"/>
          <w:color w:val="000000"/>
          <w:sz w:val="24"/>
          <w:szCs w:val="24"/>
        </w:rPr>
        <w:t xml:space="preserve">odseku </w:t>
      </w:r>
      <w:r w:rsidR="003A6DB4" w:rsidRPr="00A93FDE">
        <w:rPr>
          <w:rFonts w:ascii="Times New Roman" w:hAnsi="Times New Roman" w:cs="Times New Roman"/>
          <w:color w:val="000000"/>
          <w:sz w:val="24"/>
          <w:szCs w:val="24"/>
        </w:rPr>
        <w:t>2</w:t>
      </w:r>
      <w:r w:rsidR="00753DCD" w:rsidRPr="00A93FDE">
        <w:rPr>
          <w:rFonts w:ascii="Times New Roman" w:hAnsi="Times New Roman" w:cs="Times New Roman"/>
          <w:color w:val="000000"/>
          <w:sz w:val="24"/>
          <w:szCs w:val="24"/>
        </w:rPr>
        <w:t>.</w:t>
      </w:r>
      <w:r w:rsidR="00D45E51" w:rsidRPr="00A93FDE">
        <w:rPr>
          <w:rFonts w:ascii="Times New Roman" w:hAnsi="Times New Roman" w:cs="Times New Roman"/>
          <w:color w:val="000000"/>
          <w:sz w:val="24"/>
          <w:szCs w:val="24"/>
        </w:rPr>
        <w:t>“.</w:t>
      </w:r>
    </w:p>
    <w:p w14:paraId="7671E3DE" w14:textId="77777777" w:rsidR="00A82B50" w:rsidRPr="00A93FDE" w:rsidRDefault="00A82B50" w:rsidP="00A82B50">
      <w:pPr>
        <w:spacing w:after="0" w:line="240" w:lineRule="auto"/>
        <w:ind w:firstLine="360"/>
        <w:jc w:val="both"/>
        <w:rPr>
          <w:rFonts w:ascii="Times New Roman" w:hAnsi="Times New Roman" w:cs="Times New Roman"/>
          <w:color w:val="000000"/>
          <w:sz w:val="24"/>
          <w:szCs w:val="24"/>
        </w:rPr>
      </w:pPr>
    </w:p>
    <w:p w14:paraId="0A3FBF60" w14:textId="4C74D23B" w:rsidR="00B10713" w:rsidRPr="00A93FDE" w:rsidRDefault="00B10713" w:rsidP="00A82B50">
      <w:pPr>
        <w:tabs>
          <w:tab w:val="num" w:pos="0"/>
          <w:tab w:val="left" w:pos="426"/>
        </w:tabs>
        <w:spacing w:after="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w:t>
      </w:r>
      <w:r w:rsidR="00A82B50" w:rsidRPr="00A93FDE">
        <w:rPr>
          <w:rFonts w:ascii="Times New Roman" w:hAnsi="Times New Roman" w:cs="Times New Roman"/>
          <w:color w:val="000000"/>
          <w:sz w:val="24"/>
          <w:szCs w:val="24"/>
        </w:rPr>
        <w:t>y</w:t>
      </w:r>
      <w:r w:rsidRPr="00A93FDE">
        <w:rPr>
          <w:rFonts w:ascii="Times New Roman" w:hAnsi="Times New Roman" w:cs="Times New Roman"/>
          <w:color w:val="000000"/>
          <w:sz w:val="24"/>
          <w:szCs w:val="24"/>
        </w:rPr>
        <w:t xml:space="preserve"> pod čiarou k</w:t>
      </w:r>
      <w:r w:rsidR="00D16EEB" w:rsidRPr="00A93FDE">
        <w:rPr>
          <w:rFonts w:ascii="Times New Roman" w:hAnsi="Times New Roman" w:cs="Times New Roman"/>
          <w:color w:val="000000"/>
          <w:sz w:val="24"/>
          <w:szCs w:val="24"/>
        </w:rPr>
        <w:t> </w:t>
      </w:r>
      <w:r w:rsidRPr="00A93FDE">
        <w:rPr>
          <w:rFonts w:ascii="Times New Roman" w:hAnsi="Times New Roman" w:cs="Times New Roman"/>
          <w:color w:val="000000"/>
          <w:sz w:val="24"/>
          <w:szCs w:val="24"/>
        </w:rPr>
        <w:t>odkaz</w:t>
      </w:r>
      <w:r w:rsidR="00A82B50" w:rsidRPr="00A93FDE">
        <w:rPr>
          <w:rFonts w:ascii="Times New Roman" w:hAnsi="Times New Roman" w:cs="Times New Roman"/>
          <w:color w:val="000000"/>
          <w:sz w:val="24"/>
          <w:szCs w:val="24"/>
        </w:rPr>
        <w:t>om</w:t>
      </w:r>
      <w:r w:rsidR="00D16EEB"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2</w:t>
      </w:r>
      <w:r w:rsidR="00946F50" w:rsidRPr="00A93FDE">
        <w:rPr>
          <w:rFonts w:ascii="Times New Roman" w:hAnsi="Times New Roman" w:cs="Times New Roman"/>
          <w:color w:val="000000"/>
          <w:sz w:val="24"/>
          <w:szCs w:val="24"/>
        </w:rPr>
        <w:t>5</w:t>
      </w:r>
      <w:r w:rsidR="00D16EEB" w:rsidRPr="00A93FDE">
        <w:rPr>
          <w:rFonts w:ascii="Times New Roman" w:hAnsi="Times New Roman" w:cs="Times New Roman"/>
          <w:color w:val="000000"/>
          <w:sz w:val="24"/>
          <w:szCs w:val="24"/>
        </w:rPr>
        <w:t xml:space="preserve"> </w:t>
      </w:r>
      <w:r w:rsidR="00A82B50" w:rsidRPr="00A93FDE">
        <w:rPr>
          <w:rFonts w:ascii="Times New Roman" w:hAnsi="Times New Roman" w:cs="Times New Roman"/>
          <w:color w:val="000000"/>
          <w:sz w:val="24"/>
          <w:szCs w:val="24"/>
        </w:rPr>
        <w:t>a</w:t>
      </w:r>
      <w:r w:rsidR="005B4A72" w:rsidRPr="00A93FDE">
        <w:rPr>
          <w:rFonts w:ascii="Times New Roman" w:hAnsi="Times New Roman" w:cs="Times New Roman"/>
          <w:color w:val="000000"/>
          <w:sz w:val="24"/>
          <w:szCs w:val="24"/>
        </w:rPr>
        <w:t>ž 2</w:t>
      </w:r>
      <w:r w:rsidR="00946F50" w:rsidRPr="00A93FDE">
        <w:rPr>
          <w:rFonts w:ascii="Times New Roman" w:hAnsi="Times New Roman" w:cs="Times New Roman"/>
          <w:color w:val="000000"/>
          <w:sz w:val="24"/>
          <w:szCs w:val="24"/>
        </w:rPr>
        <w:t>6a</w:t>
      </w:r>
      <w:r w:rsidR="00D16EEB" w:rsidRPr="00A93FDE">
        <w:rPr>
          <w:rFonts w:ascii="Times New Roman" w:hAnsi="Times New Roman" w:cs="Times New Roman"/>
          <w:color w:val="000000"/>
          <w:sz w:val="24"/>
          <w:szCs w:val="24"/>
        </w:rPr>
        <w:t xml:space="preserve"> </w:t>
      </w:r>
      <w:r w:rsidR="001B14B6" w:rsidRPr="00A93FDE">
        <w:rPr>
          <w:rFonts w:ascii="Times New Roman" w:hAnsi="Times New Roman" w:cs="Times New Roman"/>
          <w:color w:val="000000"/>
          <w:sz w:val="24"/>
          <w:szCs w:val="24"/>
        </w:rPr>
        <w:t>zn</w:t>
      </w:r>
      <w:r w:rsidR="00A82B50" w:rsidRPr="00A93FDE">
        <w:rPr>
          <w:rFonts w:ascii="Times New Roman" w:hAnsi="Times New Roman" w:cs="Times New Roman"/>
          <w:color w:val="000000"/>
          <w:sz w:val="24"/>
          <w:szCs w:val="24"/>
        </w:rPr>
        <w:t>ejú</w:t>
      </w:r>
      <w:r w:rsidRPr="00A93FDE">
        <w:rPr>
          <w:rFonts w:ascii="Times New Roman" w:hAnsi="Times New Roman" w:cs="Times New Roman"/>
          <w:color w:val="000000"/>
          <w:sz w:val="24"/>
          <w:szCs w:val="24"/>
        </w:rPr>
        <w:t>:</w:t>
      </w:r>
    </w:p>
    <w:p w14:paraId="4A9D85F0" w14:textId="179C84D4" w:rsidR="00FA54EE" w:rsidRPr="00A93FDE" w:rsidRDefault="00B10713" w:rsidP="00A82B50">
      <w:pPr>
        <w:pStyle w:val="Textkomentra"/>
        <w:spacing w:after="0"/>
        <w:ind w:firstLine="360"/>
        <w:jc w:val="both"/>
        <w:rPr>
          <w:rFonts w:ascii="Times New Roman" w:hAnsi="Times New Roman" w:cs="Times New Roman"/>
          <w:noProof/>
        </w:rPr>
      </w:pPr>
      <w:r w:rsidRPr="00A93FDE">
        <w:rPr>
          <w:rFonts w:ascii="Times New Roman" w:hAnsi="Times New Roman" w:cs="Times New Roman"/>
          <w:color w:val="000000"/>
        </w:rPr>
        <w:t>„</w:t>
      </w:r>
      <w:r w:rsidRPr="00A93FDE">
        <w:rPr>
          <w:rFonts w:ascii="Times New Roman" w:hAnsi="Times New Roman" w:cs="Times New Roman"/>
          <w:color w:val="000000"/>
          <w:vertAlign w:val="superscript"/>
        </w:rPr>
        <w:t>2</w:t>
      </w:r>
      <w:r w:rsidR="00946F50" w:rsidRPr="00A93FDE">
        <w:rPr>
          <w:rFonts w:ascii="Times New Roman" w:hAnsi="Times New Roman" w:cs="Times New Roman"/>
          <w:color w:val="000000"/>
          <w:vertAlign w:val="superscript"/>
        </w:rPr>
        <w:t>5</w:t>
      </w:r>
      <w:r w:rsidRPr="00A93FDE">
        <w:rPr>
          <w:rFonts w:ascii="Times New Roman" w:hAnsi="Times New Roman" w:cs="Times New Roman"/>
          <w:color w:val="000000"/>
        </w:rPr>
        <w:t>) Delegované nariadenie Komisie (EÚ) 2020/203 z 28. novembra 2019 o klasifikácií vozidiel, povinnostiach používateľov Európskej služby elektronického výberu mýta, požiadavkách na zložky interoperability a minimálnych kritériách oprávnenosti pre notifikovan</w:t>
      </w:r>
      <w:r w:rsidR="00A82B50" w:rsidRPr="00A93FDE">
        <w:rPr>
          <w:rFonts w:ascii="Times New Roman" w:hAnsi="Times New Roman" w:cs="Times New Roman"/>
          <w:color w:val="000000"/>
        </w:rPr>
        <w:t>é orgány</w:t>
      </w:r>
      <w:r w:rsidR="003E6A29" w:rsidRPr="00A93FDE">
        <w:rPr>
          <w:rFonts w:ascii="Times New Roman" w:hAnsi="Times New Roman" w:cs="Times New Roman"/>
          <w:color w:val="000000"/>
        </w:rPr>
        <w:t xml:space="preserve"> </w:t>
      </w:r>
      <w:r w:rsidR="00EE49D8" w:rsidRPr="00A93FDE">
        <w:rPr>
          <w:rFonts w:ascii="Times New Roman" w:hAnsi="Times New Roman" w:cs="Times New Roman"/>
          <w:noProof/>
        </w:rPr>
        <w:t>(Ú</w:t>
      </w:r>
      <w:r w:rsidR="009C7A63" w:rsidRPr="00A93FDE">
        <w:rPr>
          <w:rFonts w:ascii="Times New Roman" w:hAnsi="Times New Roman" w:cs="Times New Roman"/>
          <w:noProof/>
        </w:rPr>
        <w:t>. v. EÚ L 43, 17.2.2020).</w:t>
      </w:r>
    </w:p>
    <w:p w14:paraId="18282DA5" w14:textId="77777777" w:rsidR="00A869E9" w:rsidRPr="00A93FDE" w:rsidRDefault="00A869E9" w:rsidP="00EF53E5">
      <w:pPr>
        <w:pStyle w:val="Textkomentra"/>
        <w:spacing w:after="0"/>
        <w:ind w:firstLine="426"/>
        <w:jc w:val="both"/>
        <w:rPr>
          <w:rFonts w:ascii="Times New Roman" w:hAnsi="Times New Roman" w:cs="Times New Roman"/>
          <w:color w:val="000000"/>
        </w:rPr>
      </w:pPr>
      <w:r w:rsidRPr="00A93FDE">
        <w:rPr>
          <w:rFonts w:ascii="Times New Roman" w:hAnsi="Times New Roman" w:cs="Times New Roman"/>
          <w:noProof/>
          <w:vertAlign w:val="superscript"/>
        </w:rPr>
        <w:t>2</w:t>
      </w:r>
      <w:r w:rsidR="00946F50" w:rsidRPr="00A93FDE">
        <w:rPr>
          <w:rFonts w:ascii="Times New Roman" w:hAnsi="Times New Roman" w:cs="Times New Roman"/>
          <w:noProof/>
          <w:vertAlign w:val="superscript"/>
        </w:rPr>
        <w:t>6</w:t>
      </w:r>
      <w:r w:rsidRPr="00A93FDE">
        <w:rPr>
          <w:rFonts w:ascii="Times New Roman" w:hAnsi="Times New Roman" w:cs="Times New Roman"/>
          <w:noProof/>
        </w:rPr>
        <w:t>)</w:t>
      </w:r>
      <w:r w:rsidRPr="00A93FDE">
        <w:rPr>
          <w:rFonts w:ascii="Times New Roman" w:hAnsi="Times New Roman" w:cs="Times New Roman"/>
          <w:noProof/>
        </w:rPr>
        <w:tab/>
      </w:r>
      <w:r w:rsidR="00B775AE" w:rsidRPr="00A93FDE">
        <w:rPr>
          <w:rFonts w:ascii="Times New Roman" w:hAnsi="Times New Roman" w:cs="Times New Roman"/>
          <w:noProof/>
        </w:rPr>
        <w:t xml:space="preserve">Čl. 4 a 5 a Príloha I. a III. </w:t>
      </w:r>
      <w:r w:rsidR="008C6FE5" w:rsidRPr="00A93FDE">
        <w:rPr>
          <w:rFonts w:ascii="Times New Roman" w:hAnsi="Times New Roman" w:cs="Times New Roman"/>
          <w:color w:val="000000"/>
        </w:rPr>
        <w:t>v</w:t>
      </w:r>
      <w:r w:rsidR="00B775AE" w:rsidRPr="00A93FDE">
        <w:rPr>
          <w:rFonts w:ascii="Times New Roman" w:hAnsi="Times New Roman" w:cs="Times New Roman"/>
          <w:color w:val="000000"/>
        </w:rPr>
        <w:t>ykonávacieho n</w:t>
      </w:r>
      <w:r w:rsidR="00500424" w:rsidRPr="00A93FDE">
        <w:rPr>
          <w:rFonts w:ascii="Times New Roman" w:hAnsi="Times New Roman" w:cs="Times New Roman"/>
          <w:color w:val="000000"/>
        </w:rPr>
        <w:t>ar</w:t>
      </w:r>
      <w:r w:rsidR="00347EB3" w:rsidRPr="00A93FDE">
        <w:rPr>
          <w:rFonts w:ascii="Times New Roman" w:hAnsi="Times New Roman" w:cs="Times New Roman"/>
          <w:color w:val="000000"/>
        </w:rPr>
        <w:t>iadenia (EÚ) 2020/204.</w:t>
      </w:r>
    </w:p>
    <w:p w14:paraId="586BC42B" w14:textId="1BAA941C" w:rsidR="007D2601" w:rsidRPr="00A93FDE" w:rsidRDefault="00A869E9" w:rsidP="00EF53E5">
      <w:pPr>
        <w:pStyle w:val="Textkomentra"/>
        <w:spacing w:after="0"/>
        <w:ind w:firstLine="426"/>
        <w:jc w:val="both"/>
        <w:rPr>
          <w:rFonts w:ascii="Times New Roman" w:hAnsi="Times New Roman" w:cs="Times New Roman"/>
          <w:color w:val="000000"/>
        </w:rPr>
      </w:pPr>
      <w:r w:rsidRPr="00A93FDE">
        <w:rPr>
          <w:rFonts w:ascii="Times New Roman" w:hAnsi="Times New Roman" w:cs="Times New Roman"/>
          <w:color w:val="000000"/>
          <w:vertAlign w:val="superscript"/>
        </w:rPr>
        <w:t>2</w:t>
      </w:r>
      <w:r w:rsidR="00946F50" w:rsidRPr="00A93FDE">
        <w:rPr>
          <w:rFonts w:ascii="Times New Roman" w:hAnsi="Times New Roman" w:cs="Times New Roman"/>
          <w:color w:val="000000"/>
          <w:vertAlign w:val="superscript"/>
        </w:rPr>
        <w:t>6a</w:t>
      </w:r>
      <w:r w:rsidR="007D2601" w:rsidRPr="00A93FDE">
        <w:rPr>
          <w:rFonts w:ascii="Times New Roman" w:hAnsi="Times New Roman" w:cs="Times New Roman"/>
          <w:color w:val="000000"/>
        </w:rPr>
        <w:t>) Nariadenie Európskeho parlamentu a Rady (ES) č. 765/2008 z 9. júla 2008, ktorým sa stanovujú požiadavky akreditácie a ktorým sa zrušuje nariadenie (EHS) č. 339/93</w:t>
      </w:r>
      <w:r w:rsidR="003E6A29" w:rsidRPr="00A93FDE">
        <w:rPr>
          <w:rFonts w:ascii="Times New Roman" w:hAnsi="Times New Roman" w:cs="Times New Roman"/>
          <w:color w:val="000000"/>
        </w:rPr>
        <w:t xml:space="preserve"> </w:t>
      </w:r>
      <w:r w:rsidR="007D2601" w:rsidRPr="00A93FDE">
        <w:rPr>
          <w:rFonts w:ascii="Times New Roman" w:hAnsi="Times New Roman" w:cs="Times New Roman"/>
          <w:color w:val="000000"/>
        </w:rPr>
        <w:t>(Ú. v. EÚ L 218, 13. 8. 2008)</w:t>
      </w:r>
      <w:r w:rsidR="00580467" w:rsidRPr="00A93FDE">
        <w:rPr>
          <w:rFonts w:ascii="Times New Roman" w:hAnsi="Times New Roman" w:cs="Times New Roman"/>
          <w:color w:val="000000"/>
        </w:rPr>
        <w:t xml:space="preserve"> </w:t>
      </w:r>
      <w:r w:rsidR="00C37F8F" w:rsidRPr="00A93FDE">
        <w:rPr>
          <w:rFonts w:ascii="Times New Roman" w:hAnsi="Times New Roman" w:cs="Times New Roman"/>
          <w:color w:val="000000"/>
        </w:rPr>
        <w:t>v platnom znení</w:t>
      </w:r>
      <w:r w:rsidR="007D2601" w:rsidRPr="00A93FDE">
        <w:rPr>
          <w:rFonts w:ascii="Times New Roman" w:hAnsi="Times New Roman" w:cs="Times New Roman"/>
          <w:color w:val="000000"/>
        </w:rPr>
        <w:t>.“.</w:t>
      </w:r>
    </w:p>
    <w:p w14:paraId="0884ED2B" w14:textId="6F948D6E" w:rsidR="00F6160C" w:rsidRPr="00A93FDE" w:rsidRDefault="00F6160C" w:rsidP="009A0079">
      <w:pPr>
        <w:spacing w:after="0" w:line="240" w:lineRule="auto"/>
        <w:jc w:val="both"/>
        <w:rPr>
          <w:rFonts w:ascii="Times New Roman" w:hAnsi="Times New Roman" w:cs="Times New Roman"/>
          <w:color w:val="000000"/>
          <w:sz w:val="24"/>
          <w:szCs w:val="24"/>
        </w:rPr>
      </w:pPr>
    </w:p>
    <w:p w14:paraId="6E8B4D9B" w14:textId="77777777" w:rsidR="00FA54EE" w:rsidRPr="00A93FDE" w:rsidRDefault="00FA54EE" w:rsidP="00FA54EE">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V § 14 odsek 1 znie: </w:t>
      </w:r>
    </w:p>
    <w:p w14:paraId="712D1BFB" w14:textId="77777777" w:rsidR="00FA54EE" w:rsidRPr="00A93FDE" w:rsidRDefault="00FA54EE" w:rsidP="00FA54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„(1) Ministerstvo udelí žiadateľovi oprávnenie na poskytovanie Európskej služby elektronického výberu mýta (ďalej len „oprávnenie“) na základe písomnej žiadosti, ak žiadateľ preukáže, že spĺňa tieto podmienky:</w:t>
      </w:r>
    </w:p>
    <w:p w14:paraId="6A9762F1" w14:textId="77777777" w:rsidR="00FA54EE" w:rsidRPr="00A93FDE" w:rsidRDefault="00FA54EE" w:rsidP="00FA54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a) </w:t>
      </w:r>
      <w:r w:rsidR="008A35D0" w:rsidRPr="00A93FDE">
        <w:rPr>
          <w:rFonts w:ascii="Times New Roman" w:hAnsi="Times New Roman" w:cs="Times New Roman"/>
          <w:color w:val="000000"/>
          <w:sz w:val="24"/>
          <w:szCs w:val="24"/>
        </w:rPr>
        <w:t xml:space="preserve">má sídlo na území </w:t>
      </w:r>
      <w:r w:rsidRPr="00A93FDE">
        <w:rPr>
          <w:rFonts w:ascii="Times New Roman" w:hAnsi="Times New Roman" w:cs="Times New Roman"/>
          <w:color w:val="000000"/>
          <w:sz w:val="24"/>
          <w:szCs w:val="24"/>
        </w:rPr>
        <w:t>Slovenskej republik</w:t>
      </w:r>
      <w:r w:rsidR="008A35D0" w:rsidRPr="00A93FDE">
        <w:rPr>
          <w:rFonts w:ascii="Times New Roman" w:hAnsi="Times New Roman" w:cs="Times New Roman"/>
          <w:color w:val="000000"/>
          <w:sz w:val="24"/>
          <w:szCs w:val="24"/>
        </w:rPr>
        <w:t>y</w:t>
      </w:r>
      <w:r w:rsidRPr="00A93FDE">
        <w:rPr>
          <w:rFonts w:ascii="Times New Roman" w:hAnsi="Times New Roman" w:cs="Times New Roman"/>
          <w:color w:val="000000"/>
          <w:sz w:val="24"/>
          <w:szCs w:val="24"/>
        </w:rPr>
        <w:t>,</w:t>
      </w:r>
    </w:p>
    <w:p w14:paraId="4CBBB402" w14:textId="77777777" w:rsidR="00FA54EE" w:rsidRPr="00A93FDE" w:rsidRDefault="008A35D0" w:rsidP="00FA54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lastRenderedPageBreak/>
        <w:t xml:space="preserve">b) </w:t>
      </w:r>
      <w:r w:rsidR="00FA54EE" w:rsidRPr="00A93FDE">
        <w:rPr>
          <w:rFonts w:ascii="Times New Roman" w:hAnsi="Times New Roman" w:cs="Times New Roman"/>
          <w:color w:val="000000"/>
          <w:sz w:val="24"/>
          <w:szCs w:val="24"/>
        </w:rPr>
        <w:t>je držiteľom certifikátu systému riadenia kvality</w:t>
      </w:r>
      <w:r w:rsidR="00760667" w:rsidRPr="00A93FDE">
        <w:rPr>
          <w:rFonts w:ascii="Times New Roman" w:hAnsi="Times New Roman" w:cs="Times New Roman"/>
          <w:color w:val="000000"/>
          <w:sz w:val="24"/>
          <w:szCs w:val="24"/>
          <w:vertAlign w:val="superscript"/>
        </w:rPr>
        <w:t>27</w:t>
      </w:r>
      <w:r w:rsidR="00EC144A" w:rsidRPr="00A93FDE">
        <w:rPr>
          <w:rFonts w:ascii="Times New Roman" w:hAnsi="Times New Roman" w:cs="Times New Roman"/>
          <w:color w:val="000000"/>
          <w:sz w:val="24"/>
          <w:szCs w:val="24"/>
        </w:rPr>
        <w:t>)</w:t>
      </w:r>
      <w:r w:rsidR="00FA54EE" w:rsidRPr="00A93FDE">
        <w:rPr>
          <w:rFonts w:ascii="Times New Roman" w:hAnsi="Times New Roman" w:cs="Times New Roman"/>
          <w:color w:val="000000"/>
          <w:sz w:val="24"/>
          <w:szCs w:val="24"/>
        </w:rPr>
        <w:t xml:space="preserve"> alebo iného rovnocenného osvedčenia,</w:t>
      </w:r>
    </w:p>
    <w:p w14:paraId="57F57F40" w14:textId="77777777" w:rsidR="00FA54EE" w:rsidRPr="00A93FDE" w:rsidRDefault="00FB3D05" w:rsidP="00FB3D0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c) má celkový plán riadenia rizík, ktorý podlieha auditu</w:t>
      </w:r>
      <w:r w:rsidR="00760667" w:rsidRPr="00A93FDE">
        <w:rPr>
          <w:rFonts w:ascii="Times New Roman" w:hAnsi="Times New Roman" w:cs="Times New Roman"/>
          <w:color w:val="000000"/>
          <w:sz w:val="24"/>
          <w:szCs w:val="24"/>
          <w:vertAlign w:val="superscript"/>
        </w:rPr>
        <w:t>27a</w:t>
      </w:r>
      <w:r w:rsidR="006A2281" w:rsidRPr="00A93FDE">
        <w:rPr>
          <w:rFonts w:ascii="Times New Roman" w:hAnsi="Times New Roman" w:cs="Times New Roman"/>
          <w:color w:val="000000"/>
          <w:sz w:val="24"/>
          <w:szCs w:val="24"/>
        </w:rPr>
        <w:t>)</w:t>
      </w:r>
      <w:r w:rsidRPr="00A93FDE">
        <w:rPr>
          <w:rFonts w:ascii="Times New Roman" w:hAnsi="Times New Roman" w:cs="Times New Roman"/>
          <w:color w:val="000000"/>
          <w:sz w:val="24"/>
          <w:szCs w:val="24"/>
        </w:rPr>
        <w:t xml:space="preserve"> najmenej každé dva roky,</w:t>
      </w:r>
    </w:p>
    <w:p w14:paraId="001FA1E1" w14:textId="77777777" w:rsidR="00FA54EE" w:rsidRPr="00A93FDE" w:rsidRDefault="00FA54EE" w:rsidP="00FA54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d) </w:t>
      </w:r>
      <w:r w:rsidR="00FB3D05" w:rsidRPr="00A93FDE">
        <w:rPr>
          <w:rFonts w:ascii="Times New Roman" w:hAnsi="Times New Roman" w:cs="Times New Roman"/>
          <w:color w:val="000000"/>
          <w:sz w:val="24"/>
          <w:szCs w:val="24"/>
        </w:rPr>
        <w:t>jeho štatutárny orgán alebo aspoň jeden člen štatutárneho orgánu alebo ustanovený zodpovedný zástupca má odbornú spôsobilosť na poskytovanie Európskej služby elektronického výberu mýta</w:t>
      </w:r>
      <w:r w:rsidRPr="00A93FDE">
        <w:rPr>
          <w:rFonts w:ascii="Times New Roman" w:hAnsi="Times New Roman" w:cs="Times New Roman"/>
          <w:color w:val="000000"/>
          <w:sz w:val="24"/>
          <w:szCs w:val="24"/>
        </w:rPr>
        <w:t xml:space="preserve">, </w:t>
      </w:r>
    </w:p>
    <w:p w14:paraId="5891F03B" w14:textId="1B829A8F" w:rsidR="00FA54EE" w:rsidRPr="00A93FDE" w:rsidRDefault="004A2240" w:rsidP="00FA54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e</w:t>
      </w:r>
      <w:r w:rsidR="00A927C6" w:rsidRPr="00A93FDE">
        <w:rPr>
          <w:rFonts w:ascii="Times New Roman" w:hAnsi="Times New Roman" w:cs="Times New Roman"/>
          <w:color w:val="000000"/>
          <w:sz w:val="24"/>
          <w:szCs w:val="24"/>
        </w:rPr>
        <w:t xml:space="preserve">) má </w:t>
      </w:r>
      <w:r w:rsidR="00730A04" w:rsidRPr="00A93FDE">
        <w:rPr>
          <w:rFonts w:ascii="Times New Roman" w:hAnsi="Times New Roman" w:cs="Times New Roman"/>
          <w:color w:val="000000"/>
          <w:sz w:val="24"/>
          <w:szCs w:val="24"/>
        </w:rPr>
        <w:t>finančnú spôsobilosť</w:t>
      </w:r>
      <w:r w:rsidR="00912FBA" w:rsidRPr="00A93FDE">
        <w:rPr>
          <w:rFonts w:ascii="Times New Roman" w:hAnsi="Times New Roman" w:cs="Times New Roman"/>
          <w:color w:val="000000"/>
          <w:sz w:val="24"/>
          <w:szCs w:val="24"/>
        </w:rPr>
        <w:t xml:space="preserve"> </w:t>
      </w:r>
      <w:r w:rsidR="00A927C6" w:rsidRPr="00A93FDE">
        <w:rPr>
          <w:rFonts w:ascii="Times New Roman" w:hAnsi="Times New Roman" w:cs="Times New Roman"/>
          <w:color w:val="000000"/>
          <w:sz w:val="24"/>
          <w:szCs w:val="24"/>
        </w:rPr>
        <w:t>a</w:t>
      </w:r>
    </w:p>
    <w:p w14:paraId="71B9E9D0" w14:textId="77777777" w:rsidR="00FA54EE" w:rsidRPr="00A93FDE" w:rsidRDefault="00FA54EE" w:rsidP="00FA54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f) fyzická osoba, ktorá je štatutárnym orgánom alebo členom štatutárneho orgánu žiadateľa alebo zodpovedným zástupcom žiadateľa je bezúhonná.“. </w:t>
      </w:r>
    </w:p>
    <w:p w14:paraId="6AD4298A" w14:textId="391AC122" w:rsidR="00805A0D" w:rsidRPr="00A93FDE" w:rsidRDefault="00805A0D" w:rsidP="009A0079">
      <w:pPr>
        <w:spacing w:after="0" w:line="240" w:lineRule="auto"/>
        <w:jc w:val="both"/>
        <w:rPr>
          <w:rFonts w:ascii="Times New Roman" w:hAnsi="Times New Roman" w:cs="Times New Roman"/>
          <w:color w:val="000000"/>
          <w:sz w:val="24"/>
          <w:szCs w:val="24"/>
        </w:rPr>
      </w:pPr>
    </w:p>
    <w:p w14:paraId="684A7417" w14:textId="0DE13D7B" w:rsidR="005E0AC8" w:rsidRPr="00A93FDE" w:rsidRDefault="005E0AC8" w:rsidP="005E0AC8">
      <w:pPr>
        <w:tabs>
          <w:tab w:val="num" w:pos="0"/>
          <w:tab w:val="left" w:pos="426"/>
        </w:tabs>
        <w:spacing w:after="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w:t>
      </w:r>
      <w:r w:rsidR="006A2281" w:rsidRPr="00A93FDE">
        <w:rPr>
          <w:rFonts w:ascii="Times New Roman" w:hAnsi="Times New Roman" w:cs="Times New Roman"/>
          <w:color w:val="000000"/>
          <w:sz w:val="24"/>
          <w:szCs w:val="24"/>
        </w:rPr>
        <w:t>y pod čiarou k</w:t>
      </w:r>
      <w:r w:rsidR="009A0079" w:rsidRPr="00A93FDE">
        <w:rPr>
          <w:rFonts w:ascii="Times New Roman" w:hAnsi="Times New Roman" w:cs="Times New Roman"/>
          <w:color w:val="000000"/>
          <w:sz w:val="24"/>
          <w:szCs w:val="24"/>
        </w:rPr>
        <w:t> </w:t>
      </w:r>
      <w:r w:rsidR="006A2281" w:rsidRPr="00A93FDE">
        <w:rPr>
          <w:rFonts w:ascii="Times New Roman" w:hAnsi="Times New Roman" w:cs="Times New Roman"/>
          <w:color w:val="000000"/>
          <w:sz w:val="24"/>
          <w:szCs w:val="24"/>
        </w:rPr>
        <w:t>odkazom</w:t>
      </w:r>
      <w:r w:rsidR="009A0079" w:rsidRPr="00A93FDE">
        <w:rPr>
          <w:rFonts w:ascii="Times New Roman" w:hAnsi="Times New Roman" w:cs="Times New Roman"/>
          <w:color w:val="000000"/>
          <w:sz w:val="24"/>
          <w:szCs w:val="24"/>
        </w:rPr>
        <w:t xml:space="preserve"> </w:t>
      </w:r>
      <w:r w:rsidR="007D2601" w:rsidRPr="00A93FDE">
        <w:rPr>
          <w:rFonts w:ascii="Times New Roman" w:hAnsi="Times New Roman" w:cs="Times New Roman"/>
          <w:color w:val="000000"/>
          <w:sz w:val="24"/>
          <w:szCs w:val="24"/>
        </w:rPr>
        <w:t>2</w:t>
      </w:r>
      <w:r w:rsidR="0073222D" w:rsidRPr="00A93FDE">
        <w:rPr>
          <w:rFonts w:ascii="Times New Roman" w:hAnsi="Times New Roman" w:cs="Times New Roman"/>
          <w:color w:val="000000"/>
          <w:sz w:val="24"/>
          <w:szCs w:val="24"/>
        </w:rPr>
        <w:t xml:space="preserve">7 </w:t>
      </w:r>
      <w:r w:rsidR="006A2281" w:rsidRPr="00A93FDE">
        <w:rPr>
          <w:rFonts w:ascii="Times New Roman" w:hAnsi="Times New Roman" w:cs="Times New Roman"/>
          <w:color w:val="000000"/>
          <w:sz w:val="24"/>
          <w:szCs w:val="24"/>
        </w:rPr>
        <w:t>a 2</w:t>
      </w:r>
      <w:r w:rsidR="004916B4" w:rsidRPr="00A93FDE">
        <w:rPr>
          <w:rFonts w:ascii="Times New Roman" w:hAnsi="Times New Roman" w:cs="Times New Roman"/>
          <w:color w:val="000000"/>
          <w:sz w:val="24"/>
          <w:szCs w:val="24"/>
        </w:rPr>
        <w:t>7a</w:t>
      </w:r>
      <w:r w:rsidR="006A2281" w:rsidRPr="00A93FDE">
        <w:rPr>
          <w:rFonts w:ascii="Times New Roman" w:hAnsi="Times New Roman" w:cs="Times New Roman"/>
          <w:color w:val="000000"/>
          <w:sz w:val="24"/>
          <w:szCs w:val="24"/>
        </w:rPr>
        <w:t xml:space="preserve"> znejú</w:t>
      </w:r>
      <w:r w:rsidRPr="00A93FDE">
        <w:rPr>
          <w:rFonts w:ascii="Times New Roman" w:hAnsi="Times New Roman" w:cs="Times New Roman"/>
          <w:color w:val="000000"/>
          <w:sz w:val="24"/>
          <w:szCs w:val="24"/>
        </w:rPr>
        <w:t>:</w:t>
      </w:r>
    </w:p>
    <w:p w14:paraId="0B5471FF" w14:textId="77777777" w:rsidR="00FA54EE" w:rsidRPr="00A93FDE" w:rsidRDefault="005E0AC8" w:rsidP="005E0AC8">
      <w:pPr>
        <w:pStyle w:val="Textkomentra"/>
        <w:spacing w:after="0"/>
        <w:ind w:firstLine="360"/>
        <w:rPr>
          <w:rFonts w:ascii="Times New Roman" w:hAnsi="Times New Roman" w:cs="Times New Roman"/>
          <w:color w:val="000000"/>
        </w:rPr>
      </w:pPr>
      <w:r w:rsidRPr="00A93FDE">
        <w:rPr>
          <w:rFonts w:ascii="Times New Roman" w:hAnsi="Times New Roman" w:cs="Times New Roman"/>
          <w:color w:val="000000"/>
        </w:rPr>
        <w:t>„</w:t>
      </w:r>
      <w:r w:rsidR="00760667" w:rsidRPr="00A93FDE">
        <w:rPr>
          <w:rFonts w:ascii="Times New Roman" w:hAnsi="Times New Roman" w:cs="Times New Roman"/>
          <w:color w:val="000000"/>
          <w:vertAlign w:val="superscript"/>
        </w:rPr>
        <w:t>27</w:t>
      </w:r>
      <w:r w:rsidR="00760667" w:rsidRPr="00A93FDE">
        <w:rPr>
          <w:rFonts w:ascii="Times New Roman" w:hAnsi="Times New Roman" w:cs="Times New Roman"/>
          <w:color w:val="000000"/>
        </w:rPr>
        <w:t>)</w:t>
      </w:r>
      <w:r w:rsidRPr="00A93FDE">
        <w:rPr>
          <w:rFonts w:ascii="Times New Roman" w:hAnsi="Times New Roman" w:cs="Times New Roman"/>
          <w:color w:val="000000"/>
        </w:rPr>
        <w:t xml:space="preserve"> Napríklad </w:t>
      </w:r>
      <w:r w:rsidR="0062390F" w:rsidRPr="00A93FDE">
        <w:rPr>
          <w:rFonts w:ascii="Times New Roman" w:hAnsi="Times New Roman" w:cs="Times New Roman"/>
          <w:color w:val="000000"/>
        </w:rPr>
        <w:t xml:space="preserve">podľa STN EN ISO 9001 </w:t>
      </w:r>
      <w:r w:rsidR="00522551" w:rsidRPr="00A93FDE">
        <w:rPr>
          <w:rFonts w:ascii="Times New Roman" w:hAnsi="Times New Roman" w:cs="Times New Roman"/>
          <w:color w:val="000000"/>
        </w:rPr>
        <w:t>S</w:t>
      </w:r>
      <w:r w:rsidR="0062390F" w:rsidRPr="00A93FDE">
        <w:rPr>
          <w:rFonts w:ascii="Times New Roman" w:hAnsi="Times New Roman" w:cs="Times New Roman"/>
          <w:color w:val="000000"/>
        </w:rPr>
        <w:t>ystémy manažérstva kvality. Požiadavky (ISO 9001)</w:t>
      </w:r>
      <w:r w:rsidR="006A2281" w:rsidRPr="00A93FDE">
        <w:rPr>
          <w:rFonts w:ascii="Times New Roman" w:hAnsi="Times New Roman" w:cs="Times New Roman"/>
          <w:color w:val="000000"/>
        </w:rPr>
        <w:t>.</w:t>
      </w:r>
    </w:p>
    <w:p w14:paraId="41A5FCBB" w14:textId="77777777" w:rsidR="006A2281" w:rsidRPr="00A93FDE" w:rsidRDefault="00760667" w:rsidP="006A2281">
      <w:pPr>
        <w:pStyle w:val="Textkomentra"/>
        <w:spacing w:after="0"/>
        <w:ind w:firstLine="360"/>
        <w:jc w:val="both"/>
        <w:rPr>
          <w:rFonts w:ascii="Times New Roman" w:hAnsi="Times New Roman" w:cs="Times New Roman"/>
          <w:color w:val="000000" w:themeColor="text1"/>
        </w:rPr>
      </w:pPr>
      <w:r w:rsidRPr="00A93FDE">
        <w:rPr>
          <w:rFonts w:ascii="Times New Roman" w:hAnsi="Times New Roman" w:cs="Times New Roman"/>
          <w:color w:val="000000" w:themeColor="text1"/>
          <w:vertAlign w:val="superscript"/>
        </w:rPr>
        <w:t>27a</w:t>
      </w:r>
      <w:r w:rsidR="006A2281" w:rsidRPr="00A93FDE">
        <w:rPr>
          <w:rFonts w:ascii="Times New Roman" w:hAnsi="Times New Roman" w:cs="Times New Roman"/>
          <w:color w:val="000000" w:themeColor="text1"/>
        </w:rPr>
        <w:t xml:space="preserve">) Napríklad zákon č. 423/2015 Z. z. o štatutárnom audite a o zmene a doplnení zákona č. </w:t>
      </w:r>
      <w:hyperlink r:id="rId12" w:tooltip="Odkaz na predpis alebo ustanovenie" w:history="1">
        <w:r w:rsidR="006A2281" w:rsidRPr="00A93FDE">
          <w:rPr>
            <w:rFonts w:ascii="Times New Roman" w:hAnsi="Times New Roman" w:cs="Times New Roman"/>
            <w:bCs/>
            <w:color w:val="000000" w:themeColor="text1"/>
          </w:rPr>
          <w:t>431/2002 Z. z.</w:t>
        </w:r>
      </w:hyperlink>
      <w:r w:rsidR="006A2281" w:rsidRPr="00A93FDE">
        <w:rPr>
          <w:rFonts w:ascii="Times New Roman" w:hAnsi="Times New Roman" w:cs="Times New Roman"/>
          <w:color w:val="000000" w:themeColor="text1"/>
        </w:rPr>
        <w:br/>
        <w:t>o účtovníctve v znení neskorších predpisov.“.</w:t>
      </w:r>
    </w:p>
    <w:p w14:paraId="17DD7B83" w14:textId="77777777" w:rsidR="005E0AC8" w:rsidRPr="00A93FDE" w:rsidRDefault="005E0AC8" w:rsidP="005E0AC8">
      <w:pPr>
        <w:pStyle w:val="Textkomentra"/>
        <w:spacing w:after="0"/>
      </w:pPr>
    </w:p>
    <w:p w14:paraId="26D80172" w14:textId="77777777" w:rsidR="00FA54EE" w:rsidRPr="00A93FDE" w:rsidRDefault="000E651B" w:rsidP="00FA54EE">
      <w:pPr>
        <w:numPr>
          <w:ilvl w:val="0"/>
          <w:numId w:val="1"/>
        </w:numPr>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14 ods. 2  sa slová „</w:t>
      </w:r>
      <w:r w:rsidR="00FA54EE" w:rsidRPr="00A93FDE">
        <w:rPr>
          <w:rFonts w:ascii="Times New Roman" w:hAnsi="Times New Roman" w:cs="Times New Roman"/>
          <w:color w:val="000000"/>
          <w:sz w:val="24"/>
          <w:szCs w:val="24"/>
        </w:rPr>
        <w:t>odseku 1 písm. b)“ nahrádzajú</w:t>
      </w:r>
      <w:r w:rsidRPr="00A93FDE">
        <w:rPr>
          <w:rFonts w:ascii="Times New Roman" w:hAnsi="Times New Roman" w:cs="Times New Roman"/>
          <w:color w:val="000000"/>
          <w:sz w:val="24"/>
          <w:szCs w:val="24"/>
        </w:rPr>
        <w:t xml:space="preserve"> slovami „</w:t>
      </w:r>
      <w:r w:rsidR="00EC6518" w:rsidRPr="00A93FDE">
        <w:rPr>
          <w:rFonts w:ascii="Times New Roman" w:hAnsi="Times New Roman" w:cs="Times New Roman"/>
          <w:color w:val="000000"/>
          <w:sz w:val="24"/>
          <w:szCs w:val="24"/>
        </w:rPr>
        <w:t>odseku 1 písm. d</w:t>
      </w:r>
      <w:r w:rsidR="00AA34B6" w:rsidRPr="00A93FDE">
        <w:rPr>
          <w:rFonts w:ascii="Times New Roman" w:hAnsi="Times New Roman" w:cs="Times New Roman"/>
          <w:color w:val="000000"/>
          <w:sz w:val="24"/>
          <w:szCs w:val="24"/>
        </w:rPr>
        <w:t>)</w:t>
      </w:r>
      <w:r w:rsidR="00FA54EE" w:rsidRPr="00A93FDE">
        <w:rPr>
          <w:rFonts w:ascii="Times New Roman" w:hAnsi="Times New Roman" w:cs="Times New Roman"/>
          <w:color w:val="000000"/>
          <w:sz w:val="24"/>
          <w:szCs w:val="24"/>
        </w:rPr>
        <w:t>“</w:t>
      </w:r>
      <w:r w:rsidR="00AA34B6" w:rsidRPr="00A93FDE">
        <w:rPr>
          <w:rFonts w:ascii="Times New Roman" w:hAnsi="Times New Roman" w:cs="Times New Roman"/>
          <w:color w:val="000000"/>
          <w:sz w:val="24"/>
          <w:szCs w:val="24"/>
        </w:rPr>
        <w:t>.</w:t>
      </w:r>
    </w:p>
    <w:p w14:paraId="47BC3660" w14:textId="77777777" w:rsidR="00FA54EE" w:rsidRPr="00A93FDE" w:rsidRDefault="00FA54EE" w:rsidP="00FA54EE">
      <w:pPr>
        <w:spacing w:after="0" w:line="240" w:lineRule="auto"/>
        <w:ind w:left="360"/>
        <w:jc w:val="both"/>
        <w:rPr>
          <w:rFonts w:ascii="Times New Roman" w:hAnsi="Times New Roman" w:cs="Times New Roman"/>
          <w:color w:val="000000"/>
          <w:sz w:val="24"/>
          <w:szCs w:val="24"/>
        </w:rPr>
      </w:pPr>
    </w:p>
    <w:p w14:paraId="1A7ED10D" w14:textId="11CC6C55" w:rsidR="00FA54EE" w:rsidRPr="00A93FDE" w:rsidRDefault="00FA54EE" w:rsidP="00053B9C">
      <w:pPr>
        <w:numPr>
          <w:ilvl w:val="0"/>
          <w:numId w:val="1"/>
        </w:numPr>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14 ods. 3 sa slová „oso</w:t>
      </w:r>
      <w:r w:rsidR="000D4ED0" w:rsidRPr="00A93FDE">
        <w:rPr>
          <w:rFonts w:ascii="Times New Roman" w:hAnsi="Times New Roman" w:cs="Times New Roman"/>
          <w:color w:val="000000"/>
          <w:sz w:val="24"/>
          <w:szCs w:val="24"/>
        </w:rPr>
        <w:t>bitného predp</w:t>
      </w:r>
      <w:r w:rsidRPr="00A93FDE">
        <w:rPr>
          <w:rFonts w:ascii="Times New Roman" w:hAnsi="Times New Roman" w:cs="Times New Roman"/>
          <w:color w:val="000000"/>
          <w:sz w:val="24"/>
          <w:szCs w:val="24"/>
        </w:rPr>
        <w:t>isu</w:t>
      </w:r>
      <w:r w:rsidRPr="00A93FDE">
        <w:rPr>
          <w:rFonts w:ascii="Times New Roman" w:hAnsi="Times New Roman" w:cs="Times New Roman"/>
          <w:color w:val="000000"/>
          <w:sz w:val="24"/>
          <w:szCs w:val="24"/>
          <w:vertAlign w:val="superscript"/>
        </w:rPr>
        <w:t>29</w:t>
      </w:r>
      <w:r w:rsidRPr="00A93FDE">
        <w:rPr>
          <w:rFonts w:ascii="Times New Roman" w:hAnsi="Times New Roman" w:cs="Times New Roman"/>
          <w:color w:val="000000"/>
          <w:sz w:val="24"/>
          <w:szCs w:val="24"/>
        </w:rPr>
        <w:t>)</w:t>
      </w:r>
      <w:r w:rsidR="005321A2" w:rsidRPr="00A93FDE">
        <w:rPr>
          <w:rFonts w:ascii="Times New Roman" w:hAnsi="Times New Roman" w:cs="Times New Roman"/>
          <w:color w:val="000000"/>
          <w:sz w:val="24"/>
          <w:szCs w:val="24"/>
        </w:rPr>
        <w:t xml:space="preserve"> </w:t>
      </w:r>
      <w:r w:rsidR="003B03FB" w:rsidRPr="00A93FDE">
        <w:rPr>
          <w:rFonts w:ascii="Times New Roman" w:hAnsi="Times New Roman" w:cs="Times New Roman"/>
          <w:color w:val="000000"/>
          <w:sz w:val="24"/>
          <w:szCs w:val="24"/>
        </w:rPr>
        <w:t>nahrádzajú slovami „</w:t>
      </w:r>
      <w:r w:rsidR="00335B8B" w:rsidRPr="00A93FDE">
        <w:rPr>
          <w:rFonts w:ascii="Times New Roman" w:hAnsi="Times New Roman" w:cs="Times New Roman"/>
          <w:color w:val="000000"/>
          <w:sz w:val="24"/>
          <w:szCs w:val="24"/>
        </w:rPr>
        <w:t>odseku 1 písm. e)</w:t>
      </w:r>
      <w:r w:rsidRPr="00A93FDE">
        <w:rPr>
          <w:rFonts w:ascii="Times New Roman" w:hAnsi="Times New Roman" w:cs="Times New Roman"/>
          <w:color w:val="000000"/>
          <w:sz w:val="24"/>
          <w:szCs w:val="24"/>
        </w:rPr>
        <w:t>“.</w:t>
      </w:r>
    </w:p>
    <w:p w14:paraId="0E26A0D7" w14:textId="77777777" w:rsidR="001A35B5" w:rsidRPr="00A93FDE" w:rsidRDefault="001A35B5" w:rsidP="00053B9C">
      <w:pPr>
        <w:spacing w:after="0" w:line="240" w:lineRule="auto"/>
        <w:ind w:firstLine="360"/>
        <w:jc w:val="both"/>
        <w:rPr>
          <w:rFonts w:ascii="Times New Roman" w:hAnsi="Times New Roman" w:cs="Times New Roman"/>
          <w:sz w:val="24"/>
          <w:szCs w:val="24"/>
        </w:rPr>
      </w:pPr>
    </w:p>
    <w:p w14:paraId="7AF505A9" w14:textId="77777777" w:rsidR="00803F03" w:rsidRPr="00A93FDE" w:rsidRDefault="00803F03" w:rsidP="00053B9C">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sz w:val="24"/>
          <w:szCs w:val="24"/>
        </w:rPr>
        <w:t>Poznámka pod čiarou k odkazu 29 sa vypúšťa</w:t>
      </w:r>
      <w:r w:rsidR="005F0F05" w:rsidRPr="00A93FDE">
        <w:rPr>
          <w:rFonts w:ascii="Times New Roman" w:hAnsi="Times New Roman" w:cs="Times New Roman"/>
          <w:sz w:val="24"/>
          <w:szCs w:val="24"/>
        </w:rPr>
        <w:t>.</w:t>
      </w:r>
    </w:p>
    <w:p w14:paraId="24E70F05" w14:textId="77777777" w:rsidR="00FA54EE" w:rsidRPr="00A93FDE" w:rsidRDefault="00FA54EE" w:rsidP="00FA54EE">
      <w:pPr>
        <w:spacing w:after="0" w:line="240" w:lineRule="auto"/>
        <w:jc w:val="both"/>
        <w:rPr>
          <w:rFonts w:ascii="Times New Roman" w:hAnsi="Times New Roman" w:cs="Times New Roman"/>
          <w:color w:val="000000"/>
          <w:sz w:val="24"/>
          <w:szCs w:val="24"/>
        </w:rPr>
      </w:pPr>
    </w:p>
    <w:p w14:paraId="4F37F893" w14:textId="77777777" w:rsidR="00FA54EE" w:rsidRPr="00A93FDE" w:rsidRDefault="00FA54EE" w:rsidP="00FA54EE">
      <w:pPr>
        <w:numPr>
          <w:ilvl w:val="0"/>
          <w:numId w:val="1"/>
        </w:numPr>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V § 14 ods. 5  sa slová „odseku 1 písm. </w:t>
      </w:r>
      <w:r w:rsidR="00A53FA7" w:rsidRPr="00A93FDE">
        <w:rPr>
          <w:rFonts w:ascii="Times New Roman" w:hAnsi="Times New Roman" w:cs="Times New Roman"/>
          <w:color w:val="000000"/>
          <w:sz w:val="24"/>
          <w:szCs w:val="24"/>
        </w:rPr>
        <w:t>c</w:t>
      </w:r>
      <w:r w:rsidRPr="00A93FDE">
        <w:rPr>
          <w:rFonts w:ascii="Times New Roman" w:hAnsi="Times New Roman" w:cs="Times New Roman"/>
          <w:color w:val="000000"/>
          <w:sz w:val="24"/>
          <w:szCs w:val="24"/>
        </w:rPr>
        <w:t>)“ nahrádzajú slovami „odseku 1 písm. f</w:t>
      </w:r>
      <w:r w:rsidR="006F4413" w:rsidRPr="00A93FDE">
        <w:rPr>
          <w:rFonts w:ascii="Times New Roman" w:hAnsi="Times New Roman" w:cs="Times New Roman"/>
          <w:color w:val="000000"/>
          <w:sz w:val="24"/>
          <w:szCs w:val="24"/>
        </w:rPr>
        <w:t>)</w:t>
      </w:r>
      <w:r w:rsidRPr="00A93FDE">
        <w:rPr>
          <w:rFonts w:ascii="Times New Roman" w:hAnsi="Times New Roman" w:cs="Times New Roman"/>
          <w:color w:val="000000"/>
          <w:sz w:val="24"/>
          <w:szCs w:val="24"/>
        </w:rPr>
        <w:t>“</w:t>
      </w:r>
      <w:r w:rsidR="006F4413" w:rsidRPr="00A93FDE">
        <w:rPr>
          <w:rFonts w:ascii="Times New Roman" w:hAnsi="Times New Roman" w:cs="Times New Roman"/>
          <w:color w:val="000000"/>
          <w:sz w:val="24"/>
          <w:szCs w:val="24"/>
        </w:rPr>
        <w:t>.</w:t>
      </w:r>
    </w:p>
    <w:p w14:paraId="3147FD5D" w14:textId="77777777" w:rsidR="00FA54EE" w:rsidRPr="00A93FDE" w:rsidRDefault="00FA54EE" w:rsidP="00FA54EE">
      <w:pPr>
        <w:spacing w:after="0" w:line="240" w:lineRule="auto"/>
        <w:jc w:val="both"/>
        <w:rPr>
          <w:rFonts w:ascii="Times New Roman" w:hAnsi="Times New Roman" w:cs="Times New Roman"/>
          <w:color w:val="000000"/>
          <w:sz w:val="24"/>
          <w:szCs w:val="24"/>
        </w:rPr>
      </w:pPr>
    </w:p>
    <w:p w14:paraId="31CFAA15" w14:textId="77777777" w:rsidR="00FA54EE" w:rsidRPr="00A93FDE" w:rsidRDefault="00FA54EE" w:rsidP="00FA54EE">
      <w:pPr>
        <w:numPr>
          <w:ilvl w:val="0"/>
          <w:numId w:val="1"/>
        </w:numPr>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14 ods. 6  sa</w:t>
      </w:r>
      <w:r w:rsidR="00B36D60" w:rsidRPr="00A93FDE">
        <w:rPr>
          <w:rFonts w:ascii="Times New Roman" w:hAnsi="Times New Roman" w:cs="Times New Roman"/>
          <w:color w:val="000000"/>
          <w:sz w:val="24"/>
          <w:szCs w:val="24"/>
        </w:rPr>
        <w:t xml:space="preserve"> vypúšťajú</w:t>
      </w:r>
      <w:r w:rsidRPr="00A93FDE">
        <w:rPr>
          <w:rFonts w:ascii="Times New Roman" w:hAnsi="Times New Roman" w:cs="Times New Roman"/>
          <w:color w:val="000000"/>
          <w:sz w:val="24"/>
          <w:szCs w:val="24"/>
        </w:rPr>
        <w:t xml:space="preserve"> slová „</w:t>
      </w:r>
      <w:r w:rsidR="000D4ED0" w:rsidRPr="00A93FDE">
        <w:rPr>
          <w:rFonts w:ascii="Times New Roman" w:hAnsi="Times New Roman" w:cs="Times New Roman"/>
          <w:color w:val="000000"/>
          <w:sz w:val="24"/>
          <w:szCs w:val="24"/>
        </w:rPr>
        <w:t>podľa osobitného predp</w:t>
      </w:r>
      <w:r w:rsidRPr="00A93FDE">
        <w:rPr>
          <w:rFonts w:ascii="Times New Roman" w:hAnsi="Times New Roman" w:cs="Times New Roman"/>
          <w:color w:val="000000"/>
          <w:sz w:val="24"/>
          <w:szCs w:val="24"/>
        </w:rPr>
        <w:t>isu</w:t>
      </w:r>
      <w:r w:rsidRPr="00A93FDE">
        <w:rPr>
          <w:rFonts w:ascii="Times New Roman" w:hAnsi="Times New Roman" w:cs="Times New Roman"/>
          <w:color w:val="000000"/>
          <w:sz w:val="24"/>
          <w:szCs w:val="24"/>
          <w:vertAlign w:val="superscript"/>
        </w:rPr>
        <w:t>31</w:t>
      </w:r>
      <w:r w:rsidRPr="00A93FDE">
        <w:rPr>
          <w:rFonts w:ascii="Times New Roman" w:hAnsi="Times New Roman" w:cs="Times New Roman"/>
          <w:color w:val="000000"/>
          <w:sz w:val="24"/>
          <w:szCs w:val="24"/>
        </w:rPr>
        <w:t>)“</w:t>
      </w:r>
      <w:r w:rsidR="00B36D60" w:rsidRPr="00A93FDE">
        <w:rPr>
          <w:rFonts w:ascii="Times New Roman" w:hAnsi="Times New Roman" w:cs="Times New Roman"/>
          <w:color w:val="000000"/>
          <w:sz w:val="24"/>
          <w:szCs w:val="24"/>
        </w:rPr>
        <w:t>.</w:t>
      </w:r>
    </w:p>
    <w:p w14:paraId="06BCC48B" w14:textId="77777777" w:rsidR="001A35B5" w:rsidRPr="00A93FDE" w:rsidRDefault="001A35B5" w:rsidP="00803F03">
      <w:pPr>
        <w:pStyle w:val="Odsekzoznamu"/>
        <w:spacing w:after="0" w:line="240" w:lineRule="auto"/>
        <w:ind w:left="0" w:firstLine="360"/>
        <w:jc w:val="both"/>
        <w:rPr>
          <w:rFonts w:ascii="Times New Roman" w:hAnsi="Times New Roman" w:cs="Times New Roman"/>
          <w:sz w:val="24"/>
          <w:szCs w:val="24"/>
        </w:rPr>
      </w:pPr>
    </w:p>
    <w:p w14:paraId="12CCC4F7" w14:textId="77777777" w:rsidR="00803F03" w:rsidRPr="00A93FDE" w:rsidRDefault="00803F03" w:rsidP="00803F03">
      <w:pPr>
        <w:pStyle w:val="Odsekzoznamu"/>
        <w:spacing w:after="0" w:line="240" w:lineRule="auto"/>
        <w:ind w:left="0" w:firstLine="360"/>
        <w:jc w:val="both"/>
        <w:rPr>
          <w:rFonts w:ascii="Times New Roman" w:hAnsi="Times New Roman" w:cs="Times New Roman"/>
          <w:sz w:val="24"/>
          <w:szCs w:val="24"/>
        </w:rPr>
      </w:pPr>
      <w:r w:rsidRPr="00A93FDE">
        <w:rPr>
          <w:rFonts w:ascii="Times New Roman" w:hAnsi="Times New Roman" w:cs="Times New Roman"/>
          <w:sz w:val="24"/>
          <w:szCs w:val="24"/>
        </w:rPr>
        <w:t>Poznámka pod čiarou k odkazu 31 sa vypúšťa.</w:t>
      </w:r>
    </w:p>
    <w:p w14:paraId="54AD019C" w14:textId="77777777" w:rsidR="009B06F3" w:rsidRPr="00A93FDE" w:rsidRDefault="009B06F3" w:rsidP="00C330C1">
      <w:pPr>
        <w:spacing w:after="0" w:line="240" w:lineRule="auto"/>
        <w:jc w:val="both"/>
        <w:rPr>
          <w:rFonts w:ascii="Times New Roman" w:hAnsi="Times New Roman" w:cs="Times New Roman"/>
          <w:color w:val="000000"/>
          <w:sz w:val="24"/>
          <w:szCs w:val="24"/>
        </w:rPr>
      </w:pPr>
    </w:p>
    <w:p w14:paraId="0C239B43" w14:textId="77777777" w:rsidR="00A62604" w:rsidRPr="00A93FDE" w:rsidRDefault="009B06F3" w:rsidP="00D2020C">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V § 15 ods. </w:t>
      </w:r>
      <w:r w:rsidR="0070505E" w:rsidRPr="00A93FDE">
        <w:rPr>
          <w:rFonts w:ascii="Times New Roman" w:hAnsi="Times New Roman" w:cs="Times New Roman"/>
          <w:color w:val="000000"/>
          <w:sz w:val="24"/>
          <w:szCs w:val="24"/>
        </w:rPr>
        <w:t>2 písmená</w:t>
      </w:r>
      <w:r w:rsidR="00D2020C" w:rsidRPr="00A93FDE">
        <w:rPr>
          <w:rFonts w:ascii="Times New Roman" w:hAnsi="Times New Roman" w:cs="Times New Roman"/>
          <w:color w:val="000000"/>
          <w:sz w:val="24"/>
          <w:szCs w:val="24"/>
        </w:rPr>
        <w:t xml:space="preserve"> d) až f) znejú:</w:t>
      </w:r>
    </w:p>
    <w:p w14:paraId="4D0807CB" w14:textId="77777777" w:rsidR="00D2020C" w:rsidRPr="00A93FDE" w:rsidRDefault="00D2020C" w:rsidP="00D2020C">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„d) certifikát systému riadenia kvality</w:t>
      </w:r>
      <w:r w:rsidR="00760667" w:rsidRPr="00A93FDE">
        <w:rPr>
          <w:rFonts w:ascii="Times New Roman" w:hAnsi="Times New Roman" w:cs="Times New Roman"/>
          <w:color w:val="000000"/>
          <w:sz w:val="24"/>
          <w:szCs w:val="24"/>
          <w:vertAlign w:val="superscript"/>
        </w:rPr>
        <w:t>27</w:t>
      </w:r>
      <w:r w:rsidR="00994FCC" w:rsidRPr="00A93FDE">
        <w:rPr>
          <w:rFonts w:ascii="Times New Roman" w:hAnsi="Times New Roman" w:cs="Times New Roman"/>
          <w:color w:val="000000"/>
          <w:sz w:val="24"/>
          <w:szCs w:val="24"/>
        </w:rPr>
        <w:t>)</w:t>
      </w:r>
      <w:r w:rsidRPr="00A93FDE">
        <w:rPr>
          <w:rFonts w:ascii="Times New Roman" w:hAnsi="Times New Roman" w:cs="Times New Roman"/>
          <w:color w:val="000000"/>
          <w:sz w:val="24"/>
          <w:szCs w:val="24"/>
        </w:rPr>
        <w:t xml:space="preserve"> alebo iné rovnocenné osvedčenie,</w:t>
      </w:r>
    </w:p>
    <w:p w14:paraId="481FE843" w14:textId="1076A6A3" w:rsidR="00D2020C" w:rsidRPr="00A93FDE" w:rsidRDefault="00D2020C" w:rsidP="00D2020C">
      <w:pPr>
        <w:spacing w:after="0" w:line="240" w:lineRule="auto"/>
        <w:ind w:firstLine="360"/>
        <w:jc w:val="both"/>
        <w:rPr>
          <w:rFonts w:ascii="Times New Roman" w:hAnsi="Times New Roman" w:cs="Times New Roman"/>
          <w:strike/>
          <w:color w:val="000000"/>
          <w:sz w:val="24"/>
          <w:szCs w:val="24"/>
        </w:rPr>
      </w:pPr>
      <w:r w:rsidRPr="00A93FDE">
        <w:rPr>
          <w:rFonts w:ascii="Times New Roman" w:hAnsi="Times New Roman" w:cs="Times New Roman"/>
          <w:color w:val="000000"/>
          <w:sz w:val="24"/>
          <w:szCs w:val="24"/>
        </w:rPr>
        <w:t xml:space="preserve">e) </w:t>
      </w:r>
      <w:r w:rsidR="00AA586B" w:rsidRPr="00A93FDE">
        <w:rPr>
          <w:rFonts w:ascii="Times New Roman" w:hAnsi="Times New Roman" w:cs="Times New Roman"/>
          <w:color w:val="000000"/>
          <w:sz w:val="24"/>
          <w:szCs w:val="24"/>
        </w:rPr>
        <w:t>celkový</w:t>
      </w:r>
      <w:r w:rsidR="00DB02C1"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 xml:space="preserve">plán riadenia rizík podľa § 14 ods. 1 písm. </w:t>
      </w:r>
      <w:r w:rsidR="005036CE" w:rsidRPr="00A93FDE">
        <w:rPr>
          <w:rFonts w:ascii="Times New Roman" w:hAnsi="Times New Roman" w:cs="Times New Roman"/>
          <w:color w:val="000000"/>
          <w:sz w:val="24"/>
          <w:szCs w:val="24"/>
        </w:rPr>
        <w:t>c</w:t>
      </w:r>
      <w:r w:rsidRPr="00A93FDE">
        <w:rPr>
          <w:rFonts w:ascii="Times New Roman" w:hAnsi="Times New Roman" w:cs="Times New Roman"/>
          <w:color w:val="000000"/>
          <w:sz w:val="24"/>
          <w:szCs w:val="24"/>
        </w:rPr>
        <w:t>),</w:t>
      </w:r>
    </w:p>
    <w:p w14:paraId="0B1E334D" w14:textId="10B628CD" w:rsidR="00D2020C" w:rsidRPr="00A93FDE" w:rsidRDefault="00053B9C" w:rsidP="00D2020C">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f) </w:t>
      </w:r>
      <w:r w:rsidR="00D2020C" w:rsidRPr="00A93FDE">
        <w:rPr>
          <w:rFonts w:ascii="Times New Roman" w:hAnsi="Times New Roman" w:cs="Times New Roman"/>
          <w:color w:val="000000"/>
          <w:sz w:val="24"/>
          <w:szCs w:val="24"/>
        </w:rPr>
        <w:t>doklady preukazujúce technické vybavenie a splnenie požiadaviek na zložky interoperability podľa § 13 ods. 4.“</w:t>
      </w:r>
      <w:r w:rsidR="00824DC0" w:rsidRPr="00A93FDE">
        <w:rPr>
          <w:rFonts w:ascii="Times New Roman" w:hAnsi="Times New Roman" w:cs="Times New Roman"/>
          <w:color w:val="000000"/>
          <w:sz w:val="24"/>
          <w:szCs w:val="24"/>
        </w:rPr>
        <w:t>.</w:t>
      </w:r>
    </w:p>
    <w:p w14:paraId="20A2C619" w14:textId="77777777" w:rsidR="007B411B" w:rsidRPr="00A93FDE" w:rsidRDefault="007B411B" w:rsidP="00D2020C">
      <w:pPr>
        <w:spacing w:after="0" w:line="240" w:lineRule="auto"/>
        <w:ind w:firstLine="360"/>
        <w:jc w:val="both"/>
        <w:rPr>
          <w:rFonts w:ascii="Times New Roman" w:hAnsi="Times New Roman" w:cs="Times New Roman"/>
          <w:color w:val="000000"/>
          <w:sz w:val="24"/>
          <w:szCs w:val="24"/>
        </w:rPr>
      </w:pPr>
    </w:p>
    <w:p w14:paraId="1F967E9B" w14:textId="2D1EC375" w:rsidR="00822C44" w:rsidRPr="00A93FDE" w:rsidRDefault="00822C44" w:rsidP="00D2020C">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w:t>
      </w:r>
      <w:r w:rsidR="00EA461A" w:rsidRPr="00A93FDE">
        <w:rPr>
          <w:rFonts w:ascii="Times New Roman" w:hAnsi="Times New Roman" w:cs="Times New Roman"/>
          <w:color w:val="000000"/>
          <w:sz w:val="24"/>
          <w:szCs w:val="24"/>
        </w:rPr>
        <w:t>y</w:t>
      </w:r>
      <w:r w:rsidRPr="00A93FDE">
        <w:rPr>
          <w:rFonts w:ascii="Times New Roman" w:hAnsi="Times New Roman" w:cs="Times New Roman"/>
          <w:color w:val="000000"/>
          <w:sz w:val="24"/>
          <w:szCs w:val="24"/>
        </w:rPr>
        <w:t xml:space="preserve"> pod čiarou k</w:t>
      </w:r>
      <w:r w:rsidR="006054BF" w:rsidRPr="00A93FDE">
        <w:rPr>
          <w:rFonts w:ascii="Times New Roman" w:hAnsi="Times New Roman" w:cs="Times New Roman"/>
          <w:color w:val="000000"/>
          <w:sz w:val="24"/>
          <w:szCs w:val="24"/>
        </w:rPr>
        <w:t> </w:t>
      </w:r>
      <w:r w:rsidRPr="00A93FDE">
        <w:rPr>
          <w:rFonts w:ascii="Times New Roman" w:hAnsi="Times New Roman" w:cs="Times New Roman"/>
          <w:color w:val="000000"/>
          <w:sz w:val="24"/>
          <w:szCs w:val="24"/>
        </w:rPr>
        <w:t>odkaz</w:t>
      </w:r>
      <w:r w:rsidR="00EA461A" w:rsidRPr="00A93FDE">
        <w:rPr>
          <w:rFonts w:ascii="Times New Roman" w:hAnsi="Times New Roman" w:cs="Times New Roman"/>
          <w:color w:val="000000"/>
          <w:sz w:val="24"/>
          <w:szCs w:val="24"/>
        </w:rPr>
        <w:t>om</w:t>
      </w:r>
      <w:r w:rsidR="006054BF" w:rsidRPr="00A93FDE">
        <w:rPr>
          <w:rFonts w:ascii="Times New Roman" w:hAnsi="Times New Roman" w:cs="Times New Roman"/>
          <w:color w:val="000000"/>
          <w:sz w:val="24"/>
          <w:szCs w:val="24"/>
        </w:rPr>
        <w:t xml:space="preserve"> </w:t>
      </w:r>
      <w:r w:rsidR="00146C48" w:rsidRPr="00A93FDE">
        <w:rPr>
          <w:rFonts w:ascii="Times New Roman" w:hAnsi="Times New Roman" w:cs="Times New Roman"/>
          <w:color w:val="000000"/>
          <w:sz w:val="24"/>
          <w:szCs w:val="24"/>
        </w:rPr>
        <w:t>33 až</w:t>
      </w:r>
      <w:r w:rsidR="004B72AA" w:rsidRPr="00A93FDE">
        <w:rPr>
          <w:rFonts w:ascii="Times New Roman" w:hAnsi="Times New Roman" w:cs="Times New Roman"/>
          <w:color w:val="000000"/>
          <w:sz w:val="24"/>
          <w:szCs w:val="24"/>
        </w:rPr>
        <w:t xml:space="preserve"> 35 </w:t>
      </w:r>
      <w:r w:rsidRPr="00A93FDE">
        <w:rPr>
          <w:rFonts w:ascii="Times New Roman" w:hAnsi="Times New Roman" w:cs="Times New Roman"/>
          <w:color w:val="000000"/>
          <w:sz w:val="24"/>
          <w:szCs w:val="24"/>
        </w:rPr>
        <w:t>sa vypúšťa</w:t>
      </w:r>
      <w:r w:rsidR="00EA461A" w:rsidRPr="00A93FDE">
        <w:rPr>
          <w:rFonts w:ascii="Times New Roman" w:hAnsi="Times New Roman" w:cs="Times New Roman"/>
          <w:color w:val="000000"/>
          <w:sz w:val="24"/>
          <w:szCs w:val="24"/>
        </w:rPr>
        <w:t>jú</w:t>
      </w:r>
      <w:r w:rsidRPr="00A93FDE">
        <w:rPr>
          <w:rFonts w:ascii="Times New Roman" w:hAnsi="Times New Roman" w:cs="Times New Roman"/>
          <w:color w:val="000000"/>
          <w:sz w:val="24"/>
          <w:szCs w:val="24"/>
        </w:rPr>
        <w:t>.</w:t>
      </w:r>
    </w:p>
    <w:p w14:paraId="6B83CBC2" w14:textId="77777777" w:rsidR="001E0055" w:rsidRPr="00A93FDE" w:rsidRDefault="00994FCC" w:rsidP="00994FCC">
      <w:pPr>
        <w:tabs>
          <w:tab w:val="left" w:pos="2241"/>
        </w:tabs>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ab/>
      </w:r>
    </w:p>
    <w:p w14:paraId="3A2CCE4F" w14:textId="77777777" w:rsidR="00D2020C" w:rsidRPr="00A93FDE" w:rsidRDefault="003F553A" w:rsidP="001E0055">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16 písmeno b) znie:</w:t>
      </w:r>
    </w:p>
    <w:p w14:paraId="63F377DA" w14:textId="77777777" w:rsidR="003F553A" w:rsidRPr="00A93FDE" w:rsidRDefault="003F553A" w:rsidP="00D2020C">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„b) poskytovateľ Európskej služby elektronického výberu mýta ani v dodatočnej </w:t>
      </w:r>
      <w:r w:rsidR="00FE4318" w:rsidRPr="00A93FDE">
        <w:rPr>
          <w:rFonts w:ascii="Times New Roman" w:hAnsi="Times New Roman" w:cs="Times New Roman"/>
          <w:color w:val="000000"/>
          <w:sz w:val="24"/>
          <w:szCs w:val="24"/>
        </w:rPr>
        <w:br/>
      </w:r>
      <w:r w:rsidRPr="00A93FDE">
        <w:rPr>
          <w:rFonts w:ascii="Times New Roman" w:hAnsi="Times New Roman" w:cs="Times New Roman"/>
          <w:color w:val="000000"/>
          <w:sz w:val="24"/>
          <w:szCs w:val="24"/>
        </w:rPr>
        <w:t>lehote</w:t>
      </w:r>
      <w:r w:rsidR="00D603ED" w:rsidRPr="00A93FDE">
        <w:rPr>
          <w:rFonts w:ascii="Times New Roman" w:hAnsi="Times New Roman" w:cs="Times New Roman"/>
          <w:color w:val="000000"/>
          <w:sz w:val="24"/>
          <w:szCs w:val="24"/>
        </w:rPr>
        <w:t xml:space="preserve"> 6 mesiacov</w:t>
      </w:r>
      <w:r w:rsidRPr="00A93FDE">
        <w:rPr>
          <w:rFonts w:ascii="Times New Roman" w:hAnsi="Times New Roman" w:cs="Times New Roman"/>
          <w:color w:val="000000"/>
          <w:sz w:val="24"/>
          <w:szCs w:val="24"/>
        </w:rPr>
        <w:t xml:space="preserve"> od uplynutia lehoty 36 mesiacov neuzavrie zmluvy o poskytovaní Európskej služby elektronického výberu mýta aspoň v 4 členských štátoch vo všetkých oblastiach Európskej slu</w:t>
      </w:r>
      <w:r w:rsidR="007805B3" w:rsidRPr="00A93FDE">
        <w:rPr>
          <w:rFonts w:ascii="Times New Roman" w:hAnsi="Times New Roman" w:cs="Times New Roman"/>
          <w:color w:val="000000"/>
          <w:sz w:val="24"/>
          <w:szCs w:val="24"/>
        </w:rPr>
        <w:t>žby elektronického výberu mýta.“.</w:t>
      </w:r>
    </w:p>
    <w:p w14:paraId="0E49C728" w14:textId="77777777" w:rsidR="004D0239" w:rsidRPr="00A93FDE" w:rsidRDefault="004D0239" w:rsidP="00D2020C">
      <w:pPr>
        <w:spacing w:after="0" w:line="240" w:lineRule="auto"/>
        <w:ind w:firstLine="360"/>
        <w:jc w:val="both"/>
        <w:rPr>
          <w:rFonts w:ascii="Times New Roman" w:hAnsi="Times New Roman" w:cs="Times New Roman"/>
          <w:color w:val="000000"/>
          <w:sz w:val="24"/>
          <w:szCs w:val="24"/>
        </w:rPr>
      </w:pPr>
    </w:p>
    <w:p w14:paraId="3F69FEA8" w14:textId="77777777" w:rsidR="00A9724B" w:rsidRPr="00A93FDE" w:rsidRDefault="00A9724B" w:rsidP="00D2020C">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Poznámka pod čiarou k odkazu 36 sa vypúšťa.</w:t>
      </w:r>
    </w:p>
    <w:p w14:paraId="605B448D" w14:textId="77777777" w:rsidR="00461133" w:rsidRPr="00A93FDE" w:rsidRDefault="00461133" w:rsidP="00461133">
      <w:pPr>
        <w:spacing w:after="0" w:line="240" w:lineRule="auto"/>
        <w:ind w:firstLine="360"/>
        <w:jc w:val="both"/>
        <w:rPr>
          <w:rFonts w:ascii="Times New Roman" w:hAnsi="Times New Roman" w:cs="Times New Roman"/>
          <w:color w:val="000000"/>
          <w:sz w:val="24"/>
          <w:szCs w:val="24"/>
        </w:rPr>
      </w:pPr>
    </w:p>
    <w:p w14:paraId="2861C70A" w14:textId="77777777" w:rsidR="001E0055" w:rsidRPr="00A93FDE" w:rsidRDefault="001E0055" w:rsidP="00C45DC6">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17 vrátane nadpisu znie:</w:t>
      </w:r>
    </w:p>
    <w:p w14:paraId="4A1DA11A" w14:textId="77777777" w:rsidR="001E0055" w:rsidRPr="00A93FDE" w:rsidRDefault="001E0055" w:rsidP="001E0055">
      <w:pPr>
        <w:spacing w:after="0" w:line="240" w:lineRule="auto"/>
        <w:jc w:val="center"/>
        <w:rPr>
          <w:rFonts w:ascii="Times New Roman" w:hAnsi="Times New Roman" w:cs="Times New Roman"/>
          <w:b/>
          <w:sz w:val="24"/>
          <w:szCs w:val="24"/>
        </w:rPr>
      </w:pPr>
      <w:r w:rsidRPr="00A93FDE">
        <w:rPr>
          <w:rFonts w:ascii="Times New Roman" w:hAnsi="Times New Roman" w:cs="Times New Roman"/>
          <w:b/>
          <w:sz w:val="24"/>
          <w:szCs w:val="24"/>
        </w:rPr>
        <w:t>„§ 17</w:t>
      </w:r>
    </w:p>
    <w:p w14:paraId="6DBA2D72" w14:textId="77777777" w:rsidR="001E0055" w:rsidRPr="00A93FDE" w:rsidRDefault="001E0055" w:rsidP="001E0055">
      <w:pPr>
        <w:spacing w:after="0" w:line="240" w:lineRule="auto"/>
        <w:jc w:val="center"/>
        <w:rPr>
          <w:rFonts w:ascii="Times New Roman" w:hAnsi="Times New Roman" w:cs="Times New Roman"/>
          <w:b/>
          <w:sz w:val="24"/>
          <w:szCs w:val="24"/>
        </w:rPr>
      </w:pPr>
      <w:r w:rsidRPr="00A93FDE">
        <w:rPr>
          <w:rFonts w:ascii="Times New Roman" w:hAnsi="Times New Roman" w:cs="Times New Roman"/>
          <w:b/>
          <w:sz w:val="24"/>
          <w:szCs w:val="24"/>
        </w:rPr>
        <w:t>Práva a povinnosti poskytovateľa Európskej služby elektronického výberu mýta</w:t>
      </w:r>
    </w:p>
    <w:p w14:paraId="1A6E67CD" w14:textId="77777777" w:rsidR="001E0055" w:rsidRPr="00A93FDE" w:rsidRDefault="001E0055" w:rsidP="001E0055">
      <w:pPr>
        <w:spacing w:after="0" w:line="240" w:lineRule="auto"/>
        <w:ind w:left="720"/>
        <w:jc w:val="center"/>
        <w:rPr>
          <w:rFonts w:ascii="Times New Roman" w:hAnsi="Times New Roman" w:cs="Times New Roman"/>
          <w:color w:val="000000"/>
          <w:sz w:val="24"/>
          <w:szCs w:val="24"/>
        </w:rPr>
      </w:pPr>
    </w:p>
    <w:p w14:paraId="1890E0D7" w14:textId="352F5EAF" w:rsidR="001E0055" w:rsidRPr="00A93FDE" w:rsidRDefault="001E0055" w:rsidP="001E0055">
      <w:pPr>
        <w:numPr>
          <w:ilvl w:val="0"/>
          <w:numId w:val="19"/>
        </w:numPr>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sz w:val="24"/>
          <w:szCs w:val="24"/>
        </w:rPr>
        <w:t xml:space="preserve">Poskytovateľ Európskej služby elektronického výberu mýta, ktorému </w:t>
      </w:r>
      <w:r w:rsidR="00C230CB" w:rsidRPr="00A93FDE">
        <w:rPr>
          <w:rFonts w:ascii="Times New Roman" w:hAnsi="Times New Roman" w:cs="Times New Roman"/>
          <w:sz w:val="24"/>
          <w:szCs w:val="24"/>
        </w:rPr>
        <w:t>sa udelilo</w:t>
      </w:r>
      <w:r w:rsidRPr="00A93FDE">
        <w:rPr>
          <w:rFonts w:ascii="Times New Roman" w:hAnsi="Times New Roman" w:cs="Times New Roman"/>
          <w:sz w:val="24"/>
          <w:szCs w:val="24"/>
        </w:rPr>
        <w:t xml:space="preserve"> oprávnenie podľa </w:t>
      </w:r>
      <w:r w:rsidR="00ED2EFF" w:rsidRPr="00A93FDE">
        <w:rPr>
          <w:rFonts w:ascii="Times New Roman" w:hAnsi="Times New Roman" w:cs="Times New Roman"/>
          <w:sz w:val="24"/>
          <w:szCs w:val="24"/>
        </w:rPr>
        <w:t>§ 15</w:t>
      </w:r>
      <w:r w:rsidRPr="00A93FDE">
        <w:rPr>
          <w:rFonts w:ascii="Times New Roman" w:hAnsi="Times New Roman" w:cs="Times New Roman"/>
          <w:sz w:val="24"/>
          <w:szCs w:val="24"/>
        </w:rPr>
        <w:t xml:space="preserve"> je okrem povinností ustanovených osobitným predpisom,</w:t>
      </w:r>
      <w:hyperlink r:id="rId13" w:anchor="poznamky.poznamka-2" w:tooltip="Odkaz na predpis alebo ustanovenie" w:history="1">
        <w:r w:rsidR="00D82124" w:rsidRPr="00A93FDE">
          <w:rPr>
            <w:rFonts w:ascii="Times New Roman" w:hAnsi="Times New Roman" w:cs="Times New Roman"/>
            <w:color w:val="000000"/>
            <w:sz w:val="24"/>
            <w:szCs w:val="24"/>
            <w:vertAlign w:val="superscript"/>
          </w:rPr>
          <w:t>2</w:t>
        </w:r>
        <w:r w:rsidRPr="00A93FDE">
          <w:rPr>
            <w:rFonts w:ascii="Times New Roman" w:hAnsi="Times New Roman" w:cs="Times New Roman"/>
            <w:color w:val="000000"/>
            <w:sz w:val="24"/>
            <w:szCs w:val="24"/>
          </w:rPr>
          <w:t>)</w:t>
        </w:r>
      </w:hyperlink>
      <w:r w:rsidR="002137FE" w:rsidRPr="00A93FDE">
        <w:rPr>
          <w:rFonts w:ascii="Times New Roman" w:hAnsi="Times New Roman" w:cs="Times New Roman"/>
          <w:color w:val="000000"/>
          <w:sz w:val="24"/>
          <w:szCs w:val="24"/>
        </w:rPr>
        <w:t xml:space="preserve"> </w:t>
      </w:r>
      <w:r w:rsidRPr="00A93FDE">
        <w:rPr>
          <w:rFonts w:ascii="Times New Roman" w:hAnsi="Times New Roman" w:cs="Times New Roman"/>
          <w:sz w:val="24"/>
          <w:szCs w:val="24"/>
        </w:rPr>
        <w:t>povinný</w:t>
      </w:r>
    </w:p>
    <w:p w14:paraId="090E68E2" w14:textId="77777777" w:rsidR="003C0D3E" w:rsidRPr="00A93FDE" w:rsidRDefault="001E0055" w:rsidP="001E005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a)  do </w:t>
      </w:r>
      <w:r w:rsidR="000C2D31" w:rsidRPr="00A93FDE">
        <w:rPr>
          <w:rFonts w:ascii="Times New Roman" w:hAnsi="Times New Roman" w:cs="Times New Roman"/>
          <w:color w:val="000000"/>
          <w:sz w:val="24"/>
          <w:szCs w:val="24"/>
        </w:rPr>
        <w:t>jedného</w:t>
      </w:r>
      <w:r w:rsidRPr="00A93FDE">
        <w:rPr>
          <w:rFonts w:ascii="Times New Roman" w:hAnsi="Times New Roman" w:cs="Times New Roman"/>
          <w:color w:val="000000"/>
          <w:sz w:val="24"/>
          <w:szCs w:val="24"/>
        </w:rPr>
        <w:t xml:space="preserve"> mesiaca od udelenia oprávnenia </w:t>
      </w:r>
      <w:r w:rsidR="00760667" w:rsidRPr="00A93FDE">
        <w:rPr>
          <w:rFonts w:ascii="Times New Roman" w:hAnsi="Times New Roman" w:cs="Times New Roman"/>
          <w:color w:val="000000"/>
          <w:sz w:val="24"/>
          <w:szCs w:val="24"/>
        </w:rPr>
        <w:t>zverejniť</w:t>
      </w:r>
    </w:p>
    <w:p w14:paraId="08DA523D" w14:textId="77777777" w:rsidR="003C0D3E" w:rsidRPr="00A93FDE" w:rsidRDefault="003C0D3E" w:rsidP="0043464F">
      <w:pPr>
        <w:spacing w:after="0" w:line="240" w:lineRule="auto"/>
        <w:ind w:left="360" w:firstLine="348"/>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lastRenderedPageBreak/>
        <w:t xml:space="preserve">1. informácie o rozsahu pokrytia oblastí Európskej služby elektronického výberu mýta ním poskytovanou Európskou službou elektronického výberu mýta, </w:t>
      </w:r>
    </w:p>
    <w:p w14:paraId="3A91A11D" w14:textId="1985A450" w:rsidR="003C0D3E" w:rsidRPr="00A93FDE" w:rsidRDefault="003C0D3E" w:rsidP="0043464F">
      <w:pPr>
        <w:spacing w:after="0" w:line="240" w:lineRule="auto"/>
        <w:ind w:firstLine="708"/>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2. informácie o</w:t>
      </w:r>
      <w:r w:rsidR="008477A7" w:rsidRPr="00A93FDE">
        <w:rPr>
          <w:rFonts w:ascii="Times New Roman" w:hAnsi="Times New Roman" w:cs="Times New Roman"/>
          <w:color w:val="000000"/>
          <w:sz w:val="24"/>
          <w:szCs w:val="24"/>
        </w:rPr>
        <w:t> každej zmene</w:t>
      </w:r>
      <w:r w:rsidRPr="00A93FDE">
        <w:rPr>
          <w:rFonts w:ascii="Times New Roman" w:hAnsi="Times New Roman" w:cs="Times New Roman"/>
          <w:color w:val="000000"/>
          <w:sz w:val="24"/>
          <w:szCs w:val="24"/>
        </w:rPr>
        <w:t xml:space="preserve"> pokrytia podľa prvého bodu,</w:t>
      </w:r>
    </w:p>
    <w:p w14:paraId="1A31E79F" w14:textId="49D7E0CF" w:rsidR="001E0055" w:rsidRPr="00A93FDE" w:rsidRDefault="003C0D3E" w:rsidP="00F24173">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b) </w:t>
      </w:r>
      <w:r w:rsidR="00760667" w:rsidRPr="00A93FDE">
        <w:rPr>
          <w:rFonts w:ascii="Times New Roman" w:hAnsi="Times New Roman" w:cs="Times New Roman"/>
          <w:color w:val="000000"/>
          <w:sz w:val="24"/>
          <w:szCs w:val="24"/>
        </w:rPr>
        <w:t>zverejniť</w:t>
      </w:r>
      <w:r w:rsidR="00F75CAE" w:rsidRPr="00A93FDE">
        <w:rPr>
          <w:rFonts w:ascii="Times New Roman" w:hAnsi="Times New Roman" w:cs="Times New Roman"/>
          <w:color w:val="000000"/>
          <w:sz w:val="24"/>
          <w:szCs w:val="24"/>
        </w:rPr>
        <w:t xml:space="preserve"> podrobné plány</w:t>
      </w:r>
      <w:r w:rsidRPr="00A93FDE">
        <w:rPr>
          <w:rFonts w:ascii="Times New Roman" w:hAnsi="Times New Roman" w:cs="Times New Roman"/>
          <w:color w:val="000000"/>
          <w:sz w:val="24"/>
          <w:szCs w:val="24"/>
        </w:rPr>
        <w:t xml:space="preserve"> rozširovania služieb na ďalšie oblasti Európskej služby elektronického výberu mýta s každoročnými aktualizáciami,</w:t>
      </w:r>
    </w:p>
    <w:p w14:paraId="078F8A85" w14:textId="0F70CAA8" w:rsidR="001E0055" w:rsidRPr="00A93FDE" w:rsidRDefault="003C0D3E" w:rsidP="001E005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c</w:t>
      </w:r>
      <w:r w:rsidR="001E0055" w:rsidRPr="00A93FDE">
        <w:rPr>
          <w:rFonts w:ascii="Times New Roman" w:hAnsi="Times New Roman" w:cs="Times New Roman"/>
          <w:color w:val="000000"/>
          <w:sz w:val="24"/>
          <w:szCs w:val="24"/>
        </w:rPr>
        <w:t xml:space="preserve">) do 36 mesiacov od udelenia oprávnenia uzatvoriť zmluvy o poskytovaní Európskej služby elektronického výberu mýta vo všetkých oblastiach Európskej služby elektronického výberu mýta </w:t>
      </w:r>
      <w:r w:rsidR="00E23027" w:rsidRPr="00A93FDE">
        <w:rPr>
          <w:rFonts w:ascii="Times New Roman" w:hAnsi="Times New Roman" w:cs="Times New Roman"/>
          <w:color w:val="000000"/>
          <w:sz w:val="24"/>
          <w:szCs w:val="24"/>
        </w:rPr>
        <w:t xml:space="preserve">na území aspoň </w:t>
      </w:r>
      <w:r w:rsidR="00D03325" w:rsidRPr="00A93FDE">
        <w:rPr>
          <w:rFonts w:ascii="Times New Roman" w:hAnsi="Times New Roman" w:cs="Times New Roman"/>
          <w:color w:val="000000"/>
          <w:sz w:val="24"/>
          <w:szCs w:val="24"/>
        </w:rPr>
        <w:t>4</w:t>
      </w:r>
      <w:r w:rsidR="00E23027" w:rsidRPr="00A93FDE">
        <w:rPr>
          <w:rFonts w:ascii="Times New Roman" w:hAnsi="Times New Roman" w:cs="Times New Roman"/>
          <w:color w:val="000000"/>
          <w:sz w:val="24"/>
          <w:szCs w:val="24"/>
        </w:rPr>
        <w:t xml:space="preserve"> členských štátov</w:t>
      </w:r>
      <w:r w:rsidR="001E0055" w:rsidRPr="00A93FDE">
        <w:rPr>
          <w:rFonts w:ascii="Times New Roman" w:hAnsi="Times New Roman" w:cs="Times New Roman"/>
          <w:color w:val="000000"/>
          <w:sz w:val="24"/>
          <w:szCs w:val="24"/>
        </w:rPr>
        <w:t xml:space="preserve">, v každom z týchto členských štátov musí uzatvoriť zmluvy o poskytovaní Európskej služby elektronického výberu mýta </w:t>
      </w:r>
      <w:r w:rsidR="00E23027" w:rsidRPr="00A93FDE">
        <w:rPr>
          <w:rFonts w:ascii="Times New Roman" w:hAnsi="Times New Roman" w:cs="Times New Roman"/>
          <w:color w:val="000000"/>
          <w:sz w:val="24"/>
          <w:szCs w:val="24"/>
        </w:rPr>
        <w:br/>
      </w:r>
      <w:r w:rsidR="001E0055" w:rsidRPr="00A93FDE">
        <w:rPr>
          <w:rFonts w:ascii="Times New Roman" w:hAnsi="Times New Roman" w:cs="Times New Roman"/>
          <w:color w:val="000000"/>
          <w:sz w:val="24"/>
          <w:szCs w:val="24"/>
        </w:rPr>
        <w:t>vo všetkých oblastiach Európskej služby elektronického mýta do 24 mesiacov od uzatvorenia prvej z nich;</w:t>
      </w:r>
      <w:r w:rsidR="00EA6266" w:rsidRPr="00A93FDE">
        <w:rPr>
          <w:rFonts w:ascii="Times New Roman" w:hAnsi="Times New Roman" w:cs="Times New Roman"/>
          <w:color w:val="000000"/>
          <w:sz w:val="24"/>
          <w:szCs w:val="24"/>
        </w:rPr>
        <w:t xml:space="preserve"> </w:t>
      </w:r>
      <w:r w:rsidR="007805B3" w:rsidRPr="00A93FDE">
        <w:rPr>
          <w:rFonts w:ascii="Times New Roman" w:hAnsi="Times New Roman" w:cs="Times New Roman"/>
          <w:color w:val="000000"/>
          <w:sz w:val="24"/>
          <w:szCs w:val="24"/>
        </w:rPr>
        <w:t xml:space="preserve">na nesplnenie povinnosti uzatvoriť zmluvy o poskytovaní Európskej služby elektronického mýta vo všetkých oblastiach Európskej služby elektronického výberu mýta </w:t>
      </w:r>
      <w:r w:rsidR="007805B3" w:rsidRPr="00A93FDE">
        <w:rPr>
          <w:rFonts w:ascii="Times New Roman" w:hAnsi="Times New Roman" w:cs="Times New Roman"/>
          <w:color w:val="000000"/>
          <w:sz w:val="24"/>
          <w:szCs w:val="24"/>
        </w:rPr>
        <w:br/>
        <w:t xml:space="preserve">do 24 mesiacov od uzatvorenia zmluvy v prvej z nich sa neprihliada, ak </w:t>
      </w:r>
      <w:r w:rsidR="00841EF0" w:rsidRPr="00A93FDE">
        <w:rPr>
          <w:rFonts w:ascii="Times New Roman" w:hAnsi="Times New Roman" w:cs="Times New Roman"/>
          <w:color w:val="000000"/>
          <w:sz w:val="24"/>
          <w:szCs w:val="24"/>
        </w:rPr>
        <w:t>sa spôsobilo</w:t>
      </w:r>
      <w:r w:rsidR="007805B3" w:rsidRPr="00A93FDE">
        <w:rPr>
          <w:rFonts w:ascii="Times New Roman" w:hAnsi="Times New Roman" w:cs="Times New Roman"/>
          <w:color w:val="000000"/>
          <w:sz w:val="24"/>
          <w:szCs w:val="24"/>
        </w:rPr>
        <w:t xml:space="preserve"> neposkytnutím súčinnosti príslušného mýtneho úradu,</w:t>
      </w:r>
    </w:p>
    <w:p w14:paraId="28C1B5EF" w14:textId="77777777" w:rsidR="001E0055" w:rsidRPr="00A93FDE" w:rsidRDefault="003C0D3E" w:rsidP="001E005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d</w:t>
      </w:r>
      <w:r w:rsidR="001E0055" w:rsidRPr="00A93FDE">
        <w:rPr>
          <w:rFonts w:ascii="Times New Roman" w:hAnsi="Times New Roman" w:cs="Times New Roman"/>
          <w:color w:val="000000"/>
          <w:sz w:val="24"/>
          <w:szCs w:val="24"/>
        </w:rPr>
        <w:t xml:space="preserve">) zaistiť nepretržité poskytovanie Európskej služby elektronického výberu mýta </w:t>
      </w:r>
      <w:r w:rsidR="001E0055" w:rsidRPr="00A93FDE">
        <w:rPr>
          <w:rFonts w:ascii="Times New Roman" w:hAnsi="Times New Roman" w:cs="Times New Roman"/>
          <w:color w:val="000000"/>
          <w:sz w:val="24"/>
          <w:szCs w:val="24"/>
        </w:rPr>
        <w:br/>
        <w:t xml:space="preserve">vo všetkých oblastiach Európskej služby elektronického výberu mýta podľa písmena </w:t>
      </w:r>
      <w:r w:rsidRPr="00A93FDE">
        <w:rPr>
          <w:rFonts w:ascii="Times New Roman" w:hAnsi="Times New Roman" w:cs="Times New Roman"/>
          <w:color w:val="000000"/>
          <w:sz w:val="24"/>
          <w:szCs w:val="24"/>
        </w:rPr>
        <w:t>c</w:t>
      </w:r>
      <w:r w:rsidR="001E0055" w:rsidRPr="00A93FDE">
        <w:rPr>
          <w:rFonts w:ascii="Times New Roman" w:hAnsi="Times New Roman" w:cs="Times New Roman"/>
          <w:color w:val="000000"/>
          <w:sz w:val="24"/>
          <w:szCs w:val="24"/>
        </w:rPr>
        <w:t>)</w:t>
      </w:r>
      <w:r w:rsidR="00F74410" w:rsidRPr="00A93FDE">
        <w:rPr>
          <w:rFonts w:ascii="Times New Roman" w:hAnsi="Times New Roman" w:cs="Times New Roman"/>
          <w:color w:val="000000"/>
          <w:sz w:val="24"/>
          <w:szCs w:val="24"/>
        </w:rPr>
        <w:t>,</w:t>
      </w:r>
    </w:p>
    <w:p w14:paraId="2A6D4C58" w14:textId="2A8D2691" w:rsidR="001E0055" w:rsidRPr="00A93FDE" w:rsidRDefault="003C0D3E" w:rsidP="001E005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e</w:t>
      </w:r>
      <w:r w:rsidR="001E0055" w:rsidRPr="00A93FDE">
        <w:rPr>
          <w:rFonts w:ascii="Times New Roman" w:hAnsi="Times New Roman" w:cs="Times New Roman"/>
          <w:color w:val="000000"/>
          <w:sz w:val="24"/>
          <w:szCs w:val="24"/>
        </w:rPr>
        <w:t>) pred</w:t>
      </w:r>
      <w:r w:rsidR="00310F47" w:rsidRPr="00A93FDE">
        <w:rPr>
          <w:rFonts w:ascii="Times New Roman" w:hAnsi="Times New Roman" w:cs="Times New Roman"/>
          <w:color w:val="000000"/>
          <w:sz w:val="24"/>
          <w:szCs w:val="24"/>
        </w:rPr>
        <w:t>kladať</w:t>
      </w:r>
      <w:r w:rsidR="001E0055" w:rsidRPr="00A93FDE">
        <w:rPr>
          <w:rFonts w:ascii="Times New Roman" w:hAnsi="Times New Roman" w:cs="Times New Roman"/>
          <w:color w:val="000000"/>
          <w:sz w:val="24"/>
          <w:szCs w:val="24"/>
        </w:rPr>
        <w:t xml:space="preserve"> ministerstvu každoročne do 31. januára nasledujúceho </w:t>
      </w:r>
      <w:r w:rsidR="00C04F1C" w:rsidRPr="00A93FDE">
        <w:rPr>
          <w:rFonts w:ascii="Times New Roman" w:hAnsi="Times New Roman" w:cs="Times New Roman"/>
          <w:color w:val="000000"/>
          <w:sz w:val="24"/>
          <w:szCs w:val="24"/>
        </w:rPr>
        <w:t xml:space="preserve">roku písomné </w:t>
      </w:r>
      <w:r w:rsidR="001E0055" w:rsidRPr="00A93FDE">
        <w:rPr>
          <w:rFonts w:ascii="Times New Roman" w:hAnsi="Times New Roman" w:cs="Times New Roman"/>
          <w:color w:val="000000"/>
          <w:sz w:val="24"/>
          <w:szCs w:val="24"/>
        </w:rPr>
        <w:t>vyhlásenie o rozsahu pokrytia oblastí Európskej služby elektronického výberu mýta</w:t>
      </w:r>
      <w:r w:rsidR="00EA6266" w:rsidRPr="00A93FDE">
        <w:rPr>
          <w:rFonts w:ascii="Times New Roman" w:hAnsi="Times New Roman" w:cs="Times New Roman"/>
          <w:color w:val="000000"/>
          <w:sz w:val="24"/>
          <w:szCs w:val="24"/>
        </w:rPr>
        <w:t xml:space="preserve"> </w:t>
      </w:r>
      <w:r w:rsidR="001E0055" w:rsidRPr="00A93FDE">
        <w:rPr>
          <w:rFonts w:ascii="Times New Roman" w:hAnsi="Times New Roman" w:cs="Times New Roman"/>
          <w:color w:val="000000"/>
          <w:sz w:val="24"/>
          <w:szCs w:val="24"/>
        </w:rPr>
        <w:t xml:space="preserve">ním poskytovanou Európskou službou elektronického výberu mýta, </w:t>
      </w:r>
    </w:p>
    <w:p w14:paraId="3E16A07D" w14:textId="45599EFE" w:rsidR="001E0055" w:rsidRPr="00A93FDE" w:rsidRDefault="003C0D3E" w:rsidP="001E005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f</w:t>
      </w:r>
      <w:r w:rsidR="001E0055" w:rsidRPr="00A93FDE">
        <w:rPr>
          <w:rFonts w:ascii="Times New Roman" w:hAnsi="Times New Roman" w:cs="Times New Roman"/>
          <w:color w:val="000000"/>
          <w:sz w:val="24"/>
          <w:szCs w:val="24"/>
        </w:rPr>
        <w:t xml:space="preserve">) predkladať každé </w:t>
      </w:r>
      <w:r w:rsidR="00EF7B17" w:rsidRPr="00A93FDE">
        <w:rPr>
          <w:rFonts w:ascii="Times New Roman" w:hAnsi="Times New Roman" w:cs="Times New Roman"/>
          <w:color w:val="000000"/>
          <w:sz w:val="24"/>
          <w:szCs w:val="24"/>
        </w:rPr>
        <w:t>2</w:t>
      </w:r>
      <w:r w:rsidR="001E0055" w:rsidRPr="00A93FDE">
        <w:rPr>
          <w:rFonts w:ascii="Times New Roman" w:hAnsi="Times New Roman" w:cs="Times New Roman"/>
          <w:color w:val="000000"/>
          <w:sz w:val="24"/>
          <w:szCs w:val="24"/>
        </w:rPr>
        <w:t xml:space="preserve"> roky závery auditu </w:t>
      </w:r>
      <w:r w:rsidR="00FC0062" w:rsidRPr="00A93FDE">
        <w:rPr>
          <w:rFonts w:ascii="Times New Roman" w:hAnsi="Times New Roman" w:cs="Times New Roman"/>
          <w:color w:val="000000"/>
          <w:sz w:val="24"/>
          <w:szCs w:val="24"/>
        </w:rPr>
        <w:t>celkového</w:t>
      </w:r>
      <w:r w:rsidR="00EA6266" w:rsidRPr="00A93FDE">
        <w:rPr>
          <w:rFonts w:ascii="Times New Roman" w:hAnsi="Times New Roman" w:cs="Times New Roman"/>
          <w:color w:val="000000"/>
          <w:sz w:val="24"/>
          <w:szCs w:val="24"/>
        </w:rPr>
        <w:t xml:space="preserve"> </w:t>
      </w:r>
      <w:r w:rsidR="001E0055" w:rsidRPr="00A93FDE">
        <w:rPr>
          <w:rFonts w:ascii="Times New Roman" w:hAnsi="Times New Roman" w:cs="Times New Roman"/>
          <w:color w:val="000000"/>
          <w:sz w:val="24"/>
          <w:szCs w:val="24"/>
        </w:rPr>
        <w:t xml:space="preserve">plánu riadenia rizík podľa § 14 ods. 1 písm. </w:t>
      </w:r>
      <w:r w:rsidR="00D03325" w:rsidRPr="00A93FDE">
        <w:rPr>
          <w:rFonts w:ascii="Times New Roman" w:hAnsi="Times New Roman" w:cs="Times New Roman"/>
          <w:color w:val="000000"/>
          <w:sz w:val="24"/>
          <w:szCs w:val="24"/>
        </w:rPr>
        <w:t>c</w:t>
      </w:r>
      <w:r w:rsidR="001E0055" w:rsidRPr="00A93FDE">
        <w:rPr>
          <w:rFonts w:ascii="Times New Roman" w:hAnsi="Times New Roman" w:cs="Times New Roman"/>
          <w:color w:val="000000"/>
          <w:sz w:val="24"/>
          <w:szCs w:val="24"/>
        </w:rPr>
        <w:t>)</w:t>
      </w:r>
      <w:r w:rsidR="0033735C" w:rsidRPr="00A93FDE">
        <w:rPr>
          <w:rFonts w:ascii="Times New Roman" w:hAnsi="Times New Roman" w:cs="Times New Roman"/>
          <w:color w:val="000000"/>
          <w:sz w:val="24"/>
          <w:szCs w:val="24"/>
        </w:rPr>
        <w:t xml:space="preserve"> </w:t>
      </w:r>
      <w:r w:rsidR="001E0055" w:rsidRPr="00A93FDE">
        <w:rPr>
          <w:rFonts w:ascii="Times New Roman" w:hAnsi="Times New Roman" w:cs="Times New Roman"/>
          <w:color w:val="000000"/>
          <w:sz w:val="24"/>
          <w:szCs w:val="24"/>
        </w:rPr>
        <w:t xml:space="preserve">ministerstvu do 30 dní od jeho vyhodnotenia. </w:t>
      </w:r>
    </w:p>
    <w:p w14:paraId="0517B10F" w14:textId="77777777" w:rsidR="001E0055" w:rsidRPr="00A93FDE" w:rsidRDefault="001E0055" w:rsidP="001E0055">
      <w:pPr>
        <w:spacing w:after="0" w:line="240" w:lineRule="auto"/>
        <w:ind w:firstLine="360"/>
        <w:jc w:val="both"/>
        <w:rPr>
          <w:rFonts w:ascii="Times New Roman" w:hAnsi="Times New Roman" w:cs="Times New Roman"/>
          <w:color w:val="000000"/>
          <w:sz w:val="24"/>
          <w:szCs w:val="24"/>
        </w:rPr>
      </w:pPr>
    </w:p>
    <w:p w14:paraId="78F03129" w14:textId="3BA9422E" w:rsidR="001E0055" w:rsidRPr="00A93FDE" w:rsidRDefault="001E0055" w:rsidP="00AA49EE">
      <w:pPr>
        <w:numPr>
          <w:ilvl w:val="0"/>
          <w:numId w:val="19"/>
        </w:numPr>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Poskytovateľ Európskej služby elektronického výberu mýta, ktorý má uza</w:t>
      </w:r>
      <w:r w:rsidR="00D07B18" w:rsidRPr="00A93FDE">
        <w:rPr>
          <w:rFonts w:ascii="Times New Roman" w:hAnsi="Times New Roman" w:cs="Times New Roman"/>
          <w:color w:val="000000"/>
          <w:sz w:val="24"/>
          <w:szCs w:val="24"/>
        </w:rPr>
        <w:t>vretú</w:t>
      </w:r>
      <w:r w:rsidRPr="00A93FDE">
        <w:rPr>
          <w:rFonts w:ascii="Times New Roman" w:hAnsi="Times New Roman" w:cs="Times New Roman"/>
          <w:color w:val="000000"/>
          <w:sz w:val="24"/>
          <w:szCs w:val="24"/>
        </w:rPr>
        <w:t xml:space="preserve"> zmluvu o poskytovaní Európskej služby elektronického výberu mýta so správcom výberu mýta podľa § 13 ods. </w:t>
      </w:r>
      <w:r w:rsidR="003679A6" w:rsidRPr="00A93FDE">
        <w:rPr>
          <w:rFonts w:ascii="Times New Roman" w:hAnsi="Times New Roman" w:cs="Times New Roman"/>
          <w:color w:val="000000"/>
          <w:sz w:val="24"/>
          <w:szCs w:val="24"/>
        </w:rPr>
        <w:t>2</w:t>
      </w:r>
      <w:r w:rsidR="00DB5D1B" w:rsidRPr="00A93FDE">
        <w:rPr>
          <w:rFonts w:ascii="Times New Roman" w:hAnsi="Times New Roman" w:cs="Times New Roman"/>
          <w:color w:val="000000"/>
          <w:sz w:val="24"/>
          <w:szCs w:val="24"/>
        </w:rPr>
        <w:t>,</w:t>
      </w:r>
      <w:r w:rsidRPr="00A93FDE">
        <w:rPr>
          <w:rFonts w:ascii="Times New Roman" w:hAnsi="Times New Roman" w:cs="Times New Roman"/>
          <w:color w:val="000000"/>
          <w:sz w:val="24"/>
          <w:szCs w:val="24"/>
        </w:rPr>
        <w:t xml:space="preserve"> je okrem povinností ustanovených osobitným predpisom</w:t>
      </w:r>
      <w:r w:rsidR="00D82124" w:rsidRPr="00A93FDE">
        <w:rPr>
          <w:rFonts w:ascii="Times New Roman" w:hAnsi="Times New Roman" w:cs="Times New Roman"/>
          <w:color w:val="000000"/>
          <w:sz w:val="24"/>
          <w:szCs w:val="24"/>
          <w:vertAlign w:val="superscript"/>
        </w:rPr>
        <w:t>2</w:t>
      </w:r>
      <w:r w:rsidRPr="00A93FDE">
        <w:rPr>
          <w:rFonts w:ascii="Times New Roman" w:hAnsi="Times New Roman" w:cs="Times New Roman"/>
          <w:color w:val="000000"/>
          <w:sz w:val="24"/>
          <w:szCs w:val="24"/>
        </w:rPr>
        <w:t>)</w:t>
      </w:r>
      <w:r w:rsidR="00E3482B"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povinný</w:t>
      </w:r>
    </w:p>
    <w:p w14:paraId="319AF23F" w14:textId="452256A8" w:rsidR="001E0055" w:rsidRPr="00A93FDE" w:rsidRDefault="001E0055" w:rsidP="00AA49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a) ku dňu </w:t>
      </w:r>
      <w:r w:rsidR="00D07B18" w:rsidRPr="00A93FDE">
        <w:rPr>
          <w:rFonts w:ascii="Times New Roman" w:hAnsi="Times New Roman" w:cs="Times New Roman"/>
          <w:color w:val="000000"/>
          <w:sz w:val="24"/>
          <w:szCs w:val="24"/>
        </w:rPr>
        <w:t xml:space="preserve">uzavretia </w:t>
      </w:r>
      <w:r w:rsidRPr="00A93FDE">
        <w:rPr>
          <w:rFonts w:ascii="Times New Roman" w:hAnsi="Times New Roman" w:cs="Times New Roman"/>
          <w:color w:val="000000"/>
          <w:sz w:val="24"/>
          <w:szCs w:val="24"/>
        </w:rPr>
        <w:t>zmluvy so správcom výberu mýta o poskytovaní Európskej služby elektronického výberu mýta poskytnúť správcovi výberu mýta zoznam všetkých vozidiel a ich prevádzkovateľov, ktorí majú s poskytovateľom Európskej služby elektronického výberu mýta uza</w:t>
      </w:r>
      <w:r w:rsidR="00D07B18" w:rsidRPr="00A93FDE">
        <w:rPr>
          <w:rFonts w:ascii="Times New Roman" w:hAnsi="Times New Roman" w:cs="Times New Roman"/>
          <w:color w:val="000000"/>
          <w:sz w:val="24"/>
          <w:szCs w:val="24"/>
        </w:rPr>
        <w:t>vretú</w:t>
      </w:r>
      <w:r w:rsidRPr="00A93FDE">
        <w:rPr>
          <w:rFonts w:ascii="Times New Roman" w:hAnsi="Times New Roman" w:cs="Times New Roman"/>
          <w:color w:val="000000"/>
          <w:sz w:val="24"/>
          <w:szCs w:val="24"/>
        </w:rPr>
        <w:t xml:space="preserve"> zmluvu,</w:t>
      </w:r>
    </w:p>
    <w:p w14:paraId="204C3A93" w14:textId="460DB89A" w:rsidR="001E0055" w:rsidRPr="00A93FDE" w:rsidRDefault="001E0055" w:rsidP="00AA49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b) poskytnúť prevádzkovateľovi vozidla alebo vodičovi vozidla, s ktorým uza</w:t>
      </w:r>
      <w:r w:rsidR="00D07B18" w:rsidRPr="00A93FDE">
        <w:rPr>
          <w:rFonts w:ascii="Times New Roman" w:hAnsi="Times New Roman" w:cs="Times New Roman"/>
          <w:color w:val="000000"/>
          <w:sz w:val="24"/>
          <w:szCs w:val="24"/>
        </w:rPr>
        <w:t xml:space="preserve">vrel </w:t>
      </w:r>
      <w:r w:rsidRPr="00A93FDE">
        <w:rPr>
          <w:rFonts w:ascii="Times New Roman" w:hAnsi="Times New Roman" w:cs="Times New Roman"/>
          <w:color w:val="000000"/>
          <w:sz w:val="24"/>
          <w:szCs w:val="24"/>
        </w:rPr>
        <w:t>zmluvu o poskytovaní Európskej služby elektronického výberu mýta, palubnú jednotku, ktorá umožní poskytnutie Európskej služby elektronického výberu mýta vo všetkých oblastiach Európskej služby elektronického výberu mýta, v ktorých poskytuje Európsku službu elektronického výberu mýta,</w:t>
      </w:r>
    </w:p>
    <w:p w14:paraId="276FCB28" w14:textId="369E5C8E" w:rsidR="001E0055" w:rsidRPr="00A93FDE" w:rsidRDefault="001E0055" w:rsidP="00AA49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c) poskytnúť správcovi vý</w:t>
      </w:r>
      <w:r w:rsidR="0079131D" w:rsidRPr="00A93FDE">
        <w:rPr>
          <w:rFonts w:ascii="Times New Roman" w:hAnsi="Times New Roman" w:cs="Times New Roman"/>
          <w:color w:val="000000"/>
          <w:sz w:val="24"/>
          <w:szCs w:val="24"/>
        </w:rPr>
        <w:t>beru mýta údaje podľa odseku 3 bezodkladne po poskytnutí palubnej jednotky prevádzkovateľovi vozidla alebo vodičovi vozidla,</w:t>
      </w:r>
    </w:p>
    <w:p w14:paraId="06D18863" w14:textId="2F91B8FA" w:rsidR="001E0055" w:rsidRPr="00A93FDE" w:rsidRDefault="001E0055" w:rsidP="00AA49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d) oznámiť </w:t>
      </w:r>
      <w:r w:rsidR="0079131D" w:rsidRPr="00A93FDE">
        <w:rPr>
          <w:rFonts w:ascii="Times New Roman" w:hAnsi="Times New Roman" w:cs="Times New Roman"/>
          <w:color w:val="000000"/>
          <w:sz w:val="24"/>
          <w:szCs w:val="24"/>
        </w:rPr>
        <w:t xml:space="preserve">bezodkladne </w:t>
      </w:r>
      <w:r w:rsidRPr="00A93FDE">
        <w:rPr>
          <w:rFonts w:ascii="Times New Roman" w:hAnsi="Times New Roman" w:cs="Times New Roman"/>
          <w:color w:val="000000"/>
          <w:sz w:val="24"/>
          <w:szCs w:val="24"/>
        </w:rPr>
        <w:t>správcovi výberu mýta každú zmenu údajov podľa odseku 3,</w:t>
      </w:r>
    </w:p>
    <w:p w14:paraId="2F6A030D" w14:textId="402347D5" w:rsidR="001E0055" w:rsidRPr="00A93FDE" w:rsidRDefault="001E0055" w:rsidP="00AA49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e) zaregistrovať </w:t>
      </w:r>
      <w:r w:rsidR="00FE17AE" w:rsidRPr="00A93FDE">
        <w:rPr>
          <w:rFonts w:ascii="Times New Roman" w:hAnsi="Times New Roman" w:cs="Times New Roman"/>
          <w:color w:val="000000"/>
          <w:sz w:val="24"/>
          <w:szCs w:val="24"/>
        </w:rPr>
        <w:t xml:space="preserve">bezodkladne </w:t>
      </w:r>
      <w:r w:rsidRPr="00A93FDE">
        <w:rPr>
          <w:rFonts w:ascii="Times New Roman" w:hAnsi="Times New Roman" w:cs="Times New Roman"/>
          <w:color w:val="000000"/>
          <w:sz w:val="24"/>
          <w:szCs w:val="24"/>
        </w:rPr>
        <w:t xml:space="preserve">zmeny údajov podľa </w:t>
      </w:r>
      <w:hyperlink r:id="rId14" w:anchor="paragraf-9.odsek-2.pismeno-c" w:tooltip="Odkaz na predpis alebo ustanovenie" w:history="1">
        <w:r w:rsidRPr="00A93FDE">
          <w:rPr>
            <w:rFonts w:ascii="Times New Roman" w:hAnsi="Times New Roman" w:cs="Times New Roman"/>
            <w:color w:val="000000"/>
            <w:sz w:val="24"/>
            <w:szCs w:val="24"/>
          </w:rPr>
          <w:t>§ 9 ods. 2 písm. c)</w:t>
        </w:r>
      </w:hyperlink>
      <w:r w:rsidRPr="00A93FDE">
        <w:rPr>
          <w:rFonts w:ascii="Times New Roman" w:hAnsi="Times New Roman" w:cs="Times New Roman"/>
          <w:color w:val="000000"/>
          <w:sz w:val="24"/>
          <w:szCs w:val="24"/>
        </w:rPr>
        <w:t xml:space="preserve">, </w:t>
      </w:r>
    </w:p>
    <w:p w14:paraId="1103CF56" w14:textId="77777777" w:rsidR="00EA6C0B" w:rsidRPr="00A93FDE" w:rsidRDefault="001E0055" w:rsidP="00AA49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f) viesť evidenciu zablokovaných a nefunkčných palubných jednotiek, ktoré poskytol, a poskytnúť správcovi výberu mýta údaje o vozidle a o prevádzkovateľovi vozidla alebo vodičovi</w:t>
      </w:r>
      <w:r w:rsidR="00B359A0" w:rsidRPr="00A93FDE">
        <w:rPr>
          <w:rFonts w:ascii="Times New Roman" w:hAnsi="Times New Roman" w:cs="Times New Roman"/>
          <w:color w:val="000000"/>
          <w:sz w:val="24"/>
          <w:szCs w:val="24"/>
        </w:rPr>
        <w:t xml:space="preserve"> vozidla</w:t>
      </w:r>
      <w:r w:rsidRPr="00A93FDE">
        <w:rPr>
          <w:rFonts w:ascii="Times New Roman" w:hAnsi="Times New Roman" w:cs="Times New Roman"/>
          <w:color w:val="000000"/>
          <w:sz w:val="24"/>
          <w:szCs w:val="24"/>
        </w:rPr>
        <w:t>, ktorému bola zablokovaná alebo nefunkčná palubná jednotka poskytnutá</w:t>
      </w:r>
      <w:r w:rsidR="00EA6C0B" w:rsidRPr="00A93FDE">
        <w:rPr>
          <w:rFonts w:ascii="Times New Roman" w:hAnsi="Times New Roman" w:cs="Times New Roman"/>
          <w:color w:val="000000"/>
          <w:sz w:val="24"/>
          <w:szCs w:val="24"/>
        </w:rPr>
        <w:t>,</w:t>
      </w:r>
    </w:p>
    <w:p w14:paraId="5A35BFE7" w14:textId="68EC1B01" w:rsidR="001E0055" w:rsidRPr="00A93FDE" w:rsidRDefault="00EA6C0B" w:rsidP="00AA49E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g) </w:t>
      </w:r>
      <w:r w:rsidR="00E00082" w:rsidRPr="00A93FDE">
        <w:rPr>
          <w:rFonts w:ascii="Times New Roman" w:hAnsi="Times New Roman" w:cs="Times New Roman"/>
          <w:color w:val="000000"/>
          <w:sz w:val="24"/>
          <w:szCs w:val="24"/>
        </w:rPr>
        <w:t xml:space="preserve">poskytnúť </w:t>
      </w:r>
      <w:r w:rsidRPr="00A93FDE">
        <w:rPr>
          <w:rFonts w:ascii="Times New Roman" w:hAnsi="Times New Roman" w:cs="Times New Roman"/>
          <w:color w:val="000000"/>
          <w:sz w:val="24"/>
          <w:szCs w:val="24"/>
        </w:rPr>
        <w:t>správcovi výberu mýta na účely plnenia jeho povinností voči daňovým orgánom</w:t>
      </w:r>
      <w:r w:rsidR="00760667" w:rsidRPr="00A93FDE">
        <w:rPr>
          <w:rFonts w:ascii="Times New Roman" w:hAnsi="Times New Roman" w:cs="Times New Roman"/>
          <w:color w:val="000000"/>
          <w:sz w:val="24"/>
          <w:szCs w:val="24"/>
          <w:vertAlign w:val="superscript"/>
        </w:rPr>
        <w:t>37</w:t>
      </w:r>
      <w:r w:rsidR="00760667" w:rsidRPr="00A93FDE">
        <w:rPr>
          <w:rFonts w:ascii="Times New Roman" w:hAnsi="Times New Roman" w:cs="Times New Roman"/>
          <w:color w:val="000000"/>
          <w:sz w:val="24"/>
          <w:szCs w:val="24"/>
        </w:rPr>
        <w:t>)</w:t>
      </w:r>
      <w:r w:rsidR="00E00082"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do dvoch dní od doručenia žiadosti údaje o vozidle a</w:t>
      </w:r>
      <w:r w:rsidR="00367768" w:rsidRPr="00A93FDE">
        <w:rPr>
          <w:rFonts w:ascii="Times New Roman" w:hAnsi="Times New Roman" w:cs="Times New Roman"/>
          <w:color w:val="000000"/>
          <w:sz w:val="24"/>
          <w:szCs w:val="24"/>
        </w:rPr>
        <w:t xml:space="preserve"> o prevádzkovateľovi vozidla, </w:t>
      </w:r>
      <w:r w:rsidRPr="00A93FDE">
        <w:rPr>
          <w:rFonts w:ascii="Times New Roman" w:hAnsi="Times New Roman" w:cs="Times New Roman"/>
          <w:color w:val="000000"/>
          <w:sz w:val="24"/>
          <w:szCs w:val="24"/>
        </w:rPr>
        <w:t>ktoré sa v príslušnom období pohybovalo v oblasti Elektronickej služby výberu mýta za ktorú je správca výberu mýta zodpovedný</w:t>
      </w:r>
      <w:r w:rsidR="001E0055" w:rsidRPr="00A93FDE">
        <w:rPr>
          <w:rFonts w:ascii="Times New Roman" w:hAnsi="Times New Roman" w:cs="Times New Roman"/>
          <w:color w:val="000000"/>
          <w:sz w:val="24"/>
          <w:szCs w:val="24"/>
        </w:rPr>
        <w:t>.</w:t>
      </w:r>
    </w:p>
    <w:p w14:paraId="5B0FDA75" w14:textId="77777777" w:rsidR="001E0055" w:rsidRPr="00A93FDE" w:rsidRDefault="001E0055" w:rsidP="00AA49EE">
      <w:pPr>
        <w:spacing w:after="0" w:line="240" w:lineRule="auto"/>
        <w:ind w:firstLine="360"/>
        <w:jc w:val="both"/>
        <w:rPr>
          <w:rFonts w:ascii="Times New Roman" w:hAnsi="Times New Roman" w:cs="Times New Roman"/>
          <w:color w:val="000000"/>
          <w:sz w:val="24"/>
          <w:szCs w:val="24"/>
        </w:rPr>
      </w:pPr>
    </w:p>
    <w:p w14:paraId="0A3C96AB" w14:textId="77777777" w:rsidR="00117944" w:rsidRPr="00A93FDE" w:rsidRDefault="001E0055" w:rsidP="00717025">
      <w:pPr>
        <w:numPr>
          <w:ilvl w:val="0"/>
          <w:numId w:val="19"/>
        </w:numPr>
        <w:spacing w:after="0" w:line="240" w:lineRule="auto"/>
        <w:ind w:left="0" w:firstLine="360"/>
        <w:jc w:val="both"/>
        <w:rPr>
          <w:rFonts w:ascii="Times New Roman" w:hAnsi="Times New Roman" w:cs="Times New Roman"/>
          <w:color w:val="000000" w:themeColor="text1"/>
          <w:sz w:val="24"/>
          <w:szCs w:val="24"/>
        </w:rPr>
      </w:pPr>
      <w:r w:rsidRPr="00A93FDE">
        <w:rPr>
          <w:rFonts w:ascii="Times New Roman" w:hAnsi="Times New Roman" w:cs="Times New Roman"/>
          <w:color w:val="000000" w:themeColor="text1"/>
          <w:sz w:val="24"/>
          <w:szCs w:val="24"/>
        </w:rPr>
        <w:t xml:space="preserve">Zoznam </w:t>
      </w:r>
      <w:r w:rsidR="00717025" w:rsidRPr="00A93FDE">
        <w:rPr>
          <w:rFonts w:ascii="Times New Roman" w:hAnsi="Times New Roman" w:cs="Times New Roman"/>
          <w:iCs/>
          <w:color w:val="000000" w:themeColor="text1"/>
          <w:sz w:val="24"/>
          <w:szCs w:val="24"/>
        </w:rPr>
        <w:t>podľa odseku 2 písm. a) musí obsahovať údaje podľa § 8 ods. 1 a identifikačný kód palubnej jednotky.</w:t>
      </w:r>
    </w:p>
    <w:p w14:paraId="516CE1A1" w14:textId="77777777" w:rsidR="00717025" w:rsidRPr="00A93FDE" w:rsidRDefault="00717025" w:rsidP="00717025">
      <w:pPr>
        <w:spacing w:after="0" w:line="240" w:lineRule="auto"/>
        <w:ind w:left="360"/>
        <w:jc w:val="both"/>
        <w:rPr>
          <w:rFonts w:ascii="Times New Roman" w:hAnsi="Times New Roman" w:cs="Times New Roman"/>
          <w:color w:val="000000"/>
          <w:sz w:val="24"/>
          <w:szCs w:val="24"/>
        </w:rPr>
      </w:pPr>
    </w:p>
    <w:p w14:paraId="5918D094" w14:textId="77777777" w:rsidR="0015793E" w:rsidRPr="00A93FDE" w:rsidRDefault="00117944" w:rsidP="00BD32E0">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lastRenderedPageBreak/>
        <w:t>(</w:t>
      </w:r>
      <w:r w:rsidR="00717025" w:rsidRPr="00A93FDE">
        <w:rPr>
          <w:rFonts w:ascii="Times New Roman" w:hAnsi="Times New Roman" w:cs="Times New Roman"/>
          <w:color w:val="000000"/>
          <w:sz w:val="24"/>
          <w:szCs w:val="24"/>
        </w:rPr>
        <w:t>4</w:t>
      </w:r>
      <w:r w:rsidR="001E0055" w:rsidRPr="00A93FDE">
        <w:rPr>
          <w:rFonts w:ascii="Times New Roman" w:hAnsi="Times New Roman" w:cs="Times New Roman"/>
          <w:color w:val="000000"/>
          <w:sz w:val="24"/>
          <w:szCs w:val="24"/>
        </w:rPr>
        <w:t xml:space="preserve">) Poskytovateľ Európskej služby elektronického výberu mýta nie je oprávnený získavať alebo zaznamenávať údaje uvedené v </w:t>
      </w:r>
      <w:r w:rsidR="00ED2EFF" w:rsidRPr="00A93FDE">
        <w:rPr>
          <w:rFonts w:ascii="Times New Roman" w:hAnsi="Times New Roman" w:cs="Times New Roman"/>
          <w:color w:val="000000"/>
          <w:sz w:val="24"/>
          <w:szCs w:val="24"/>
        </w:rPr>
        <w:t>§ 12 ods. 5</w:t>
      </w:r>
      <w:r w:rsidR="001E0055" w:rsidRPr="00A93FDE">
        <w:rPr>
          <w:rFonts w:ascii="Times New Roman" w:hAnsi="Times New Roman" w:cs="Times New Roman"/>
          <w:color w:val="000000"/>
          <w:sz w:val="24"/>
          <w:szCs w:val="24"/>
        </w:rPr>
        <w:t xml:space="preserve"> a </w:t>
      </w:r>
      <w:r w:rsidR="00ED2EFF" w:rsidRPr="00A93FDE">
        <w:rPr>
          <w:rFonts w:ascii="Times New Roman" w:hAnsi="Times New Roman" w:cs="Times New Roman"/>
          <w:color w:val="000000"/>
          <w:sz w:val="24"/>
          <w:szCs w:val="24"/>
        </w:rPr>
        <w:t>6</w:t>
      </w:r>
      <w:r w:rsidR="001E0055" w:rsidRPr="00A93FDE">
        <w:rPr>
          <w:rFonts w:ascii="Times New Roman" w:hAnsi="Times New Roman" w:cs="Times New Roman"/>
          <w:color w:val="000000"/>
          <w:sz w:val="24"/>
          <w:szCs w:val="24"/>
        </w:rPr>
        <w:t xml:space="preserve"> o vozidlách oslobodených od mýta podľa </w:t>
      </w:r>
      <w:r w:rsidR="00ED2EFF" w:rsidRPr="00A93FDE">
        <w:rPr>
          <w:rFonts w:ascii="Times New Roman" w:hAnsi="Times New Roman" w:cs="Times New Roman"/>
          <w:color w:val="000000"/>
          <w:sz w:val="24"/>
          <w:szCs w:val="24"/>
        </w:rPr>
        <w:t>§ 3 ods. 1 písm. a)</w:t>
      </w:r>
      <w:r w:rsidR="001E0055" w:rsidRPr="00A93FDE">
        <w:rPr>
          <w:rFonts w:ascii="Times New Roman" w:hAnsi="Times New Roman" w:cs="Times New Roman"/>
          <w:color w:val="000000"/>
          <w:sz w:val="24"/>
          <w:szCs w:val="24"/>
        </w:rPr>
        <w:t xml:space="preserve">, </w:t>
      </w:r>
      <w:r w:rsidR="00ED2EFF" w:rsidRPr="00A93FDE">
        <w:rPr>
          <w:rFonts w:ascii="Times New Roman" w:hAnsi="Times New Roman" w:cs="Times New Roman"/>
          <w:color w:val="000000"/>
          <w:sz w:val="24"/>
          <w:szCs w:val="24"/>
        </w:rPr>
        <w:t>b)</w:t>
      </w:r>
      <w:r w:rsidR="001E0055" w:rsidRPr="00A93FDE">
        <w:rPr>
          <w:rFonts w:ascii="Times New Roman" w:hAnsi="Times New Roman" w:cs="Times New Roman"/>
          <w:color w:val="000000"/>
          <w:sz w:val="24"/>
          <w:szCs w:val="24"/>
        </w:rPr>
        <w:t xml:space="preserve">, </w:t>
      </w:r>
      <w:r w:rsidR="00ED2EFF" w:rsidRPr="00A93FDE">
        <w:rPr>
          <w:rFonts w:ascii="Times New Roman" w:hAnsi="Times New Roman" w:cs="Times New Roman"/>
          <w:color w:val="000000"/>
          <w:sz w:val="24"/>
          <w:szCs w:val="24"/>
        </w:rPr>
        <w:t>d)</w:t>
      </w:r>
      <w:r w:rsidR="001E0055" w:rsidRPr="00A93FDE">
        <w:rPr>
          <w:rFonts w:ascii="Times New Roman" w:hAnsi="Times New Roman" w:cs="Times New Roman"/>
          <w:color w:val="000000"/>
          <w:sz w:val="24"/>
          <w:szCs w:val="24"/>
        </w:rPr>
        <w:t xml:space="preserve">, </w:t>
      </w:r>
      <w:r w:rsidR="00ED2EFF" w:rsidRPr="00A93FDE">
        <w:rPr>
          <w:rFonts w:ascii="Times New Roman" w:hAnsi="Times New Roman" w:cs="Times New Roman"/>
          <w:color w:val="000000"/>
          <w:sz w:val="24"/>
          <w:szCs w:val="24"/>
        </w:rPr>
        <w:t>j)</w:t>
      </w:r>
      <w:r w:rsidR="001E0055" w:rsidRPr="00A93FDE">
        <w:rPr>
          <w:rFonts w:ascii="Times New Roman" w:hAnsi="Times New Roman" w:cs="Times New Roman"/>
          <w:color w:val="000000"/>
          <w:sz w:val="24"/>
          <w:szCs w:val="24"/>
        </w:rPr>
        <w:t xml:space="preserve"> a </w:t>
      </w:r>
      <w:r w:rsidR="00ED2EFF" w:rsidRPr="00A93FDE">
        <w:rPr>
          <w:rFonts w:ascii="Times New Roman" w:hAnsi="Times New Roman" w:cs="Times New Roman"/>
          <w:color w:val="000000"/>
          <w:sz w:val="24"/>
          <w:szCs w:val="24"/>
        </w:rPr>
        <w:t>k)</w:t>
      </w:r>
      <w:r w:rsidR="001E0055" w:rsidRPr="00A93FDE">
        <w:rPr>
          <w:rFonts w:ascii="Times New Roman" w:hAnsi="Times New Roman" w:cs="Times New Roman"/>
          <w:color w:val="000000"/>
          <w:sz w:val="24"/>
          <w:szCs w:val="24"/>
        </w:rPr>
        <w:t xml:space="preserve"> a o ich prevádzkovateľoch a vodičoch.</w:t>
      </w:r>
      <w:r w:rsidRPr="00A93FDE">
        <w:rPr>
          <w:rFonts w:ascii="Times New Roman" w:hAnsi="Times New Roman" w:cs="Times New Roman"/>
          <w:color w:val="000000"/>
          <w:sz w:val="24"/>
          <w:szCs w:val="24"/>
        </w:rPr>
        <w:t>“.</w:t>
      </w:r>
    </w:p>
    <w:p w14:paraId="1FF2E6FC" w14:textId="24FB9CF6" w:rsidR="00EA6C0B" w:rsidRPr="00A93FDE" w:rsidRDefault="00EA6C0B" w:rsidP="00C92F64">
      <w:pPr>
        <w:spacing w:after="0" w:line="240" w:lineRule="auto"/>
        <w:jc w:val="both"/>
        <w:rPr>
          <w:rFonts w:ascii="Times New Roman" w:hAnsi="Times New Roman" w:cs="Times New Roman"/>
          <w:color w:val="000000"/>
          <w:sz w:val="24"/>
          <w:szCs w:val="24"/>
        </w:rPr>
      </w:pPr>
    </w:p>
    <w:p w14:paraId="44940493" w14:textId="77777777" w:rsidR="00EA6C0B" w:rsidRPr="00A93FDE" w:rsidRDefault="00EA6C0B" w:rsidP="00AF6C8F">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Poznámka pod čiarou k odkazu </w:t>
      </w:r>
      <w:r w:rsidR="00760667" w:rsidRPr="00A93FDE">
        <w:rPr>
          <w:rFonts w:ascii="Times New Roman" w:hAnsi="Times New Roman" w:cs="Times New Roman"/>
          <w:color w:val="000000"/>
          <w:sz w:val="24"/>
          <w:szCs w:val="24"/>
        </w:rPr>
        <w:t>37</w:t>
      </w:r>
      <w:r w:rsidRPr="00A93FDE">
        <w:rPr>
          <w:rFonts w:ascii="Times New Roman" w:hAnsi="Times New Roman" w:cs="Times New Roman"/>
          <w:color w:val="000000"/>
          <w:sz w:val="24"/>
          <w:szCs w:val="24"/>
        </w:rPr>
        <w:t xml:space="preserve"> znie:</w:t>
      </w:r>
    </w:p>
    <w:p w14:paraId="7D8049A0" w14:textId="42E4B5FF" w:rsidR="00EA6C0B" w:rsidRPr="00A93FDE" w:rsidRDefault="00EA6C0B" w:rsidP="00AF6C8F">
      <w:pPr>
        <w:pStyle w:val="Textkomentra"/>
        <w:spacing w:after="0"/>
        <w:ind w:firstLine="360"/>
        <w:jc w:val="both"/>
        <w:rPr>
          <w:rFonts w:ascii="Times New Roman" w:hAnsi="Times New Roman" w:cs="Times New Roman"/>
          <w:color w:val="000000"/>
        </w:rPr>
      </w:pPr>
      <w:r w:rsidRPr="00A93FDE">
        <w:rPr>
          <w:rFonts w:ascii="Times New Roman" w:hAnsi="Times New Roman" w:cs="Times New Roman"/>
          <w:color w:val="000000"/>
        </w:rPr>
        <w:t xml:space="preserve">„ </w:t>
      </w:r>
      <w:r w:rsidR="00760667" w:rsidRPr="00A93FDE">
        <w:rPr>
          <w:rFonts w:ascii="Times New Roman" w:hAnsi="Times New Roman" w:cs="Times New Roman"/>
          <w:color w:val="000000"/>
          <w:vertAlign w:val="superscript"/>
        </w:rPr>
        <w:t>37</w:t>
      </w:r>
      <w:r w:rsidRPr="00A93FDE">
        <w:rPr>
          <w:rFonts w:ascii="Times New Roman" w:hAnsi="Times New Roman" w:cs="Times New Roman"/>
          <w:color w:val="000000"/>
        </w:rPr>
        <w:t>) Zákon č. 563/2009 Z. z.</w:t>
      </w:r>
      <w:r w:rsidR="00EB5BAC" w:rsidRPr="00A93FDE">
        <w:rPr>
          <w:rFonts w:ascii="Times New Roman" w:hAnsi="Times New Roman" w:cs="Times New Roman"/>
          <w:color w:val="000000"/>
        </w:rPr>
        <w:t xml:space="preserve"> v znení neskorších predpisov</w:t>
      </w:r>
      <w:r w:rsidR="00401E2B" w:rsidRPr="00A93FDE">
        <w:rPr>
          <w:rFonts w:ascii="Times New Roman" w:hAnsi="Times New Roman" w:cs="Times New Roman"/>
          <w:color w:val="000000"/>
        </w:rPr>
        <w:t>.</w:t>
      </w:r>
    </w:p>
    <w:p w14:paraId="3D95713E" w14:textId="2288B50B" w:rsidR="00EA6C0B" w:rsidRPr="00A93FDE" w:rsidRDefault="00A218A1" w:rsidP="00AF6C8F">
      <w:pPr>
        <w:pStyle w:val="Textkomentra"/>
        <w:spacing w:after="0"/>
        <w:ind w:firstLine="360"/>
        <w:jc w:val="both"/>
        <w:rPr>
          <w:rFonts w:ascii="Times New Roman" w:hAnsi="Times New Roman" w:cs="Times New Roman"/>
          <w:color w:val="000000"/>
        </w:rPr>
      </w:pPr>
      <w:r w:rsidRPr="00A93FDE">
        <w:rPr>
          <w:rFonts w:ascii="Times New Roman" w:hAnsi="Times New Roman" w:cs="Times New Roman"/>
          <w:color w:val="000000"/>
        </w:rPr>
        <w:t xml:space="preserve">        </w:t>
      </w:r>
      <w:r w:rsidR="00EA6C0B" w:rsidRPr="00A93FDE">
        <w:rPr>
          <w:rFonts w:ascii="Times New Roman" w:hAnsi="Times New Roman" w:cs="Times New Roman"/>
          <w:color w:val="000000"/>
        </w:rPr>
        <w:t>Zákon č. 35/2019 Z. z. o finančnej správe a o zmene a doplnení niektorých zákonov v znení neskorších predpisov</w:t>
      </w:r>
      <w:r w:rsidR="00401E2B" w:rsidRPr="00A93FDE">
        <w:rPr>
          <w:rFonts w:ascii="Times New Roman" w:hAnsi="Times New Roman" w:cs="Times New Roman"/>
          <w:color w:val="000000"/>
        </w:rPr>
        <w:t>.</w:t>
      </w:r>
      <w:r w:rsidR="00EA6C0B" w:rsidRPr="00A93FDE">
        <w:rPr>
          <w:rFonts w:ascii="Times New Roman" w:hAnsi="Times New Roman" w:cs="Times New Roman"/>
          <w:color w:val="000000"/>
        </w:rPr>
        <w:t>“</w:t>
      </w:r>
      <w:r w:rsidR="0017342D" w:rsidRPr="00A93FDE">
        <w:rPr>
          <w:rFonts w:ascii="Times New Roman" w:hAnsi="Times New Roman" w:cs="Times New Roman"/>
          <w:color w:val="000000"/>
        </w:rPr>
        <w:t>.</w:t>
      </w:r>
    </w:p>
    <w:p w14:paraId="29262394" w14:textId="77777777" w:rsidR="00C10769" w:rsidRPr="00A93FDE" w:rsidRDefault="00C10769" w:rsidP="00117944">
      <w:pPr>
        <w:spacing w:after="0" w:line="240" w:lineRule="auto"/>
        <w:ind w:firstLine="360"/>
        <w:jc w:val="both"/>
        <w:rPr>
          <w:rFonts w:ascii="Times New Roman" w:hAnsi="Times New Roman" w:cs="Times New Roman"/>
          <w:color w:val="000000"/>
          <w:sz w:val="24"/>
          <w:szCs w:val="24"/>
        </w:rPr>
      </w:pPr>
    </w:p>
    <w:p w14:paraId="372FA641" w14:textId="77777777" w:rsidR="00C10769" w:rsidRPr="00A93FDE" w:rsidRDefault="00C10769" w:rsidP="00C10769">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18 ods. 1 sa vypúšťa slovo „</w:t>
      </w:r>
      <w:r w:rsidR="0022267F" w:rsidRPr="00A93FDE">
        <w:rPr>
          <w:rFonts w:ascii="Times New Roman" w:hAnsi="Times New Roman" w:cs="Times New Roman"/>
          <w:color w:val="000000"/>
          <w:sz w:val="24"/>
          <w:szCs w:val="24"/>
        </w:rPr>
        <w:t>riešenie</w:t>
      </w:r>
      <w:r w:rsidRPr="00A93FDE">
        <w:rPr>
          <w:rFonts w:ascii="Times New Roman" w:hAnsi="Times New Roman" w:cs="Times New Roman"/>
          <w:color w:val="000000"/>
          <w:sz w:val="24"/>
          <w:szCs w:val="24"/>
        </w:rPr>
        <w:t>“.</w:t>
      </w:r>
    </w:p>
    <w:p w14:paraId="3A09DC03" w14:textId="77777777" w:rsidR="000D3180" w:rsidRPr="00A93FDE" w:rsidRDefault="000D3180" w:rsidP="000D3180">
      <w:pPr>
        <w:spacing w:after="0" w:line="240" w:lineRule="auto"/>
        <w:ind w:left="720"/>
        <w:jc w:val="both"/>
        <w:rPr>
          <w:rFonts w:ascii="Times New Roman" w:hAnsi="Times New Roman" w:cs="Times New Roman"/>
          <w:color w:val="000000"/>
          <w:sz w:val="24"/>
          <w:szCs w:val="24"/>
        </w:rPr>
      </w:pPr>
    </w:p>
    <w:p w14:paraId="274A351C" w14:textId="77777777" w:rsidR="000D3180" w:rsidRPr="00A93FDE" w:rsidRDefault="000D3180" w:rsidP="00C10769">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olor w:val="000000"/>
          <w:sz w:val="24"/>
          <w:szCs w:val="24"/>
        </w:rPr>
        <w:t>V § 18 ods. 6 sa vypúšťa odkaz 31 nad slovom „trestov“.</w:t>
      </w:r>
    </w:p>
    <w:p w14:paraId="64E43ABA" w14:textId="77777777" w:rsidR="00F30916" w:rsidRPr="00A93FDE" w:rsidRDefault="00F30916" w:rsidP="00117944">
      <w:pPr>
        <w:spacing w:after="0" w:line="240" w:lineRule="auto"/>
        <w:ind w:firstLine="360"/>
        <w:jc w:val="both"/>
        <w:rPr>
          <w:rFonts w:ascii="Times New Roman" w:hAnsi="Times New Roman" w:cs="Times New Roman"/>
          <w:color w:val="000000"/>
          <w:sz w:val="24"/>
          <w:szCs w:val="24"/>
        </w:rPr>
      </w:pPr>
    </w:p>
    <w:p w14:paraId="22ADDD52" w14:textId="77777777" w:rsidR="00F30916" w:rsidRPr="00A93FDE" w:rsidRDefault="00A707C9" w:rsidP="00F30916">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noProof/>
          <w:color w:val="000000"/>
          <w:sz w:val="24"/>
          <w:szCs w:val="24"/>
        </w:rPr>
        <w:t>V § 19 ods. 3 sa za druhú vetu vkladá nová tretia veta, ktorá znie</w:t>
      </w:r>
      <w:r w:rsidR="00F30916" w:rsidRPr="00A93FDE">
        <w:rPr>
          <w:rFonts w:ascii="Times New Roman" w:hAnsi="Times New Roman" w:cs="Times New Roman"/>
          <w:color w:val="000000"/>
          <w:sz w:val="24"/>
          <w:szCs w:val="24"/>
        </w:rPr>
        <w:t xml:space="preserve">: </w:t>
      </w:r>
    </w:p>
    <w:p w14:paraId="03104DE9" w14:textId="77777777" w:rsidR="00F30916" w:rsidRPr="00A93FDE" w:rsidRDefault="00A707C9" w:rsidP="00F30916">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„Zmierovacia komisia do jedného mesiaca od prijatia žiadosti oznámi stranám sporu, či má k dispozícii všetky informácie a podklady na posúdenie sporu</w:t>
      </w:r>
      <w:r w:rsidR="00F30916" w:rsidRPr="00A93FDE">
        <w:rPr>
          <w:rFonts w:ascii="Times New Roman" w:hAnsi="Times New Roman" w:cs="Times New Roman"/>
          <w:color w:val="000000"/>
          <w:sz w:val="24"/>
          <w:szCs w:val="24"/>
        </w:rPr>
        <w:t>.</w:t>
      </w:r>
      <w:r w:rsidRPr="00A93FDE">
        <w:rPr>
          <w:rFonts w:ascii="Times New Roman" w:hAnsi="Times New Roman" w:cs="Times New Roman"/>
          <w:color w:val="000000"/>
          <w:sz w:val="24"/>
          <w:szCs w:val="24"/>
        </w:rPr>
        <w:t>“.</w:t>
      </w:r>
    </w:p>
    <w:p w14:paraId="2389A330" w14:textId="77777777" w:rsidR="00B6370F" w:rsidRPr="00A93FDE" w:rsidRDefault="00B6370F" w:rsidP="00F30916">
      <w:pPr>
        <w:spacing w:after="0" w:line="240" w:lineRule="auto"/>
        <w:ind w:firstLine="360"/>
        <w:jc w:val="both"/>
        <w:rPr>
          <w:rFonts w:ascii="Times New Roman" w:hAnsi="Times New Roman" w:cs="Times New Roman"/>
          <w:color w:val="000000"/>
          <w:sz w:val="24"/>
          <w:szCs w:val="24"/>
        </w:rPr>
      </w:pPr>
    </w:p>
    <w:p w14:paraId="72461D1D" w14:textId="77777777" w:rsidR="00B6370F" w:rsidRPr="00A93FDE" w:rsidRDefault="00B6370F" w:rsidP="00B6370F">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19 sa vypúšťa odsek 6.</w:t>
      </w:r>
    </w:p>
    <w:p w14:paraId="06D7C69E" w14:textId="77777777" w:rsidR="0062390F" w:rsidRPr="00A93FDE" w:rsidRDefault="0062390F" w:rsidP="0093200B">
      <w:pPr>
        <w:spacing w:after="0" w:line="240" w:lineRule="auto"/>
        <w:jc w:val="both"/>
        <w:rPr>
          <w:rFonts w:ascii="Times New Roman" w:hAnsi="Times New Roman" w:cs="Times New Roman"/>
          <w:color w:val="000000"/>
          <w:sz w:val="24"/>
          <w:szCs w:val="24"/>
        </w:rPr>
      </w:pPr>
    </w:p>
    <w:p w14:paraId="1EEB503A" w14:textId="77777777" w:rsidR="0062390F" w:rsidRPr="00A93FDE" w:rsidRDefault="0062390F" w:rsidP="00B6370F">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Poznámka pod čiarou k odkazu 38a znie:</w:t>
      </w:r>
    </w:p>
    <w:p w14:paraId="447176B8" w14:textId="77777777" w:rsidR="0062390F" w:rsidRPr="00A93FDE" w:rsidRDefault="0062390F" w:rsidP="0062390F">
      <w:pPr>
        <w:pStyle w:val="Odsekzoznamu"/>
        <w:spacing w:after="0" w:line="240" w:lineRule="auto"/>
        <w:ind w:left="0" w:firstLine="426"/>
        <w:jc w:val="both"/>
        <w:rPr>
          <w:rFonts w:ascii="Times New Roman" w:hAnsi="Times New Roman" w:cs="Times New Roman"/>
          <w:color w:val="000000"/>
        </w:rPr>
      </w:pPr>
      <w:r w:rsidRPr="00A93FDE">
        <w:rPr>
          <w:rFonts w:ascii="Times New Roman" w:hAnsi="Times New Roman" w:cs="Times New Roman"/>
          <w:color w:val="000000"/>
        </w:rPr>
        <w:t>„</w:t>
      </w:r>
      <w:r w:rsidRPr="00A93FDE">
        <w:rPr>
          <w:rFonts w:ascii="Times New Roman" w:hAnsi="Times New Roman" w:cs="Times New Roman"/>
          <w:color w:val="000000"/>
          <w:vertAlign w:val="superscript"/>
        </w:rPr>
        <w:t>38a</w:t>
      </w:r>
      <w:r w:rsidRPr="00A93FDE">
        <w:rPr>
          <w:rFonts w:ascii="Times New Roman" w:hAnsi="Times New Roman" w:cs="Times New Roman"/>
          <w:color w:val="000000"/>
        </w:rPr>
        <w:t xml:space="preserve">) § 10 </w:t>
      </w:r>
      <w:r w:rsidR="00530BEE" w:rsidRPr="00A93FDE">
        <w:rPr>
          <w:rFonts w:ascii="Times New Roman" w:hAnsi="Times New Roman" w:cs="Times New Roman"/>
          <w:color w:val="000000"/>
        </w:rPr>
        <w:t>až</w:t>
      </w:r>
      <w:r w:rsidRPr="00A93FDE">
        <w:rPr>
          <w:rFonts w:ascii="Times New Roman" w:hAnsi="Times New Roman" w:cs="Times New Roman"/>
          <w:color w:val="000000"/>
        </w:rPr>
        <w:t xml:space="preserve"> 19 zákona č. 56/2018 Z. z. o posudzovaní zhody výrobku, sprístupňovaní určeného výrobku </w:t>
      </w:r>
      <w:r w:rsidRPr="00A93FDE">
        <w:rPr>
          <w:rFonts w:ascii="Times New Roman" w:hAnsi="Times New Roman" w:cs="Times New Roman"/>
          <w:color w:val="000000"/>
        </w:rPr>
        <w:br/>
        <w:t>na trhu a o zmene a doplnení niektorých zákonov.“.</w:t>
      </w:r>
    </w:p>
    <w:p w14:paraId="4FE44CC8" w14:textId="77777777" w:rsidR="000F5692" w:rsidRPr="00A93FDE" w:rsidRDefault="000F5692" w:rsidP="0062390F">
      <w:pPr>
        <w:spacing w:after="0" w:line="240" w:lineRule="auto"/>
        <w:jc w:val="both"/>
        <w:rPr>
          <w:rFonts w:ascii="Times New Roman" w:hAnsi="Times New Roman" w:cs="Times New Roman"/>
          <w:color w:val="000000"/>
          <w:sz w:val="24"/>
          <w:szCs w:val="24"/>
        </w:rPr>
      </w:pPr>
    </w:p>
    <w:p w14:paraId="046269A1" w14:textId="77777777" w:rsidR="00B6370F" w:rsidRPr="00A93FDE" w:rsidRDefault="0093251A" w:rsidP="005012FD">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V § </w:t>
      </w:r>
      <w:r w:rsidR="004E3B02" w:rsidRPr="00A93FDE">
        <w:rPr>
          <w:rFonts w:ascii="Times New Roman" w:hAnsi="Times New Roman"/>
          <w:sz w:val="24"/>
          <w:szCs w:val="24"/>
        </w:rPr>
        <w:t>20 ods. 1  písm. a) sa nad slovom „predpisu“ odkaz „</w:t>
      </w:r>
      <w:r w:rsidR="004E3B02" w:rsidRPr="00A93FDE">
        <w:rPr>
          <w:rFonts w:ascii="Times New Roman" w:hAnsi="Times New Roman"/>
          <w:sz w:val="24"/>
          <w:szCs w:val="24"/>
          <w:vertAlign w:val="superscript"/>
        </w:rPr>
        <w:t>39</w:t>
      </w:r>
      <w:r w:rsidR="004E3B02" w:rsidRPr="00A93FDE">
        <w:rPr>
          <w:rFonts w:ascii="Times New Roman" w:hAnsi="Times New Roman"/>
          <w:sz w:val="24"/>
          <w:szCs w:val="24"/>
        </w:rPr>
        <w:t>)“ nahrádza odkazom „</w:t>
      </w:r>
      <w:r w:rsidR="004E3B02" w:rsidRPr="00A93FDE">
        <w:rPr>
          <w:rFonts w:ascii="Times New Roman" w:hAnsi="Times New Roman"/>
          <w:sz w:val="24"/>
          <w:szCs w:val="24"/>
          <w:vertAlign w:val="superscript"/>
        </w:rPr>
        <w:t>2</w:t>
      </w:r>
      <w:r w:rsidR="004E3B02" w:rsidRPr="00A93FDE">
        <w:rPr>
          <w:rFonts w:ascii="Times New Roman" w:hAnsi="Times New Roman"/>
          <w:sz w:val="24"/>
          <w:szCs w:val="24"/>
        </w:rPr>
        <w:t>)“ a nad slovom „špecifikáciami“ sa odkaz „</w:t>
      </w:r>
      <w:r w:rsidR="004E3B02" w:rsidRPr="00A93FDE">
        <w:rPr>
          <w:rFonts w:ascii="Times New Roman" w:hAnsi="Times New Roman"/>
          <w:sz w:val="24"/>
          <w:szCs w:val="24"/>
          <w:vertAlign w:val="superscript"/>
        </w:rPr>
        <w:t>40</w:t>
      </w:r>
      <w:r w:rsidR="004E3B02" w:rsidRPr="00A93FDE">
        <w:rPr>
          <w:rFonts w:ascii="Times New Roman" w:hAnsi="Times New Roman"/>
          <w:sz w:val="24"/>
          <w:szCs w:val="24"/>
        </w:rPr>
        <w:t xml:space="preserve">)“ nahrádza odkazom </w:t>
      </w:r>
      <w:r w:rsidR="00760667" w:rsidRPr="00A93FDE">
        <w:rPr>
          <w:rFonts w:ascii="Times New Roman" w:hAnsi="Times New Roman"/>
          <w:sz w:val="24"/>
          <w:szCs w:val="24"/>
        </w:rPr>
        <w:t>„</w:t>
      </w:r>
      <w:r w:rsidR="00760667" w:rsidRPr="00A93FDE">
        <w:rPr>
          <w:rFonts w:ascii="Times New Roman" w:hAnsi="Times New Roman"/>
          <w:sz w:val="24"/>
          <w:szCs w:val="24"/>
          <w:vertAlign w:val="superscript"/>
        </w:rPr>
        <w:t>25</w:t>
      </w:r>
      <w:r w:rsidR="00760667" w:rsidRPr="00A93FDE">
        <w:rPr>
          <w:rFonts w:ascii="Times New Roman" w:hAnsi="Times New Roman"/>
          <w:sz w:val="24"/>
          <w:szCs w:val="24"/>
        </w:rPr>
        <w:t>)“.</w:t>
      </w:r>
    </w:p>
    <w:p w14:paraId="4E7AF837" w14:textId="77777777" w:rsidR="006428F4" w:rsidRPr="00A93FDE" w:rsidRDefault="006428F4" w:rsidP="007B5DD9">
      <w:pPr>
        <w:spacing w:after="0" w:line="240" w:lineRule="auto"/>
        <w:ind w:left="426" w:hanging="142"/>
        <w:jc w:val="both"/>
        <w:rPr>
          <w:rFonts w:ascii="Times New Roman" w:hAnsi="Times New Roman"/>
          <w:color w:val="000000"/>
          <w:sz w:val="24"/>
          <w:szCs w:val="24"/>
        </w:rPr>
      </w:pPr>
    </w:p>
    <w:p w14:paraId="5E912EB2" w14:textId="77777777" w:rsidR="007B5DD9" w:rsidRPr="00A93FDE" w:rsidRDefault="007B5DD9" w:rsidP="007B5DD9">
      <w:pPr>
        <w:spacing w:after="0" w:line="240" w:lineRule="auto"/>
        <w:ind w:left="426" w:hanging="142"/>
        <w:jc w:val="both"/>
        <w:rPr>
          <w:rFonts w:ascii="Times New Roman" w:hAnsi="Times New Roman" w:cs="Times New Roman"/>
          <w:color w:val="000000"/>
          <w:sz w:val="24"/>
          <w:szCs w:val="24"/>
        </w:rPr>
      </w:pPr>
      <w:r w:rsidRPr="00A93FDE">
        <w:rPr>
          <w:rFonts w:ascii="Times New Roman" w:hAnsi="Times New Roman"/>
          <w:color w:val="000000"/>
          <w:sz w:val="24"/>
          <w:szCs w:val="24"/>
        </w:rPr>
        <w:t>Poznámky pod čiarou k odkazom 39 a 40 sa vypúšťajú.</w:t>
      </w:r>
    </w:p>
    <w:p w14:paraId="02B93EE8" w14:textId="77777777" w:rsidR="004E3B02" w:rsidRPr="00A93FDE" w:rsidRDefault="004E3B02" w:rsidP="004E3B02">
      <w:pPr>
        <w:spacing w:after="0" w:line="240" w:lineRule="auto"/>
        <w:jc w:val="both"/>
        <w:rPr>
          <w:rFonts w:ascii="Times New Roman" w:hAnsi="Times New Roman" w:cs="Times New Roman"/>
          <w:color w:val="000000"/>
          <w:sz w:val="24"/>
          <w:szCs w:val="24"/>
        </w:rPr>
      </w:pPr>
    </w:p>
    <w:p w14:paraId="17AEEE66" w14:textId="77777777" w:rsidR="00CF262E" w:rsidRPr="00A93FDE" w:rsidRDefault="004E3B02" w:rsidP="005012FD">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sz w:val="24"/>
          <w:szCs w:val="24"/>
        </w:rPr>
        <w:t>V § 20 ods. 1  písm. b) sa nad slovom „použitie“ vypúšťa odkaz „</w:t>
      </w:r>
      <w:r w:rsidRPr="00A93FDE">
        <w:rPr>
          <w:rFonts w:ascii="Times New Roman" w:hAnsi="Times New Roman"/>
          <w:sz w:val="24"/>
          <w:szCs w:val="24"/>
          <w:vertAlign w:val="superscript"/>
        </w:rPr>
        <w:t>25</w:t>
      </w:r>
      <w:r w:rsidRPr="00A93FDE">
        <w:rPr>
          <w:rFonts w:ascii="Times New Roman" w:hAnsi="Times New Roman"/>
          <w:sz w:val="24"/>
          <w:szCs w:val="24"/>
        </w:rPr>
        <w:t xml:space="preserve">)“ a nad slovom </w:t>
      </w:r>
      <w:r w:rsidR="000016D1" w:rsidRPr="00A93FDE">
        <w:rPr>
          <w:rFonts w:ascii="Times New Roman" w:hAnsi="Times New Roman"/>
          <w:sz w:val="24"/>
          <w:szCs w:val="24"/>
        </w:rPr>
        <w:t>„</w:t>
      </w:r>
      <w:r w:rsidRPr="00A93FDE">
        <w:rPr>
          <w:rFonts w:ascii="Times New Roman" w:hAnsi="Times New Roman"/>
          <w:sz w:val="24"/>
          <w:szCs w:val="24"/>
        </w:rPr>
        <w:t>predpisu</w:t>
      </w:r>
      <w:r w:rsidR="000016D1" w:rsidRPr="00A93FDE">
        <w:rPr>
          <w:rFonts w:ascii="Times New Roman" w:hAnsi="Times New Roman"/>
          <w:sz w:val="24"/>
          <w:szCs w:val="24"/>
        </w:rPr>
        <w:t>“</w:t>
      </w:r>
      <w:r w:rsidRPr="00A93FDE">
        <w:rPr>
          <w:rFonts w:ascii="Times New Roman" w:hAnsi="Times New Roman"/>
          <w:sz w:val="24"/>
          <w:szCs w:val="24"/>
        </w:rPr>
        <w:t xml:space="preserve"> sa odkaz „</w:t>
      </w:r>
      <w:r w:rsidRPr="00A93FDE">
        <w:rPr>
          <w:rFonts w:ascii="Times New Roman" w:hAnsi="Times New Roman"/>
          <w:sz w:val="24"/>
          <w:szCs w:val="24"/>
          <w:vertAlign w:val="superscript"/>
        </w:rPr>
        <w:t>26</w:t>
      </w:r>
      <w:r w:rsidRPr="00A93FDE">
        <w:rPr>
          <w:rFonts w:ascii="Times New Roman" w:hAnsi="Times New Roman"/>
          <w:sz w:val="24"/>
          <w:szCs w:val="24"/>
        </w:rPr>
        <w:t>)“ nahrádza odkazom „</w:t>
      </w:r>
      <w:r w:rsidR="00760667" w:rsidRPr="00A93FDE">
        <w:rPr>
          <w:rFonts w:ascii="Times New Roman" w:hAnsi="Times New Roman"/>
          <w:sz w:val="24"/>
          <w:szCs w:val="24"/>
          <w:vertAlign w:val="superscript"/>
        </w:rPr>
        <w:t>25</w:t>
      </w:r>
      <w:r w:rsidR="00760667" w:rsidRPr="00A93FDE">
        <w:rPr>
          <w:rFonts w:ascii="Times New Roman" w:hAnsi="Times New Roman"/>
          <w:sz w:val="24"/>
          <w:szCs w:val="24"/>
        </w:rPr>
        <w:t>)“.</w:t>
      </w:r>
    </w:p>
    <w:p w14:paraId="2CFC87AA" w14:textId="77777777" w:rsidR="00CF262E" w:rsidRPr="00A93FDE" w:rsidRDefault="00CF262E" w:rsidP="00CF262E">
      <w:pPr>
        <w:spacing w:after="0" w:line="240" w:lineRule="auto"/>
        <w:ind w:left="360"/>
        <w:jc w:val="both"/>
        <w:rPr>
          <w:rFonts w:ascii="Times New Roman" w:hAnsi="Times New Roman" w:cs="Times New Roman"/>
          <w:color w:val="000000"/>
          <w:sz w:val="24"/>
          <w:szCs w:val="24"/>
        </w:rPr>
      </w:pPr>
    </w:p>
    <w:p w14:paraId="6EED4F9C" w14:textId="77777777" w:rsidR="0093251A" w:rsidRPr="00A93FDE" w:rsidRDefault="00760667" w:rsidP="005012FD">
      <w:pPr>
        <w:numPr>
          <w:ilvl w:val="0"/>
          <w:numId w:val="1"/>
        </w:numPr>
        <w:tabs>
          <w:tab w:val="clear" w:pos="720"/>
          <w:tab w:val="num" w:pos="0"/>
        </w:tabs>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20 sa za odsek 1 vkladajú nové odseky 2 a 3, ktoré znejú:</w:t>
      </w:r>
    </w:p>
    <w:p w14:paraId="2113FF1F" w14:textId="7DF25B7A" w:rsidR="00CF262E" w:rsidRPr="00A93FDE" w:rsidRDefault="00CF262E" w:rsidP="00CF262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w:t>
      </w:r>
      <w:r w:rsidR="00635D27" w:rsidRPr="00A93FDE">
        <w:rPr>
          <w:rFonts w:ascii="Times New Roman" w:hAnsi="Times New Roman" w:cs="Times New Roman"/>
          <w:color w:val="000000"/>
          <w:sz w:val="24"/>
          <w:szCs w:val="24"/>
        </w:rPr>
        <w:t>(2) Zložkou interoperability sa rozumie</w:t>
      </w:r>
      <w:r w:rsidRPr="00A93FDE">
        <w:rPr>
          <w:rFonts w:ascii="Times New Roman" w:hAnsi="Times New Roman" w:cs="Times New Roman"/>
          <w:color w:val="000000"/>
          <w:sz w:val="24"/>
          <w:szCs w:val="24"/>
        </w:rPr>
        <w:t xml:space="preserve"> základná súčasť, skupina súčastí, montážna podskupina alebo úplný montážny celok zariadenia, ktor</w:t>
      </w:r>
      <w:r w:rsidR="00635D27" w:rsidRPr="00A93FDE">
        <w:rPr>
          <w:rFonts w:ascii="Times New Roman" w:hAnsi="Times New Roman" w:cs="Times New Roman"/>
          <w:color w:val="000000"/>
          <w:sz w:val="24"/>
          <w:szCs w:val="24"/>
        </w:rPr>
        <w:t>ý je začlenený alebo určený</w:t>
      </w:r>
      <w:r w:rsidRPr="00A93FDE">
        <w:rPr>
          <w:rFonts w:ascii="Times New Roman" w:hAnsi="Times New Roman" w:cs="Times New Roman"/>
          <w:color w:val="000000"/>
          <w:sz w:val="24"/>
          <w:szCs w:val="24"/>
        </w:rPr>
        <w:t xml:space="preserve"> na začlenenie do Európskej služby elektronického výberu mýta a od ktor</w:t>
      </w:r>
      <w:r w:rsidR="00635D27" w:rsidRPr="00A93FDE">
        <w:rPr>
          <w:rFonts w:ascii="Times New Roman" w:hAnsi="Times New Roman" w:cs="Times New Roman"/>
          <w:color w:val="000000"/>
          <w:sz w:val="24"/>
          <w:szCs w:val="24"/>
        </w:rPr>
        <w:t>ého</w:t>
      </w:r>
      <w:r w:rsidRPr="00A93FDE">
        <w:rPr>
          <w:rFonts w:ascii="Times New Roman" w:hAnsi="Times New Roman" w:cs="Times New Roman"/>
          <w:color w:val="000000"/>
          <w:sz w:val="24"/>
          <w:szCs w:val="24"/>
        </w:rPr>
        <w:t xml:space="preserve"> priamo alebo nepriamo</w:t>
      </w:r>
      <w:r w:rsidR="0017342D" w:rsidRPr="00A93FDE">
        <w:rPr>
          <w:rFonts w:ascii="Times New Roman" w:hAnsi="Times New Roman" w:cs="Times New Roman"/>
          <w:color w:val="000000"/>
          <w:sz w:val="24"/>
          <w:szCs w:val="24"/>
        </w:rPr>
        <w:t xml:space="preserve"> závisí interoperabilita služby</w:t>
      </w:r>
      <w:r w:rsidRPr="00A93FDE">
        <w:rPr>
          <w:rFonts w:ascii="Times New Roman" w:hAnsi="Times New Roman" w:cs="Times New Roman"/>
          <w:color w:val="000000"/>
          <w:sz w:val="24"/>
          <w:szCs w:val="24"/>
        </w:rPr>
        <w:t xml:space="preserve"> vrátane hmotných aj nehmotných predmetov, ako je softvér.</w:t>
      </w:r>
    </w:p>
    <w:p w14:paraId="172F0E06" w14:textId="77777777" w:rsidR="00CF262E" w:rsidRPr="00A93FDE" w:rsidRDefault="00CF262E" w:rsidP="00CF262E">
      <w:pPr>
        <w:spacing w:after="0" w:line="240" w:lineRule="auto"/>
        <w:ind w:firstLine="360"/>
        <w:jc w:val="both"/>
        <w:rPr>
          <w:rFonts w:ascii="Times New Roman" w:hAnsi="Times New Roman" w:cs="Times New Roman"/>
          <w:color w:val="000000"/>
          <w:sz w:val="24"/>
          <w:szCs w:val="24"/>
        </w:rPr>
      </w:pPr>
    </w:p>
    <w:p w14:paraId="0339B3C8" w14:textId="1957A4C4" w:rsidR="00CF262E" w:rsidRPr="00A93FDE" w:rsidRDefault="00CF262E" w:rsidP="00CF262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(3) Vhodnosť</w:t>
      </w:r>
      <w:r w:rsidR="008A6077" w:rsidRPr="00A93FDE">
        <w:rPr>
          <w:rFonts w:ascii="Times New Roman" w:hAnsi="Times New Roman" w:cs="Times New Roman"/>
          <w:color w:val="000000"/>
          <w:sz w:val="24"/>
          <w:szCs w:val="24"/>
        </w:rPr>
        <w:t>ou</w:t>
      </w:r>
      <w:r w:rsidRPr="00A93FDE">
        <w:rPr>
          <w:rFonts w:ascii="Times New Roman" w:hAnsi="Times New Roman" w:cs="Times New Roman"/>
          <w:color w:val="000000"/>
          <w:sz w:val="24"/>
          <w:szCs w:val="24"/>
        </w:rPr>
        <w:t xml:space="preserve"> zložky interoperability na použitie </w:t>
      </w:r>
      <w:r w:rsidR="008A6077" w:rsidRPr="00A93FDE">
        <w:rPr>
          <w:rFonts w:ascii="Times New Roman" w:hAnsi="Times New Roman" w:cs="Times New Roman"/>
          <w:color w:val="000000"/>
          <w:sz w:val="24"/>
          <w:szCs w:val="24"/>
        </w:rPr>
        <w:t>sa rozumie</w:t>
      </w:r>
      <w:r w:rsidRPr="00A93FDE">
        <w:rPr>
          <w:rFonts w:ascii="Times New Roman" w:hAnsi="Times New Roman" w:cs="Times New Roman"/>
          <w:color w:val="000000"/>
          <w:sz w:val="24"/>
          <w:szCs w:val="24"/>
        </w:rPr>
        <w:t xml:space="preserve"> schopnosť zložky interoperability reprezentatívne integrovanej do Európskej služby elektronického výberu mýta vo vzťahu so systémom mýtneho úradu dosiahnuť a udržať si predpísanú výkonnosť pri prevádzke.“</w:t>
      </w:r>
      <w:r w:rsidR="00C41233" w:rsidRPr="00A93FDE">
        <w:rPr>
          <w:rFonts w:ascii="Times New Roman" w:hAnsi="Times New Roman" w:cs="Times New Roman"/>
          <w:color w:val="000000"/>
          <w:sz w:val="24"/>
          <w:szCs w:val="24"/>
        </w:rPr>
        <w:t>.</w:t>
      </w:r>
    </w:p>
    <w:p w14:paraId="57B2AA97" w14:textId="77777777" w:rsidR="00CF262E" w:rsidRPr="00A93FDE" w:rsidRDefault="00CF262E" w:rsidP="00CF262E">
      <w:pPr>
        <w:spacing w:after="0" w:line="240" w:lineRule="auto"/>
        <w:ind w:firstLine="360"/>
        <w:jc w:val="both"/>
        <w:rPr>
          <w:rFonts w:ascii="Times New Roman" w:hAnsi="Times New Roman" w:cs="Times New Roman"/>
          <w:color w:val="000000"/>
          <w:sz w:val="24"/>
          <w:szCs w:val="24"/>
        </w:rPr>
      </w:pPr>
    </w:p>
    <w:p w14:paraId="7C473FC4" w14:textId="0B7801D6" w:rsidR="00CF262E" w:rsidRPr="00A93FDE" w:rsidRDefault="00760667" w:rsidP="00CF262E">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Do</w:t>
      </w:r>
      <w:r w:rsidR="00295D43" w:rsidRPr="00A93FDE">
        <w:rPr>
          <w:rFonts w:ascii="Times New Roman" w:hAnsi="Times New Roman" w:cs="Times New Roman"/>
          <w:color w:val="000000"/>
          <w:sz w:val="24"/>
          <w:szCs w:val="24"/>
        </w:rPr>
        <w:t>terajší odsek 2 sa označuje ako</w:t>
      </w:r>
      <w:r w:rsidRPr="00A93FDE">
        <w:rPr>
          <w:rFonts w:ascii="Times New Roman" w:hAnsi="Times New Roman" w:cs="Times New Roman"/>
          <w:color w:val="000000"/>
          <w:sz w:val="24"/>
          <w:szCs w:val="24"/>
        </w:rPr>
        <w:t xml:space="preserve"> odsek 4.</w:t>
      </w:r>
    </w:p>
    <w:p w14:paraId="54663C09" w14:textId="77777777" w:rsidR="000F5692" w:rsidRPr="00A93FDE" w:rsidRDefault="000F5692" w:rsidP="000F5692">
      <w:pPr>
        <w:spacing w:after="0" w:line="240" w:lineRule="auto"/>
        <w:ind w:firstLine="360"/>
        <w:jc w:val="both"/>
        <w:rPr>
          <w:rFonts w:ascii="Times New Roman" w:hAnsi="Times New Roman" w:cs="Times New Roman"/>
          <w:color w:val="000000"/>
          <w:sz w:val="24"/>
          <w:szCs w:val="24"/>
        </w:rPr>
      </w:pPr>
    </w:p>
    <w:p w14:paraId="711A0C98" w14:textId="77777777" w:rsidR="000F5692" w:rsidRPr="00A93FDE" w:rsidRDefault="0062390F" w:rsidP="000F5692">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Poznámka pod čiarou k odkazu 44a znie:</w:t>
      </w:r>
    </w:p>
    <w:p w14:paraId="0F620F92" w14:textId="77777777" w:rsidR="0062390F" w:rsidRPr="00A93FDE" w:rsidRDefault="0062390F" w:rsidP="0062390F">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0"/>
          <w:szCs w:val="20"/>
        </w:rPr>
        <w:t>„</w:t>
      </w:r>
      <w:r w:rsidRPr="00A93FDE">
        <w:rPr>
          <w:rFonts w:ascii="Times New Roman" w:hAnsi="Times New Roman" w:cs="Times New Roman"/>
          <w:color w:val="000000"/>
          <w:sz w:val="20"/>
          <w:szCs w:val="20"/>
          <w:vertAlign w:val="superscript"/>
        </w:rPr>
        <w:t>44a</w:t>
      </w:r>
      <w:r w:rsidR="006E7B90" w:rsidRPr="00A93FDE">
        <w:rPr>
          <w:rFonts w:ascii="Times New Roman" w:hAnsi="Times New Roman" w:cs="Times New Roman"/>
          <w:color w:val="000000"/>
          <w:sz w:val="20"/>
          <w:szCs w:val="20"/>
        </w:rPr>
        <w:t xml:space="preserve">) </w:t>
      </w:r>
      <w:r w:rsidR="00760667" w:rsidRPr="00A93FDE">
        <w:rPr>
          <w:rFonts w:ascii="Times New Roman" w:hAnsi="Times New Roman" w:cs="Times New Roman"/>
          <w:color w:val="000000"/>
          <w:sz w:val="24"/>
          <w:szCs w:val="24"/>
        </w:rPr>
        <w:t>Zákon č. 56/2018 Z. z.“.</w:t>
      </w:r>
    </w:p>
    <w:p w14:paraId="3FFBFA54" w14:textId="77777777" w:rsidR="00505602" w:rsidRPr="00A93FDE" w:rsidRDefault="00505602" w:rsidP="000F5692">
      <w:pPr>
        <w:spacing w:after="0" w:line="240" w:lineRule="auto"/>
        <w:ind w:firstLine="360"/>
        <w:jc w:val="both"/>
        <w:rPr>
          <w:rFonts w:ascii="Times New Roman" w:hAnsi="Times New Roman" w:cs="Times New Roman"/>
          <w:color w:val="000000"/>
          <w:sz w:val="24"/>
          <w:szCs w:val="24"/>
        </w:rPr>
      </w:pPr>
    </w:p>
    <w:p w14:paraId="40BF3B63" w14:textId="77777777" w:rsidR="00505602" w:rsidRPr="00A93FDE" w:rsidRDefault="00505602" w:rsidP="00505602">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olor w:val="000000"/>
          <w:sz w:val="24"/>
          <w:szCs w:val="24"/>
        </w:rPr>
        <w:t xml:space="preserve">Poznámky pod čiarou </w:t>
      </w:r>
      <w:r w:rsidR="004E0351" w:rsidRPr="00A93FDE">
        <w:rPr>
          <w:rFonts w:ascii="Times New Roman" w:hAnsi="Times New Roman"/>
          <w:color w:val="000000"/>
          <w:sz w:val="24"/>
          <w:szCs w:val="24"/>
        </w:rPr>
        <w:t xml:space="preserve">k odkazom </w:t>
      </w:r>
      <w:r w:rsidR="00946914" w:rsidRPr="00A93FDE">
        <w:rPr>
          <w:rFonts w:ascii="Times New Roman" w:hAnsi="Times New Roman"/>
          <w:color w:val="000000"/>
          <w:sz w:val="24"/>
          <w:szCs w:val="24"/>
        </w:rPr>
        <w:t>42 a 44 sa vypúšťajú.</w:t>
      </w:r>
    </w:p>
    <w:p w14:paraId="03561AC3" w14:textId="77777777" w:rsidR="00703D1E" w:rsidRPr="00A93FDE" w:rsidRDefault="00703D1E" w:rsidP="004E3B02">
      <w:pPr>
        <w:spacing w:after="0" w:line="240" w:lineRule="auto"/>
        <w:jc w:val="both"/>
        <w:rPr>
          <w:rFonts w:ascii="Times New Roman" w:hAnsi="Times New Roman" w:cs="Times New Roman"/>
          <w:color w:val="000000"/>
          <w:sz w:val="24"/>
          <w:szCs w:val="24"/>
        </w:rPr>
      </w:pPr>
    </w:p>
    <w:p w14:paraId="194D5D7E" w14:textId="77777777" w:rsidR="00AF148C" w:rsidRPr="00A93FDE" w:rsidRDefault="005533BB" w:rsidP="005533BB">
      <w:pPr>
        <w:numPr>
          <w:ilvl w:val="0"/>
          <w:numId w:val="1"/>
        </w:numPr>
        <w:tabs>
          <w:tab w:val="clear" w:pos="720"/>
        </w:tabs>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21 ods. 3 sa nad slovom „predpisu“ odkaz „</w:t>
      </w:r>
      <w:r w:rsidRPr="00A93FDE">
        <w:rPr>
          <w:rFonts w:ascii="Times New Roman" w:hAnsi="Times New Roman" w:cs="Times New Roman"/>
          <w:color w:val="000000"/>
          <w:sz w:val="24"/>
          <w:szCs w:val="24"/>
          <w:vertAlign w:val="superscript"/>
        </w:rPr>
        <w:t>43</w:t>
      </w:r>
      <w:r w:rsidR="00C741B7" w:rsidRPr="00A93FDE">
        <w:rPr>
          <w:rFonts w:ascii="Times New Roman" w:hAnsi="Times New Roman" w:cs="Times New Roman"/>
          <w:color w:val="000000"/>
          <w:sz w:val="24"/>
          <w:szCs w:val="24"/>
        </w:rPr>
        <w:t>)</w:t>
      </w:r>
      <w:r w:rsidRPr="00A93FDE">
        <w:rPr>
          <w:rFonts w:ascii="Times New Roman" w:hAnsi="Times New Roman" w:cs="Times New Roman"/>
          <w:color w:val="000000"/>
          <w:sz w:val="24"/>
          <w:szCs w:val="24"/>
        </w:rPr>
        <w:t>“ nahrádza odkazom „</w:t>
      </w:r>
      <w:r w:rsidR="00760667" w:rsidRPr="00A93FDE">
        <w:rPr>
          <w:rFonts w:ascii="Times New Roman" w:hAnsi="Times New Roman" w:cs="Times New Roman"/>
          <w:color w:val="000000"/>
          <w:sz w:val="24"/>
          <w:szCs w:val="24"/>
          <w:vertAlign w:val="superscript"/>
        </w:rPr>
        <w:t>25</w:t>
      </w:r>
      <w:r w:rsidR="00C741B7" w:rsidRPr="00A93FDE">
        <w:rPr>
          <w:rFonts w:ascii="Times New Roman" w:hAnsi="Times New Roman" w:cs="Times New Roman"/>
          <w:color w:val="000000"/>
          <w:sz w:val="24"/>
          <w:szCs w:val="24"/>
        </w:rPr>
        <w:t>)</w:t>
      </w:r>
      <w:r w:rsidRPr="00A93FDE">
        <w:rPr>
          <w:rFonts w:ascii="Times New Roman" w:hAnsi="Times New Roman" w:cs="Times New Roman"/>
          <w:color w:val="000000"/>
          <w:sz w:val="24"/>
          <w:szCs w:val="24"/>
        </w:rPr>
        <w:t>“.</w:t>
      </w:r>
    </w:p>
    <w:p w14:paraId="48087C85" w14:textId="77777777" w:rsidR="00EC5DD4" w:rsidRPr="00A93FDE" w:rsidRDefault="00EC5DD4" w:rsidP="007B5DD9">
      <w:pPr>
        <w:spacing w:after="0" w:line="240" w:lineRule="auto"/>
        <w:ind w:left="360"/>
        <w:jc w:val="both"/>
        <w:rPr>
          <w:rFonts w:ascii="Times New Roman" w:hAnsi="Times New Roman"/>
          <w:color w:val="000000"/>
          <w:sz w:val="24"/>
          <w:szCs w:val="24"/>
        </w:rPr>
      </w:pPr>
    </w:p>
    <w:p w14:paraId="089DDAAE" w14:textId="77777777" w:rsidR="007B5DD9" w:rsidRPr="00A93FDE" w:rsidRDefault="007B5DD9" w:rsidP="007B5DD9">
      <w:pPr>
        <w:spacing w:after="0" w:line="240" w:lineRule="auto"/>
        <w:ind w:left="360"/>
        <w:jc w:val="both"/>
        <w:rPr>
          <w:rFonts w:ascii="Times New Roman" w:hAnsi="Times New Roman" w:cs="Times New Roman"/>
          <w:color w:val="000000"/>
          <w:sz w:val="24"/>
          <w:szCs w:val="24"/>
        </w:rPr>
      </w:pPr>
      <w:r w:rsidRPr="00A93FDE">
        <w:rPr>
          <w:rFonts w:ascii="Times New Roman" w:hAnsi="Times New Roman"/>
          <w:color w:val="000000"/>
          <w:sz w:val="24"/>
          <w:szCs w:val="24"/>
        </w:rPr>
        <w:t>Poznámka pod čiarou k odkazu 43 sa vypúšťa.</w:t>
      </w:r>
    </w:p>
    <w:p w14:paraId="2ADAE8F4" w14:textId="77777777" w:rsidR="004E0351" w:rsidRPr="00A93FDE" w:rsidRDefault="004E0351" w:rsidP="000016D1">
      <w:pPr>
        <w:spacing w:after="0" w:line="240" w:lineRule="auto"/>
        <w:jc w:val="both"/>
        <w:rPr>
          <w:rFonts w:ascii="Times New Roman" w:hAnsi="Times New Roman" w:cs="Times New Roman"/>
          <w:color w:val="000000"/>
          <w:sz w:val="24"/>
          <w:szCs w:val="24"/>
        </w:rPr>
      </w:pPr>
    </w:p>
    <w:p w14:paraId="2B27A4C5" w14:textId="77777777" w:rsidR="00265DBA" w:rsidRPr="00A93FDE" w:rsidRDefault="002358DE" w:rsidP="00703D1E">
      <w:pPr>
        <w:numPr>
          <w:ilvl w:val="0"/>
          <w:numId w:val="1"/>
        </w:numPr>
        <w:tabs>
          <w:tab w:val="clear" w:pos="720"/>
        </w:tabs>
        <w:spacing w:after="0" w:line="240" w:lineRule="auto"/>
        <w:ind w:left="0" w:firstLine="360"/>
        <w:jc w:val="both"/>
        <w:rPr>
          <w:rFonts w:ascii="Times New Roman" w:eastAsia="BatangChe" w:hAnsi="Times New Roman" w:cs="Times New Roman"/>
          <w:color w:val="000000"/>
          <w:sz w:val="24"/>
          <w:szCs w:val="24"/>
        </w:rPr>
      </w:pPr>
      <w:r w:rsidRPr="00A93FDE">
        <w:rPr>
          <w:rFonts w:ascii="Times New Roman" w:eastAsia="BatangChe" w:hAnsi="Times New Roman" w:cs="Times New Roman"/>
          <w:color w:val="000000"/>
          <w:sz w:val="24"/>
          <w:szCs w:val="24"/>
        </w:rPr>
        <w:t xml:space="preserve">V § 22 ods. 2 sa </w:t>
      </w:r>
      <w:r w:rsidR="00760667" w:rsidRPr="00A93FDE">
        <w:rPr>
          <w:rFonts w:ascii="Times New Roman" w:hAnsi="Times New Roman"/>
          <w:color w:val="000000"/>
          <w:sz w:val="24"/>
          <w:szCs w:val="24"/>
        </w:rPr>
        <w:t xml:space="preserve">vypúšťa odkaz 26 </w:t>
      </w:r>
      <w:r w:rsidR="00760667" w:rsidRPr="00A93FDE">
        <w:rPr>
          <w:rFonts w:ascii="Times New Roman" w:eastAsia="BatangChe" w:hAnsi="Times New Roman" w:cs="Times New Roman"/>
          <w:color w:val="000000"/>
          <w:sz w:val="24"/>
          <w:szCs w:val="24"/>
        </w:rPr>
        <w:t>nad slovom „vhodnosti“.</w:t>
      </w:r>
    </w:p>
    <w:p w14:paraId="2AE8E206" w14:textId="77777777" w:rsidR="00ED71F4" w:rsidRPr="00A93FDE" w:rsidRDefault="00ED71F4" w:rsidP="00ED71F4">
      <w:pPr>
        <w:spacing w:after="0" w:line="240" w:lineRule="auto"/>
        <w:jc w:val="both"/>
        <w:rPr>
          <w:rFonts w:ascii="Times New Roman" w:hAnsi="Times New Roman" w:cs="Times New Roman"/>
          <w:color w:val="000000"/>
          <w:sz w:val="24"/>
          <w:szCs w:val="24"/>
        </w:rPr>
      </w:pPr>
    </w:p>
    <w:p w14:paraId="4333CC75" w14:textId="29A794FB" w:rsidR="00ED71F4" w:rsidRPr="00A93FDE" w:rsidRDefault="00ED71F4" w:rsidP="003C4F93">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V § </w:t>
      </w:r>
      <w:r w:rsidR="000134C7" w:rsidRPr="00A93FDE">
        <w:rPr>
          <w:rFonts w:ascii="Times New Roman" w:hAnsi="Times New Roman" w:cs="Times New Roman"/>
          <w:color w:val="000000"/>
          <w:sz w:val="24"/>
          <w:szCs w:val="24"/>
        </w:rPr>
        <w:t xml:space="preserve">23 </w:t>
      </w:r>
      <w:r w:rsidRPr="00A93FDE">
        <w:rPr>
          <w:rFonts w:ascii="Times New Roman" w:hAnsi="Times New Roman" w:cs="Times New Roman"/>
          <w:color w:val="000000"/>
          <w:sz w:val="24"/>
          <w:szCs w:val="24"/>
        </w:rPr>
        <w:t>ods. 2 písmen</w:t>
      </w:r>
      <w:r w:rsidR="003C4F93" w:rsidRPr="00A93FDE">
        <w:rPr>
          <w:rFonts w:ascii="Times New Roman" w:hAnsi="Times New Roman" w:cs="Times New Roman"/>
          <w:color w:val="000000"/>
          <w:sz w:val="24"/>
          <w:szCs w:val="24"/>
        </w:rPr>
        <w:t>o</w:t>
      </w:r>
      <w:r w:rsidR="00C92F64" w:rsidRPr="00A93FDE">
        <w:rPr>
          <w:rFonts w:ascii="Times New Roman" w:hAnsi="Times New Roman" w:cs="Times New Roman"/>
          <w:color w:val="000000"/>
          <w:sz w:val="24"/>
          <w:szCs w:val="24"/>
        </w:rPr>
        <w:t xml:space="preserve"> </w:t>
      </w:r>
      <w:r w:rsidR="00F35BE4" w:rsidRPr="00A93FDE">
        <w:rPr>
          <w:rFonts w:ascii="Times New Roman" w:hAnsi="Times New Roman" w:cs="Times New Roman"/>
          <w:color w:val="000000"/>
          <w:sz w:val="24"/>
          <w:szCs w:val="24"/>
        </w:rPr>
        <w:t>b)</w:t>
      </w:r>
      <w:r w:rsidR="003C4F93" w:rsidRPr="00A93FDE">
        <w:rPr>
          <w:rFonts w:ascii="Times New Roman" w:hAnsi="Times New Roman" w:cs="Times New Roman"/>
          <w:color w:val="000000"/>
          <w:sz w:val="24"/>
          <w:szCs w:val="24"/>
        </w:rPr>
        <w:t xml:space="preserve"> znie</w:t>
      </w:r>
      <w:r w:rsidRPr="00A93FDE">
        <w:rPr>
          <w:rFonts w:ascii="Times New Roman" w:hAnsi="Times New Roman" w:cs="Times New Roman"/>
          <w:color w:val="000000"/>
          <w:sz w:val="24"/>
          <w:szCs w:val="24"/>
        </w:rPr>
        <w:t>:</w:t>
      </w:r>
    </w:p>
    <w:p w14:paraId="35377AE6" w14:textId="48461CFB" w:rsidR="00F35BE4" w:rsidRPr="00A93FDE" w:rsidRDefault="00ED71F4" w:rsidP="004E497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w:t>
      </w:r>
      <w:r w:rsidR="00F35BE4" w:rsidRPr="00A93FDE">
        <w:rPr>
          <w:rFonts w:ascii="Times New Roman" w:hAnsi="Times New Roman" w:cs="Times New Roman"/>
          <w:color w:val="000000"/>
          <w:sz w:val="24"/>
          <w:szCs w:val="24"/>
        </w:rPr>
        <w:t>b) oznamuje Európskej komisii zavádzanie nových mýtnych režimov, zavádzanie spoločného mýtneho systému s inými členskými štátmi a</w:t>
      </w:r>
      <w:r w:rsidR="00FF3671" w:rsidRPr="00A93FDE">
        <w:rPr>
          <w:rFonts w:ascii="Times New Roman" w:hAnsi="Times New Roman" w:cs="Times New Roman"/>
          <w:color w:val="000000"/>
          <w:sz w:val="24"/>
          <w:szCs w:val="24"/>
        </w:rPr>
        <w:t xml:space="preserve"> každoročne </w:t>
      </w:r>
      <w:r w:rsidR="008179DC" w:rsidRPr="00A93FDE">
        <w:rPr>
          <w:rFonts w:ascii="Times New Roman" w:hAnsi="Times New Roman" w:cs="Times New Roman"/>
          <w:color w:val="000000"/>
          <w:sz w:val="24"/>
          <w:szCs w:val="24"/>
        </w:rPr>
        <w:t xml:space="preserve">do 31. decembra </w:t>
      </w:r>
      <w:r w:rsidR="00F35BE4" w:rsidRPr="00A93FDE">
        <w:rPr>
          <w:rFonts w:ascii="Times New Roman" w:hAnsi="Times New Roman" w:cs="Times New Roman"/>
          <w:color w:val="000000"/>
          <w:sz w:val="24"/>
          <w:szCs w:val="24"/>
        </w:rPr>
        <w:t xml:space="preserve">údaje </w:t>
      </w:r>
      <w:r w:rsidR="00260375" w:rsidRPr="00A93FDE">
        <w:rPr>
          <w:rFonts w:ascii="Times New Roman" w:hAnsi="Times New Roman" w:cs="Times New Roman"/>
          <w:color w:val="000000"/>
          <w:sz w:val="24"/>
          <w:szCs w:val="24"/>
        </w:rPr>
        <w:br/>
      </w:r>
      <w:r w:rsidR="00F35BE4" w:rsidRPr="00A93FDE">
        <w:rPr>
          <w:rFonts w:ascii="Times New Roman" w:hAnsi="Times New Roman" w:cs="Times New Roman"/>
          <w:color w:val="000000"/>
          <w:sz w:val="24"/>
          <w:szCs w:val="24"/>
        </w:rPr>
        <w:t>z registra o oblastiach Európskej služby elektronického výberu mýta a poskytovateľoch Európskej služby elektronického výberu mýta,</w:t>
      </w:r>
      <w:r w:rsidR="003C4F93" w:rsidRPr="00A93FDE">
        <w:rPr>
          <w:rFonts w:ascii="Times New Roman" w:hAnsi="Times New Roman" w:cs="Times New Roman"/>
          <w:color w:val="000000"/>
          <w:sz w:val="24"/>
          <w:szCs w:val="24"/>
        </w:rPr>
        <w:t>“.</w:t>
      </w:r>
    </w:p>
    <w:p w14:paraId="3F3FC978" w14:textId="20B2D9BC" w:rsidR="008477A7" w:rsidRPr="00A93FDE" w:rsidRDefault="008477A7" w:rsidP="004E4975">
      <w:pPr>
        <w:spacing w:after="0" w:line="240" w:lineRule="auto"/>
        <w:ind w:firstLine="360"/>
        <w:jc w:val="both"/>
        <w:rPr>
          <w:rFonts w:ascii="Times New Roman" w:hAnsi="Times New Roman" w:cs="Times New Roman"/>
          <w:color w:val="000000"/>
          <w:sz w:val="24"/>
          <w:szCs w:val="24"/>
        </w:rPr>
      </w:pPr>
    </w:p>
    <w:p w14:paraId="2F42FD76" w14:textId="77777777" w:rsidR="008477A7" w:rsidRPr="00A93FDE" w:rsidRDefault="008477A7" w:rsidP="008477A7">
      <w:pPr>
        <w:pStyle w:val="Odsekzoznamu"/>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 23 ods. 2 sa za písmeno b) vkladá nové písmeno c), ktoré znie:</w:t>
      </w:r>
    </w:p>
    <w:p w14:paraId="0F24D99E" w14:textId="5A5F730A" w:rsidR="008477A7" w:rsidRPr="00A93FDE" w:rsidRDefault="008477A7" w:rsidP="008477A7">
      <w:pPr>
        <w:spacing w:after="0" w:line="240" w:lineRule="auto"/>
        <w:ind w:firstLine="360"/>
        <w:jc w:val="both"/>
        <w:rPr>
          <w:rStyle w:val="awspan1"/>
          <w:rFonts w:ascii="Times New Roman" w:hAnsi="Times New Roman" w:cs="Times New Roman"/>
        </w:rPr>
      </w:pPr>
      <w:r w:rsidRPr="00A93FDE">
        <w:rPr>
          <w:rFonts w:ascii="Times New Roman" w:hAnsi="Times New Roman" w:cs="Times New Roman"/>
          <w:color w:val="000000"/>
          <w:sz w:val="24"/>
          <w:szCs w:val="24"/>
        </w:rPr>
        <w:t xml:space="preserve">„c) </w:t>
      </w:r>
      <w:r w:rsidRPr="00A93FDE">
        <w:rPr>
          <w:rStyle w:val="awspan1"/>
          <w:rFonts w:ascii="Times New Roman" w:hAnsi="Times New Roman" w:cs="Times New Roman"/>
        </w:rPr>
        <w:t xml:space="preserve">zasiela Európskej komisii každé tri roky súhrnnú správu, v ktorej uvedie informácie najmä o počte automatických vyhľadávaní </w:t>
      </w:r>
      <w:r w:rsidRPr="00A93FDE">
        <w:rPr>
          <w:rFonts w:ascii="Times New Roman" w:hAnsi="Times New Roman" w:cs="Times New Roman"/>
          <w:color w:val="000000"/>
          <w:sz w:val="24"/>
          <w:szCs w:val="24"/>
          <w:lang w:eastAsia="sk-SK"/>
        </w:rPr>
        <w:t>prostredníctvom informačného systému EUCARIS</w:t>
      </w:r>
      <w:r w:rsidRPr="00A93FDE">
        <w:rPr>
          <w:rStyle w:val="awspan1"/>
          <w:rFonts w:ascii="Times New Roman" w:hAnsi="Times New Roman" w:cs="Times New Roman"/>
        </w:rPr>
        <w:t xml:space="preserve"> vykonaných členským štátom, na území ktorého došlo k neuhradeniu cestného poplatku, spolu s ich výsledkom a informáciou o následných konaniach.“. </w:t>
      </w:r>
    </w:p>
    <w:p w14:paraId="1ACD1F20" w14:textId="30DC6E7B" w:rsidR="00260375" w:rsidRPr="00A93FDE" w:rsidRDefault="00260375" w:rsidP="008477A7">
      <w:pPr>
        <w:spacing w:after="0" w:line="240" w:lineRule="auto"/>
        <w:ind w:firstLine="360"/>
        <w:jc w:val="both"/>
        <w:rPr>
          <w:rStyle w:val="awspan1"/>
          <w:rFonts w:ascii="Times New Roman" w:hAnsi="Times New Roman" w:cs="Times New Roman"/>
        </w:rPr>
      </w:pPr>
    </w:p>
    <w:p w14:paraId="13872EF1" w14:textId="399553B0" w:rsidR="00260375" w:rsidRPr="00A93FDE" w:rsidRDefault="00260375" w:rsidP="00260375">
      <w:pPr>
        <w:spacing w:after="0" w:line="240" w:lineRule="auto"/>
        <w:ind w:firstLine="360"/>
        <w:jc w:val="both"/>
        <w:rPr>
          <w:rStyle w:val="awspan1"/>
          <w:rFonts w:ascii="Times New Roman" w:hAnsi="Times New Roman" w:cs="Times New Roman"/>
        </w:rPr>
      </w:pPr>
      <w:r w:rsidRPr="00A93FDE">
        <w:rPr>
          <w:rStyle w:val="awspan1"/>
          <w:rFonts w:ascii="Times New Roman" w:hAnsi="Times New Roman" w:cs="Times New Roman"/>
        </w:rPr>
        <w:t>Doterajšie písmená c) až h) sa označujú ako písmená d) až i).</w:t>
      </w:r>
    </w:p>
    <w:p w14:paraId="2C728D97" w14:textId="6D2689E2" w:rsidR="00ED2EFF" w:rsidRPr="00A93FDE" w:rsidRDefault="00ED2EFF" w:rsidP="008477A7">
      <w:pPr>
        <w:spacing w:after="0" w:line="240" w:lineRule="auto"/>
        <w:jc w:val="both"/>
        <w:rPr>
          <w:rFonts w:ascii="Times New Roman" w:hAnsi="Times New Roman" w:cs="Times New Roman"/>
          <w:color w:val="000000"/>
          <w:sz w:val="24"/>
          <w:szCs w:val="24"/>
        </w:rPr>
      </w:pPr>
    </w:p>
    <w:p w14:paraId="41AEB0FF" w14:textId="775B277F" w:rsidR="003C4F93" w:rsidRPr="00A93FDE" w:rsidRDefault="003C4F93" w:rsidP="003C4F93">
      <w:pPr>
        <w:pStyle w:val="Odsekzoznamu"/>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V § 23 ods. 2 písmená </w:t>
      </w:r>
      <w:r w:rsidR="00EC56F6" w:rsidRPr="00A93FDE">
        <w:rPr>
          <w:rFonts w:ascii="Times New Roman" w:hAnsi="Times New Roman" w:cs="Times New Roman"/>
          <w:color w:val="000000"/>
          <w:sz w:val="24"/>
          <w:szCs w:val="24"/>
        </w:rPr>
        <w:t>f</w:t>
      </w:r>
      <w:r w:rsidRPr="00A93FDE">
        <w:rPr>
          <w:rFonts w:ascii="Times New Roman" w:hAnsi="Times New Roman" w:cs="Times New Roman"/>
          <w:color w:val="000000"/>
          <w:sz w:val="24"/>
          <w:szCs w:val="24"/>
        </w:rPr>
        <w:t>) a </w:t>
      </w:r>
      <w:r w:rsidR="00EC56F6" w:rsidRPr="00A93FDE">
        <w:rPr>
          <w:rFonts w:ascii="Times New Roman" w:hAnsi="Times New Roman" w:cs="Times New Roman"/>
          <w:color w:val="000000"/>
          <w:sz w:val="24"/>
          <w:szCs w:val="24"/>
        </w:rPr>
        <w:t>g</w:t>
      </w:r>
      <w:r w:rsidRPr="00A93FDE">
        <w:rPr>
          <w:rFonts w:ascii="Times New Roman" w:hAnsi="Times New Roman" w:cs="Times New Roman"/>
          <w:color w:val="000000"/>
          <w:sz w:val="24"/>
          <w:szCs w:val="24"/>
        </w:rPr>
        <w:t>) znejú:</w:t>
      </w:r>
    </w:p>
    <w:p w14:paraId="65C909FD" w14:textId="5285FFF1" w:rsidR="00ED71F4" w:rsidRPr="00A93FDE" w:rsidRDefault="00EC56F6" w:rsidP="004E497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f</w:t>
      </w:r>
      <w:r w:rsidR="00ED71F4" w:rsidRPr="00A93FDE">
        <w:rPr>
          <w:rFonts w:ascii="Times New Roman" w:hAnsi="Times New Roman" w:cs="Times New Roman"/>
          <w:color w:val="000000"/>
          <w:sz w:val="24"/>
          <w:szCs w:val="24"/>
        </w:rPr>
        <w:t xml:space="preserve">) </w:t>
      </w:r>
      <w:r w:rsidR="004E4975" w:rsidRPr="00A93FDE">
        <w:rPr>
          <w:rFonts w:ascii="Times New Roman" w:hAnsi="Times New Roman" w:cs="Times New Roman"/>
          <w:color w:val="000000"/>
          <w:sz w:val="24"/>
          <w:szCs w:val="24"/>
        </w:rPr>
        <w:t xml:space="preserve">aspoň raz ročne overuje, či poskytovateľ Európskej služby elektronického výberu mýta naďalej spĺňa podmienky ustanovené v </w:t>
      </w:r>
      <w:hyperlink r:id="rId15" w:anchor="paragraf-14" w:tooltip="Odkaz na predpis alebo ustanovenie" w:history="1">
        <w:r w:rsidR="004E4975" w:rsidRPr="00A93FDE">
          <w:rPr>
            <w:rFonts w:ascii="Times New Roman" w:hAnsi="Times New Roman" w:cs="Times New Roman"/>
            <w:color w:val="000000"/>
            <w:sz w:val="24"/>
            <w:szCs w:val="24"/>
          </w:rPr>
          <w:t>§ 14</w:t>
        </w:r>
      </w:hyperlink>
      <w:r w:rsidR="004E4975" w:rsidRPr="00A93FDE">
        <w:rPr>
          <w:rFonts w:ascii="Times New Roman" w:hAnsi="Times New Roman" w:cs="Times New Roman"/>
          <w:color w:val="000000"/>
          <w:sz w:val="24"/>
          <w:szCs w:val="24"/>
        </w:rPr>
        <w:t xml:space="preserve"> a či plní informa</w:t>
      </w:r>
      <w:r w:rsidR="00740CB4" w:rsidRPr="00A93FDE">
        <w:rPr>
          <w:rFonts w:ascii="Times New Roman" w:hAnsi="Times New Roman" w:cs="Times New Roman"/>
          <w:color w:val="000000"/>
          <w:sz w:val="24"/>
          <w:szCs w:val="24"/>
        </w:rPr>
        <w:t>čnú povinnosť podľa § 17 ods. 1</w:t>
      </w:r>
      <w:r w:rsidR="00F6160C" w:rsidRPr="00A93FDE">
        <w:rPr>
          <w:rFonts w:ascii="Times New Roman" w:hAnsi="Times New Roman" w:cs="Times New Roman"/>
          <w:color w:val="000000"/>
          <w:sz w:val="24"/>
          <w:szCs w:val="24"/>
        </w:rPr>
        <w:t xml:space="preserve"> a podľa toho aktualizuje vnútroštátny elektronický register uvedený v písmene </w:t>
      </w:r>
      <w:r w:rsidR="00A17AF6" w:rsidRPr="00A93FDE">
        <w:rPr>
          <w:rFonts w:ascii="Times New Roman" w:hAnsi="Times New Roman" w:cs="Times New Roman"/>
          <w:color w:val="000000"/>
          <w:sz w:val="24"/>
          <w:szCs w:val="24"/>
        </w:rPr>
        <w:t>g</w:t>
      </w:r>
      <w:r w:rsidR="00F6160C" w:rsidRPr="00A93FDE">
        <w:rPr>
          <w:rFonts w:ascii="Times New Roman" w:hAnsi="Times New Roman" w:cs="Times New Roman"/>
          <w:color w:val="000000"/>
          <w:sz w:val="24"/>
          <w:szCs w:val="24"/>
        </w:rPr>
        <w:t>)</w:t>
      </w:r>
      <w:r w:rsidR="00740CB4" w:rsidRPr="00A93FDE">
        <w:rPr>
          <w:rFonts w:ascii="Times New Roman" w:hAnsi="Times New Roman" w:cs="Times New Roman"/>
          <w:color w:val="000000"/>
          <w:sz w:val="24"/>
          <w:szCs w:val="24"/>
        </w:rPr>
        <w:t>,</w:t>
      </w:r>
    </w:p>
    <w:p w14:paraId="6C912991" w14:textId="775B9925" w:rsidR="004E4975" w:rsidRPr="00A93FDE" w:rsidRDefault="00EC56F6" w:rsidP="004E4975">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g</w:t>
      </w:r>
      <w:r w:rsidR="004E4975" w:rsidRPr="00A93FDE">
        <w:rPr>
          <w:rFonts w:ascii="Times New Roman" w:hAnsi="Times New Roman" w:cs="Times New Roman"/>
          <w:color w:val="000000"/>
          <w:sz w:val="24"/>
          <w:szCs w:val="24"/>
        </w:rPr>
        <w:t xml:space="preserve">) vedie vnútroštátny elektronický register pre oblasť Európskej služby elektronického výberu mýta so zverejnením </w:t>
      </w:r>
      <w:r w:rsidR="00740CB4" w:rsidRPr="00A93FDE">
        <w:rPr>
          <w:rFonts w:ascii="Times New Roman" w:hAnsi="Times New Roman" w:cs="Times New Roman"/>
          <w:color w:val="000000"/>
          <w:sz w:val="24"/>
          <w:szCs w:val="24"/>
        </w:rPr>
        <w:t>týchto</w:t>
      </w:r>
      <w:r w:rsidR="004E4975" w:rsidRPr="00A93FDE">
        <w:rPr>
          <w:rFonts w:ascii="Times New Roman" w:hAnsi="Times New Roman" w:cs="Times New Roman"/>
          <w:color w:val="000000"/>
          <w:sz w:val="24"/>
          <w:szCs w:val="24"/>
        </w:rPr>
        <w:t xml:space="preserve"> údajov a</w:t>
      </w:r>
      <w:r w:rsidR="006A4B53" w:rsidRPr="00A93FDE">
        <w:rPr>
          <w:rFonts w:ascii="Times New Roman" w:hAnsi="Times New Roman" w:cs="Times New Roman"/>
          <w:color w:val="000000"/>
          <w:sz w:val="24"/>
          <w:szCs w:val="24"/>
        </w:rPr>
        <w:t> </w:t>
      </w:r>
      <w:r w:rsidR="004E4975" w:rsidRPr="00A93FDE">
        <w:rPr>
          <w:rFonts w:ascii="Times New Roman" w:hAnsi="Times New Roman" w:cs="Times New Roman"/>
          <w:color w:val="000000"/>
          <w:sz w:val="24"/>
          <w:szCs w:val="24"/>
        </w:rPr>
        <w:t>ich</w:t>
      </w:r>
      <w:r w:rsidR="006A4B53" w:rsidRPr="00A93FDE">
        <w:rPr>
          <w:rFonts w:ascii="Times New Roman" w:hAnsi="Times New Roman" w:cs="Times New Roman"/>
          <w:color w:val="000000"/>
          <w:sz w:val="24"/>
          <w:szCs w:val="24"/>
        </w:rPr>
        <w:t xml:space="preserve"> zmien</w:t>
      </w:r>
      <w:r w:rsidR="008A357D" w:rsidRPr="00A93FDE">
        <w:rPr>
          <w:rFonts w:ascii="Times New Roman" w:hAnsi="Times New Roman" w:cs="Times New Roman"/>
          <w:color w:val="000000"/>
          <w:sz w:val="24"/>
          <w:szCs w:val="24"/>
        </w:rPr>
        <w:t>:</w:t>
      </w:r>
    </w:p>
    <w:p w14:paraId="17F486C8" w14:textId="77777777" w:rsidR="004E4975" w:rsidRPr="00A93FDE" w:rsidRDefault="004E4975" w:rsidP="004E4975">
      <w:p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ab/>
        <w:t>1. identifikačné údaje mýtneho úradu,</w:t>
      </w:r>
    </w:p>
    <w:p w14:paraId="1AE357BD" w14:textId="77777777" w:rsidR="004E4975" w:rsidRPr="00A93FDE" w:rsidRDefault="004E4975" w:rsidP="004E4975">
      <w:p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ab/>
        <w:t>2. druh technológií využívaných elektronickým mýtnym systémom,</w:t>
      </w:r>
    </w:p>
    <w:p w14:paraId="1EA9A02A" w14:textId="77777777" w:rsidR="004E4975" w:rsidRPr="00A93FDE" w:rsidRDefault="004E4975" w:rsidP="004E4975">
      <w:p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ab/>
        <w:t>3. kontextové údaje o mýte,</w:t>
      </w:r>
    </w:p>
    <w:p w14:paraId="6C722F11" w14:textId="77777777" w:rsidR="004E4975" w:rsidRPr="00A93FDE" w:rsidRDefault="004E4975" w:rsidP="004E4975">
      <w:p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ab/>
        <w:t>4. prehľad o oblasti Európskej služby elektronického výberu mýta,</w:t>
      </w:r>
    </w:p>
    <w:p w14:paraId="738487C6" w14:textId="22E22122" w:rsidR="004E4975" w:rsidRPr="00A93FDE" w:rsidRDefault="004E4975" w:rsidP="004E4975">
      <w:pPr>
        <w:spacing w:after="0" w:line="240" w:lineRule="auto"/>
        <w:ind w:left="708"/>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5. identifikačné údaje o poskytovateľoch Európskej služby elektronického výberu mýta, s ktorými má správca výberu mýta </w:t>
      </w:r>
      <w:r w:rsidR="006A4B53" w:rsidRPr="00A93FDE">
        <w:rPr>
          <w:rFonts w:ascii="Times New Roman" w:hAnsi="Times New Roman" w:cs="Times New Roman"/>
          <w:color w:val="000000"/>
          <w:sz w:val="24"/>
          <w:szCs w:val="24"/>
        </w:rPr>
        <w:t>uzatvorenú</w:t>
      </w:r>
      <w:r w:rsidR="00B902FC"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zmluvu o poskytovaní Európskej služby elektronického výberu mýta,</w:t>
      </w:r>
    </w:p>
    <w:p w14:paraId="3E59A6A6" w14:textId="1D2B1518" w:rsidR="004E4975" w:rsidRPr="00A93FDE" w:rsidRDefault="004E4975" w:rsidP="004E4975">
      <w:pPr>
        <w:spacing w:after="0" w:line="240" w:lineRule="auto"/>
        <w:ind w:left="708"/>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6. identifikačné údaje o poskytovateľoch Európskej služby elektronického výberu mýta, </w:t>
      </w:r>
      <w:r w:rsidR="00AC47FD" w:rsidRPr="00A93FDE">
        <w:rPr>
          <w:rFonts w:ascii="Times New Roman" w:hAnsi="Times New Roman" w:cs="Times New Roman"/>
          <w:color w:val="000000"/>
          <w:sz w:val="24"/>
          <w:szCs w:val="24"/>
        </w:rPr>
        <w:t>ktorým</w:t>
      </w:r>
      <w:r w:rsidR="00B902FC" w:rsidRPr="00A93FDE">
        <w:rPr>
          <w:rFonts w:ascii="Times New Roman" w:hAnsi="Times New Roman" w:cs="Times New Roman"/>
          <w:color w:val="000000"/>
          <w:sz w:val="24"/>
          <w:szCs w:val="24"/>
        </w:rPr>
        <w:t xml:space="preserve"> </w:t>
      </w:r>
      <w:r w:rsidR="00AD077E" w:rsidRPr="00A93FDE">
        <w:rPr>
          <w:rFonts w:ascii="Times New Roman" w:hAnsi="Times New Roman" w:cs="Times New Roman"/>
          <w:color w:val="000000"/>
          <w:sz w:val="24"/>
          <w:szCs w:val="24"/>
        </w:rPr>
        <w:t>sa udelilo</w:t>
      </w:r>
      <w:r w:rsidRPr="00A93FDE">
        <w:rPr>
          <w:rFonts w:ascii="Times New Roman" w:hAnsi="Times New Roman" w:cs="Times New Roman"/>
          <w:color w:val="000000"/>
          <w:sz w:val="24"/>
          <w:szCs w:val="24"/>
        </w:rPr>
        <w:t xml:space="preserve"> oprávnenie podľa § 15,</w:t>
      </w:r>
    </w:p>
    <w:p w14:paraId="105B018E" w14:textId="0BE0E088" w:rsidR="004E4975" w:rsidRPr="00A93FDE" w:rsidRDefault="004E4975" w:rsidP="004E4975">
      <w:pPr>
        <w:spacing w:after="0" w:line="240" w:lineRule="auto"/>
        <w:ind w:left="708"/>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7. závery auditu </w:t>
      </w:r>
      <w:r w:rsidR="00FC0062" w:rsidRPr="00A93FDE">
        <w:rPr>
          <w:rFonts w:ascii="Times New Roman" w:hAnsi="Times New Roman" w:cs="Times New Roman"/>
          <w:color w:val="000000"/>
          <w:sz w:val="24"/>
          <w:szCs w:val="24"/>
        </w:rPr>
        <w:t>celkového</w:t>
      </w:r>
      <w:r w:rsidR="00B902FC"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plánu riadenia rizík podľa § 17 ods. 1 písm. e),“.</w:t>
      </w:r>
    </w:p>
    <w:p w14:paraId="0E57507F" w14:textId="77777777" w:rsidR="00C95432" w:rsidRPr="00A93FDE" w:rsidRDefault="00C95432" w:rsidP="004A6ABA">
      <w:pPr>
        <w:spacing w:after="0" w:line="240" w:lineRule="auto"/>
        <w:ind w:left="708" w:hanging="282"/>
        <w:jc w:val="both"/>
        <w:rPr>
          <w:rFonts w:ascii="Times New Roman" w:hAnsi="Times New Roman" w:cs="Times New Roman"/>
          <w:color w:val="000000"/>
          <w:sz w:val="24"/>
          <w:szCs w:val="24"/>
        </w:rPr>
      </w:pPr>
    </w:p>
    <w:p w14:paraId="46B7DC8C" w14:textId="77777777" w:rsidR="004A6ABA" w:rsidRPr="00A93FDE" w:rsidRDefault="004A6ABA" w:rsidP="004A6ABA">
      <w:pPr>
        <w:spacing w:after="0" w:line="240" w:lineRule="auto"/>
        <w:ind w:left="708" w:hanging="282"/>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Poznámk</w:t>
      </w:r>
      <w:r w:rsidR="006D58ED" w:rsidRPr="00A93FDE">
        <w:rPr>
          <w:rFonts w:ascii="Times New Roman" w:hAnsi="Times New Roman" w:cs="Times New Roman"/>
          <w:color w:val="000000"/>
          <w:sz w:val="24"/>
          <w:szCs w:val="24"/>
        </w:rPr>
        <w:t>y</w:t>
      </w:r>
      <w:r w:rsidRPr="00A93FDE">
        <w:rPr>
          <w:rFonts w:ascii="Times New Roman" w:hAnsi="Times New Roman" w:cs="Times New Roman"/>
          <w:color w:val="000000"/>
          <w:sz w:val="24"/>
          <w:szCs w:val="24"/>
        </w:rPr>
        <w:t xml:space="preserve"> pod čiarou k odkaz</w:t>
      </w:r>
      <w:r w:rsidR="006D58ED" w:rsidRPr="00A93FDE">
        <w:rPr>
          <w:rFonts w:ascii="Times New Roman" w:hAnsi="Times New Roman" w:cs="Times New Roman"/>
          <w:color w:val="000000"/>
          <w:sz w:val="24"/>
          <w:szCs w:val="24"/>
        </w:rPr>
        <w:t>om</w:t>
      </w:r>
      <w:r w:rsidRPr="00A93FDE">
        <w:rPr>
          <w:rFonts w:ascii="Times New Roman" w:hAnsi="Times New Roman" w:cs="Times New Roman"/>
          <w:color w:val="000000"/>
          <w:sz w:val="24"/>
          <w:szCs w:val="24"/>
        </w:rPr>
        <w:t xml:space="preserve"> 46 </w:t>
      </w:r>
      <w:r w:rsidR="006D58ED" w:rsidRPr="00A93FDE">
        <w:rPr>
          <w:rFonts w:ascii="Times New Roman" w:hAnsi="Times New Roman" w:cs="Times New Roman"/>
          <w:color w:val="000000"/>
          <w:sz w:val="24"/>
          <w:szCs w:val="24"/>
        </w:rPr>
        <w:t xml:space="preserve">a 47 </w:t>
      </w:r>
      <w:r w:rsidRPr="00A93FDE">
        <w:rPr>
          <w:rFonts w:ascii="Times New Roman" w:hAnsi="Times New Roman" w:cs="Times New Roman"/>
          <w:color w:val="000000"/>
          <w:sz w:val="24"/>
          <w:szCs w:val="24"/>
        </w:rPr>
        <w:t>sa vypúšťa</w:t>
      </w:r>
      <w:r w:rsidR="006D58ED" w:rsidRPr="00A93FDE">
        <w:rPr>
          <w:rFonts w:ascii="Times New Roman" w:hAnsi="Times New Roman" w:cs="Times New Roman"/>
          <w:color w:val="000000"/>
          <w:sz w:val="24"/>
          <w:szCs w:val="24"/>
        </w:rPr>
        <w:t>jú</w:t>
      </w:r>
      <w:r w:rsidRPr="00A93FDE">
        <w:rPr>
          <w:rFonts w:ascii="Times New Roman" w:hAnsi="Times New Roman" w:cs="Times New Roman"/>
          <w:color w:val="000000"/>
          <w:sz w:val="24"/>
          <w:szCs w:val="24"/>
        </w:rPr>
        <w:t>.</w:t>
      </w:r>
    </w:p>
    <w:p w14:paraId="0476920F" w14:textId="537956B5" w:rsidR="009A0079" w:rsidRPr="00A93FDE" w:rsidRDefault="009A0079" w:rsidP="009A0079">
      <w:pPr>
        <w:spacing w:after="0" w:line="240" w:lineRule="auto"/>
        <w:jc w:val="both"/>
        <w:rPr>
          <w:rFonts w:ascii="Times New Roman" w:hAnsi="Times New Roman" w:cs="Times New Roman"/>
          <w:color w:val="000000"/>
          <w:sz w:val="24"/>
          <w:szCs w:val="24"/>
        </w:rPr>
      </w:pPr>
    </w:p>
    <w:p w14:paraId="7B07D234" w14:textId="77777777" w:rsidR="0093200B" w:rsidRPr="00A93FDE" w:rsidRDefault="0093200B" w:rsidP="00137362">
      <w:pPr>
        <w:pStyle w:val="Odsekzoznamu"/>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V § 28 ods. 15 </w:t>
      </w:r>
      <w:r w:rsidR="00B65D05" w:rsidRPr="00A93FDE">
        <w:rPr>
          <w:rFonts w:ascii="Times New Roman" w:hAnsi="Times New Roman" w:cs="Times New Roman"/>
          <w:color w:val="000000"/>
          <w:sz w:val="24"/>
          <w:szCs w:val="24"/>
        </w:rPr>
        <w:t>prvá veta znie:</w:t>
      </w:r>
    </w:p>
    <w:p w14:paraId="76181D7B" w14:textId="77777777" w:rsidR="0093200B" w:rsidRPr="00A93FDE" w:rsidRDefault="0093200B" w:rsidP="00B65D05">
      <w:pPr>
        <w:spacing w:after="0" w:line="240" w:lineRule="auto"/>
        <w:ind w:left="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„Pokutu možno uložiť do </w:t>
      </w:r>
      <w:r w:rsidR="003A400E" w:rsidRPr="00A93FDE">
        <w:rPr>
          <w:rFonts w:ascii="Times New Roman" w:hAnsi="Times New Roman" w:cs="Times New Roman"/>
          <w:color w:val="000000"/>
          <w:sz w:val="24"/>
          <w:szCs w:val="24"/>
        </w:rPr>
        <w:t>dvoch</w:t>
      </w:r>
      <w:r w:rsidRPr="00A93FDE">
        <w:rPr>
          <w:rFonts w:ascii="Times New Roman" w:hAnsi="Times New Roman" w:cs="Times New Roman"/>
          <w:color w:val="000000"/>
          <w:sz w:val="24"/>
          <w:szCs w:val="24"/>
        </w:rPr>
        <w:t xml:space="preserve"> rokov odo dňa</w:t>
      </w:r>
      <w:r w:rsidR="00FC7202" w:rsidRPr="00A93FDE">
        <w:rPr>
          <w:rFonts w:ascii="Times New Roman" w:hAnsi="Times New Roman" w:cs="Times New Roman"/>
          <w:color w:val="000000"/>
          <w:sz w:val="24"/>
          <w:szCs w:val="24"/>
        </w:rPr>
        <w:t xml:space="preserve">, keď k porušeniu </w:t>
      </w:r>
      <w:r w:rsidRPr="00A93FDE">
        <w:rPr>
          <w:rFonts w:ascii="Times New Roman" w:hAnsi="Times New Roman" w:cs="Times New Roman"/>
          <w:color w:val="000000"/>
          <w:sz w:val="24"/>
          <w:szCs w:val="24"/>
        </w:rPr>
        <w:t>povinnosti</w:t>
      </w:r>
      <w:r w:rsidR="00FC7202" w:rsidRPr="00A93FDE">
        <w:rPr>
          <w:rFonts w:ascii="Times New Roman" w:hAnsi="Times New Roman" w:cs="Times New Roman"/>
          <w:color w:val="000000"/>
          <w:sz w:val="24"/>
          <w:szCs w:val="24"/>
        </w:rPr>
        <w:t xml:space="preserve"> došlo</w:t>
      </w:r>
      <w:r w:rsidRPr="00A93FDE">
        <w:rPr>
          <w:rFonts w:ascii="Times New Roman" w:hAnsi="Times New Roman" w:cs="Times New Roman"/>
          <w:color w:val="000000"/>
          <w:sz w:val="24"/>
          <w:szCs w:val="24"/>
        </w:rPr>
        <w:t>.“.</w:t>
      </w:r>
    </w:p>
    <w:p w14:paraId="162FFCFC" w14:textId="77777777" w:rsidR="00C45DC6" w:rsidRPr="00A93FDE" w:rsidRDefault="00C45DC6" w:rsidP="00F316EB">
      <w:pPr>
        <w:pStyle w:val="Odsekzoznamu"/>
        <w:spacing w:after="0" w:line="240" w:lineRule="auto"/>
        <w:ind w:left="0"/>
        <w:jc w:val="both"/>
        <w:rPr>
          <w:rFonts w:ascii="Times New Roman" w:hAnsi="Times New Roman" w:cs="Times New Roman"/>
          <w:color w:val="000000"/>
          <w:sz w:val="24"/>
          <w:szCs w:val="24"/>
        </w:rPr>
      </w:pPr>
    </w:p>
    <w:p w14:paraId="4A09086B" w14:textId="77777777" w:rsidR="00D31E1D" w:rsidRPr="00A93FDE" w:rsidRDefault="00D31E1D" w:rsidP="00477AAD">
      <w:pPr>
        <w:pStyle w:val="Odsekzoznamu"/>
        <w:numPr>
          <w:ilvl w:val="0"/>
          <w:numId w:val="1"/>
        </w:numPr>
        <w:tabs>
          <w:tab w:val="clear" w:pos="720"/>
        </w:tabs>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V §</w:t>
      </w:r>
      <w:r w:rsidR="00345F28" w:rsidRPr="00A93FDE">
        <w:rPr>
          <w:rFonts w:ascii="Times New Roman" w:hAnsi="Times New Roman" w:cs="Times New Roman"/>
          <w:color w:val="000000"/>
          <w:sz w:val="24"/>
          <w:szCs w:val="24"/>
        </w:rPr>
        <w:t xml:space="preserve"> 29 ods. 1 sa na konci pripájajú tieto vety:</w:t>
      </w:r>
    </w:p>
    <w:p w14:paraId="5794C58A" w14:textId="6A1E0723" w:rsidR="00D31E1D" w:rsidRPr="00A93FDE" w:rsidRDefault="00345F28" w:rsidP="00FE74C3">
      <w:pPr>
        <w:spacing w:after="0" w:line="240" w:lineRule="auto"/>
        <w:ind w:firstLine="426"/>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rPr>
        <w:t>„</w:t>
      </w:r>
      <w:r w:rsidR="00D31E1D" w:rsidRPr="00A93FDE">
        <w:rPr>
          <w:rFonts w:ascii="Times New Roman" w:hAnsi="Times New Roman" w:cs="Times New Roman"/>
          <w:color w:val="000000"/>
          <w:sz w:val="24"/>
          <w:szCs w:val="24"/>
          <w:shd w:val="clear" w:color="auto" w:fill="FFFFFF"/>
        </w:rPr>
        <w:t>Ak ide o držiteľa vozidla alebo vlastníka vozidla evidovaného v inom členskom štáte Európskej únie, rozkaz sa zašle aj v jednom z úradných jazykov členského štátu Európskej únie, v ktorom je vozidlo evidované.</w:t>
      </w:r>
      <w:r w:rsidR="00D31E1D" w:rsidRPr="00A93FDE">
        <w:t> </w:t>
      </w:r>
      <w:r w:rsidR="00D31E1D" w:rsidRPr="00A93FDE">
        <w:rPr>
          <w:rFonts w:ascii="Times New Roman" w:hAnsi="Times New Roman" w:cs="Times New Roman"/>
          <w:color w:val="000000"/>
          <w:sz w:val="24"/>
          <w:szCs w:val="24"/>
          <w:shd w:val="clear" w:color="auto" w:fill="FFFFFF"/>
        </w:rPr>
        <w:t>V takom prípade sa spolu s rozkazom zašle aj informačný formulár v tomto jazyku, ktorý obsahuje najmä informácie o povahe sp</w:t>
      </w:r>
      <w:r w:rsidR="00CE6CAF" w:rsidRPr="00A93FDE">
        <w:rPr>
          <w:rFonts w:ascii="Times New Roman" w:hAnsi="Times New Roman" w:cs="Times New Roman"/>
          <w:color w:val="000000"/>
          <w:sz w:val="24"/>
          <w:szCs w:val="24"/>
          <w:shd w:val="clear" w:color="auto" w:fill="FFFFFF"/>
        </w:rPr>
        <w:t xml:space="preserve">rávneho deliktu, miesto, dátum a </w:t>
      </w:r>
      <w:r w:rsidR="00D31E1D" w:rsidRPr="00A93FDE">
        <w:rPr>
          <w:rFonts w:ascii="Times New Roman" w:hAnsi="Times New Roman" w:cs="Times New Roman"/>
          <w:color w:val="000000"/>
          <w:sz w:val="24"/>
          <w:szCs w:val="24"/>
          <w:shd w:val="clear" w:color="auto" w:fill="FFFFFF"/>
        </w:rPr>
        <w:t xml:space="preserve">čas jeho spáchania, </w:t>
      </w:r>
      <w:r w:rsidR="00184188" w:rsidRPr="00A93FDE">
        <w:rPr>
          <w:rFonts w:ascii="Times New Roman" w:hAnsi="Times New Roman" w:cs="Times New Roman"/>
          <w:color w:val="000000"/>
          <w:sz w:val="24"/>
          <w:szCs w:val="24"/>
          <w:shd w:val="clear" w:color="auto" w:fill="FFFFFF"/>
        </w:rPr>
        <w:t xml:space="preserve">ustanovenie </w:t>
      </w:r>
      <w:r w:rsidR="00D31E1D" w:rsidRPr="00A93FDE">
        <w:rPr>
          <w:rFonts w:ascii="Times New Roman" w:hAnsi="Times New Roman" w:cs="Times New Roman"/>
          <w:color w:val="000000"/>
          <w:sz w:val="24"/>
          <w:szCs w:val="24"/>
          <w:shd w:val="clear" w:color="auto" w:fill="FFFFFF"/>
        </w:rPr>
        <w:t>právneho predpisu, ktor</w:t>
      </w:r>
      <w:r w:rsidR="00184188" w:rsidRPr="00A93FDE">
        <w:rPr>
          <w:rFonts w:ascii="Times New Roman" w:hAnsi="Times New Roman" w:cs="Times New Roman"/>
          <w:color w:val="000000"/>
          <w:sz w:val="24"/>
          <w:szCs w:val="24"/>
          <w:shd w:val="clear" w:color="auto" w:fill="FFFFFF"/>
        </w:rPr>
        <w:t>é</w:t>
      </w:r>
      <w:r w:rsidR="00D31E1D" w:rsidRPr="00A93FDE">
        <w:rPr>
          <w:rFonts w:ascii="Times New Roman" w:hAnsi="Times New Roman" w:cs="Times New Roman"/>
          <w:color w:val="000000"/>
          <w:sz w:val="24"/>
          <w:szCs w:val="24"/>
          <w:shd w:val="clear" w:color="auto" w:fill="FFFFFF"/>
        </w:rPr>
        <w:t xml:space="preserve"> bol</w:t>
      </w:r>
      <w:r w:rsidR="00184188" w:rsidRPr="00A93FDE">
        <w:rPr>
          <w:rFonts w:ascii="Times New Roman" w:hAnsi="Times New Roman" w:cs="Times New Roman"/>
          <w:color w:val="000000"/>
          <w:sz w:val="24"/>
          <w:szCs w:val="24"/>
          <w:shd w:val="clear" w:color="auto" w:fill="FFFFFF"/>
        </w:rPr>
        <w:t>o</w:t>
      </w:r>
      <w:r w:rsidR="00D31E1D" w:rsidRPr="00A93FDE">
        <w:rPr>
          <w:rFonts w:ascii="Times New Roman" w:hAnsi="Times New Roman" w:cs="Times New Roman"/>
          <w:color w:val="000000"/>
          <w:sz w:val="24"/>
          <w:szCs w:val="24"/>
          <w:shd w:val="clear" w:color="auto" w:fill="FFFFFF"/>
        </w:rPr>
        <w:t xml:space="preserve"> porušen</w:t>
      </w:r>
      <w:r w:rsidR="00184188" w:rsidRPr="00A93FDE">
        <w:rPr>
          <w:rFonts w:ascii="Times New Roman" w:hAnsi="Times New Roman" w:cs="Times New Roman"/>
          <w:color w:val="000000"/>
          <w:sz w:val="24"/>
          <w:szCs w:val="24"/>
          <w:shd w:val="clear" w:color="auto" w:fill="FFFFFF"/>
        </w:rPr>
        <w:t>é</w:t>
      </w:r>
      <w:r w:rsidR="00D31E1D" w:rsidRPr="00A93FDE">
        <w:rPr>
          <w:rFonts w:ascii="Times New Roman" w:hAnsi="Times New Roman" w:cs="Times New Roman"/>
          <w:color w:val="000000"/>
          <w:sz w:val="24"/>
          <w:szCs w:val="24"/>
          <w:shd w:val="clear" w:color="auto" w:fill="FFFFFF"/>
        </w:rPr>
        <w:t>, sankciu a prípadne údaje o zariadení, ktoré sa použilo na zistenie správneho deliktu</w:t>
      </w:r>
      <w:r w:rsidR="00A5586F" w:rsidRPr="00A93FDE">
        <w:rPr>
          <w:rFonts w:ascii="Times New Roman" w:hAnsi="Times New Roman" w:cs="Times New Roman"/>
          <w:color w:val="000000"/>
          <w:sz w:val="24"/>
          <w:szCs w:val="24"/>
          <w:shd w:val="clear" w:color="auto" w:fill="FFFFFF"/>
        </w:rPr>
        <w:t xml:space="preserve">. </w:t>
      </w:r>
      <w:r w:rsidR="0020176C" w:rsidRPr="00A93FDE">
        <w:rPr>
          <w:rFonts w:ascii="Times New Roman" w:hAnsi="Times New Roman" w:cs="Times New Roman"/>
          <w:color w:val="000000"/>
          <w:sz w:val="24"/>
          <w:szCs w:val="24"/>
          <w:shd w:val="clear" w:color="auto" w:fill="FFFFFF"/>
        </w:rPr>
        <w:t>Rozkaz, ktorý sa ani</w:t>
      </w:r>
      <w:r w:rsidR="00D15225" w:rsidRPr="00A93FDE">
        <w:rPr>
          <w:rFonts w:ascii="Times New Roman" w:hAnsi="Times New Roman" w:cs="Times New Roman"/>
          <w:color w:val="000000"/>
          <w:sz w:val="24"/>
          <w:szCs w:val="24"/>
          <w:shd w:val="clear" w:color="auto" w:fill="FFFFFF"/>
        </w:rPr>
        <w:t xml:space="preserve"> </w:t>
      </w:r>
      <w:r w:rsidR="00A5586F" w:rsidRPr="00A93FDE">
        <w:rPr>
          <w:rFonts w:ascii="Times New Roman" w:hAnsi="Times New Roman" w:cs="Times New Roman"/>
          <w:color w:val="000000"/>
          <w:sz w:val="24"/>
          <w:szCs w:val="24"/>
          <w:shd w:val="clear" w:color="auto" w:fill="FFFFFF"/>
        </w:rPr>
        <w:t>po opakovanom</w:t>
      </w:r>
      <w:r w:rsidR="00D15225" w:rsidRPr="00A93FDE">
        <w:rPr>
          <w:rFonts w:ascii="Times New Roman" w:hAnsi="Times New Roman" w:cs="Times New Roman"/>
          <w:color w:val="000000"/>
          <w:sz w:val="24"/>
          <w:szCs w:val="24"/>
          <w:shd w:val="clear" w:color="auto" w:fill="FFFFFF"/>
        </w:rPr>
        <w:t xml:space="preserve"> </w:t>
      </w:r>
      <w:r w:rsidR="00760667" w:rsidRPr="00A93FDE">
        <w:rPr>
          <w:rFonts w:ascii="Times New Roman" w:hAnsi="Times New Roman" w:cs="Times New Roman"/>
          <w:color w:val="000000"/>
          <w:sz w:val="24"/>
          <w:szCs w:val="24"/>
          <w:shd w:val="clear" w:color="auto" w:fill="FFFFFF"/>
        </w:rPr>
        <w:t>pokuse o</w:t>
      </w:r>
      <w:r w:rsidR="00D15225" w:rsidRPr="00A93FDE">
        <w:rPr>
          <w:rFonts w:ascii="Times New Roman" w:hAnsi="Times New Roman" w:cs="Times New Roman"/>
          <w:color w:val="000000"/>
          <w:sz w:val="24"/>
          <w:szCs w:val="24"/>
          <w:shd w:val="clear" w:color="auto" w:fill="FFFFFF"/>
        </w:rPr>
        <w:t> </w:t>
      </w:r>
      <w:r w:rsidR="00760667" w:rsidRPr="00A93FDE">
        <w:rPr>
          <w:rFonts w:ascii="Times New Roman" w:hAnsi="Times New Roman" w:cs="Times New Roman"/>
          <w:color w:val="000000"/>
          <w:sz w:val="24"/>
          <w:szCs w:val="24"/>
          <w:shd w:val="clear" w:color="auto" w:fill="FFFFFF"/>
        </w:rPr>
        <w:t>doručenie</w:t>
      </w:r>
      <w:r w:rsidR="00D15225" w:rsidRPr="00A93FDE">
        <w:rPr>
          <w:rFonts w:ascii="Times New Roman" w:hAnsi="Times New Roman" w:cs="Times New Roman"/>
          <w:color w:val="000000"/>
          <w:sz w:val="24"/>
          <w:szCs w:val="24"/>
          <w:shd w:val="clear" w:color="auto" w:fill="FFFFFF"/>
        </w:rPr>
        <w:t xml:space="preserve"> </w:t>
      </w:r>
      <w:r w:rsidR="00A5586F" w:rsidRPr="00A93FDE">
        <w:rPr>
          <w:rFonts w:ascii="Times New Roman" w:hAnsi="Times New Roman" w:cs="Times New Roman"/>
          <w:color w:val="000000"/>
          <w:sz w:val="24"/>
          <w:szCs w:val="24"/>
          <w:shd w:val="clear" w:color="auto" w:fill="FFFFFF"/>
        </w:rPr>
        <w:t xml:space="preserve">nepodarilo doručiť držiteľovi </w:t>
      </w:r>
      <w:r w:rsidR="00A5586F" w:rsidRPr="00A93FDE">
        <w:rPr>
          <w:rFonts w:ascii="Times New Roman" w:hAnsi="Times New Roman" w:cs="Times New Roman"/>
          <w:color w:val="000000"/>
          <w:sz w:val="24"/>
          <w:szCs w:val="24"/>
          <w:shd w:val="clear" w:color="auto" w:fill="FFFFFF"/>
        </w:rPr>
        <w:lastRenderedPageBreak/>
        <w:t>vozidla alebo vlastníkovi vozidla evidovaného v inom členskom štáte Európskej únie, sa dňom vrátenia nedoručenej zásielky považuje za nevydaný</w:t>
      </w:r>
      <w:r w:rsidR="00D31E1D" w:rsidRPr="00A93FDE">
        <w:rPr>
          <w:rFonts w:ascii="Times New Roman" w:hAnsi="Times New Roman" w:cs="Times New Roman"/>
          <w:color w:val="000000"/>
          <w:sz w:val="24"/>
          <w:szCs w:val="24"/>
          <w:shd w:val="clear" w:color="auto" w:fill="FFFFFF"/>
        </w:rPr>
        <w:t>.“.</w:t>
      </w:r>
    </w:p>
    <w:p w14:paraId="016B22B7" w14:textId="77777777" w:rsidR="0093200B" w:rsidRPr="00A93FDE" w:rsidRDefault="0093200B" w:rsidP="00FE74C3">
      <w:pPr>
        <w:spacing w:after="0" w:line="240" w:lineRule="auto"/>
        <w:ind w:firstLine="426"/>
        <w:jc w:val="both"/>
        <w:rPr>
          <w:rFonts w:ascii="Times New Roman" w:hAnsi="Times New Roman" w:cs="Times New Roman"/>
          <w:color w:val="000000"/>
          <w:sz w:val="24"/>
          <w:szCs w:val="24"/>
          <w:shd w:val="clear" w:color="auto" w:fill="FFFFFF"/>
        </w:rPr>
      </w:pPr>
    </w:p>
    <w:p w14:paraId="061F8952" w14:textId="77777777" w:rsidR="00417807" w:rsidRPr="00A93FDE" w:rsidRDefault="00417807" w:rsidP="00417807">
      <w:pPr>
        <w:pStyle w:val="Odsekzoznamu"/>
        <w:numPr>
          <w:ilvl w:val="0"/>
          <w:numId w:val="1"/>
        </w:numPr>
        <w:tabs>
          <w:tab w:val="clear" w:pos="720"/>
        </w:tabs>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 29 odsek</w:t>
      </w:r>
      <w:r w:rsidR="0093200B" w:rsidRPr="00A93FDE">
        <w:rPr>
          <w:rFonts w:ascii="Times New Roman" w:hAnsi="Times New Roman" w:cs="Times New Roman"/>
          <w:color w:val="000000"/>
          <w:sz w:val="24"/>
          <w:szCs w:val="24"/>
          <w:shd w:val="clear" w:color="auto" w:fill="FFFFFF"/>
        </w:rPr>
        <w:t xml:space="preserve"> 8 </w:t>
      </w:r>
      <w:r w:rsidRPr="00A93FDE">
        <w:rPr>
          <w:rFonts w:ascii="Times New Roman" w:hAnsi="Times New Roman" w:cs="Times New Roman"/>
          <w:color w:val="000000"/>
          <w:sz w:val="24"/>
          <w:szCs w:val="24"/>
          <w:shd w:val="clear" w:color="auto" w:fill="FFFFFF"/>
        </w:rPr>
        <w:t>znie:</w:t>
      </w:r>
    </w:p>
    <w:p w14:paraId="02E3C32B" w14:textId="77777777" w:rsidR="0093200B" w:rsidRPr="00A93FDE" w:rsidRDefault="00417807" w:rsidP="00417807">
      <w:pPr>
        <w:pStyle w:val="Odsekzoznamu"/>
        <w:spacing w:after="0" w:line="240" w:lineRule="auto"/>
        <w:ind w:left="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shd w:val="clear" w:color="auto" w:fill="FFFFFF"/>
        </w:rPr>
        <w:t xml:space="preserve">(8) </w:t>
      </w:r>
      <w:r w:rsidRPr="00A93FDE">
        <w:rPr>
          <w:rFonts w:ascii="Times New Roman" w:hAnsi="Times New Roman" w:cs="Times New Roman"/>
          <w:color w:val="000000"/>
          <w:sz w:val="24"/>
          <w:szCs w:val="24"/>
        </w:rPr>
        <w:t xml:space="preserve">Pokutu možno uložiť do </w:t>
      </w:r>
      <w:r w:rsidR="003A400E" w:rsidRPr="00A93FDE">
        <w:rPr>
          <w:rFonts w:ascii="Times New Roman" w:hAnsi="Times New Roman" w:cs="Times New Roman"/>
          <w:color w:val="000000"/>
          <w:sz w:val="24"/>
          <w:szCs w:val="24"/>
        </w:rPr>
        <w:t>dvoch</w:t>
      </w:r>
      <w:r w:rsidRPr="00A93FDE">
        <w:rPr>
          <w:rFonts w:ascii="Times New Roman" w:hAnsi="Times New Roman" w:cs="Times New Roman"/>
          <w:color w:val="000000"/>
          <w:sz w:val="24"/>
          <w:szCs w:val="24"/>
        </w:rPr>
        <w:t xml:space="preserve"> rokov odo dňa, keď k porušeniu povinnosti došlo.“.</w:t>
      </w:r>
    </w:p>
    <w:p w14:paraId="76C30651" w14:textId="77777777" w:rsidR="001C43ED" w:rsidRPr="00A93FDE" w:rsidRDefault="001C43ED" w:rsidP="00417807">
      <w:pPr>
        <w:pStyle w:val="Odsekzoznamu"/>
        <w:spacing w:after="0" w:line="240" w:lineRule="auto"/>
        <w:ind w:left="360"/>
        <w:jc w:val="both"/>
        <w:rPr>
          <w:rFonts w:ascii="Times New Roman" w:hAnsi="Times New Roman" w:cs="Times New Roman"/>
          <w:color w:val="000000" w:themeColor="text1"/>
          <w:sz w:val="24"/>
          <w:szCs w:val="24"/>
        </w:rPr>
      </w:pPr>
    </w:p>
    <w:p w14:paraId="32D64D1D" w14:textId="77777777" w:rsidR="001C43ED" w:rsidRPr="00A93FDE" w:rsidRDefault="001C43ED" w:rsidP="001C43ED">
      <w:pPr>
        <w:pStyle w:val="Odsekzoznamu"/>
        <w:numPr>
          <w:ilvl w:val="0"/>
          <w:numId w:val="1"/>
        </w:numPr>
        <w:spacing w:after="0" w:line="240" w:lineRule="auto"/>
        <w:jc w:val="both"/>
        <w:rPr>
          <w:rFonts w:ascii="Times New Roman" w:hAnsi="Times New Roman" w:cs="Times New Roman"/>
          <w:color w:val="000000" w:themeColor="text1"/>
          <w:sz w:val="24"/>
          <w:szCs w:val="24"/>
          <w:shd w:val="clear" w:color="auto" w:fill="FFFFFF"/>
        </w:rPr>
      </w:pPr>
      <w:r w:rsidRPr="00A93FDE">
        <w:rPr>
          <w:rFonts w:ascii="Times New Roman" w:hAnsi="Times New Roman" w:cs="Times New Roman"/>
          <w:color w:val="000000" w:themeColor="text1"/>
          <w:sz w:val="24"/>
          <w:szCs w:val="24"/>
        </w:rPr>
        <w:t>Za § 36f sa vkladá § 36g, ktorý vrátane nadpisu znie:</w:t>
      </w:r>
    </w:p>
    <w:p w14:paraId="6259180A" w14:textId="77777777" w:rsidR="001C43ED" w:rsidRPr="00A93FDE" w:rsidRDefault="001C43ED" w:rsidP="001C43ED">
      <w:pPr>
        <w:pStyle w:val="Odsekzoznamu"/>
        <w:spacing w:after="0" w:line="240" w:lineRule="auto"/>
        <w:jc w:val="both"/>
        <w:rPr>
          <w:rFonts w:ascii="Times New Roman" w:hAnsi="Times New Roman" w:cs="Times New Roman"/>
          <w:color w:val="000000" w:themeColor="text1"/>
          <w:sz w:val="24"/>
          <w:szCs w:val="24"/>
          <w:shd w:val="clear" w:color="auto" w:fill="FFFFFF"/>
        </w:rPr>
      </w:pPr>
    </w:p>
    <w:p w14:paraId="0EFC34EB" w14:textId="77777777" w:rsidR="001C43ED" w:rsidRPr="00A93FDE" w:rsidRDefault="001C43ED" w:rsidP="001C43ED">
      <w:pPr>
        <w:pStyle w:val="Odsekzoznamu"/>
        <w:spacing w:after="0" w:line="240" w:lineRule="auto"/>
        <w:jc w:val="center"/>
        <w:rPr>
          <w:rFonts w:ascii="Times New Roman" w:hAnsi="Times New Roman" w:cs="Times New Roman"/>
          <w:b/>
          <w:color w:val="000000" w:themeColor="text1"/>
          <w:sz w:val="24"/>
          <w:szCs w:val="24"/>
        </w:rPr>
      </w:pPr>
      <w:r w:rsidRPr="00A93FDE">
        <w:rPr>
          <w:rFonts w:ascii="Times New Roman" w:hAnsi="Times New Roman" w:cs="Times New Roman"/>
          <w:b/>
          <w:color w:val="000000" w:themeColor="text1"/>
          <w:sz w:val="24"/>
          <w:szCs w:val="24"/>
        </w:rPr>
        <w:t>§ 36g</w:t>
      </w:r>
    </w:p>
    <w:p w14:paraId="7C86C374" w14:textId="44EBCD1C" w:rsidR="001C43ED" w:rsidRPr="00A93FDE" w:rsidRDefault="001C43ED" w:rsidP="001C43ED">
      <w:pPr>
        <w:pStyle w:val="Odstavecseseznamem"/>
        <w:spacing w:after="0" w:line="240" w:lineRule="auto"/>
        <w:ind w:left="0"/>
        <w:jc w:val="center"/>
        <w:rPr>
          <w:rFonts w:ascii="Times New Roman" w:hAnsi="Times New Roman" w:cs="Times New Roman"/>
          <w:b/>
          <w:color w:val="000000" w:themeColor="text1"/>
          <w:sz w:val="24"/>
          <w:szCs w:val="24"/>
        </w:rPr>
      </w:pPr>
      <w:r w:rsidRPr="00A93FDE">
        <w:rPr>
          <w:rFonts w:ascii="Times New Roman" w:hAnsi="Times New Roman" w:cs="Times New Roman"/>
          <w:b/>
          <w:color w:val="000000" w:themeColor="text1"/>
          <w:sz w:val="24"/>
          <w:szCs w:val="24"/>
        </w:rPr>
        <w:t>Prechodné ustanoveni</w:t>
      </w:r>
      <w:r w:rsidR="003715B1" w:rsidRPr="00A93FDE">
        <w:rPr>
          <w:rFonts w:ascii="Times New Roman" w:hAnsi="Times New Roman" w:cs="Times New Roman"/>
          <w:b/>
          <w:color w:val="000000" w:themeColor="text1"/>
          <w:sz w:val="24"/>
          <w:szCs w:val="24"/>
        </w:rPr>
        <w:t>a</w:t>
      </w:r>
      <w:r w:rsidR="00854A2F" w:rsidRPr="00A93FDE">
        <w:rPr>
          <w:rFonts w:ascii="Times New Roman" w:hAnsi="Times New Roman" w:cs="Times New Roman"/>
          <w:b/>
          <w:color w:val="000000" w:themeColor="text1"/>
          <w:sz w:val="24"/>
          <w:szCs w:val="24"/>
        </w:rPr>
        <w:t xml:space="preserve"> k úpravám účinným od 1</w:t>
      </w:r>
      <w:r w:rsidRPr="00A93FDE">
        <w:rPr>
          <w:rFonts w:ascii="Times New Roman" w:hAnsi="Times New Roman" w:cs="Times New Roman"/>
          <w:b/>
          <w:color w:val="000000" w:themeColor="text1"/>
          <w:sz w:val="24"/>
          <w:szCs w:val="24"/>
        </w:rPr>
        <w:t xml:space="preserve">. </w:t>
      </w:r>
      <w:r w:rsidR="00854A2F" w:rsidRPr="00A93FDE">
        <w:rPr>
          <w:rFonts w:ascii="Times New Roman" w:hAnsi="Times New Roman" w:cs="Times New Roman"/>
          <w:b/>
          <w:color w:val="000000" w:themeColor="text1"/>
          <w:sz w:val="24"/>
          <w:szCs w:val="24"/>
        </w:rPr>
        <w:t>decem</w:t>
      </w:r>
      <w:r w:rsidRPr="00A93FDE">
        <w:rPr>
          <w:rFonts w:ascii="Times New Roman" w:hAnsi="Times New Roman" w:cs="Times New Roman"/>
          <w:b/>
          <w:color w:val="000000" w:themeColor="text1"/>
          <w:sz w:val="24"/>
          <w:szCs w:val="24"/>
        </w:rPr>
        <w:t>bra 2021</w:t>
      </w:r>
    </w:p>
    <w:p w14:paraId="59054029" w14:textId="77777777" w:rsidR="001C43ED" w:rsidRPr="00A93FDE" w:rsidRDefault="001C43ED" w:rsidP="001C43ED">
      <w:pPr>
        <w:pStyle w:val="Odstavecseseznamem"/>
        <w:spacing w:after="0" w:line="240" w:lineRule="auto"/>
        <w:ind w:left="0"/>
        <w:jc w:val="center"/>
        <w:rPr>
          <w:rFonts w:ascii="Times New Roman" w:hAnsi="Times New Roman" w:cs="Times New Roman"/>
          <w:b/>
          <w:color w:val="000000" w:themeColor="text1"/>
          <w:sz w:val="24"/>
          <w:szCs w:val="24"/>
        </w:rPr>
      </w:pPr>
    </w:p>
    <w:p w14:paraId="397B4B06" w14:textId="42DB1777" w:rsidR="001B09C7" w:rsidRPr="00A93FDE" w:rsidRDefault="001B09C7" w:rsidP="009F7686">
      <w:pPr>
        <w:pStyle w:val="Odstavecseseznamem"/>
        <w:numPr>
          <w:ilvl w:val="0"/>
          <w:numId w:val="33"/>
        </w:numPr>
        <w:spacing w:after="0" w:line="240" w:lineRule="auto"/>
        <w:jc w:val="both"/>
        <w:rPr>
          <w:rFonts w:ascii="Times New Roman" w:hAnsi="Times New Roman" w:cs="Times New Roman"/>
          <w:sz w:val="24"/>
          <w:szCs w:val="24"/>
        </w:rPr>
      </w:pPr>
      <w:r w:rsidRPr="00A93FDE">
        <w:rPr>
          <w:rFonts w:ascii="Times New Roman" w:hAnsi="Times New Roman" w:cs="Times New Roman"/>
          <w:color w:val="000000" w:themeColor="text1"/>
          <w:sz w:val="24"/>
          <w:szCs w:val="24"/>
        </w:rPr>
        <w:t xml:space="preserve">Ministerstvo </w:t>
      </w:r>
      <w:r w:rsidRPr="00A93FDE">
        <w:rPr>
          <w:rFonts w:ascii="Times New Roman" w:hAnsi="Times New Roman" w:cs="Times New Roman"/>
          <w:sz w:val="24"/>
          <w:szCs w:val="24"/>
        </w:rPr>
        <w:t>zašle Komisii prvú správu podľa § 23 ods. 2 písm. i) do 19. apríla 2023.</w:t>
      </w:r>
    </w:p>
    <w:p w14:paraId="71A6DEAE" w14:textId="77777777" w:rsidR="009F7686" w:rsidRPr="00A93FDE" w:rsidRDefault="009F7686" w:rsidP="009F7686">
      <w:pPr>
        <w:pStyle w:val="Odstavecseseznamem"/>
        <w:spacing w:after="0" w:line="240" w:lineRule="auto"/>
        <w:ind w:left="0"/>
        <w:jc w:val="both"/>
        <w:rPr>
          <w:rFonts w:ascii="Times New Roman" w:hAnsi="Times New Roman" w:cs="Times New Roman"/>
          <w:color w:val="000000" w:themeColor="text1"/>
          <w:sz w:val="24"/>
          <w:szCs w:val="24"/>
        </w:rPr>
      </w:pPr>
    </w:p>
    <w:p w14:paraId="49F9EEC2" w14:textId="67BAD7BD" w:rsidR="001C43ED" w:rsidRPr="00A93FDE" w:rsidRDefault="001B09C7" w:rsidP="001C43ED">
      <w:pPr>
        <w:pStyle w:val="Odstavecseseznamem"/>
        <w:spacing w:after="0" w:line="240" w:lineRule="auto"/>
        <w:ind w:left="0" w:firstLine="360"/>
        <w:jc w:val="both"/>
        <w:rPr>
          <w:rFonts w:ascii="Times New Roman" w:hAnsi="Times New Roman" w:cs="Times New Roman"/>
          <w:b/>
          <w:color w:val="000000" w:themeColor="text1"/>
          <w:sz w:val="24"/>
          <w:szCs w:val="24"/>
        </w:rPr>
      </w:pPr>
      <w:r w:rsidRPr="00A93FDE">
        <w:rPr>
          <w:rFonts w:ascii="Times New Roman" w:hAnsi="Times New Roman" w:cs="Times New Roman"/>
          <w:color w:val="000000" w:themeColor="text1"/>
          <w:sz w:val="24"/>
          <w:szCs w:val="24"/>
        </w:rPr>
        <w:t xml:space="preserve">(2) </w:t>
      </w:r>
      <w:r w:rsidR="001C43ED" w:rsidRPr="00A93FDE">
        <w:rPr>
          <w:rFonts w:ascii="Times New Roman" w:hAnsi="Times New Roman" w:cs="Times New Roman"/>
          <w:color w:val="000000" w:themeColor="text1"/>
          <w:sz w:val="24"/>
          <w:szCs w:val="24"/>
        </w:rPr>
        <w:t>Konani</w:t>
      </w:r>
      <w:r w:rsidR="009E65DE" w:rsidRPr="00A93FDE">
        <w:rPr>
          <w:rFonts w:ascii="Times New Roman" w:hAnsi="Times New Roman" w:cs="Times New Roman"/>
          <w:color w:val="000000" w:themeColor="text1"/>
          <w:sz w:val="24"/>
          <w:szCs w:val="24"/>
        </w:rPr>
        <w:t>e</w:t>
      </w:r>
      <w:r w:rsidR="001C43ED" w:rsidRPr="00A93FDE">
        <w:rPr>
          <w:rFonts w:ascii="Times New Roman" w:hAnsi="Times New Roman" w:cs="Times New Roman"/>
          <w:color w:val="000000" w:themeColor="text1"/>
          <w:sz w:val="24"/>
          <w:szCs w:val="24"/>
        </w:rPr>
        <w:t xml:space="preserve"> o správn</w:t>
      </w:r>
      <w:r w:rsidR="009E65DE" w:rsidRPr="00A93FDE">
        <w:rPr>
          <w:rFonts w:ascii="Times New Roman" w:hAnsi="Times New Roman" w:cs="Times New Roman"/>
          <w:color w:val="000000" w:themeColor="text1"/>
          <w:sz w:val="24"/>
          <w:szCs w:val="24"/>
        </w:rPr>
        <w:t>om</w:t>
      </w:r>
      <w:r w:rsidR="001C43ED" w:rsidRPr="00A93FDE">
        <w:rPr>
          <w:rFonts w:ascii="Times New Roman" w:hAnsi="Times New Roman" w:cs="Times New Roman"/>
          <w:color w:val="000000" w:themeColor="text1"/>
          <w:sz w:val="24"/>
          <w:szCs w:val="24"/>
        </w:rPr>
        <w:t xml:space="preserve"> delikt</w:t>
      </w:r>
      <w:r w:rsidR="009E65DE" w:rsidRPr="00A93FDE">
        <w:rPr>
          <w:rFonts w:ascii="Times New Roman" w:hAnsi="Times New Roman" w:cs="Times New Roman"/>
          <w:color w:val="000000" w:themeColor="text1"/>
          <w:sz w:val="24"/>
          <w:szCs w:val="24"/>
        </w:rPr>
        <w:t>e</w:t>
      </w:r>
      <w:r w:rsidR="001C43ED" w:rsidRPr="00A93FDE">
        <w:rPr>
          <w:rFonts w:ascii="Times New Roman" w:hAnsi="Times New Roman" w:cs="Times New Roman"/>
          <w:color w:val="000000" w:themeColor="text1"/>
          <w:sz w:val="24"/>
          <w:szCs w:val="24"/>
        </w:rPr>
        <w:t xml:space="preserve"> začaté a právoplatne neskončené pred 1. </w:t>
      </w:r>
      <w:r w:rsidR="00854A2F" w:rsidRPr="00A93FDE">
        <w:rPr>
          <w:rFonts w:ascii="Times New Roman" w:hAnsi="Times New Roman" w:cs="Times New Roman"/>
          <w:color w:val="000000" w:themeColor="text1"/>
          <w:sz w:val="24"/>
          <w:szCs w:val="24"/>
        </w:rPr>
        <w:t>decem</w:t>
      </w:r>
      <w:r w:rsidR="001C43ED" w:rsidRPr="00A93FDE">
        <w:rPr>
          <w:rFonts w:ascii="Times New Roman" w:hAnsi="Times New Roman" w:cs="Times New Roman"/>
          <w:color w:val="000000" w:themeColor="text1"/>
          <w:sz w:val="24"/>
          <w:szCs w:val="24"/>
        </w:rPr>
        <w:t>brom 2021 sa dokonč</w:t>
      </w:r>
      <w:r w:rsidR="009E65DE" w:rsidRPr="00A93FDE">
        <w:rPr>
          <w:rFonts w:ascii="Times New Roman" w:hAnsi="Times New Roman" w:cs="Times New Roman"/>
          <w:color w:val="000000" w:themeColor="text1"/>
          <w:sz w:val="24"/>
          <w:szCs w:val="24"/>
        </w:rPr>
        <w:t>í</w:t>
      </w:r>
      <w:r w:rsidR="001C43ED" w:rsidRPr="00A93FDE">
        <w:rPr>
          <w:rFonts w:ascii="Times New Roman" w:hAnsi="Times New Roman" w:cs="Times New Roman"/>
          <w:color w:val="000000" w:themeColor="text1"/>
          <w:sz w:val="24"/>
          <w:szCs w:val="24"/>
        </w:rPr>
        <w:t xml:space="preserve"> podľa predpisov účinných do </w:t>
      </w:r>
      <w:r w:rsidR="00854A2F" w:rsidRPr="00A93FDE">
        <w:rPr>
          <w:rFonts w:ascii="Times New Roman" w:hAnsi="Times New Roman" w:cs="Times New Roman"/>
          <w:color w:val="000000" w:themeColor="text1"/>
          <w:sz w:val="24"/>
          <w:szCs w:val="24"/>
        </w:rPr>
        <w:t>30. novembra</w:t>
      </w:r>
      <w:r w:rsidR="001C43ED" w:rsidRPr="00A93FDE">
        <w:rPr>
          <w:rFonts w:ascii="Times New Roman" w:hAnsi="Times New Roman" w:cs="Times New Roman"/>
          <w:color w:val="000000" w:themeColor="text1"/>
          <w:sz w:val="24"/>
          <w:szCs w:val="24"/>
        </w:rPr>
        <w:t xml:space="preserve"> 2021.“.</w:t>
      </w:r>
    </w:p>
    <w:p w14:paraId="1449708E" w14:textId="77777777" w:rsidR="000134C7" w:rsidRPr="00A93FDE" w:rsidRDefault="000134C7" w:rsidP="001C43ED">
      <w:pPr>
        <w:spacing w:after="0" w:line="240" w:lineRule="auto"/>
        <w:jc w:val="both"/>
        <w:rPr>
          <w:rFonts w:ascii="Times New Roman" w:hAnsi="Times New Roman" w:cs="Times New Roman"/>
          <w:color w:val="000000"/>
          <w:sz w:val="24"/>
          <w:szCs w:val="24"/>
          <w:shd w:val="clear" w:color="auto" w:fill="FFFFFF"/>
        </w:rPr>
      </w:pPr>
    </w:p>
    <w:p w14:paraId="606FB686" w14:textId="77777777" w:rsidR="000134C7" w:rsidRPr="00A93FDE" w:rsidRDefault="007970F9" w:rsidP="000134C7">
      <w:pPr>
        <w:numPr>
          <w:ilvl w:val="0"/>
          <w:numId w:val="1"/>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V prílohe </w:t>
      </w:r>
      <w:r w:rsidR="00292B8E" w:rsidRPr="00A93FDE">
        <w:rPr>
          <w:rFonts w:ascii="Times New Roman" w:hAnsi="Times New Roman" w:cs="Times New Roman"/>
          <w:color w:val="000000"/>
          <w:sz w:val="24"/>
          <w:szCs w:val="24"/>
        </w:rPr>
        <w:t>druhý bod</w:t>
      </w:r>
      <w:r w:rsidRPr="00A93FDE">
        <w:rPr>
          <w:rFonts w:ascii="Times New Roman" w:hAnsi="Times New Roman" w:cs="Times New Roman"/>
          <w:color w:val="000000"/>
          <w:sz w:val="24"/>
          <w:szCs w:val="24"/>
        </w:rPr>
        <w:t xml:space="preserve"> znie:</w:t>
      </w:r>
    </w:p>
    <w:p w14:paraId="38BA22B3" w14:textId="3B5CCC42" w:rsidR="007970F9" w:rsidRPr="00A93FDE" w:rsidRDefault="007970F9" w:rsidP="007970F9">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„2. Smernica Európskeho parlamentu a Rady </w:t>
      </w:r>
      <w:r w:rsidR="003D1D5B" w:rsidRPr="00A93FDE">
        <w:rPr>
          <w:rFonts w:ascii="Times New Roman" w:hAnsi="Times New Roman" w:cs="Times New Roman"/>
          <w:color w:val="000000"/>
          <w:sz w:val="24"/>
          <w:szCs w:val="24"/>
        </w:rPr>
        <w:t>(EÚ)</w:t>
      </w:r>
      <w:r w:rsidRPr="00A93FDE">
        <w:rPr>
          <w:rFonts w:ascii="Times New Roman" w:hAnsi="Times New Roman" w:cs="Times New Roman"/>
          <w:color w:val="000000"/>
          <w:sz w:val="24"/>
          <w:szCs w:val="24"/>
        </w:rPr>
        <w:t>2019/52</w:t>
      </w:r>
      <w:r w:rsidR="00891A85" w:rsidRPr="00A93FDE">
        <w:rPr>
          <w:rFonts w:ascii="Times New Roman" w:hAnsi="Times New Roman" w:cs="Times New Roman"/>
          <w:color w:val="000000"/>
          <w:sz w:val="24"/>
          <w:szCs w:val="24"/>
        </w:rPr>
        <w:t>0</w:t>
      </w:r>
      <w:r w:rsidRPr="00A93FDE">
        <w:rPr>
          <w:rFonts w:ascii="Times New Roman" w:hAnsi="Times New Roman" w:cs="Times New Roman"/>
          <w:color w:val="000000"/>
          <w:sz w:val="24"/>
          <w:szCs w:val="24"/>
        </w:rPr>
        <w:t xml:space="preserve"> z 19. marca 2019 o interoperabilite elektronických cestných mýtnych systémov a uľahčení cezhraničnej výmeny informácií o neuhradenom cestnom mýte v Únii </w:t>
      </w:r>
      <w:r w:rsidR="003D1D5B" w:rsidRPr="00A93FDE">
        <w:rPr>
          <w:rFonts w:ascii="Times New Roman" w:hAnsi="Times New Roman" w:cs="Times New Roman"/>
          <w:color w:val="000000"/>
          <w:sz w:val="24"/>
          <w:szCs w:val="24"/>
        </w:rPr>
        <w:t>(prepracované znenie)</w:t>
      </w:r>
      <w:r w:rsidR="003715B1" w:rsidRPr="00A93FDE">
        <w:rPr>
          <w:rFonts w:ascii="Times New Roman" w:hAnsi="Times New Roman" w:cs="Times New Roman"/>
          <w:color w:val="000000"/>
          <w:sz w:val="24"/>
          <w:szCs w:val="24"/>
        </w:rPr>
        <w:t xml:space="preserve"> </w:t>
      </w:r>
      <w:r w:rsidRPr="00A93FDE">
        <w:rPr>
          <w:rFonts w:ascii="Times New Roman" w:hAnsi="Times New Roman" w:cs="Times New Roman"/>
          <w:color w:val="000000"/>
          <w:sz w:val="24"/>
          <w:szCs w:val="24"/>
        </w:rPr>
        <w:t>(Ú. v. EÚ L 91, 29.3.2019).“</w:t>
      </w:r>
      <w:r w:rsidR="00145948" w:rsidRPr="00A93FDE">
        <w:rPr>
          <w:rFonts w:ascii="Times New Roman" w:hAnsi="Times New Roman" w:cs="Times New Roman"/>
          <w:color w:val="000000"/>
          <w:sz w:val="24"/>
          <w:szCs w:val="24"/>
        </w:rPr>
        <w:t>.</w:t>
      </w:r>
    </w:p>
    <w:p w14:paraId="57D1F5B5" w14:textId="7D562302" w:rsidR="00D31E1D" w:rsidRPr="00A93FDE" w:rsidRDefault="00D31E1D" w:rsidP="007061BE">
      <w:pPr>
        <w:spacing w:after="0" w:line="240" w:lineRule="auto"/>
        <w:jc w:val="both"/>
        <w:rPr>
          <w:rFonts w:ascii="Times New Roman" w:hAnsi="Times New Roman" w:cs="Times New Roman"/>
          <w:color w:val="000000"/>
          <w:sz w:val="24"/>
          <w:szCs w:val="24"/>
          <w:shd w:val="clear" w:color="auto" w:fill="FFFFFF"/>
        </w:rPr>
      </w:pPr>
    </w:p>
    <w:p w14:paraId="6C89FFCE" w14:textId="1BDECA64" w:rsidR="00233DCD" w:rsidRPr="00A93FDE" w:rsidRDefault="00233DCD" w:rsidP="007061BE">
      <w:pPr>
        <w:spacing w:after="0" w:line="240" w:lineRule="auto"/>
        <w:jc w:val="both"/>
        <w:rPr>
          <w:rFonts w:ascii="Times New Roman" w:hAnsi="Times New Roman" w:cs="Times New Roman"/>
          <w:color w:val="000000"/>
          <w:sz w:val="24"/>
          <w:szCs w:val="24"/>
          <w:shd w:val="clear" w:color="auto" w:fill="FFFFFF"/>
        </w:rPr>
      </w:pPr>
    </w:p>
    <w:p w14:paraId="0E60EB5F" w14:textId="4D1A86F7" w:rsidR="00233DCD" w:rsidRPr="00A93FDE" w:rsidRDefault="00233DCD" w:rsidP="00233DCD">
      <w:pPr>
        <w:pStyle w:val="Odsekzoznamu"/>
        <w:tabs>
          <w:tab w:val="left" w:pos="709"/>
          <w:tab w:val="left" w:pos="851"/>
          <w:tab w:val="left" w:pos="1134"/>
        </w:tabs>
        <w:autoSpaceDE w:val="0"/>
        <w:autoSpaceDN w:val="0"/>
        <w:adjustRightInd w:val="0"/>
        <w:spacing w:after="0" w:line="240" w:lineRule="auto"/>
        <w:ind w:left="426"/>
        <w:jc w:val="center"/>
        <w:rPr>
          <w:rFonts w:ascii="Times New Roman" w:hAnsi="Times New Roman" w:cs="Times New Roman"/>
          <w:b/>
          <w:sz w:val="24"/>
          <w:szCs w:val="24"/>
        </w:rPr>
      </w:pPr>
      <w:r w:rsidRPr="00A93FDE">
        <w:rPr>
          <w:rFonts w:ascii="Times New Roman" w:hAnsi="Times New Roman" w:cs="Times New Roman"/>
          <w:b/>
          <w:sz w:val="24"/>
          <w:szCs w:val="24"/>
        </w:rPr>
        <w:t>Čl. II</w:t>
      </w:r>
    </w:p>
    <w:p w14:paraId="3732513C" w14:textId="77777777" w:rsidR="00233DCD" w:rsidRPr="00A93FDE" w:rsidRDefault="00233DCD" w:rsidP="00233DCD">
      <w:pPr>
        <w:pStyle w:val="Odsekzoznamu"/>
        <w:tabs>
          <w:tab w:val="left" w:pos="709"/>
          <w:tab w:val="left" w:pos="851"/>
          <w:tab w:val="left" w:pos="1134"/>
        </w:tabs>
        <w:autoSpaceDE w:val="0"/>
        <w:autoSpaceDN w:val="0"/>
        <w:adjustRightInd w:val="0"/>
        <w:spacing w:after="0" w:line="240" w:lineRule="auto"/>
        <w:ind w:left="426"/>
        <w:jc w:val="both"/>
        <w:rPr>
          <w:rFonts w:ascii="Times New Roman" w:hAnsi="Times New Roman" w:cs="Times New Roman"/>
          <w:sz w:val="24"/>
          <w:szCs w:val="24"/>
        </w:rPr>
      </w:pPr>
    </w:p>
    <w:p w14:paraId="20634DB4" w14:textId="77777777" w:rsidR="00233DCD" w:rsidRPr="00A93FDE" w:rsidRDefault="00233DCD" w:rsidP="00233DCD">
      <w:pPr>
        <w:pStyle w:val="Odsekzoznamu"/>
        <w:tabs>
          <w:tab w:val="left" w:pos="709"/>
          <w:tab w:val="left" w:pos="851"/>
          <w:tab w:val="left" w:pos="1134"/>
        </w:tabs>
        <w:autoSpaceDE w:val="0"/>
        <w:autoSpaceDN w:val="0"/>
        <w:adjustRightInd w:val="0"/>
        <w:spacing w:after="0" w:line="240" w:lineRule="auto"/>
        <w:ind w:left="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ab/>
        <w:t xml:space="preserve">Zákon Národnej rady Slovenskej republiky č. </w:t>
      </w:r>
      <w:hyperlink r:id="rId16" w:tooltip="Odkaz na predpis alebo ustanovenie" w:history="1">
        <w:r w:rsidRPr="00A93FDE">
          <w:rPr>
            <w:rFonts w:ascii="Times New Roman" w:hAnsi="Times New Roman" w:cs="Times New Roman"/>
            <w:bCs/>
            <w:color w:val="000000"/>
            <w:sz w:val="24"/>
            <w:szCs w:val="24"/>
          </w:rPr>
          <w:t>145/1995 Z. z.</w:t>
        </w:r>
      </w:hyperlink>
      <w:r w:rsidRPr="00A93FDE">
        <w:rPr>
          <w:rFonts w:ascii="Times New Roman" w:hAnsi="Times New Roman" w:cs="Times New Roman"/>
          <w:color w:val="000000"/>
          <w:sz w:val="24"/>
          <w:szCs w:val="24"/>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w:t>
      </w:r>
      <w:r w:rsidRPr="00A93FDE">
        <w:rPr>
          <w:rFonts w:ascii="Times New Roman" w:hAnsi="Times New Roman" w:cs="Times New Roman"/>
          <w:color w:val="000000"/>
          <w:sz w:val="24"/>
          <w:szCs w:val="24"/>
        </w:rPr>
        <w:lastRenderedPageBreak/>
        <w:t>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a zákona č. 128/2021 Z. z. sa mení takto:</w:t>
      </w:r>
    </w:p>
    <w:p w14:paraId="1CA8C33E" w14:textId="77777777" w:rsidR="00233DCD" w:rsidRPr="00A93FDE" w:rsidRDefault="00233DCD" w:rsidP="00233DCD">
      <w:pPr>
        <w:pStyle w:val="Odsekzoznamu"/>
        <w:tabs>
          <w:tab w:val="left" w:pos="709"/>
          <w:tab w:val="left" w:pos="851"/>
          <w:tab w:val="left" w:pos="1134"/>
        </w:tabs>
        <w:autoSpaceDE w:val="0"/>
        <w:autoSpaceDN w:val="0"/>
        <w:adjustRightInd w:val="0"/>
        <w:spacing w:after="0" w:line="240" w:lineRule="auto"/>
        <w:ind w:left="0"/>
        <w:jc w:val="both"/>
        <w:rPr>
          <w:rFonts w:ascii="Times New Roman" w:hAnsi="Times New Roman" w:cs="Times New Roman"/>
          <w:color w:val="000000"/>
          <w:sz w:val="24"/>
          <w:szCs w:val="24"/>
        </w:rPr>
      </w:pPr>
    </w:p>
    <w:p w14:paraId="1156D4A1" w14:textId="6F799E51" w:rsidR="00233DCD" w:rsidRPr="00A93FDE" w:rsidRDefault="00233DCD" w:rsidP="00233DCD">
      <w:pPr>
        <w:pStyle w:val="Odsekzoznamu"/>
        <w:tabs>
          <w:tab w:val="left" w:pos="709"/>
          <w:tab w:val="left" w:pos="851"/>
          <w:tab w:val="left" w:pos="1134"/>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93FDE">
        <w:rPr>
          <w:rFonts w:ascii="Times New Roman" w:hAnsi="Times New Roman"/>
          <w:color w:val="000000"/>
          <w:sz w:val="24"/>
          <w:szCs w:val="24"/>
          <w:shd w:val="clear" w:color="auto" w:fill="FFFFFF"/>
        </w:rPr>
        <w:tab/>
        <w:t>V sadzobníku správnych poplatkov časti VI. Doprava položke 85a</w:t>
      </w:r>
      <w:r w:rsidR="00A93FDE" w:rsidRPr="00A93FDE">
        <w:rPr>
          <w:rFonts w:ascii="Times New Roman" w:hAnsi="Times New Roman"/>
          <w:color w:val="000000"/>
          <w:sz w:val="24"/>
          <w:szCs w:val="24"/>
          <w:shd w:val="clear" w:color="auto" w:fill="FFFFFF"/>
        </w:rPr>
        <w:t xml:space="preserve"> </w:t>
      </w:r>
      <w:r w:rsidRPr="00A93FDE">
        <w:rPr>
          <w:rFonts w:ascii="Times New Roman" w:hAnsi="Times New Roman"/>
          <w:color w:val="000000"/>
          <w:sz w:val="24"/>
          <w:szCs w:val="24"/>
          <w:shd w:val="clear" w:color="auto" w:fill="FFFFFF"/>
        </w:rPr>
        <w:t>sa suma „</w:t>
      </w:r>
      <w:r w:rsidRPr="00A93FDE">
        <w:rPr>
          <w:rFonts w:ascii="Times New Roman" w:hAnsi="Times New Roman" w:cs="Times New Roman"/>
          <w:color w:val="000000"/>
          <w:sz w:val="24"/>
          <w:szCs w:val="24"/>
        </w:rPr>
        <w:t>200 000 eur“ nahrádza sumou „10 000 eur“.</w:t>
      </w:r>
    </w:p>
    <w:p w14:paraId="4D07157A" w14:textId="3E20EAB9" w:rsidR="00233DCD" w:rsidRPr="00A93FDE" w:rsidRDefault="00233DCD" w:rsidP="007061BE">
      <w:pPr>
        <w:spacing w:after="0" w:line="240" w:lineRule="auto"/>
        <w:jc w:val="both"/>
        <w:rPr>
          <w:rFonts w:ascii="Times New Roman" w:hAnsi="Times New Roman" w:cs="Times New Roman"/>
          <w:color w:val="000000"/>
          <w:sz w:val="24"/>
          <w:szCs w:val="24"/>
          <w:shd w:val="clear" w:color="auto" w:fill="FFFFFF"/>
        </w:rPr>
      </w:pPr>
    </w:p>
    <w:p w14:paraId="0FD98D7B" w14:textId="77777777" w:rsidR="00233DCD" w:rsidRPr="00A93FDE" w:rsidRDefault="00233DCD" w:rsidP="007061BE">
      <w:pPr>
        <w:spacing w:after="0" w:line="240" w:lineRule="auto"/>
        <w:jc w:val="both"/>
        <w:rPr>
          <w:rFonts w:ascii="Times New Roman" w:hAnsi="Times New Roman" w:cs="Times New Roman"/>
          <w:color w:val="000000"/>
          <w:sz w:val="24"/>
          <w:szCs w:val="24"/>
          <w:shd w:val="clear" w:color="auto" w:fill="FFFFFF"/>
        </w:rPr>
      </w:pPr>
    </w:p>
    <w:p w14:paraId="7006746A" w14:textId="77777777" w:rsidR="00233DCD" w:rsidRPr="00A93FDE" w:rsidRDefault="00233DCD" w:rsidP="00233DCD">
      <w:pPr>
        <w:spacing w:after="0" w:line="240" w:lineRule="auto"/>
        <w:jc w:val="center"/>
        <w:rPr>
          <w:rFonts w:ascii="Times New Roman" w:hAnsi="Times New Roman" w:cs="Times New Roman"/>
          <w:b/>
          <w:bCs/>
          <w:sz w:val="24"/>
          <w:szCs w:val="24"/>
        </w:rPr>
      </w:pPr>
      <w:r w:rsidRPr="00A93FDE">
        <w:rPr>
          <w:rFonts w:ascii="Times New Roman" w:hAnsi="Times New Roman" w:cs="Times New Roman"/>
          <w:b/>
          <w:bCs/>
          <w:sz w:val="24"/>
          <w:szCs w:val="24"/>
        </w:rPr>
        <w:t>Čl. III</w:t>
      </w:r>
    </w:p>
    <w:p w14:paraId="42ACF122" w14:textId="77777777" w:rsidR="00233DCD" w:rsidRPr="00A93FDE" w:rsidRDefault="00233DCD" w:rsidP="00233DCD">
      <w:pPr>
        <w:spacing w:after="0" w:line="240" w:lineRule="auto"/>
        <w:jc w:val="both"/>
        <w:rPr>
          <w:rFonts w:ascii="Times New Roman" w:hAnsi="Times New Roman" w:cs="Times New Roman"/>
          <w:sz w:val="24"/>
          <w:szCs w:val="24"/>
        </w:rPr>
      </w:pPr>
    </w:p>
    <w:p w14:paraId="7FAB6B1B" w14:textId="77777777" w:rsidR="00233DCD" w:rsidRPr="00A93FDE" w:rsidRDefault="00233DCD" w:rsidP="00233DCD">
      <w:pPr>
        <w:spacing w:after="0" w:line="240" w:lineRule="auto"/>
        <w:ind w:firstLine="708"/>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Zákon č. </w:t>
      </w:r>
      <w:hyperlink r:id="rId17" w:tooltip="Odkaz na predpis alebo ustanovenie" w:history="1">
        <w:r w:rsidRPr="00A93FDE">
          <w:rPr>
            <w:rFonts w:ascii="Times New Roman" w:hAnsi="Times New Roman" w:cs="Times New Roman"/>
            <w:color w:val="000000"/>
            <w:sz w:val="24"/>
            <w:szCs w:val="24"/>
          </w:rPr>
          <w:t>8/2009 Z. z.</w:t>
        </w:r>
      </w:hyperlink>
      <w:r w:rsidRPr="00A93FDE">
        <w:rPr>
          <w:rFonts w:ascii="Times New Roman" w:hAnsi="Times New Roman" w:cs="Times New Roman"/>
          <w:color w:val="000000"/>
          <w:sz w:val="24"/>
          <w:szCs w:val="24"/>
        </w:rPr>
        <w:t xml:space="preserve"> o cestnej premávke a o zmene a doplnení niektorých zákonov </w:t>
      </w:r>
      <w:r w:rsidRPr="00A93FDE">
        <w:rPr>
          <w:rFonts w:ascii="Times New Roman" w:hAnsi="Times New Roman" w:cs="Times New Roman"/>
          <w:color w:val="000000"/>
          <w:sz w:val="24"/>
          <w:szCs w:val="24"/>
        </w:rPr>
        <w:br/>
        <w:t>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zákona č. 393/2019 Z. z., zákona č. 73/2020 Z. z., zákona č.  423/2020 Z. z., zákona č. 128/2021 Z. z., zákona č. 145/2021 Z. z., zákona č. 146/2021 Z. z. a zákona č. 148/2021 Z. z. sa dopĺňa takto:</w:t>
      </w:r>
    </w:p>
    <w:p w14:paraId="6E38EF21" w14:textId="77777777" w:rsidR="00233DCD" w:rsidRPr="00A93FDE" w:rsidRDefault="00233DCD" w:rsidP="00233DCD">
      <w:pPr>
        <w:spacing w:after="0" w:line="240" w:lineRule="auto"/>
        <w:jc w:val="both"/>
        <w:rPr>
          <w:rFonts w:ascii="Times New Roman" w:hAnsi="Times New Roman" w:cs="Times New Roman"/>
          <w:sz w:val="24"/>
          <w:szCs w:val="24"/>
        </w:rPr>
      </w:pPr>
    </w:p>
    <w:p w14:paraId="193ABCCD" w14:textId="77777777" w:rsidR="00233DCD" w:rsidRPr="00A93FDE" w:rsidRDefault="00233DCD" w:rsidP="00233DCD">
      <w:pPr>
        <w:pStyle w:val="Odsekzoznamu"/>
        <w:numPr>
          <w:ilvl w:val="0"/>
          <w:numId w:val="29"/>
        </w:numPr>
        <w:spacing w:after="0" w:line="240" w:lineRule="auto"/>
        <w:ind w:left="709" w:hanging="283"/>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113 sa dopĺňa odsekmi 13 až 15, ktoré znejú:</w:t>
      </w:r>
    </w:p>
    <w:p w14:paraId="7D69C907"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„(13) </w:t>
      </w:r>
      <w:r w:rsidRPr="00A93FDE">
        <w:rPr>
          <w:rFonts w:ascii="Times New Roman" w:hAnsi="Times New Roman" w:cs="Times New Roman"/>
          <w:color w:val="000000"/>
          <w:sz w:val="24"/>
          <w:szCs w:val="24"/>
          <w:lang w:eastAsia="sk-SK"/>
        </w:rPr>
        <w:t>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w:t>
      </w:r>
      <w:r w:rsidRPr="00A93FDE">
        <w:rPr>
          <w:rFonts w:ascii="Times New Roman" w:hAnsi="Times New Roman" w:cs="Times New Roman"/>
          <w:color w:val="000000"/>
          <w:sz w:val="24"/>
          <w:szCs w:val="24"/>
        </w:rPr>
        <w:t xml:space="preserve">, ktorý je užívateľ povinný uhradiť za jazdu po danej ceste, po moste, v tuneli alebo za použitie trajektu podľa predpisov iného členského štátu Európskej únie alebo podľa predpisov štátu, ktorý je zmluvnou stranou </w:t>
      </w:r>
      <w:r w:rsidRPr="00A93FDE">
        <w:rPr>
          <w:rFonts w:ascii="Times New Roman" w:hAnsi="Times New Roman" w:cs="Times New Roman"/>
          <w:color w:val="000000"/>
          <w:sz w:val="24"/>
          <w:szCs w:val="24"/>
          <w:lang w:eastAsia="sk-SK"/>
        </w:rPr>
        <w:t>Dohody o Európskom hospodárskom priestore</w:t>
      </w:r>
      <w:r w:rsidRPr="00A93FDE">
        <w:rPr>
          <w:rFonts w:ascii="Times New Roman" w:hAnsi="Times New Roman" w:cs="Times New Roman"/>
          <w:color w:val="000000"/>
          <w:sz w:val="24"/>
          <w:szCs w:val="24"/>
        </w:rPr>
        <w:t xml:space="preserve">. </w:t>
      </w:r>
    </w:p>
    <w:p w14:paraId="5E521976"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rPr>
      </w:pPr>
    </w:p>
    <w:p w14:paraId="0EA7B0E4"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rPr>
        <w:t xml:space="preserve">(14) </w:t>
      </w:r>
      <w:r w:rsidRPr="00A93FDE">
        <w:rPr>
          <w:rFonts w:ascii="Times New Roman" w:hAnsi="Times New Roman" w:cs="Times New Roman"/>
          <w:color w:val="000000"/>
          <w:sz w:val="24"/>
          <w:szCs w:val="24"/>
          <w:lang w:eastAsia="sk-SK"/>
        </w:rPr>
        <w:t xml:space="preserve">Ministerstvo </w:t>
      </w:r>
      <w:r w:rsidRPr="00A93FDE">
        <w:rPr>
          <w:rFonts w:ascii="Times New Roman" w:hAnsi="Times New Roman" w:cs="Times New Roman"/>
          <w:noProof/>
          <w:sz w:val="24"/>
          <w:szCs w:val="24"/>
        </w:rPr>
        <w:t>vnútra umožňuje štátom podľa odseku 13 vyhľadávanie na základe zadania týchto údajov</w:t>
      </w:r>
      <w:r w:rsidRPr="00A93FDE">
        <w:rPr>
          <w:rFonts w:ascii="Times New Roman" w:hAnsi="Times New Roman" w:cs="Times New Roman"/>
          <w:color w:val="000000"/>
          <w:sz w:val="24"/>
          <w:szCs w:val="24"/>
          <w:lang w:eastAsia="sk-SK"/>
        </w:rPr>
        <w:t>:</w:t>
      </w:r>
    </w:p>
    <w:p w14:paraId="5239D951"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a) údaje o vozidle,</w:t>
      </w:r>
    </w:p>
    <w:p w14:paraId="1052E500"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b) členský štát evidencie vozidla,</w:t>
      </w:r>
    </w:p>
    <w:p w14:paraId="5727EC0B"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c) úplné evidenčné číslo vozidla,</w:t>
      </w:r>
    </w:p>
    <w:p w14:paraId="319740EE"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d) údaj o neuhradení cestného poplatku,</w:t>
      </w:r>
    </w:p>
    <w:p w14:paraId="12A2C99F"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e) členský štát, na území ktorého došlo k neuhradeniu cestného poplatku,</w:t>
      </w:r>
    </w:p>
    <w:p w14:paraId="0A1DA677"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f) dátum udalosti,</w:t>
      </w:r>
    </w:p>
    <w:p w14:paraId="2E87E492"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g) čas udalosti.</w:t>
      </w:r>
    </w:p>
    <w:p w14:paraId="2E587780"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p>
    <w:p w14:paraId="12ED47C3"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 xml:space="preserve">(15) Ministerstvo </w:t>
      </w:r>
      <w:r w:rsidRPr="00A93FDE">
        <w:rPr>
          <w:rFonts w:ascii="Times New Roman" w:hAnsi="Times New Roman" w:cs="Times New Roman"/>
          <w:noProof/>
          <w:sz w:val="24"/>
          <w:szCs w:val="24"/>
        </w:rPr>
        <w:t>vnútra poskytuje štátom podľa odseku 13 údaje o držiteľovi vozidla, vlastníkovi vozidla a o vozidle v tomto rozsahu:</w:t>
      </w:r>
    </w:p>
    <w:p w14:paraId="33E6CAA6"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a) evidenčné číslo vozidla,</w:t>
      </w:r>
    </w:p>
    <w:p w14:paraId="37F90EBB"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b) identifikačné číslo vozidla VIN,</w:t>
      </w:r>
    </w:p>
    <w:p w14:paraId="68B70043"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c) označenie štátu, v ktorom je vozidlo evidované,</w:t>
      </w:r>
    </w:p>
    <w:p w14:paraId="4F91EC7F"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d) značka vozidla,</w:t>
      </w:r>
    </w:p>
    <w:p w14:paraId="2C2A9C07"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e) obchodný názov vozidla,</w:t>
      </w:r>
    </w:p>
    <w:p w14:paraId="79B094DA"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f) kategória vozidla,</w:t>
      </w:r>
    </w:p>
    <w:p w14:paraId="064B6702"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g) emisná trieda EURO vozidla,</w:t>
      </w:r>
    </w:p>
    <w:p w14:paraId="15BB7C4A"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 xml:space="preserve">h) názov, právna forma, adresa sídla a identifikačné číslo držiteľa vozidla, ak je držiteľom vozidla právnická osoba alebo fyzická osoba oprávnená na podnikanie, </w:t>
      </w:r>
    </w:p>
    <w:p w14:paraId="549BDE13"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 xml:space="preserve">i) meno, priezvisko, dátum narodenia a adresa pobytu držiteľa vozidla, ak je držiteľom vozidla fyzická osoba, </w:t>
      </w:r>
    </w:p>
    <w:p w14:paraId="7AA36BC5" w14:textId="77777777"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 xml:space="preserve">j) názov, právna forma, adresa sídla a identifikačné číslo vlastníka vozidla, ak je vlastníkom vozidla právnická osoba alebo fyzická osoba oprávnená na podnikanie, </w:t>
      </w:r>
    </w:p>
    <w:p w14:paraId="6A6A61D8" w14:textId="06476A52" w:rsidR="00233DCD" w:rsidRPr="00A93FDE" w:rsidRDefault="00233DCD" w:rsidP="00233DCD">
      <w:pPr>
        <w:spacing w:after="0" w:line="240" w:lineRule="auto"/>
        <w:ind w:firstLine="426"/>
        <w:jc w:val="both"/>
        <w:rPr>
          <w:rFonts w:ascii="Times New Roman" w:hAnsi="Times New Roman" w:cs="Times New Roman"/>
          <w:color w:val="000000"/>
          <w:sz w:val="24"/>
          <w:szCs w:val="24"/>
          <w:lang w:eastAsia="sk-SK"/>
        </w:rPr>
      </w:pPr>
      <w:r w:rsidRPr="00A93FDE">
        <w:rPr>
          <w:rFonts w:ascii="Times New Roman" w:hAnsi="Times New Roman" w:cs="Times New Roman"/>
          <w:color w:val="000000"/>
          <w:sz w:val="24"/>
          <w:szCs w:val="24"/>
          <w:lang w:eastAsia="sk-SK"/>
        </w:rPr>
        <w:t xml:space="preserve">k) meno, priezvisko, dátum narodenia a adresa pobytu vlastníka vozidla, ak je vlastníkom vozidla fyzická osoba.“. </w:t>
      </w:r>
    </w:p>
    <w:p w14:paraId="0E389049" w14:textId="08883AFD" w:rsidR="00233DCD" w:rsidRPr="00A93FDE" w:rsidRDefault="00233DCD" w:rsidP="00486823">
      <w:pPr>
        <w:spacing w:after="0" w:line="240" w:lineRule="auto"/>
        <w:jc w:val="both"/>
        <w:rPr>
          <w:rFonts w:ascii="Times New Roman" w:hAnsi="Times New Roman" w:cs="Times New Roman"/>
          <w:color w:val="000000"/>
          <w:sz w:val="24"/>
          <w:szCs w:val="24"/>
          <w:lang w:eastAsia="sk-SK"/>
        </w:rPr>
      </w:pPr>
    </w:p>
    <w:p w14:paraId="2B03FAD1" w14:textId="46B0AF7C" w:rsidR="00233DCD" w:rsidRPr="00A93FDE" w:rsidRDefault="00233DCD" w:rsidP="00233DCD">
      <w:pPr>
        <w:pStyle w:val="Odsekzoznamu"/>
        <w:numPr>
          <w:ilvl w:val="0"/>
          <w:numId w:val="29"/>
        </w:numPr>
        <w:spacing w:after="0" w:line="240" w:lineRule="auto"/>
        <w:ind w:left="709" w:hanging="283"/>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lastRenderedPageBreak/>
        <w:t xml:space="preserve">Príloha sa dopĺňa bodom </w:t>
      </w:r>
      <w:r w:rsidR="00486823" w:rsidRPr="00A93FDE">
        <w:rPr>
          <w:rFonts w:ascii="Times New Roman" w:hAnsi="Times New Roman" w:cs="Times New Roman"/>
          <w:color w:val="000000"/>
          <w:sz w:val="24"/>
          <w:szCs w:val="24"/>
        </w:rPr>
        <w:t>7</w:t>
      </w:r>
      <w:r w:rsidRPr="00A93FDE">
        <w:rPr>
          <w:rFonts w:ascii="Times New Roman" w:hAnsi="Times New Roman" w:cs="Times New Roman"/>
          <w:color w:val="000000"/>
          <w:sz w:val="24"/>
          <w:szCs w:val="24"/>
        </w:rPr>
        <w:t>, ktorý znie:</w:t>
      </w:r>
    </w:p>
    <w:p w14:paraId="52B9E38A" w14:textId="70B5FB77" w:rsidR="00233DCD" w:rsidRPr="00A93FDE" w:rsidRDefault="000570E4" w:rsidP="00233DCD">
      <w:pPr>
        <w:spacing w:after="0" w:line="240" w:lineRule="auto"/>
        <w:ind w:firstLine="360"/>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w:t>
      </w:r>
      <w:r w:rsidR="00486823" w:rsidRPr="00A93FDE">
        <w:rPr>
          <w:rFonts w:ascii="Times New Roman" w:hAnsi="Times New Roman" w:cs="Times New Roman"/>
          <w:color w:val="000000"/>
          <w:sz w:val="24"/>
          <w:szCs w:val="24"/>
        </w:rPr>
        <w:t>7</w:t>
      </w:r>
      <w:r w:rsidR="00233DCD" w:rsidRPr="00A93FDE">
        <w:rPr>
          <w:rFonts w:ascii="Times New Roman" w:hAnsi="Times New Roman" w:cs="Times New Roman"/>
          <w:color w:val="000000"/>
          <w:sz w:val="24"/>
          <w:szCs w:val="24"/>
        </w:rPr>
        <w:t>. Smernica Európskeho parlamentu a Rady (EÚ) 2019/520 z 19. marca 2019 o interoperabilite elektronických cestných mýtnych systémov a uľahčení cezhraničnej výmeny informácií o neuhradenom cestnom mýte v Únii (prepracované znenie) (Ú. v. EÚ L 91, 29.3.2019).“.</w:t>
      </w:r>
    </w:p>
    <w:p w14:paraId="5BA53BDF" w14:textId="77777777" w:rsidR="00233DCD" w:rsidRPr="00A93FDE" w:rsidRDefault="00233DCD" w:rsidP="007061BE">
      <w:pPr>
        <w:spacing w:after="0" w:line="240" w:lineRule="auto"/>
        <w:jc w:val="both"/>
        <w:rPr>
          <w:rFonts w:ascii="Times New Roman" w:hAnsi="Times New Roman" w:cs="Times New Roman"/>
          <w:color w:val="000000"/>
          <w:sz w:val="24"/>
          <w:szCs w:val="24"/>
          <w:shd w:val="clear" w:color="auto" w:fill="FFFFFF"/>
        </w:rPr>
      </w:pPr>
    </w:p>
    <w:p w14:paraId="2CCC01F0" w14:textId="77777777" w:rsidR="007245C9" w:rsidRPr="00A93FDE" w:rsidRDefault="007245C9" w:rsidP="007061BE">
      <w:pPr>
        <w:spacing w:after="0" w:line="240" w:lineRule="auto"/>
        <w:jc w:val="both"/>
        <w:rPr>
          <w:rFonts w:ascii="Times New Roman" w:hAnsi="Times New Roman" w:cs="Times New Roman"/>
          <w:color w:val="000000"/>
          <w:sz w:val="24"/>
          <w:szCs w:val="24"/>
          <w:shd w:val="clear" w:color="auto" w:fill="FFFFFF"/>
        </w:rPr>
      </w:pPr>
    </w:p>
    <w:p w14:paraId="29731E38" w14:textId="1DC14E75" w:rsidR="00D31E1D" w:rsidRPr="00A93FDE" w:rsidRDefault="00233DCD" w:rsidP="00D15225">
      <w:pPr>
        <w:spacing w:after="0" w:line="240" w:lineRule="auto"/>
        <w:ind w:firstLine="708"/>
        <w:jc w:val="center"/>
        <w:rPr>
          <w:rFonts w:ascii="Times New Roman" w:hAnsi="Times New Roman" w:cs="Times New Roman"/>
          <w:b/>
          <w:bCs/>
          <w:color w:val="000000"/>
          <w:sz w:val="24"/>
          <w:szCs w:val="24"/>
          <w:shd w:val="clear" w:color="auto" w:fill="FFFFFF"/>
        </w:rPr>
      </w:pPr>
      <w:r w:rsidRPr="00A93FDE">
        <w:rPr>
          <w:rFonts w:ascii="Times New Roman" w:hAnsi="Times New Roman" w:cs="Times New Roman"/>
          <w:b/>
          <w:bCs/>
          <w:color w:val="000000"/>
          <w:sz w:val="24"/>
          <w:szCs w:val="24"/>
          <w:shd w:val="clear" w:color="auto" w:fill="FFFFFF"/>
        </w:rPr>
        <w:t>Čl. IV</w:t>
      </w:r>
    </w:p>
    <w:p w14:paraId="405B0F81" w14:textId="77777777" w:rsidR="00D31E1D" w:rsidRPr="00A93FDE" w:rsidRDefault="00D31E1D" w:rsidP="00F66647">
      <w:pPr>
        <w:spacing w:after="0" w:line="240" w:lineRule="auto"/>
        <w:ind w:firstLine="708"/>
        <w:jc w:val="both"/>
        <w:rPr>
          <w:rFonts w:ascii="Times New Roman" w:hAnsi="Times New Roman" w:cs="Times New Roman"/>
          <w:b/>
          <w:bCs/>
          <w:color w:val="000000"/>
          <w:sz w:val="24"/>
          <w:szCs w:val="24"/>
          <w:shd w:val="clear" w:color="auto" w:fill="FFFFFF"/>
        </w:rPr>
      </w:pPr>
    </w:p>
    <w:p w14:paraId="006E9472" w14:textId="10A07794" w:rsidR="00D31E1D" w:rsidRPr="00A93FDE" w:rsidRDefault="00D31E1D" w:rsidP="00F66647">
      <w:pPr>
        <w:spacing w:after="0" w:line="240" w:lineRule="auto"/>
        <w:ind w:firstLine="708"/>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Zákon č. 488/2013 Z. z. o diaľničnej známke a o zmene niektorých zákonov v znení zákona č. 387/2015 Z. z., zákona č. 266/2016 Z. z., zákona č. 315/2016 Z. z., zákona č. 106/2018 Z. z., zákona č. 149/2019 Z. z., zákona č. 393/2019 Z. z. a zákona č. 198/2020 Z. z. sa mení </w:t>
      </w:r>
      <w:r w:rsidR="007A17FB" w:rsidRPr="00A93FDE">
        <w:rPr>
          <w:rFonts w:ascii="Times New Roman" w:hAnsi="Times New Roman" w:cs="Times New Roman"/>
          <w:color w:val="000000"/>
          <w:sz w:val="24"/>
          <w:szCs w:val="24"/>
          <w:shd w:val="clear" w:color="auto" w:fill="FFFFFF"/>
        </w:rPr>
        <w:t xml:space="preserve">a dopĺňa </w:t>
      </w:r>
      <w:r w:rsidRPr="00A93FDE">
        <w:rPr>
          <w:rFonts w:ascii="Times New Roman" w:hAnsi="Times New Roman" w:cs="Times New Roman"/>
          <w:color w:val="000000"/>
          <w:sz w:val="24"/>
          <w:szCs w:val="24"/>
          <w:shd w:val="clear" w:color="auto" w:fill="FFFFFF"/>
        </w:rPr>
        <w:t>takto:</w:t>
      </w:r>
    </w:p>
    <w:p w14:paraId="2D417EF4" w14:textId="77777777" w:rsidR="00A33550" w:rsidRPr="00A93FDE" w:rsidRDefault="00A33550" w:rsidP="00F66647">
      <w:pPr>
        <w:spacing w:after="0" w:line="240" w:lineRule="auto"/>
        <w:ind w:firstLine="708"/>
        <w:jc w:val="both"/>
        <w:rPr>
          <w:rFonts w:ascii="Times New Roman" w:hAnsi="Times New Roman" w:cs="Times New Roman"/>
          <w:color w:val="000000"/>
          <w:sz w:val="24"/>
          <w:szCs w:val="24"/>
          <w:shd w:val="clear" w:color="auto" w:fill="FFFFFF"/>
        </w:rPr>
      </w:pPr>
    </w:p>
    <w:p w14:paraId="44B0308E" w14:textId="77777777" w:rsidR="00A33550" w:rsidRPr="00A93FDE" w:rsidRDefault="00A33550" w:rsidP="00A33550">
      <w:pPr>
        <w:numPr>
          <w:ilvl w:val="0"/>
          <w:numId w:val="25"/>
        </w:numPr>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 5 ods. 2 písm. c) sa slová „obchodných podmienkach“ nahrádzajú slovami „podmienkach úhrady diaľničnej známky.“</w:t>
      </w:r>
      <w:r w:rsidR="00A6621D" w:rsidRPr="00A93FDE">
        <w:rPr>
          <w:rFonts w:ascii="Times New Roman" w:hAnsi="Times New Roman" w:cs="Times New Roman"/>
          <w:color w:val="000000"/>
          <w:sz w:val="24"/>
          <w:szCs w:val="24"/>
          <w:shd w:val="clear" w:color="auto" w:fill="FFFFFF"/>
        </w:rPr>
        <w:t>.</w:t>
      </w:r>
    </w:p>
    <w:p w14:paraId="36439BBB" w14:textId="77777777" w:rsidR="009A1DBD" w:rsidRPr="00A93FDE" w:rsidRDefault="009A1DBD" w:rsidP="00F66647">
      <w:pPr>
        <w:spacing w:after="0" w:line="240" w:lineRule="auto"/>
        <w:ind w:firstLine="708"/>
        <w:jc w:val="both"/>
        <w:rPr>
          <w:rFonts w:ascii="Times New Roman" w:hAnsi="Times New Roman" w:cs="Times New Roman"/>
          <w:color w:val="000000"/>
          <w:sz w:val="24"/>
          <w:szCs w:val="24"/>
          <w:shd w:val="clear" w:color="auto" w:fill="FFFFFF"/>
        </w:rPr>
      </w:pPr>
    </w:p>
    <w:p w14:paraId="5ABA1286" w14:textId="3D4DE88A" w:rsidR="0093200B" w:rsidRPr="00A93FDE" w:rsidRDefault="009A1DBD" w:rsidP="00070F23">
      <w:pPr>
        <w:numPr>
          <w:ilvl w:val="0"/>
          <w:numId w:val="25"/>
        </w:numPr>
        <w:spacing w:after="0" w:line="240" w:lineRule="auto"/>
        <w:ind w:left="0" w:firstLine="360"/>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V § 7 ods. 8 </w:t>
      </w:r>
      <w:r w:rsidR="00AF32D1" w:rsidRPr="00A93FDE">
        <w:rPr>
          <w:rFonts w:ascii="Times New Roman" w:hAnsi="Times New Roman" w:cs="Times New Roman"/>
          <w:color w:val="000000"/>
          <w:sz w:val="24"/>
          <w:szCs w:val="24"/>
          <w:shd w:val="clear" w:color="auto" w:fill="FFFFFF"/>
        </w:rPr>
        <w:t xml:space="preserve">sa </w:t>
      </w:r>
      <w:r w:rsidRPr="00A93FDE">
        <w:rPr>
          <w:rFonts w:ascii="Times New Roman" w:hAnsi="Times New Roman" w:cs="Times New Roman"/>
          <w:color w:val="000000"/>
          <w:sz w:val="24"/>
          <w:szCs w:val="24"/>
          <w:shd w:val="clear" w:color="auto" w:fill="FFFFFF"/>
        </w:rPr>
        <w:t>slová „</w:t>
      </w:r>
      <w:r w:rsidR="00AF32D1" w:rsidRPr="00A93FDE">
        <w:rPr>
          <w:rFonts w:ascii="Times New Roman" w:hAnsi="Times New Roman" w:cs="Times New Roman"/>
          <w:color w:val="000000"/>
          <w:sz w:val="24"/>
          <w:szCs w:val="24"/>
          <w:shd w:val="clear" w:color="auto" w:fill="FFFFFF"/>
        </w:rPr>
        <w:t>na účely registrácie a“ nahrádzajú slovami „na účel kontroly“</w:t>
      </w:r>
      <w:r w:rsidR="00372F88" w:rsidRPr="00A93FDE">
        <w:rPr>
          <w:rFonts w:ascii="Times New Roman" w:hAnsi="Times New Roman" w:cs="Times New Roman"/>
          <w:color w:val="000000"/>
          <w:sz w:val="24"/>
          <w:szCs w:val="24"/>
          <w:shd w:val="clear" w:color="auto" w:fill="FFFFFF"/>
        </w:rPr>
        <w:t xml:space="preserve"> a slová „</w:t>
      </w:r>
      <w:r w:rsidR="00372F88" w:rsidRPr="00A93FDE">
        <w:rPr>
          <w:rFonts w:ascii="Times New Roman" w:hAnsi="Times New Roman" w:cs="Times New Roman"/>
          <w:color w:val="000000"/>
          <w:sz w:val="24"/>
          <w:szCs w:val="24"/>
        </w:rPr>
        <w:t>odseku 1 písm. h)“ sa nahrádzajú slovami „odseku 1 písm. i)“</w:t>
      </w:r>
      <w:r w:rsidR="00AF32D1" w:rsidRPr="00A93FDE">
        <w:rPr>
          <w:rFonts w:ascii="Times New Roman" w:hAnsi="Times New Roman" w:cs="Times New Roman"/>
          <w:color w:val="000000"/>
          <w:sz w:val="24"/>
          <w:szCs w:val="24"/>
          <w:shd w:val="clear" w:color="auto" w:fill="FFFFFF"/>
        </w:rPr>
        <w:t>.</w:t>
      </w:r>
    </w:p>
    <w:p w14:paraId="2F65845C" w14:textId="77777777" w:rsidR="00070F23" w:rsidRPr="00A93FDE" w:rsidRDefault="00070F23" w:rsidP="00070F23">
      <w:pPr>
        <w:spacing w:after="0" w:line="240" w:lineRule="auto"/>
        <w:jc w:val="both"/>
        <w:rPr>
          <w:rFonts w:ascii="Times New Roman" w:hAnsi="Times New Roman" w:cs="Times New Roman"/>
          <w:color w:val="000000"/>
          <w:sz w:val="24"/>
          <w:szCs w:val="24"/>
          <w:shd w:val="clear" w:color="auto" w:fill="FFFFFF"/>
        </w:rPr>
      </w:pPr>
    </w:p>
    <w:p w14:paraId="6493838E" w14:textId="77777777" w:rsidR="0093200B" w:rsidRPr="00A93FDE" w:rsidRDefault="0093200B" w:rsidP="00CD39EE">
      <w:pPr>
        <w:pStyle w:val="Odsekzoznamu"/>
        <w:numPr>
          <w:ilvl w:val="0"/>
          <w:numId w:val="25"/>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V § 10a ods. 8 </w:t>
      </w:r>
      <w:r w:rsidR="00CD39EE" w:rsidRPr="00A93FDE">
        <w:rPr>
          <w:rFonts w:ascii="Times New Roman" w:hAnsi="Times New Roman" w:cs="Times New Roman"/>
          <w:color w:val="000000"/>
          <w:sz w:val="24"/>
          <w:szCs w:val="24"/>
          <w:shd w:val="clear" w:color="auto" w:fill="FFFFFF"/>
        </w:rPr>
        <w:t>prvá veta znie:</w:t>
      </w:r>
    </w:p>
    <w:p w14:paraId="0A2AB907" w14:textId="77777777" w:rsidR="0093200B" w:rsidRPr="00A93FDE" w:rsidRDefault="0093200B" w:rsidP="00CD39EE">
      <w:pPr>
        <w:spacing w:after="0" w:line="240" w:lineRule="auto"/>
        <w:ind w:firstLine="567"/>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„Pokutu možno uložiť do </w:t>
      </w:r>
      <w:r w:rsidR="00427A1B" w:rsidRPr="00A93FDE">
        <w:rPr>
          <w:rFonts w:ascii="Times New Roman" w:hAnsi="Times New Roman" w:cs="Times New Roman"/>
          <w:color w:val="000000"/>
          <w:sz w:val="24"/>
          <w:szCs w:val="24"/>
        </w:rPr>
        <w:t>dvoch</w:t>
      </w:r>
      <w:r w:rsidRPr="00A93FDE">
        <w:rPr>
          <w:rFonts w:ascii="Times New Roman" w:hAnsi="Times New Roman" w:cs="Times New Roman"/>
          <w:color w:val="000000"/>
          <w:sz w:val="24"/>
          <w:szCs w:val="24"/>
        </w:rPr>
        <w:t xml:space="preserve"> rokov odo dňa</w:t>
      </w:r>
      <w:r w:rsidR="00CD39EE" w:rsidRPr="00A93FDE">
        <w:rPr>
          <w:rFonts w:ascii="Times New Roman" w:hAnsi="Times New Roman" w:cs="Times New Roman"/>
          <w:color w:val="000000"/>
          <w:sz w:val="24"/>
          <w:szCs w:val="24"/>
        </w:rPr>
        <w:t>, keď k</w:t>
      </w:r>
      <w:r w:rsidRPr="00A93FDE">
        <w:rPr>
          <w:rFonts w:ascii="Times New Roman" w:hAnsi="Times New Roman" w:cs="Times New Roman"/>
          <w:color w:val="000000"/>
          <w:sz w:val="24"/>
          <w:szCs w:val="24"/>
        </w:rPr>
        <w:t xml:space="preserve"> porušenia povinnosti</w:t>
      </w:r>
      <w:r w:rsidR="00CD39EE" w:rsidRPr="00A93FDE">
        <w:rPr>
          <w:rFonts w:ascii="Times New Roman" w:hAnsi="Times New Roman" w:cs="Times New Roman"/>
          <w:color w:val="000000"/>
          <w:sz w:val="24"/>
          <w:szCs w:val="24"/>
        </w:rPr>
        <w:t xml:space="preserve"> došlo</w:t>
      </w:r>
      <w:r w:rsidRPr="00A93FDE">
        <w:rPr>
          <w:rFonts w:ascii="Times New Roman" w:hAnsi="Times New Roman" w:cs="Times New Roman"/>
          <w:color w:val="000000"/>
          <w:sz w:val="24"/>
          <w:szCs w:val="24"/>
        </w:rPr>
        <w:t>.“.</w:t>
      </w:r>
    </w:p>
    <w:p w14:paraId="2408FE3D" w14:textId="77777777" w:rsidR="009A1DBD" w:rsidRPr="00A93FDE" w:rsidRDefault="009A1DBD" w:rsidP="0093200B">
      <w:pPr>
        <w:spacing w:after="0" w:line="240" w:lineRule="auto"/>
        <w:jc w:val="both"/>
        <w:rPr>
          <w:rFonts w:ascii="Times New Roman" w:hAnsi="Times New Roman" w:cs="Times New Roman"/>
          <w:color w:val="000000"/>
          <w:sz w:val="24"/>
          <w:szCs w:val="24"/>
          <w:shd w:val="clear" w:color="auto" w:fill="FFFFFF"/>
        </w:rPr>
      </w:pPr>
    </w:p>
    <w:p w14:paraId="080E2296" w14:textId="77777777" w:rsidR="00D31E1D" w:rsidRPr="00A93FDE" w:rsidRDefault="00C23A4C" w:rsidP="009A1DBD">
      <w:pPr>
        <w:numPr>
          <w:ilvl w:val="0"/>
          <w:numId w:val="25"/>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rPr>
        <w:t>V § 11 ods. 1 sa na konci pripájajú tieto vety:</w:t>
      </w:r>
    </w:p>
    <w:p w14:paraId="21517F5A" w14:textId="0883534C" w:rsidR="00D31E1D" w:rsidRPr="00A93FDE" w:rsidRDefault="00C23A4C" w:rsidP="00C13631">
      <w:pPr>
        <w:spacing w:after="0" w:line="240" w:lineRule="auto"/>
        <w:ind w:firstLine="426"/>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rPr>
        <w:t>„</w:t>
      </w:r>
      <w:r w:rsidR="00D31E1D" w:rsidRPr="00A93FDE">
        <w:rPr>
          <w:rFonts w:ascii="Times New Roman" w:hAnsi="Times New Roman" w:cs="Times New Roman"/>
          <w:color w:val="000000"/>
          <w:sz w:val="24"/>
          <w:szCs w:val="24"/>
          <w:shd w:val="clear" w:color="auto" w:fill="FFFFFF"/>
        </w:rPr>
        <w:t>Ak ide o držiteľa vozidla alebo vlastníka vozidla evidovaného v inom členskom štáte Európskej únie, rozkaz sa zašle aj v jednom z úradných jazykov č</w:t>
      </w:r>
      <w:r w:rsidR="00D15225" w:rsidRPr="00A93FDE">
        <w:rPr>
          <w:rFonts w:ascii="Times New Roman" w:hAnsi="Times New Roman" w:cs="Times New Roman"/>
          <w:color w:val="000000"/>
          <w:sz w:val="24"/>
          <w:szCs w:val="24"/>
          <w:shd w:val="clear" w:color="auto" w:fill="FFFFFF"/>
        </w:rPr>
        <w:t xml:space="preserve">lenského štátu Európskej únie, </w:t>
      </w:r>
      <w:r w:rsidR="00D31E1D" w:rsidRPr="00A93FDE">
        <w:rPr>
          <w:rFonts w:ascii="Times New Roman" w:hAnsi="Times New Roman" w:cs="Times New Roman"/>
          <w:color w:val="000000"/>
          <w:sz w:val="24"/>
          <w:szCs w:val="24"/>
          <w:shd w:val="clear" w:color="auto" w:fill="FFFFFF"/>
        </w:rPr>
        <w:t>v ktorom je vozidlo evidované.</w:t>
      </w:r>
      <w:r w:rsidR="00D31E1D" w:rsidRPr="00A93FDE">
        <w:t> </w:t>
      </w:r>
      <w:r w:rsidR="00D31E1D" w:rsidRPr="00A93FDE">
        <w:rPr>
          <w:rFonts w:ascii="Times New Roman" w:hAnsi="Times New Roman" w:cs="Times New Roman"/>
          <w:color w:val="000000"/>
          <w:sz w:val="24"/>
          <w:szCs w:val="24"/>
          <w:shd w:val="clear" w:color="auto" w:fill="FFFFFF"/>
        </w:rPr>
        <w:t>V takom prípade sa spolu s rozkazom zašle aj informačný formulár v tomto jazyku, ktorý obsahuje najmä informácie o povahe sp</w:t>
      </w:r>
      <w:r w:rsidR="00CE6CAF" w:rsidRPr="00A93FDE">
        <w:rPr>
          <w:rFonts w:ascii="Times New Roman" w:hAnsi="Times New Roman" w:cs="Times New Roman"/>
          <w:color w:val="000000"/>
          <w:sz w:val="24"/>
          <w:szCs w:val="24"/>
          <w:shd w:val="clear" w:color="auto" w:fill="FFFFFF"/>
        </w:rPr>
        <w:t xml:space="preserve">rávneho deliktu, miesto, dátum a </w:t>
      </w:r>
      <w:r w:rsidR="00D31E1D" w:rsidRPr="00A93FDE">
        <w:rPr>
          <w:rFonts w:ascii="Times New Roman" w:hAnsi="Times New Roman" w:cs="Times New Roman"/>
          <w:color w:val="000000"/>
          <w:sz w:val="24"/>
          <w:szCs w:val="24"/>
          <w:shd w:val="clear" w:color="auto" w:fill="FFFFFF"/>
        </w:rPr>
        <w:t xml:space="preserve">čas jeho spáchania, </w:t>
      </w:r>
      <w:r w:rsidR="00184188" w:rsidRPr="00A93FDE">
        <w:rPr>
          <w:rFonts w:ascii="Times New Roman" w:hAnsi="Times New Roman" w:cs="Times New Roman"/>
          <w:color w:val="000000"/>
          <w:sz w:val="24"/>
          <w:szCs w:val="24"/>
          <w:shd w:val="clear" w:color="auto" w:fill="FFFFFF"/>
        </w:rPr>
        <w:t>ustanovenie</w:t>
      </w:r>
      <w:r w:rsidR="00D31E1D" w:rsidRPr="00A93FDE">
        <w:rPr>
          <w:rFonts w:ascii="Times New Roman" w:hAnsi="Times New Roman" w:cs="Times New Roman"/>
          <w:color w:val="000000"/>
          <w:sz w:val="24"/>
          <w:szCs w:val="24"/>
          <w:shd w:val="clear" w:color="auto" w:fill="FFFFFF"/>
        </w:rPr>
        <w:t xml:space="preserve"> právneho predpisu, ktor</w:t>
      </w:r>
      <w:r w:rsidR="00184188" w:rsidRPr="00A93FDE">
        <w:rPr>
          <w:rFonts w:ascii="Times New Roman" w:hAnsi="Times New Roman" w:cs="Times New Roman"/>
          <w:color w:val="000000"/>
          <w:sz w:val="24"/>
          <w:szCs w:val="24"/>
          <w:shd w:val="clear" w:color="auto" w:fill="FFFFFF"/>
        </w:rPr>
        <w:t>é</w:t>
      </w:r>
      <w:r w:rsidR="00D31E1D" w:rsidRPr="00A93FDE">
        <w:rPr>
          <w:rFonts w:ascii="Times New Roman" w:hAnsi="Times New Roman" w:cs="Times New Roman"/>
          <w:color w:val="000000"/>
          <w:sz w:val="24"/>
          <w:szCs w:val="24"/>
          <w:shd w:val="clear" w:color="auto" w:fill="FFFFFF"/>
        </w:rPr>
        <w:t xml:space="preserve"> bol</w:t>
      </w:r>
      <w:r w:rsidR="00184188" w:rsidRPr="00A93FDE">
        <w:rPr>
          <w:rFonts w:ascii="Times New Roman" w:hAnsi="Times New Roman" w:cs="Times New Roman"/>
          <w:color w:val="000000"/>
          <w:sz w:val="24"/>
          <w:szCs w:val="24"/>
          <w:shd w:val="clear" w:color="auto" w:fill="FFFFFF"/>
        </w:rPr>
        <w:t>o porušené</w:t>
      </w:r>
      <w:r w:rsidR="00D31E1D" w:rsidRPr="00A93FDE">
        <w:rPr>
          <w:rFonts w:ascii="Times New Roman" w:hAnsi="Times New Roman" w:cs="Times New Roman"/>
          <w:color w:val="000000"/>
          <w:sz w:val="24"/>
          <w:szCs w:val="24"/>
          <w:shd w:val="clear" w:color="auto" w:fill="FFFFFF"/>
        </w:rPr>
        <w:t>, sankciu a prípadne údaje o zariadení, ktoré sa použilo na zistenie správneho deliktu</w:t>
      </w:r>
      <w:r w:rsidR="00A5586F" w:rsidRPr="00A93FDE">
        <w:rPr>
          <w:rFonts w:ascii="Times New Roman" w:hAnsi="Times New Roman" w:cs="Times New Roman"/>
          <w:color w:val="000000"/>
          <w:sz w:val="24"/>
          <w:szCs w:val="24"/>
          <w:shd w:val="clear" w:color="auto" w:fill="FFFFFF"/>
        </w:rPr>
        <w:t>. Rozkaz, ktorý sa ani po opakovanom</w:t>
      </w:r>
      <w:r w:rsidR="00D15225" w:rsidRPr="00A93FDE">
        <w:rPr>
          <w:rFonts w:ascii="Times New Roman" w:hAnsi="Times New Roman" w:cs="Times New Roman"/>
          <w:color w:val="000000"/>
          <w:sz w:val="24"/>
          <w:szCs w:val="24"/>
          <w:shd w:val="clear" w:color="auto" w:fill="FFFFFF"/>
        </w:rPr>
        <w:t xml:space="preserve"> </w:t>
      </w:r>
      <w:r w:rsidR="00760667" w:rsidRPr="00A93FDE">
        <w:rPr>
          <w:rFonts w:ascii="Times New Roman" w:hAnsi="Times New Roman" w:cs="Times New Roman"/>
          <w:color w:val="000000"/>
          <w:sz w:val="24"/>
          <w:szCs w:val="24"/>
          <w:shd w:val="clear" w:color="auto" w:fill="FFFFFF"/>
        </w:rPr>
        <w:t>pokuse o doručenie</w:t>
      </w:r>
      <w:r w:rsidR="00A5586F" w:rsidRPr="00A93FDE">
        <w:rPr>
          <w:rFonts w:ascii="Times New Roman" w:hAnsi="Times New Roman" w:cs="Times New Roman"/>
          <w:color w:val="000000"/>
          <w:sz w:val="24"/>
          <w:szCs w:val="24"/>
          <w:shd w:val="clear" w:color="auto" w:fill="FFFFFF"/>
        </w:rPr>
        <w:t xml:space="preserve"> nepodarilo doručiť držiteľovi vozidla alebo vlastníkovi vozidla evidovaného v inom členskom štáte Európskej únie, sa dňom vrátenia nedoručenej zásielky považuje za nevydaný</w:t>
      </w:r>
      <w:r w:rsidRPr="00A93FDE">
        <w:rPr>
          <w:rFonts w:ascii="Times New Roman" w:hAnsi="Times New Roman" w:cs="Times New Roman"/>
          <w:color w:val="000000"/>
          <w:sz w:val="24"/>
          <w:szCs w:val="24"/>
          <w:shd w:val="clear" w:color="auto" w:fill="FFFFFF"/>
        </w:rPr>
        <w:t>.</w:t>
      </w:r>
      <w:r w:rsidR="00D31E1D" w:rsidRPr="00A93FDE">
        <w:rPr>
          <w:rFonts w:ascii="Times New Roman" w:hAnsi="Times New Roman" w:cs="Times New Roman"/>
          <w:color w:val="000000"/>
          <w:sz w:val="24"/>
          <w:szCs w:val="24"/>
          <w:shd w:val="clear" w:color="auto" w:fill="FFFFFF"/>
        </w:rPr>
        <w:t>“.</w:t>
      </w:r>
    </w:p>
    <w:p w14:paraId="4E8F75A3" w14:textId="77777777" w:rsidR="0093200B" w:rsidRPr="00A93FDE" w:rsidRDefault="0093200B" w:rsidP="00C13631">
      <w:pPr>
        <w:spacing w:after="0" w:line="240" w:lineRule="auto"/>
        <w:ind w:firstLine="426"/>
        <w:jc w:val="both"/>
        <w:rPr>
          <w:rFonts w:ascii="Times New Roman" w:hAnsi="Times New Roman" w:cs="Times New Roman"/>
          <w:color w:val="000000"/>
          <w:sz w:val="24"/>
          <w:szCs w:val="24"/>
          <w:shd w:val="clear" w:color="auto" w:fill="FFFFFF"/>
        </w:rPr>
      </w:pPr>
    </w:p>
    <w:p w14:paraId="70A0D52A" w14:textId="77777777" w:rsidR="0093200B" w:rsidRPr="00A93FDE" w:rsidRDefault="00CD39EE" w:rsidP="00CD39EE">
      <w:pPr>
        <w:pStyle w:val="Odsekzoznamu"/>
        <w:numPr>
          <w:ilvl w:val="0"/>
          <w:numId w:val="25"/>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V § 11 odsek</w:t>
      </w:r>
      <w:r w:rsidR="0093200B" w:rsidRPr="00A93FDE">
        <w:rPr>
          <w:rFonts w:ascii="Times New Roman" w:hAnsi="Times New Roman" w:cs="Times New Roman"/>
          <w:color w:val="000000"/>
          <w:sz w:val="24"/>
          <w:szCs w:val="24"/>
          <w:shd w:val="clear" w:color="auto" w:fill="FFFFFF"/>
        </w:rPr>
        <w:t xml:space="preserve"> 6 </w:t>
      </w:r>
      <w:r w:rsidRPr="00A93FDE">
        <w:rPr>
          <w:rFonts w:ascii="Times New Roman" w:hAnsi="Times New Roman" w:cs="Times New Roman"/>
          <w:color w:val="000000"/>
          <w:sz w:val="24"/>
          <w:szCs w:val="24"/>
          <w:shd w:val="clear" w:color="auto" w:fill="FFFFFF"/>
        </w:rPr>
        <w:t>znie:</w:t>
      </w:r>
    </w:p>
    <w:p w14:paraId="651E9C20" w14:textId="2E30C4BC" w:rsidR="00CD39EE" w:rsidRPr="00A93FDE" w:rsidRDefault="00CD39EE" w:rsidP="00CD39EE">
      <w:pPr>
        <w:pStyle w:val="Odsekzoznamu"/>
        <w:spacing w:after="0" w:line="240" w:lineRule="auto"/>
        <w:ind w:hanging="294"/>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shd w:val="clear" w:color="auto" w:fill="FFFFFF"/>
        </w:rPr>
        <w:t xml:space="preserve">„(6) </w:t>
      </w:r>
      <w:r w:rsidRPr="00A93FDE">
        <w:rPr>
          <w:rFonts w:ascii="Times New Roman" w:hAnsi="Times New Roman" w:cs="Times New Roman"/>
          <w:color w:val="000000"/>
          <w:sz w:val="24"/>
          <w:szCs w:val="24"/>
        </w:rPr>
        <w:t xml:space="preserve">Pokutu možno uložiť do </w:t>
      </w:r>
      <w:r w:rsidR="00427A1B" w:rsidRPr="00A93FDE">
        <w:rPr>
          <w:rFonts w:ascii="Times New Roman" w:hAnsi="Times New Roman" w:cs="Times New Roman"/>
          <w:color w:val="000000"/>
          <w:sz w:val="24"/>
          <w:szCs w:val="24"/>
        </w:rPr>
        <w:t>dvoch</w:t>
      </w:r>
      <w:r w:rsidRPr="00A93FDE">
        <w:rPr>
          <w:rFonts w:ascii="Times New Roman" w:hAnsi="Times New Roman" w:cs="Times New Roman"/>
          <w:color w:val="000000"/>
          <w:sz w:val="24"/>
          <w:szCs w:val="24"/>
        </w:rPr>
        <w:t xml:space="preserve"> rokov odo dňa, keď k porušenia povinnosti došlo.“.</w:t>
      </w:r>
    </w:p>
    <w:p w14:paraId="1FF81CEB" w14:textId="4BC620F2" w:rsidR="00D811E4" w:rsidRPr="00A93FDE" w:rsidRDefault="00D811E4" w:rsidP="00CD39EE">
      <w:pPr>
        <w:pStyle w:val="Odsekzoznamu"/>
        <w:spacing w:after="0" w:line="240" w:lineRule="auto"/>
        <w:ind w:hanging="294"/>
        <w:jc w:val="both"/>
        <w:rPr>
          <w:rFonts w:ascii="Times New Roman" w:hAnsi="Times New Roman" w:cs="Times New Roman"/>
          <w:color w:val="000000"/>
          <w:sz w:val="24"/>
          <w:szCs w:val="24"/>
        </w:rPr>
      </w:pPr>
    </w:p>
    <w:p w14:paraId="0AEAC0FB" w14:textId="5E207539" w:rsidR="00D811E4" w:rsidRPr="00A93FDE" w:rsidRDefault="00D811E4" w:rsidP="00D811E4">
      <w:pPr>
        <w:pStyle w:val="Odsekzoznamu"/>
        <w:numPr>
          <w:ilvl w:val="0"/>
          <w:numId w:val="25"/>
        </w:numPr>
        <w:spacing w:after="0" w:line="240" w:lineRule="auto"/>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 11 sa </w:t>
      </w:r>
      <w:r w:rsidR="00E946BE" w:rsidRPr="00A93FDE">
        <w:rPr>
          <w:rFonts w:ascii="Times New Roman" w:hAnsi="Times New Roman" w:cs="Times New Roman"/>
          <w:color w:val="000000"/>
          <w:sz w:val="24"/>
          <w:szCs w:val="24"/>
        </w:rPr>
        <w:t>dopĺňa odsekom</w:t>
      </w:r>
      <w:r w:rsidRPr="00A93FDE">
        <w:rPr>
          <w:rFonts w:ascii="Times New Roman" w:hAnsi="Times New Roman" w:cs="Times New Roman"/>
          <w:color w:val="000000"/>
          <w:sz w:val="24"/>
          <w:szCs w:val="24"/>
        </w:rPr>
        <w:t xml:space="preserve"> 10, ktorý znie:</w:t>
      </w:r>
    </w:p>
    <w:p w14:paraId="41F6582B" w14:textId="24F8315A" w:rsidR="00D811E4" w:rsidRPr="00A93FDE" w:rsidRDefault="00D811E4" w:rsidP="00D811E4">
      <w:pPr>
        <w:pStyle w:val="Odsekzoznamu"/>
        <w:spacing w:after="0" w:line="240" w:lineRule="auto"/>
        <w:ind w:left="0" w:firstLine="284"/>
        <w:jc w:val="both"/>
        <w:rPr>
          <w:rFonts w:ascii="Times New Roman" w:hAnsi="Times New Roman" w:cs="Times New Roman"/>
          <w:color w:val="000000"/>
          <w:sz w:val="24"/>
          <w:szCs w:val="24"/>
        </w:rPr>
      </w:pPr>
      <w:r w:rsidRPr="00A93FDE">
        <w:rPr>
          <w:rFonts w:ascii="Times New Roman" w:hAnsi="Times New Roman" w:cs="Times New Roman"/>
          <w:color w:val="000000"/>
          <w:sz w:val="24"/>
          <w:szCs w:val="24"/>
        </w:rPr>
        <w:t xml:space="preserve">„(10) Ministerstvo </w:t>
      </w:r>
      <w:r w:rsidRPr="00A93FDE">
        <w:rPr>
          <w:rStyle w:val="awspan1"/>
          <w:rFonts w:ascii="Times New Roman" w:hAnsi="Times New Roman" w:cs="Times New Roman"/>
        </w:rPr>
        <w:t xml:space="preserve">zasiela </w:t>
      </w:r>
      <w:r w:rsidR="00F5155E">
        <w:rPr>
          <w:rStyle w:val="awspan1"/>
          <w:rFonts w:ascii="Times New Roman" w:hAnsi="Times New Roman" w:cs="Times New Roman"/>
        </w:rPr>
        <w:t>Európskej k</w:t>
      </w:r>
      <w:r w:rsidRPr="00A93FDE">
        <w:rPr>
          <w:rStyle w:val="awspan1"/>
          <w:rFonts w:ascii="Times New Roman" w:hAnsi="Times New Roman" w:cs="Times New Roman"/>
        </w:rPr>
        <w:t xml:space="preserve">omisii každé tri roky súhrnnú správu, v ktorej uvedie informácie najmä o počte automatických vyhľadávaní </w:t>
      </w:r>
      <w:r w:rsidRPr="00A93FDE">
        <w:rPr>
          <w:rFonts w:ascii="Times New Roman" w:hAnsi="Times New Roman" w:cs="Times New Roman"/>
          <w:color w:val="000000"/>
          <w:sz w:val="24"/>
          <w:szCs w:val="24"/>
        </w:rPr>
        <w:t>prostredníctvom informačného systému EUCARIS</w:t>
      </w:r>
      <w:r w:rsidRPr="00A93FDE">
        <w:rPr>
          <w:rStyle w:val="awspan1"/>
          <w:rFonts w:ascii="Times New Roman" w:hAnsi="Times New Roman" w:cs="Times New Roman"/>
        </w:rPr>
        <w:t xml:space="preserve"> vykonaných členským štátom, na území ktorého došlo k neuhradeniu cestného poplatku, spolu s ich výsledkom a informáciou o následných konaniach.“.</w:t>
      </w:r>
    </w:p>
    <w:p w14:paraId="625858CE" w14:textId="77777777" w:rsidR="001C43ED" w:rsidRPr="00A93FDE" w:rsidRDefault="001C43ED" w:rsidP="00CD39EE">
      <w:pPr>
        <w:pStyle w:val="Odsekzoznamu"/>
        <w:spacing w:after="0" w:line="240" w:lineRule="auto"/>
        <w:ind w:hanging="294"/>
        <w:jc w:val="both"/>
        <w:rPr>
          <w:rFonts w:ascii="Times New Roman" w:hAnsi="Times New Roman" w:cs="Times New Roman"/>
          <w:color w:val="000000"/>
          <w:sz w:val="24"/>
          <w:szCs w:val="24"/>
        </w:rPr>
      </w:pPr>
    </w:p>
    <w:p w14:paraId="130EE798" w14:textId="4716F978" w:rsidR="001C43ED" w:rsidRPr="00A93FDE" w:rsidRDefault="001C43ED" w:rsidP="0050332A">
      <w:pPr>
        <w:pStyle w:val="Odsekzoznamu"/>
        <w:numPr>
          <w:ilvl w:val="0"/>
          <w:numId w:val="25"/>
        </w:numPr>
        <w:spacing w:after="0" w:line="240" w:lineRule="auto"/>
        <w:jc w:val="both"/>
        <w:rPr>
          <w:rFonts w:ascii="Times New Roman" w:hAnsi="Times New Roman" w:cs="Times New Roman"/>
          <w:color w:val="000000" w:themeColor="text1"/>
          <w:sz w:val="24"/>
          <w:szCs w:val="24"/>
          <w:shd w:val="clear" w:color="auto" w:fill="FFFFFF"/>
        </w:rPr>
      </w:pPr>
      <w:r w:rsidRPr="00A93FDE">
        <w:rPr>
          <w:rFonts w:ascii="Times New Roman" w:hAnsi="Times New Roman" w:cs="Times New Roman"/>
          <w:color w:val="000000" w:themeColor="text1"/>
          <w:sz w:val="24"/>
          <w:szCs w:val="24"/>
        </w:rPr>
        <w:t>Za § 16e sa vkladá § 16f, ktorý vrátane nadpis</w:t>
      </w:r>
      <w:bookmarkStart w:id="0" w:name="_GoBack"/>
      <w:bookmarkEnd w:id="0"/>
      <w:r w:rsidRPr="00A93FDE">
        <w:rPr>
          <w:rFonts w:ascii="Times New Roman" w:hAnsi="Times New Roman" w:cs="Times New Roman"/>
          <w:color w:val="000000" w:themeColor="text1"/>
          <w:sz w:val="24"/>
          <w:szCs w:val="24"/>
        </w:rPr>
        <w:t>u znie:</w:t>
      </w:r>
    </w:p>
    <w:p w14:paraId="3DD77EDF" w14:textId="5749258D" w:rsidR="001C43ED" w:rsidRPr="00A93FDE" w:rsidRDefault="003F37A3" w:rsidP="001C43ED">
      <w:pPr>
        <w:pStyle w:val="Odsekzoznamu"/>
        <w:spacing w:after="0" w:line="240" w:lineRule="auto"/>
        <w:jc w:val="center"/>
        <w:rPr>
          <w:rFonts w:ascii="Times New Roman" w:hAnsi="Times New Roman" w:cs="Times New Roman"/>
          <w:b/>
          <w:color w:val="000000" w:themeColor="text1"/>
          <w:sz w:val="24"/>
          <w:szCs w:val="24"/>
          <w:shd w:val="clear" w:color="auto" w:fill="FFFFFF"/>
        </w:rPr>
      </w:pPr>
      <w:r w:rsidRPr="00A93FDE">
        <w:rPr>
          <w:rFonts w:ascii="Times New Roman" w:hAnsi="Times New Roman" w:cs="Times New Roman"/>
          <w:b/>
          <w:color w:val="000000" w:themeColor="text1"/>
          <w:sz w:val="24"/>
          <w:szCs w:val="24"/>
          <w:shd w:val="clear" w:color="auto" w:fill="FFFFFF"/>
        </w:rPr>
        <w:t>„</w:t>
      </w:r>
      <w:r w:rsidR="001C43ED" w:rsidRPr="00A93FDE">
        <w:rPr>
          <w:rFonts w:ascii="Times New Roman" w:hAnsi="Times New Roman" w:cs="Times New Roman"/>
          <w:b/>
          <w:color w:val="000000" w:themeColor="text1"/>
          <w:sz w:val="24"/>
          <w:szCs w:val="24"/>
          <w:shd w:val="clear" w:color="auto" w:fill="FFFFFF"/>
        </w:rPr>
        <w:t>§ 16f</w:t>
      </w:r>
    </w:p>
    <w:p w14:paraId="0F2B03E3" w14:textId="23D0D7AE" w:rsidR="001C43ED" w:rsidRPr="00A93FDE" w:rsidRDefault="001C43ED" w:rsidP="003F37A3">
      <w:pPr>
        <w:pStyle w:val="Odstavecseseznamem"/>
        <w:spacing w:after="0" w:line="240" w:lineRule="auto"/>
        <w:ind w:left="0"/>
        <w:jc w:val="center"/>
        <w:rPr>
          <w:rFonts w:ascii="Times New Roman" w:hAnsi="Times New Roman" w:cs="Times New Roman"/>
          <w:sz w:val="24"/>
          <w:szCs w:val="24"/>
        </w:rPr>
      </w:pPr>
      <w:r w:rsidRPr="00A93FDE">
        <w:rPr>
          <w:rFonts w:ascii="Times New Roman" w:hAnsi="Times New Roman" w:cs="Times New Roman"/>
          <w:b/>
          <w:color w:val="000000" w:themeColor="text1"/>
          <w:sz w:val="24"/>
          <w:szCs w:val="24"/>
        </w:rPr>
        <w:t>Prechodné ustanoveni</w:t>
      </w:r>
      <w:r w:rsidR="00273334" w:rsidRPr="00A93FDE">
        <w:rPr>
          <w:rFonts w:ascii="Times New Roman" w:hAnsi="Times New Roman" w:cs="Times New Roman"/>
          <w:b/>
          <w:color w:val="000000" w:themeColor="text1"/>
          <w:sz w:val="24"/>
          <w:szCs w:val="24"/>
        </w:rPr>
        <w:t>a</w:t>
      </w:r>
      <w:r w:rsidRPr="00A93FDE">
        <w:rPr>
          <w:rFonts w:ascii="Times New Roman" w:hAnsi="Times New Roman" w:cs="Times New Roman"/>
          <w:b/>
          <w:color w:val="000000" w:themeColor="text1"/>
          <w:sz w:val="24"/>
          <w:szCs w:val="24"/>
        </w:rPr>
        <w:t xml:space="preserve"> k úpravám účinným od 1. </w:t>
      </w:r>
      <w:r w:rsidR="00854A2F" w:rsidRPr="00A93FDE">
        <w:rPr>
          <w:rFonts w:ascii="Times New Roman" w:hAnsi="Times New Roman" w:cs="Times New Roman"/>
          <w:b/>
          <w:color w:val="000000" w:themeColor="text1"/>
          <w:sz w:val="24"/>
          <w:szCs w:val="24"/>
        </w:rPr>
        <w:t>decem</w:t>
      </w:r>
      <w:r w:rsidRPr="00A93FDE">
        <w:rPr>
          <w:rFonts w:ascii="Times New Roman" w:hAnsi="Times New Roman" w:cs="Times New Roman"/>
          <w:b/>
          <w:color w:val="000000" w:themeColor="text1"/>
          <w:sz w:val="24"/>
          <w:szCs w:val="24"/>
        </w:rPr>
        <w:t>bra 2021</w:t>
      </w:r>
    </w:p>
    <w:p w14:paraId="0040CAE6" w14:textId="4577B847" w:rsidR="004323DE" w:rsidRPr="00A93FDE" w:rsidRDefault="004323DE" w:rsidP="00961DCD">
      <w:pPr>
        <w:pStyle w:val="Odstavecseseznamem"/>
        <w:spacing w:after="0" w:line="240" w:lineRule="auto"/>
        <w:ind w:left="0"/>
        <w:rPr>
          <w:rFonts w:ascii="Times New Roman" w:hAnsi="Times New Roman" w:cs="Times New Roman"/>
          <w:color w:val="000000" w:themeColor="text1"/>
          <w:sz w:val="24"/>
          <w:szCs w:val="24"/>
        </w:rPr>
      </w:pPr>
    </w:p>
    <w:p w14:paraId="6B3062D2" w14:textId="217022C7" w:rsidR="00AA6577" w:rsidRPr="00A93FDE" w:rsidRDefault="00AA6577" w:rsidP="00AA6577">
      <w:pPr>
        <w:pStyle w:val="Odstavecseseznamem"/>
        <w:numPr>
          <w:ilvl w:val="0"/>
          <w:numId w:val="34"/>
        </w:numPr>
        <w:spacing w:after="0" w:line="240" w:lineRule="auto"/>
        <w:jc w:val="both"/>
        <w:rPr>
          <w:rFonts w:ascii="Times New Roman" w:hAnsi="Times New Roman" w:cs="Times New Roman"/>
          <w:sz w:val="24"/>
          <w:szCs w:val="24"/>
        </w:rPr>
      </w:pPr>
      <w:r w:rsidRPr="00A93FDE">
        <w:rPr>
          <w:rFonts w:ascii="Times New Roman" w:hAnsi="Times New Roman" w:cs="Times New Roman"/>
          <w:color w:val="000000" w:themeColor="text1"/>
          <w:sz w:val="24"/>
          <w:szCs w:val="24"/>
        </w:rPr>
        <w:t xml:space="preserve">Ministerstvo </w:t>
      </w:r>
      <w:r w:rsidRPr="00A93FDE">
        <w:rPr>
          <w:rFonts w:ascii="Times New Roman" w:hAnsi="Times New Roman" w:cs="Times New Roman"/>
          <w:sz w:val="24"/>
          <w:szCs w:val="24"/>
        </w:rPr>
        <w:t xml:space="preserve">zašle Komisii prvú správu podľa § </w:t>
      </w:r>
      <w:r w:rsidR="003B68D8" w:rsidRPr="00A93FDE">
        <w:rPr>
          <w:rFonts w:ascii="Times New Roman" w:hAnsi="Times New Roman" w:cs="Times New Roman"/>
          <w:sz w:val="24"/>
          <w:szCs w:val="24"/>
        </w:rPr>
        <w:t>11</w:t>
      </w:r>
      <w:r w:rsidRPr="00A93FDE">
        <w:rPr>
          <w:rFonts w:ascii="Times New Roman" w:hAnsi="Times New Roman" w:cs="Times New Roman"/>
          <w:sz w:val="24"/>
          <w:szCs w:val="24"/>
        </w:rPr>
        <w:t xml:space="preserve"> ods. </w:t>
      </w:r>
      <w:r w:rsidR="003B68D8" w:rsidRPr="00A93FDE">
        <w:rPr>
          <w:rFonts w:ascii="Times New Roman" w:hAnsi="Times New Roman" w:cs="Times New Roman"/>
          <w:sz w:val="24"/>
          <w:szCs w:val="24"/>
        </w:rPr>
        <w:t>10</w:t>
      </w:r>
      <w:r w:rsidRPr="00A93FDE">
        <w:rPr>
          <w:rFonts w:ascii="Times New Roman" w:hAnsi="Times New Roman" w:cs="Times New Roman"/>
          <w:sz w:val="24"/>
          <w:szCs w:val="24"/>
        </w:rPr>
        <w:t xml:space="preserve"> do 19. apríla 2023.</w:t>
      </w:r>
    </w:p>
    <w:p w14:paraId="3A4BF160" w14:textId="77777777" w:rsidR="00AA6577" w:rsidRPr="00A93FDE" w:rsidRDefault="00AA6577" w:rsidP="00AA6577">
      <w:pPr>
        <w:pStyle w:val="Odstavecseseznamem"/>
        <w:spacing w:after="0" w:line="240" w:lineRule="auto"/>
        <w:ind w:left="0"/>
        <w:jc w:val="both"/>
        <w:rPr>
          <w:rFonts w:ascii="Times New Roman" w:hAnsi="Times New Roman" w:cs="Times New Roman"/>
          <w:color w:val="000000" w:themeColor="text1"/>
          <w:sz w:val="24"/>
          <w:szCs w:val="24"/>
        </w:rPr>
      </w:pPr>
    </w:p>
    <w:p w14:paraId="0E77B6B0" w14:textId="37B315BA" w:rsidR="00AA6577" w:rsidRPr="00A93FDE" w:rsidRDefault="00AA6577" w:rsidP="00AA6577">
      <w:pPr>
        <w:pStyle w:val="Odstavecseseznamem"/>
        <w:spacing w:after="0" w:line="240" w:lineRule="auto"/>
        <w:ind w:left="0" w:firstLine="360"/>
        <w:jc w:val="both"/>
        <w:rPr>
          <w:rFonts w:ascii="Times New Roman" w:hAnsi="Times New Roman" w:cs="Times New Roman"/>
          <w:b/>
          <w:color w:val="000000" w:themeColor="text1"/>
          <w:sz w:val="24"/>
          <w:szCs w:val="24"/>
        </w:rPr>
      </w:pPr>
      <w:r w:rsidRPr="00A93FDE">
        <w:rPr>
          <w:rFonts w:ascii="Times New Roman" w:hAnsi="Times New Roman" w:cs="Times New Roman"/>
          <w:color w:val="000000" w:themeColor="text1"/>
          <w:sz w:val="24"/>
          <w:szCs w:val="24"/>
        </w:rPr>
        <w:lastRenderedPageBreak/>
        <w:t xml:space="preserve">(2) Konanie o správnom delikte začaté a právoplatne neskončené pred 1. </w:t>
      </w:r>
      <w:r w:rsidR="00854A2F" w:rsidRPr="00A93FDE">
        <w:rPr>
          <w:rFonts w:ascii="Times New Roman" w:hAnsi="Times New Roman" w:cs="Times New Roman"/>
          <w:color w:val="000000" w:themeColor="text1"/>
          <w:sz w:val="24"/>
          <w:szCs w:val="24"/>
        </w:rPr>
        <w:t>decembrom</w:t>
      </w:r>
      <w:r w:rsidRPr="00A93FDE">
        <w:rPr>
          <w:rFonts w:ascii="Times New Roman" w:hAnsi="Times New Roman" w:cs="Times New Roman"/>
          <w:color w:val="000000" w:themeColor="text1"/>
          <w:sz w:val="24"/>
          <w:szCs w:val="24"/>
        </w:rPr>
        <w:t xml:space="preserve"> 2021 sa dokončí podľa predpisov účinných do </w:t>
      </w:r>
      <w:r w:rsidR="00854A2F" w:rsidRPr="00A93FDE">
        <w:rPr>
          <w:rFonts w:ascii="Times New Roman" w:hAnsi="Times New Roman" w:cs="Times New Roman"/>
          <w:color w:val="000000" w:themeColor="text1"/>
          <w:sz w:val="24"/>
          <w:szCs w:val="24"/>
        </w:rPr>
        <w:t>30. novembra</w:t>
      </w:r>
      <w:r w:rsidRPr="00A93FDE">
        <w:rPr>
          <w:rFonts w:ascii="Times New Roman" w:hAnsi="Times New Roman" w:cs="Times New Roman"/>
          <w:color w:val="000000" w:themeColor="text1"/>
          <w:sz w:val="24"/>
          <w:szCs w:val="24"/>
        </w:rPr>
        <w:t xml:space="preserve"> 2021.“.</w:t>
      </w:r>
    </w:p>
    <w:p w14:paraId="39739F01" w14:textId="6760FA1A" w:rsidR="00F87F8A" w:rsidRPr="00A93FDE" w:rsidRDefault="00F87F8A" w:rsidP="001C43ED">
      <w:pPr>
        <w:spacing w:after="0" w:line="240" w:lineRule="auto"/>
        <w:jc w:val="both"/>
        <w:rPr>
          <w:rFonts w:ascii="Times New Roman" w:hAnsi="Times New Roman" w:cs="Times New Roman"/>
          <w:color w:val="000000"/>
          <w:sz w:val="24"/>
          <w:szCs w:val="24"/>
          <w:shd w:val="clear" w:color="auto" w:fill="FFFFFF"/>
        </w:rPr>
      </w:pPr>
    </w:p>
    <w:p w14:paraId="23A7B1BF" w14:textId="77777777" w:rsidR="00F87F8A" w:rsidRPr="00A93FDE" w:rsidRDefault="00F87F8A" w:rsidP="00C41CA8">
      <w:pPr>
        <w:pStyle w:val="Odsekzoznamu"/>
        <w:numPr>
          <w:ilvl w:val="0"/>
          <w:numId w:val="25"/>
        </w:numPr>
        <w:spacing w:after="0" w:line="240" w:lineRule="auto"/>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Doterajší text prílohy s označuje ako bod 1 a dopĺňa sa bodom 2, ktorý znie:</w:t>
      </w:r>
    </w:p>
    <w:p w14:paraId="735AB1B1" w14:textId="35C5AA94" w:rsidR="00F87F8A" w:rsidRPr="00A93FDE" w:rsidRDefault="00F87F8A" w:rsidP="00C41CA8">
      <w:pPr>
        <w:pStyle w:val="Odsekzoznamu"/>
        <w:spacing w:after="0" w:line="240" w:lineRule="auto"/>
        <w:ind w:left="0" w:firstLine="284"/>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rPr>
        <w:t xml:space="preserve">„2. Smernica Európskeho parlamentu a Rady </w:t>
      </w:r>
      <w:r w:rsidR="003D1D5B" w:rsidRPr="00A93FDE">
        <w:rPr>
          <w:rFonts w:ascii="Times New Roman" w:hAnsi="Times New Roman" w:cs="Times New Roman"/>
          <w:color w:val="000000"/>
          <w:sz w:val="24"/>
          <w:szCs w:val="24"/>
        </w:rPr>
        <w:t>(EÚ)</w:t>
      </w:r>
      <w:r w:rsidR="00273334" w:rsidRPr="00A93FDE">
        <w:rPr>
          <w:rFonts w:ascii="Times New Roman" w:hAnsi="Times New Roman" w:cs="Times New Roman"/>
          <w:color w:val="000000"/>
          <w:sz w:val="24"/>
          <w:szCs w:val="24"/>
        </w:rPr>
        <w:t xml:space="preserve"> </w:t>
      </w:r>
      <w:r w:rsidR="00F52E32" w:rsidRPr="00A93FDE">
        <w:rPr>
          <w:rFonts w:ascii="Times New Roman" w:hAnsi="Times New Roman" w:cs="Times New Roman"/>
          <w:color w:val="000000"/>
          <w:sz w:val="24"/>
          <w:szCs w:val="24"/>
        </w:rPr>
        <w:t xml:space="preserve">2019/520 z </w:t>
      </w:r>
      <w:r w:rsidRPr="00A93FDE">
        <w:rPr>
          <w:rFonts w:ascii="Times New Roman" w:hAnsi="Times New Roman" w:cs="Times New Roman"/>
          <w:color w:val="000000"/>
          <w:sz w:val="24"/>
          <w:szCs w:val="24"/>
        </w:rPr>
        <w:t>19. marca 2019 o interoperabilite elektronických cestných mýtnych systémov a uľahčení cezhraničnej výmeny informácií o neuhradenom cestnom mýte v</w:t>
      </w:r>
      <w:r w:rsidR="00273334" w:rsidRPr="00A93FDE">
        <w:rPr>
          <w:rFonts w:ascii="Times New Roman" w:hAnsi="Times New Roman" w:cs="Times New Roman"/>
          <w:color w:val="000000"/>
          <w:sz w:val="24"/>
          <w:szCs w:val="24"/>
        </w:rPr>
        <w:t> </w:t>
      </w:r>
      <w:r w:rsidRPr="00A93FDE">
        <w:rPr>
          <w:rFonts w:ascii="Times New Roman" w:hAnsi="Times New Roman" w:cs="Times New Roman"/>
          <w:color w:val="000000"/>
          <w:sz w:val="24"/>
          <w:szCs w:val="24"/>
        </w:rPr>
        <w:t>Únii</w:t>
      </w:r>
      <w:r w:rsidR="00273334" w:rsidRPr="00A93FDE">
        <w:rPr>
          <w:rFonts w:ascii="Times New Roman" w:hAnsi="Times New Roman" w:cs="Times New Roman"/>
          <w:color w:val="000000"/>
          <w:sz w:val="24"/>
          <w:szCs w:val="24"/>
        </w:rPr>
        <w:t xml:space="preserve"> </w:t>
      </w:r>
      <w:r w:rsidR="003E17F7" w:rsidRPr="00A93FDE">
        <w:rPr>
          <w:rFonts w:ascii="Times New Roman" w:hAnsi="Times New Roman" w:cs="Times New Roman"/>
          <w:color w:val="000000"/>
          <w:sz w:val="24"/>
          <w:szCs w:val="24"/>
        </w:rPr>
        <w:t>(prepracované znenie)</w:t>
      </w:r>
      <w:r w:rsidRPr="00A93FDE">
        <w:rPr>
          <w:rFonts w:ascii="Times New Roman" w:hAnsi="Times New Roman" w:cs="Times New Roman"/>
          <w:color w:val="000000"/>
          <w:sz w:val="24"/>
          <w:szCs w:val="24"/>
        </w:rPr>
        <w:t xml:space="preserve"> (Ú. v. EÚ L 91, 29.3.2019).“</w:t>
      </w:r>
      <w:r w:rsidR="00895A8F" w:rsidRPr="00A93FDE">
        <w:rPr>
          <w:rFonts w:ascii="Times New Roman" w:hAnsi="Times New Roman" w:cs="Times New Roman"/>
          <w:color w:val="000000"/>
          <w:sz w:val="24"/>
          <w:szCs w:val="24"/>
        </w:rPr>
        <w:t>.</w:t>
      </w:r>
    </w:p>
    <w:p w14:paraId="795FD42D" w14:textId="77777777" w:rsidR="000134C7" w:rsidRPr="00A93FDE" w:rsidRDefault="000134C7" w:rsidP="00C13631">
      <w:pPr>
        <w:spacing w:after="0" w:line="240" w:lineRule="auto"/>
        <w:ind w:firstLine="426"/>
        <w:jc w:val="both"/>
        <w:rPr>
          <w:rFonts w:ascii="Times New Roman" w:hAnsi="Times New Roman" w:cs="Times New Roman"/>
          <w:color w:val="000000"/>
          <w:sz w:val="24"/>
          <w:szCs w:val="24"/>
        </w:rPr>
      </w:pPr>
    </w:p>
    <w:p w14:paraId="1584F49A" w14:textId="37CCCA59" w:rsidR="007245C9" w:rsidRPr="00A93FDE" w:rsidRDefault="007245C9" w:rsidP="00E601DB">
      <w:pPr>
        <w:tabs>
          <w:tab w:val="left" w:pos="709"/>
          <w:tab w:val="left" w:pos="851"/>
          <w:tab w:val="left" w:pos="1134"/>
        </w:tabs>
        <w:autoSpaceDE w:val="0"/>
        <w:autoSpaceDN w:val="0"/>
        <w:adjustRightInd w:val="0"/>
        <w:spacing w:after="0" w:line="240" w:lineRule="auto"/>
        <w:jc w:val="both"/>
        <w:rPr>
          <w:rFonts w:ascii="Times New Roman" w:hAnsi="Times New Roman" w:cs="Times New Roman"/>
          <w:sz w:val="24"/>
          <w:szCs w:val="24"/>
        </w:rPr>
      </w:pPr>
    </w:p>
    <w:p w14:paraId="28A86C66" w14:textId="77777777" w:rsidR="00D31E1D" w:rsidRPr="00A93FDE" w:rsidRDefault="000134C7" w:rsidP="00E601DB">
      <w:pPr>
        <w:spacing w:line="240" w:lineRule="auto"/>
        <w:ind w:firstLine="567"/>
        <w:jc w:val="center"/>
        <w:rPr>
          <w:rFonts w:ascii="Times New Roman" w:hAnsi="Times New Roman" w:cs="Times New Roman"/>
          <w:b/>
          <w:bCs/>
          <w:color w:val="000000"/>
          <w:sz w:val="24"/>
          <w:szCs w:val="24"/>
          <w:shd w:val="clear" w:color="auto" w:fill="FFFFFF"/>
        </w:rPr>
      </w:pPr>
      <w:r w:rsidRPr="00A93FDE">
        <w:rPr>
          <w:rFonts w:ascii="Times New Roman" w:hAnsi="Times New Roman" w:cs="Times New Roman"/>
          <w:b/>
          <w:bCs/>
          <w:color w:val="000000"/>
          <w:sz w:val="24"/>
          <w:szCs w:val="24"/>
          <w:shd w:val="clear" w:color="auto" w:fill="FFFFFF"/>
        </w:rPr>
        <w:t xml:space="preserve">Čl. </w:t>
      </w:r>
      <w:r w:rsidR="00D31E1D" w:rsidRPr="00A93FDE">
        <w:rPr>
          <w:rFonts w:ascii="Times New Roman" w:hAnsi="Times New Roman" w:cs="Times New Roman"/>
          <w:b/>
          <w:bCs/>
          <w:color w:val="000000"/>
          <w:sz w:val="24"/>
          <w:szCs w:val="24"/>
          <w:shd w:val="clear" w:color="auto" w:fill="FFFFFF"/>
        </w:rPr>
        <w:t>V</w:t>
      </w:r>
    </w:p>
    <w:p w14:paraId="60533E39" w14:textId="77777777" w:rsidR="00D31E1D" w:rsidRDefault="00D31E1D" w:rsidP="00D32309">
      <w:pPr>
        <w:spacing w:line="240" w:lineRule="auto"/>
        <w:ind w:firstLine="426"/>
        <w:jc w:val="both"/>
        <w:rPr>
          <w:rFonts w:ascii="Times New Roman" w:hAnsi="Times New Roman" w:cs="Times New Roman"/>
          <w:color w:val="000000"/>
          <w:sz w:val="24"/>
          <w:szCs w:val="24"/>
          <w:shd w:val="clear" w:color="auto" w:fill="FFFFFF"/>
        </w:rPr>
      </w:pPr>
      <w:r w:rsidRPr="00A93FDE">
        <w:rPr>
          <w:rFonts w:ascii="Times New Roman" w:hAnsi="Times New Roman" w:cs="Times New Roman"/>
          <w:color w:val="000000"/>
          <w:sz w:val="24"/>
          <w:szCs w:val="24"/>
          <w:shd w:val="clear" w:color="auto" w:fill="FFFFFF"/>
        </w:rPr>
        <w:t xml:space="preserve">Tento zákon nadobúda účinnosť 1. </w:t>
      </w:r>
      <w:r w:rsidR="00ED2EFF" w:rsidRPr="00A93FDE">
        <w:rPr>
          <w:rFonts w:ascii="Times New Roman" w:hAnsi="Times New Roman" w:cs="Times New Roman"/>
          <w:color w:val="000000"/>
          <w:sz w:val="24"/>
          <w:szCs w:val="24"/>
          <w:shd w:val="clear" w:color="auto" w:fill="FFFFFF"/>
        </w:rPr>
        <w:t xml:space="preserve">decembra </w:t>
      </w:r>
      <w:r w:rsidRPr="00A93FDE">
        <w:rPr>
          <w:rFonts w:ascii="Times New Roman" w:hAnsi="Times New Roman" w:cs="Times New Roman"/>
          <w:color w:val="000000"/>
          <w:sz w:val="24"/>
          <w:szCs w:val="24"/>
          <w:shd w:val="clear" w:color="auto" w:fill="FFFFFF"/>
        </w:rPr>
        <w:t>2021.</w:t>
      </w:r>
    </w:p>
    <w:sectPr w:rsidR="00D31E1D" w:rsidSect="004D015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CA73" w14:textId="77777777" w:rsidR="00FB7515" w:rsidRDefault="00FB7515" w:rsidP="008808CB">
      <w:pPr>
        <w:spacing w:after="0" w:line="240" w:lineRule="auto"/>
      </w:pPr>
      <w:r>
        <w:separator/>
      </w:r>
    </w:p>
  </w:endnote>
  <w:endnote w:type="continuationSeparator" w:id="0">
    <w:p w14:paraId="3056A69F" w14:textId="77777777" w:rsidR="00FB7515" w:rsidRDefault="00FB7515" w:rsidP="0088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28980"/>
      <w:docPartObj>
        <w:docPartGallery w:val="Page Numbers (Bottom of Page)"/>
        <w:docPartUnique/>
      </w:docPartObj>
    </w:sdtPr>
    <w:sdtEndPr>
      <w:rPr>
        <w:rFonts w:ascii="Times New Roman" w:hAnsi="Times New Roman" w:cs="Times New Roman"/>
        <w:sz w:val="20"/>
        <w:szCs w:val="20"/>
      </w:rPr>
    </w:sdtEndPr>
    <w:sdtContent>
      <w:p w14:paraId="28F110B6" w14:textId="77F7C7F8" w:rsidR="008808CB" w:rsidRPr="008808CB" w:rsidRDefault="00760667">
        <w:pPr>
          <w:pStyle w:val="Pta"/>
          <w:jc w:val="center"/>
          <w:rPr>
            <w:rFonts w:ascii="Times New Roman" w:hAnsi="Times New Roman" w:cs="Times New Roman"/>
            <w:sz w:val="20"/>
            <w:szCs w:val="20"/>
          </w:rPr>
        </w:pPr>
        <w:r w:rsidRPr="008808CB">
          <w:rPr>
            <w:rFonts w:ascii="Times New Roman" w:hAnsi="Times New Roman" w:cs="Times New Roman"/>
            <w:sz w:val="20"/>
            <w:szCs w:val="20"/>
          </w:rPr>
          <w:fldChar w:fldCharType="begin"/>
        </w:r>
        <w:r w:rsidR="008808CB" w:rsidRPr="008808CB">
          <w:rPr>
            <w:rFonts w:ascii="Times New Roman" w:hAnsi="Times New Roman" w:cs="Times New Roman"/>
            <w:sz w:val="20"/>
            <w:szCs w:val="20"/>
          </w:rPr>
          <w:instrText>PAGE   \* MERGEFORMAT</w:instrText>
        </w:r>
        <w:r w:rsidRPr="008808CB">
          <w:rPr>
            <w:rFonts w:ascii="Times New Roman" w:hAnsi="Times New Roman" w:cs="Times New Roman"/>
            <w:sz w:val="20"/>
            <w:szCs w:val="20"/>
          </w:rPr>
          <w:fldChar w:fldCharType="separate"/>
        </w:r>
        <w:r w:rsidR="00F5155E">
          <w:rPr>
            <w:rFonts w:ascii="Times New Roman" w:hAnsi="Times New Roman" w:cs="Times New Roman"/>
            <w:noProof/>
            <w:sz w:val="20"/>
            <w:szCs w:val="20"/>
          </w:rPr>
          <w:t>12</w:t>
        </w:r>
        <w:r w:rsidRPr="008808CB">
          <w:rPr>
            <w:rFonts w:ascii="Times New Roman" w:hAnsi="Times New Roman" w:cs="Times New Roman"/>
            <w:sz w:val="20"/>
            <w:szCs w:val="20"/>
          </w:rPr>
          <w:fldChar w:fldCharType="end"/>
        </w:r>
      </w:p>
    </w:sdtContent>
  </w:sdt>
  <w:p w14:paraId="431AEBD6" w14:textId="77777777" w:rsidR="008808CB" w:rsidRDefault="008808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9913" w14:textId="77777777" w:rsidR="00FB7515" w:rsidRDefault="00FB7515" w:rsidP="008808CB">
      <w:pPr>
        <w:spacing w:after="0" w:line="240" w:lineRule="auto"/>
      </w:pPr>
      <w:r>
        <w:separator/>
      </w:r>
    </w:p>
  </w:footnote>
  <w:footnote w:type="continuationSeparator" w:id="0">
    <w:p w14:paraId="6CDBCF6A" w14:textId="77777777" w:rsidR="00FB7515" w:rsidRDefault="00FB7515" w:rsidP="0088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0E"/>
    <w:multiLevelType w:val="hybridMultilevel"/>
    <w:tmpl w:val="74C62F9A"/>
    <w:lvl w:ilvl="0" w:tplc="02B41B8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8584ECD"/>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C8455F0"/>
    <w:multiLevelType w:val="hybridMultilevel"/>
    <w:tmpl w:val="28B4E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02B64"/>
    <w:multiLevelType w:val="hybridMultilevel"/>
    <w:tmpl w:val="841E0E36"/>
    <w:lvl w:ilvl="0" w:tplc="ED9E88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1AF1FC2"/>
    <w:multiLevelType w:val="hybridMultilevel"/>
    <w:tmpl w:val="112C1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35040"/>
    <w:multiLevelType w:val="hybridMultilevel"/>
    <w:tmpl w:val="E2047270"/>
    <w:lvl w:ilvl="0" w:tplc="805487A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 w15:restartNumberingAfterBreak="0">
    <w:nsid w:val="17833434"/>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9580C39"/>
    <w:multiLevelType w:val="hybridMultilevel"/>
    <w:tmpl w:val="4A900E58"/>
    <w:lvl w:ilvl="0" w:tplc="5A561A34">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477BF5"/>
    <w:multiLevelType w:val="hybridMultilevel"/>
    <w:tmpl w:val="940E6240"/>
    <w:lvl w:ilvl="0" w:tplc="9312B5B6">
      <w:start w:val="1"/>
      <w:numFmt w:val="decimal"/>
      <w:lvlText w:val="(%1)"/>
      <w:lvlJc w:val="left"/>
      <w:pPr>
        <w:ind w:left="928" w:hanging="360"/>
      </w:pPr>
      <w:rPr>
        <w:rFonts w:hint="default"/>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9" w15:restartNumberingAfterBreak="0">
    <w:nsid w:val="1DBA31DF"/>
    <w:multiLevelType w:val="hybridMultilevel"/>
    <w:tmpl w:val="C84E0610"/>
    <w:lvl w:ilvl="0" w:tplc="5A561A34">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0965D40"/>
    <w:multiLevelType w:val="hybridMultilevel"/>
    <w:tmpl w:val="3034937C"/>
    <w:lvl w:ilvl="0" w:tplc="5A561A34">
      <w:start w:val="1"/>
      <w:numFmt w:val="lowerLetter"/>
      <w:lvlText w:val="%1)"/>
      <w:lvlJc w:val="left"/>
      <w:pPr>
        <w:ind w:left="1146" w:hanging="360"/>
      </w:pPr>
      <w:rPr>
        <w:rFonts w:ascii="Times New Roman" w:hAnsi="Times New Roman" w:cs="Times New Roman" w:hint="default"/>
        <w:color w:val="auto"/>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1" w15:restartNumberingAfterBreak="0">
    <w:nsid w:val="2E8134CB"/>
    <w:multiLevelType w:val="hybridMultilevel"/>
    <w:tmpl w:val="94A89BA8"/>
    <w:lvl w:ilvl="0" w:tplc="0E5C2E0A">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2" w15:restartNumberingAfterBreak="0">
    <w:nsid w:val="2F870B44"/>
    <w:multiLevelType w:val="hybridMultilevel"/>
    <w:tmpl w:val="06E82AD2"/>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56267D"/>
    <w:multiLevelType w:val="hybridMultilevel"/>
    <w:tmpl w:val="06C29A9E"/>
    <w:lvl w:ilvl="0" w:tplc="78AA781A">
      <w:start w:val="1"/>
      <w:numFmt w:val="decimal"/>
      <w:lvlText w:val="%1."/>
      <w:lvlJc w:val="left"/>
      <w:pPr>
        <w:ind w:left="1287" w:hanging="360"/>
      </w:pPr>
      <w:rPr>
        <w:rFonts w:hint="default"/>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4" w15:restartNumberingAfterBreak="0">
    <w:nsid w:val="40A41075"/>
    <w:multiLevelType w:val="hybridMultilevel"/>
    <w:tmpl w:val="C898F8E6"/>
    <w:lvl w:ilvl="0" w:tplc="108C0952">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644B08"/>
    <w:multiLevelType w:val="hybridMultilevel"/>
    <w:tmpl w:val="56B49FC6"/>
    <w:lvl w:ilvl="0" w:tplc="179C40DC">
      <w:start w:val="1"/>
      <w:numFmt w:val="decimal"/>
      <w:lvlText w:val="%1."/>
      <w:lvlJc w:val="left"/>
      <w:pPr>
        <w:tabs>
          <w:tab w:val="num" w:pos="1080"/>
        </w:tabs>
        <w:ind w:left="1080" w:hanging="360"/>
      </w:pPr>
      <w:rPr>
        <w:rFonts w:ascii="Times New Roman" w:eastAsia="Times New Roman" w:hAnsi="Times New Roman"/>
        <w:b w:val="0"/>
        <w:bCs w:val="0"/>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3D57C53"/>
    <w:multiLevelType w:val="hybridMultilevel"/>
    <w:tmpl w:val="50F2D832"/>
    <w:lvl w:ilvl="0" w:tplc="60D67A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4384912"/>
    <w:multiLevelType w:val="hybridMultilevel"/>
    <w:tmpl w:val="8B723E9A"/>
    <w:lvl w:ilvl="0" w:tplc="5ABC6824">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A704C6"/>
    <w:multiLevelType w:val="hybridMultilevel"/>
    <w:tmpl w:val="89E22492"/>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15:restartNumberingAfterBreak="0">
    <w:nsid w:val="49E7731C"/>
    <w:multiLevelType w:val="hybridMultilevel"/>
    <w:tmpl w:val="DE063E3E"/>
    <w:lvl w:ilvl="0" w:tplc="74100C36">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AC823B9"/>
    <w:multiLevelType w:val="hybridMultilevel"/>
    <w:tmpl w:val="6FDA9E08"/>
    <w:lvl w:ilvl="0" w:tplc="5A561A34">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0755214"/>
    <w:multiLevelType w:val="hybridMultilevel"/>
    <w:tmpl w:val="2F90FEEA"/>
    <w:lvl w:ilvl="0" w:tplc="6D1AD5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6C639DD"/>
    <w:multiLevelType w:val="hybridMultilevel"/>
    <w:tmpl w:val="05A85410"/>
    <w:lvl w:ilvl="0" w:tplc="179C40DC">
      <w:start w:val="1"/>
      <w:numFmt w:val="decimal"/>
      <w:lvlText w:val="%1."/>
      <w:lvlJc w:val="left"/>
      <w:pPr>
        <w:tabs>
          <w:tab w:val="num" w:pos="1080"/>
        </w:tabs>
        <w:ind w:left="1080" w:hanging="360"/>
      </w:pPr>
      <w:rPr>
        <w:rFonts w:ascii="Times New Roman" w:eastAsia="Times New Roman" w:hAnsi="Times New Roman"/>
        <w:b w:val="0"/>
        <w:bCs w:val="0"/>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79C4F5E"/>
    <w:multiLevelType w:val="hybridMultilevel"/>
    <w:tmpl w:val="0272374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8C0741C"/>
    <w:multiLevelType w:val="hybridMultilevel"/>
    <w:tmpl w:val="0FC42298"/>
    <w:lvl w:ilvl="0" w:tplc="E286E418">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5" w15:restartNumberingAfterBreak="0">
    <w:nsid w:val="5B46451F"/>
    <w:multiLevelType w:val="hybridMultilevel"/>
    <w:tmpl w:val="897A6F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1156F5"/>
    <w:multiLevelType w:val="hybridMultilevel"/>
    <w:tmpl w:val="263642C2"/>
    <w:lvl w:ilvl="0" w:tplc="AA5AB472">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7" w15:restartNumberingAfterBreak="0">
    <w:nsid w:val="621F1777"/>
    <w:multiLevelType w:val="hybridMultilevel"/>
    <w:tmpl w:val="31E21B54"/>
    <w:lvl w:ilvl="0" w:tplc="FD6C9F84">
      <w:start w:val="1"/>
      <w:numFmt w:val="decimal"/>
      <w:lvlText w:val="(%1)"/>
      <w:lvlJc w:val="left"/>
      <w:pPr>
        <w:ind w:left="959" w:hanging="675"/>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8" w15:restartNumberingAfterBreak="0">
    <w:nsid w:val="64F679C6"/>
    <w:multiLevelType w:val="hybridMultilevel"/>
    <w:tmpl w:val="4CA6073C"/>
    <w:lvl w:ilvl="0" w:tplc="4FD4080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1F6B48"/>
    <w:multiLevelType w:val="hybridMultilevel"/>
    <w:tmpl w:val="8B723E9A"/>
    <w:lvl w:ilvl="0" w:tplc="5ABC6824">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3C507B"/>
    <w:multiLevelType w:val="hybridMultilevel"/>
    <w:tmpl w:val="035A0D52"/>
    <w:lvl w:ilvl="0" w:tplc="7C2E7E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A551700"/>
    <w:multiLevelType w:val="hybridMultilevel"/>
    <w:tmpl w:val="ECEA5EB4"/>
    <w:lvl w:ilvl="0" w:tplc="D72C6980">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0"/>
  </w:num>
  <w:num w:numId="3">
    <w:abstractNumId w:val="9"/>
  </w:num>
  <w:num w:numId="4">
    <w:abstractNumId w:val="20"/>
  </w:num>
  <w:num w:numId="5">
    <w:abstractNumId w:val="7"/>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7"/>
  </w:num>
  <w:num w:numId="10">
    <w:abstractNumId w:val="1"/>
  </w:num>
  <w:num w:numId="11">
    <w:abstractNumId w:val="24"/>
  </w:num>
  <w:num w:numId="12">
    <w:abstractNumId w:val="11"/>
  </w:num>
  <w:num w:numId="13">
    <w:abstractNumId w:val="13"/>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num>
  <w:num w:numId="20">
    <w:abstractNumId w:val="12"/>
  </w:num>
  <w:num w:numId="21">
    <w:abstractNumId w:val="16"/>
  </w:num>
  <w:num w:numId="22">
    <w:abstractNumId w:val="14"/>
  </w:num>
  <w:num w:numId="23">
    <w:abstractNumId w:val="19"/>
  </w:num>
  <w:num w:numId="24">
    <w:abstractNumId w:val="3"/>
  </w:num>
  <w:num w:numId="25">
    <w:abstractNumId w:val="2"/>
  </w:num>
  <w:num w:numId="26">
    <w:abstractNumId w:val="31"/>
  </w:num>
  <w:num w:numId="27">
    <w:abstractNumId w:val="4"/>
  </w:num>
  <w:num w:numId="28">
    <w:abstractNumId w:val="25"/>
  </w:num>
  <w:num w:numId="29">
    <w:abstractNumId w:val="30"/>
  </w:num>
  <w:num w:numId="30">
    <w:abstractNumId w:val="23"/>
  </w:num>
  <w:num w:numId="31">
    <w:abstractNumId w:val="15"/>
  </w:num>
  <w:num w:numId="32">
    <w:abstractNumId w:val="22"/>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640F8"/>
    <w:rsid w:val="000016D1"/>
    <w:rsid w:val="000016D2"/>
    <w:rsid w:val="0000286B"/>
    <w:rsid w:val="0000776B"/>
    <w:rsid w:val="00010779"/>
    <w:rsid w:val="000134C7"/>
    <w:rsid w:val="0001375E"/>
    <w:rsid w:val="0001608A"/>
    <w:rsid w:val="00026F51"/>
    <w:rsid w:val="000342A6"/>
    <w:rsid w:val="00034BCC"/>
    <w:rsid w:val="000367C2"/>
    <w:rsid w:val="00042531"/>
    <w:rsid w:val="00042FD8"/>
    <w:rsid w:val="00047389"/>
    <w:rsid w:val="00051861"/>
    <w:rsid w:val="00053B9C"/>
    <w:rsid w:val="00054025"/>
    <w:rsid w:val="00055691"/>
    <w:rsid w:val="00056C4B"/>
    <w:rsid w:val="000570E4"/>
    <w:rsid w:val="000612AC"/>
    <w:rsid w:val="00062165"/>
    <w:rsid w:val="0006426B"/>
    <w:rsid w:val="00070F23"/>
    <w:rsid w:val="00072B44"/>
    <w:rsid w:val="00073E4B"/>
    <w:rsid w:val="00073EB8"/>
    <w:rsid w:val="00076715"/>
    <w:rsid w:val="0008072F"/>
    <w:rsid w:val="000813AB"/>
    <w:rsid w:val="00084E58"/>
    <w:rsid w:val="0008545C"/>
    <w:rsid w:val="00086078"/>
    <w:rsid w:val="0008697A"/>
    <w:rsid w:val="00086DB2"/>
    <w:rsid w:val="000870D3"/>
    <w:rsid w:val="00091A2D"/>
    <w:rsid w:val="00096B0D"/>
    <w:rsid w:val="00096C0A"/>
    <w:rsid w:val="0009732A"/>
    <w:rsid w:val="000A31F1"/>
    <w:rsid w:val="000A6605"/>
    <w:rsid w:val="000B09A6"/>
    <w:rsid w:val="000B28F4"/>
    <w:rsid w:val="000B4E47"/>
    <w:rsid w:val="000B58B6"/>
    <w:rsid w:val="000B62E0"/>
    <w:rsid w:val="000B76B1"/>
    <w:rsid w:val="000B7868"/>
    <w:rsid w:val="000C2D31"/>
    <w:rsid w:val="000C68ED"/>
    <w:rsid w:val="000D3180"/>
    <w:rsid w:val="000D3D9B"/>
    <w:rsid w:val="000D4ED0"/>
    <w:rsid w:val="000E1EDA"/>
    <w:rsid w:val="000E651B"/>
    <w:rsid w:val="000F21CA"/>
    <w:rsid w:val="000F5692"/>
    <w:rsid w:val="000F57D3"/>
    <w:rsid w:val="000F5DF2"/>
    <w:rsid w:val="000F6F0A"/>
    <w:rsid w:val="00101024"/>
    <w:rsid w:val="00103758"/>
    <w:rsid w:val="00104DD2"/>
    <w:rsid w:val="00104E6D"/>
    <w:rsid w:val="001054BD"/>
    <w:rsid w:val="001125BC"/>
    <w:rsid w:val="00115F53"/>
    <w:rsid w:val="001170D2"/>
    <w:rsid w:val="00117944"/>
    <w:rsid w:val="00121238"/>
    <w:rsid w:val="00123507"/>
    <w:rsid w:val="001278F0"/>
    <w:rsid w:val="0013087F"/>
    <w:rsid w:val="00136782"/>
    <w:rsid w:val="00137362"/>
    <w:rsid w:val="00145948"/>
    <w:rsid w:val="00146C48"/>
    <w:rsid w:val="00151832"/>
    <w:rsid w:val="00151927"/>
    <w:rsid w:val="00151EA2"/>
    <w:rsid w:val="001559B7"/>
    <w:rsid w:val="0015793E"/>
    <w:rsid w:val="00160472"/>
    <w:rsid w:val="00160492"/>
    <w:rsid w:val="001628C9"/>
    <w:rsid w:val="00167245"/>
    <w:rsid w:val="0016736C"/>
    <w:rsid w:val="0017342D"/>
    <w:rsid w:val="00173570"/>
    <w:rsid w:val="001744FC"/>
    <w:rsid w:val="00175E28"/>
    <w:rsid w:val="00176D4A"/>
    <w:rsid w:val="00181011"/>
    <w:rsid w:val="001832AA"/>
    <w:rsid w:val="00184188"/>
    <w:rsid w:val="00186ACB"/>
    <w:rsid w:val="001879D7"/>
    <w:rsid w:val="00192F8B"/>
    <w:rsid w:val="0019450B"/>
    <w:rsid w:val="00196429"/>
    <w:rsid w:val="001A0CB8"/>
    <w:rsid w:val="001A1E3F"/>
    <w:rsid w:val="001A2365"/>
    <w:rsid w:val="001A35B5"/>
    <w:rsid w:val="001B069C"/>
    <w:rsid w:val="001B09C7"/>
    <w:rsid w:val="001B14B6"/>
    <w:rsid w:val="001B3412"/>
    <w:rsid w:val="001B402C"/>
    <w:rsid w:val="001B489D"/>
    <w:rsid w:val="001B641D"/>
    <w:rsid w:val="001C43ED"/>
    <w:rsid w:val="001C5AD8"/>
    <w:rsid w:val="001C5E12"/>
    <w:rsid w:val="001C76A6"/>
    <w:rsid w:val="001D0797"/>
    <w:rsid w:val="001D2976"/>
    <w:rsid w:val="001D64C8"/>
    <w:rsid w:val="001E0055"/>
    <w:rsid w:val="001E21C3"/>
    <w:rsid w:val="001E2414"/>
    <w:rsid w:val="001E4F3B"/>
    <w:rsid w:val="001E7FA9"/>
    <w:rsid w:val="001F03A1"/>
    <w:rsid w:val="001F17FE"/>
    <w:rsid w:val="001F182A"/>
    <w:rsid w:val="001F2689"/>
    <w:rsid w:val="001F404C"/>
    <w:rsid w:val="001F448A"/>
    <w:rsid w:val="001F7390"/>
    <w:rsid w:val="00200C38"/>
    <w:rsid w:val="002013E5"/>
    <w:rsid w:val="00201560"/>
    <w:rsid w:val="0020176C"/>
    <w:rsid w:val="00201777"/>
    <w:rsid w:val="00203FE5"/>
    <w:rsid w:val="002069B3"/>
    <w:rsid w:val="00210FB2"/>
    <w:rsid w:val="002119CE"/>
    <w:rsid w:val="00212517"/>
    <w:rsid w:val="002137FE"/>
    <w:rsid w:val="00213DB0"/>
    <w:rsid w:val="002212D7"/>
    <w:rsid w:val="0022267F"/>
    <w:rsid w:val="002269CA"/>
    <w:rsid w:val="00230792"/>
    <w:rsid w:val="002325D3"/>
    <w:rsid w:val="00233DCD"/>
    <w:rsid w:val="002358DE"/>
    <w:rsid w:val="002404E1"/>
    <w:rsid w:val="00247418"/>
    <w:rsid w:val="00251DC2"/>
    <w:rsid w:val="002524BE"/>
    <w:rsid w:val="0025601B"/>
    <w:rsid w:val="00260375"/>
    <w:rsid w:val="0026152A"/>
    <w:rsid w:val="00265DBA"/>
    <w:rsid w:val="00266FD5"/>
    <w:rsid w:val="00272E6B"/>
    <w:rsid w:val="00273334"/>
    <w:rsid w:val="00281E30"/>
    <w:rsid w:val="0028560C"/>
    <w:rsid w:val="00287F7C"/>
    <w:rsid w:val="00292AC5"/>
    <w:rsid w:val="00292B8E"/>
    <w:rsid w:val="00293820"/>
    <w:rsid w:val="00293AA5"/>
    <w:rsid w:val="00293B09"/>
    <w:rsid w:val="00294B0D"/>
    <w:rsid w:val="00295D43"/>
    <w:rsid w:val="002A0CF9"/>
    <w:rsid w:val="002A3A39"/>
    <w:rsid w:val="002A58D9"/>
    <w:rsid w:val="002A5BD3"/>
    <w:rsid w:val="002B0BB4"/>
    <w:rsid w:val="002B27EA"/>
    <w:rsid w:val="002B2E7D"/>
    <w:rsid w:val="002B4B3A"/>
    <w:rsid w:val="002B63F4"/>
    <w:rsid w:val="002B73A1"/>
    <w:rsid w:val="002C045D"/>
    <w:rsid w:val="002C5448"/>
    <w:rsid w:val="002C5E83"/>
    <w:rsid w:val="002C6184"/>
    <w:rsid w:val="002D15BC"/>
    <w:rsid w:val="002D2104"/>
    <w:rsid w:val="002D340C"/>
    <w:rsid w:val="002D5832"/>
    <w:rsid w:val="002D60FE"/>
    <w:rsid w:val="002E0E41"/>
    <w:rsid w:val="002E1B08"/>
    <w:rsid w:val="002E2899"/>
    <w:rsid w:val="002E3C9F"/>
    <w:rsid w:val="002E4BE8"/>
    <w:rsid w:val="002E4F5F"/>
    <w:rsid w:val="002E5170"/>
    <w:rsid w:val="002F00AD"/>
    <w:rsid w:val="002F016D"/>
    <w:rsid w:val="002F3328"/>
    <w:rsid w:val="002F6204"/>
    <w:rsid w:val="00300047"/>
    <w:rsid w:val="00303589"/>
    <w:rsid w:val="003075BE"/>
    <w:rsid w:val="00310F47"/>
    <w:rsid w:val="00312855"/>
    <w:rsid w:val="00312E6B"/>
    <w:rsid w:val="0031542B"/>
    <w:rsid w:val="00315CCA"/>
    <w:rsid w:val="0032252B"/>
    <w:rsid w:val="00324DC6"/>
    <w:rsid w:val="0032508F"/>
    <w:rsid w:val="003257FF"/>
    <w:rsid w:val="00330106"/>
    <w:rsid w:val="00331851"/>
    <w:rsid w:val="003321C7"/>
    <w:rsid w:val="003340CC"/>
    <w:rsid w:val="00335AC0"/>
    <w:rsid w:val="00335B8B"/>
    <w:rsid w:val="0033735C"/>
    <w:rsid w:val="00342992"/>
    <w:rsid w:val="0034468D"/>
    <w:rsid w:val="00345F28"/>
    <w:rsid w:val="00347EB3"/>
    <w:rsid w:val="003508D7"/>
    <w:rsid w:val="00350F63"/>
    <w:rsid w:val="00356BCD"/>
    <w:rsid w:val="00357BC7"/>
    <w:rsid w:val="00360224"/>
    <w:rsid w:val="0036134A"/>
    <w:rsid w:val="003645FE"/>
    <w:rsid w:val="00367768"/>
    <w:rsid w:val="003679A6"/>
    <w:rsid w:val="003715B1"/>
    <w:rsid w:val="00372F88"/>
    <w:rsid w:val="00380911"/>
    <w:rsid w:val="00383EC8"/>
    <w:rsid w:val="003840C4"/>
    <w:rsid w:val="0038444E"/>
    <w:rsid w:val="00387015"/>
    <w:rsid w:val="00390795"/>
    <w:rsid w:val="003924E4"/>
    <w:rsid w:val="003972C3"/>
    <w:rsid w:val="00397F17"/>
    <w:rsid w:val="003A1879"/>
    <w:rsid w:val="003A400E"/>
    <w:rsid w:val="003A532D"/>
    <w:rsid w:val="003A6DB4"/>
    <w:rsid w:val="003A7F0A"/>
    <w:rsid w:val="003B03FB"/>
    <w:rsid w:val="003B0450"/>
    <w:rsid w:val="003B5BD8"/>
    <w:rsid w:val="003B68D8"/>
    <w:rsid w:val="003B6FC7"/>
    <w:rsid w:val="003B7F61"/>
    <w:rsid w:val="003C0D3E"/>
    <w:rsid w:val="003C11FD"/>
    <w:rsid w:val="003C24FF"/>
    <w:rsid w:val="003C4F93"/>
    <w:rsid w:val="003C4FA4"/>
    <w:rsid w:val="003C5DF1"/>
    <w:rsid w:val="003C653F"/>
    <w:rsid w:val="003D1D5B"/>
    <w:rsid w:val="003D525C"/>
    <w:rsid w:val="003D5685"/>
    <w:rsid w:val="003E17F7"/>
    <w:rsid w:val="003E23FD"/>
    <w:rsid w:val="003E5BC7"/>
    <w:rsid w:val="003E67DE"/>
    <w:rsid w:val="003E6A29"/>
    <w:rsid w:val="003F37A3"/>
    <w:rsid w:val="003F553A"/>
    <w:rsid w:val="0040184D"/>
    <w:rsid w:val="00401E2B"/>
    <w:rsid w:val="00401E64"/>
    <w:rsid w:val="004024CC"/>
    <w:rsid w:val="00405C6B"/>
    <w:rsid w:val="004076DC"/>
    <w:rsid w:val="00407CC4"/>
    <w:rsid w:val="00412E9B"/>
    <w:rsid w:val="0041577C"/>
    <w:rsid w:val="00415C24"/>
    <w:rsid w:val="00417807"/>
    <w:rsid w:val="00420073"/>
    <w:rsid w:val="00421A2E"/>
    <w:rsid w:val="00427A1B"/>
    <w:rsid w:val="004323DE"/>
    <w:rsid w:val="00432D2F"/>
    <w:rsid w:val="0043464F"/>
    <w:rsid w:val="00437749"/>
    <w:rsid w:val="00437B8D"/>
    <w:rsid w:val="0044278C"/>
    <w:rsid w:val="004470EA"/>
    <w:rsid w:val="00453F64"/>
    <w:rsid w:val="00460E22"/>
    <w:rsid w:val="00461133"/>
    <w:rsid w:val="00467562"/>
    <w:rsid w:val="00471839"/>
    <w:rsid w:val="00471EB1"/>
    <w:rsid w:val="0047271C"/>
    <w:rsid w:val="0047275B"/>
    <w:rsid w:val="00474700"/>
    <w:rsid w:val="004758CA"/>
    <w:rsid w:val="00477AAD"/>
    <w:rsid w:val="00477D4A"/>
    <w:rsid w:val="0048039D"/>
    <w:rsid w:val="004823AB"/>
    <w:rsid w:val="004830F4"/>
    <w:rsid w:val="00484817"/>
    <w:rsid w:val="004860EC"/>
    <w:rsid w:val="00486823"/>
    <w:rsid w:val="004905B9"/>
    <w:rsid w:val="004916B4"/>
    <w:rsid w:val="00491D58"/>
    <w:rsid w:val="00492330"/>
    <w:rsid w:val="004932D6"/>
    <w:rsid w:val="004945B2"/>
    <w:rsid w:val="004A2240"/>
    <w:rsid w:val="004A5F1F"/>
    <w:rsid w:val="004A64E8"/>
    <w:rsid w:val="004A6ABA"/>
    <w:rsid w:val="004B2F27"/>
    <w:rsid w:val="004B4C8C"/>
    <w:rsid w:val="004B72AA"/>
    <w:rsid w:val="004B7C6E"/>
    <w:rsid w:val="004C0F66"/>
    <w:rsid w:val="004C1398"/>
    <w:rsid w:val="004C1993"/>
    <w:rsid w:val="004D015F"/>
    <w:rsid w:val="004D0239"/>
    <w:rsid w:val="004D2504"/>
    <w:rsid w:val="004D28C7"/>
    <w:rsid w:val="004D2FAE"/>
    <w:rsid w:val="004D3588"/>
    <w:rsid w:val="004E0351"/>
    <w:rsid w:val="004E325C"/>
    <w:rsid w:val="004E3B02"/>
    <w:rsid w:val="004E4975"/>
    <w:rsid w:val="004F13BA"/>
    <w:rsid w:val="004F3FDE"/>
    <w:rsid w:val="00500424"/>
    <w:rsid w:val="005012FD"/>
    <w:rsid w:val="00501489"/>
    <w:rsid w:val="00501B04"/>
    <w:rsid w:val="0050332A"/>
    <w:rsid w:val="005034C5"/>
    <w:rsid w:val="005036CE"/>
    <w:rsid w:val="00504E4D"/>
    <w:rsid w:val="00505602"/>
    <w:rsid w:val="00507BAA"/>
    <w:rsid w:val="005121A4"/>
    <w:rsid w:val="005142AE"/>
    <w:rsid w:val="005159AA"/>
    <w:rsid w:val="00521E9E"/>
    <w:rsid w:val="00522551"/>
    <w:rsid w:val="00523FB8"/>
    <w:rsid w:val="00525E64"/>
    <w:rsid w:val="00530BEE"/>
    <w:rsid w:val="005311CC"/>
    <w:rsid w:val="005321A2"/>
    <w:rsid w:val="00533202"/>
    <w:rsid w:val="0053341D"/>
    <w:rsid w:val="00534836"/>
    <w:rsid w:val="00535843"/>
    <w:rsid w:val="00545602"/>
    <w:rsid w:val="00545683"/>
    <w:rsid w:val="005458BF"/>
    <w:rsid w:val="005501AB"/>
    <w:rsid w:val="00553221"/>
    <w:rsid w:val="005533BB"/>
    <w:rsid w:val="00565306"/>
    <w:rsid w:val="00567D5F"/>
    <w:rsid w:val="0057002C"/>
    <w:rsid w:val="00572ABA"/>
    <w:rsid w:val="00574C0C"/>
    <w:rsid w:val="00577E52"/>
    <w:rsid w:val="00580467"/>
    <w:rsid w:val="00580F9F"/>
    <w:rsid w:val="0058160C"/>
    <w:rsid w:val="005859E8"/>
    <w:rsid w:val="005918B8"/>
    <w:rsid w:val="00594A9B"/>
    <w:rsid w:val="005A11FD"/>
    <w:rsid w:val="005A6733"/>
    <w:rsid w:val="005A7D4E"/>
    <w:rsid w:val="005A7F43"/>
    <w:rsid w:val="005B0CB2"/>
    <w:rsid w:val="005B1F7C"/>
    <w:rsid w:val="005B4A72"/>
    <w:rsid w:val="005C6921"/>
    <w:rsid w:val="005D11A3"/>
    <w:rsid w:val="005D4A39"/>
    <w:rsid w:val="005E0AC8"/>
    <w:rsid w:val="005E0C5E"/>
    <w:rsid w:val="005E4751"/>
    <w:rsid w:val="005E7900"/>
    <w:rsid w:val="005F0F05"/>
    <w:rsid w:val="005F0FC3"/>
    <w:rsid w:val="005F2F18"/>
    <w:rsid w:val="005F3321"/>
    <w:rsid w:val="005F38CB"/>
    <w:rsid w:val="005F4E81"/>
    <w:rsid w:val="005F7100"/>
    <w:rsid w:val="006054BF"/>
    <w:rsid w:val="0061141D"/>
    <w:rsid w:val="00614E69"/>
    <w:rsid w:val="00617297"/>
    <w:rsid w:val="00617B9A"/>
    <w:rsid w:val="00622100"/>
    <w:rsid w:val="00622AC9"/>
    <w:rsid w:val="00623309"/>
    <w:rsid w:val="0062390F"/>
    <w:rsid w:val="00624111"/>
    <w:rsid w:val="0062648E"/>
    <w:rsid w:val="00627531"/>
    <w:rsid w:val="00632BBB"/>
    <w:rsid w:val="00635987"/>
    <w:rsid w:val="00635D27"/>
    <w:rsid w:val="00640485"/>
    <w:rsid w:val="00642751"/>
    <w:rsid w:val="006428F4"/>
    <w:rsid w:val="00642AF4"/>
    <w:rsid w:val="006546C7"/>
    <w:rsid w:val="0065599D"/>
    <w:rsid w:val="00660241"/>
    <w:rsid w:val="00663679"/>
    <w:rsid w:val="0066614E"/>
    <w:rsid w:val="00667868"/>
    <w:rsid w:val="00673015"/>
    <w:rsid w:val="00674D35"/>
    <w:rsid w:val="00676045"/>
    <w:rsid w:val="00677014"/>
    <w:rsid w:val="00680A5A"/>
    <w:rsid w:val="006811D1"/>
    <w:rsid w:val="0068120A"/>
    <w:rsid w:val="00685AD2"/>
    <w:rsid w:val="006906DA"/>
    <w:rsid w:val="006929A7"/>
    <w:rsid w:val="0069458B"/>
    <w:rsid w:val="0069579E"/>
    <w:rsid w:val="006A06C6"/>
    <w:rsid w:val="006A2281"/>
    <w:rsid w:val="006A4B53"/>
    <w:rsid w:val="006B76AB"/>
    <w:rsid w:val="006C0336"/>
    <w:rsid w:val="006C3975"/>
    <w:rsid w:val="006C59B1"/>
    <w:rsid w:val="006D1304"/>
    <w:rsid w:val="006D1DDE"/>
    <w:rsid w:val="006D404F"/>
    <w:rsid w:val="006D58ED"/>
    <w:rsid w:val="006D6CEF"/>
    <w:rsid w:val="006D7C9C"/>
    <w:rsid w:val="006E3507"/>
    <w:rsid w:val="006E4BB8"/>
    <w:rsid w:val="006E5349"/>
    <w:rsid w:val="006E5920"/>
    <w:rsid w:val="006E5A4C"/>
    <w:rsid w:val="006E6AE4"/>
    <w:rsid w:val="006E77B2"/>
    <w:rsid w:val="006E7B90"/>
    <w:rsid w:val="006E7D22"/>
    <w:rsid w:val="006F3183"/>
    <w:rsid w:val="006F4413"/>
    <w:rsid w:val="006F47EF"/>
    <w:rsid w:val="006F4C57"/>
    <w:rsid w:val="006F6C14"/>
    <w:rsid w:val="00703D1E"/>
    <w:rsid w:val="0070505E"/>
    <w:rsid w:val="00705558"/>
    <w:rsid w:val="007061BE"/>
    <w:rsid w:val="0070659F"/>
    <w:rsid w:val="00707C96"/>
    <w:rsid w:val="00707F90"/>
    <w:rsid w:val="0071017D"/>
    <w:rsid w:val="00717025"/>
    <w:rsid w:val="007173DB"/>
    <w:rsid w:val="00721B2D"/>
    <w:rsid w:val="00722CA9"/>
    <w:rsid w:val="007242D7"/>
    <w:rsid w:val="00724422"/>
    <w:rsid w:val="007245C9"/>
    <w:rsid w:val="0072680C"/>
    <w:rsid w:val="00726BDE"/>
    <w:rsid w:val="007271C1"/>
    <w:rsid w:val="00727C13"/>
    <w:rsid w:val="00730A04"/>
    <w:rsid w:val="00730D34"/>
    <w:rsid w:val="00730FC0"/>
    <w:rsid w:val="0073222D"/>
    <w:rsid w:val="0073387C"/>
    <w:rsid w:val="00740CB4"/>
    <w:rsid w:val="00741250"/>
    <w:rsid w:val="0074128D"/>
    <w:rsid w:val="00741369"/>
    <w:rsid w:val="00742678"/>
    <w:rsid w:val="0074639C"/>
    <w:rsid w:val="00750FAE"/>
    <w:rsid w:val="00751074"/>
    <w:rsid w:val="00752CD1"/>
    <w:rsid w:val="00753DCD"/>
    <w:rsid w:val="0075562E"/>
    <w:rsid w:val="0076006F"/>
    <w:rsid w:val="00760667"/>
    <w:rsid w:val="007640F8"/>
    <w:rsid w:val="00766A5A"/>
    <w:rsid w:val="00766CA3"/>
    <w:rsid w:val="00767272"/>
    <w:rsid w:val="00767D95"/>
    <w:rsid w:val="00770E17"/>
    <w:rsid w:val="007805B3"/>
    <w:rsid w:val="0078069B"/>
    <w:rsid w:val="0079131D"/>
    <w:rsid w:val="0079290F"/>
    <w:rsid w:val="007931A3"/>
    <w:rsid w:val="007970F9"/>
    <w:rsid w:val="00797F45"/>
    <w:rsid w:val="007A0CDB"/>
    <w:rsid w:val="007A17FB"/>
    <w:rsid w:val="007A376A"/>
    <w:rsid w:val="007A4A9D"/>
    <w:rsid w:val="007A5EFB"/>
    <w:rsid w:val="007A73D6"/>
    <w:rsid w:val="007B3900"/>
    <w:rsid w:val="007B411B"/>
    <w:rsid w:val="007B4283"/>
    <w:rsid w:val="007B5822"/>
    <w:rsid w:val="007B5DD9"/>
    <w:rsid w:val="007C2816"/>
    <w:rsid w:val="007C41D7"/>
    <w:rsid w:val="007D0DC6"/>
    <w:rsid w:val="007D2601"/>
    <w:rsid w:val="007D5D60"/>
    <w:rsid w:val="007D7C19"/>
    <w:rsid w:val="007E4726"/>
    <w:rsid w:val="007E516C"/>
    <w:rsid w:val="007F0A1E"/>
    <w:rsid w:val="007F0CD7"/>
    <w:rsid w:val="007F2695"/>
    <w:rsid w:val="00803B77"/>
    <w:rsid w:val="00803F03"/>
    <w:rsid w:val="0080479B"/>
    <w:rsid w:val="00805A0D"/>
    <w:rsid w:val="008074B1"/>
    <w:rsid w:val="00811C03"/>
    <w:rsid w:val="00812E4E"/>
    <w:rsid w:val="008179DC"/>
    <w:rsid w:val="00821E60"/>
    <w:rsid w:val="00822820"/>
    <w:rsid w:val="00822C44"/>
    <w:rsid w:val="00824DC0"/>
    <w:rsid w:val="0083261A"/>
    <w:rsid w:val="008402EE"/>
    <w:rsid w:val="00841EF0"/>
    <w:rsid w:val="00842DE4"/>
    <w:rsid w:val="008477A7"/>
    <w:rsid w:val="00847FE1"/>
    <w:rsid w:val="008516E6"/>
    <w:rsid w:val="008538C2"/>
    <w:rsid w:val="00854A2F"/>
    <w:rsid w:val="008606EE"/>
    <w:rsid w:val="00861FE0"/>
    <w:rsid w:val="00871F7A"/>
    <w:rsid w:val="00876EFB"/>
    <w:rsid w:val="008808CB"/>
    <w:rsid w:val="00881A0A"/>
    <w:rsid w:val="008828E6"/>
    <w:rsid w:val="00882E17"/>
    <w:rsid w:val="0088364C"/>
    <w:rsid w:val="00884211"/>
    <w:rsid w:val="0088683A"/>
    <w:rsid w:val="00887463"/>
    <w:rsid w:val="0088781A"/>
    <w:rsid w:val="00891A85"/>
    <w:rsid w:val="00895A8F"/>
    <w:rsid w:val="0089666A"/>
    <w:rsid w:val="008A2605"/>
    <w:rsid w:val="008A357D"/>
    <w:rsid w:val="008A35D0"/>
    <w:rsid w:val="008A4932"/>
    <w:rsid w:val="008A6077"/>
    <w:rsid w:val="008B255D"/>
    <w:rsid w:val="008B2E87"/>
    <w:rsid w:val="008C2539"/>
    <w:rsid w:val="008C6E4C"/>
    <w:rsid w:val="008C6FE5"/>
    <w:rsid w:val="008D17FB"/>
    <w:rsid w:val="008D1E0E"/>
    <w:rsid w:val="008D21E8"/>
    <w:rsid w:val="008D3F46"/>
    <w:rsid w:val="008D5C76"/>
    <w:rsid w:val="008E3AB6"/>
    <w:rsid w:val="008E61AE"/>
    <w:rsid w:val="008E71A0"/>
    <w:rsid w:val="008F0B49"/>
    <w:rsid w:val="008F6DB8"/>
    <w:rsid w:val="00900A99"/>
    <w:rsid w:val="00902D41"/>
    <w:rsid w:val="0090461A"/>
    <w:rsid w:val="00912FBA"/>
    <w:rsid w:val="009150ED"/>
    <w:rsid w:val="00915A95"/>
    <w:rsid w:val="0092576E"/>
    <w:rsid w:val="00925E70"/>
    <w:rsid w:val="0093200B"/>
    <w:rsid w:val="0093251A"/>
    <w:rsid w:val="00935AB3"/>
    <w:rsid w:val="00940CB0"/>
    <w:rsid w:val="0094467B"/>
    <w:rsid w:val="009468DF"/>
    <w:rsid w:val="00946914"/>
    <w:rsid w:val="00946F50"/>
    <w:rsid w:val="009553B4"/>
    <w:rsid w:val="00956C94"/>
    <w:rsid w:val="0096178B"/>
    <w:rsid w:val="00961DCD"/>
    <w:rsid w:val="00961F13"/>
    <w:rsid w:val="00963D19"/>
    <w:rsid w:val="00965128"/>
    <w:rsid w:val="00967156"/>
    <w:rsid w:val="00967E30"/>
    <w:rsid w:val="00971160"/>
    <w:rsid w:val="0097118E"/>
    <w:rsid w:val="00971432"/>
    <w:rsid w:val="00975C38"/>
    <w:rsid w:val="009825C7"/>
    <w:rsid w:val="00983639"/>
    <w:rsid w:val="009850B8"/>
    <w:rsid w:val="0098596B"/>
    <w:rsid w:val="009862EB"/>
    <w:rsid w:val="0098632B"/>
    <w:rsid w:val="009868A2"/>
    <w:rsid w:val="0099017B"/>
    <w:rsid w:val="00990A6E"/>
    <w:rsid w:val="00990C8D"/>
    <w:rsid w:val="00994C58"/>
    <w:rsid w:val="00994FCC"/>
    <w:rsid w:val="00995C83"/>
    <w:rsid w:val="009A0079"/>
    <w:rsid w:val="009A1845"/>
    <w:rsid w:val="009A1DBD"/>
    <w:rsid w:val="009A3E55"/>
    <w:rsid w:val="009B06F3"/>
    <w:rsid w:val="009B0F7A"/>
    <w:rsid w:val="009B215F"/>
    <w:rsid w:val="009B2A8C"/>
    <w:rsid w:val="009B4EB1"/>
    <w:rsid w:val="009B70CA"/>
    <w:rsid w:val="009C11DA"/>
    <w:rsid w:val="009C4763"/>
    <w:rsid w:val="009C7A63"/>
    <w:rsid w:val="009D7782"/>
    <w:rsid w:val="009E3978"/>
    <w:rsid w:val="009E65DE"/>
    <w:rsid w:val="009E6C6A"/>
    <w:rsid w:val="009F0950"/>
    <w:rsid w:val="009F3F9F"/>
    <w:rsid w:val="009F7686"/>
    <w:rsid w:val="00A04BA3"/>
    <w:rsid w:val="00A04C9D"/>
    <w:rsid w:val="00A07488"/>
    <w:rsid w:val="00A10A49"/>
    <w:rsid w:val="00A12D29"/>
    <w:rsid w:val="00A157DF"/>
    <w:rsid w:val="00A16E2D"/>
    <w:rsid w:val="00A17AF6"/>
    <w:rsid w:val="00A20188"/>
    <w:rsid w:val="00A218A1"/>
    <w:rsid w:val="00A22046"/>
    <w:rsid w:val="00A23973"/>
    <w:rsid w:val="00A24439"/>
    <w:rsid w:val="00A275C2"/>
    <w:rsid w:val="00A30F19"/>
    <w:rsid w:val="00A31988"/>
    <w:rsid w:val="00A32637"/>
    <w:rsid w:val="00A32D6C"/>
    <w:rsid w:val="00A33550"/>
    <w:rsid w:val="00A36485"/>
    <w:rsid w:val="00A36AF9"/>
    <w:rsid w:val="00A402BF"/>
    <w:rsid w:val="00A452E8"/>
    <w:rsid w:val="00A46E8A"/>
    <w:rsid w:val="00A50F15"/>
    <w:rsid w:val="00A51FA0"/>
    <w:rsid w:val="00A53FA7"/>
    <w:rsid w:val="00A5586F"/>
    <w:rsid w:val="00A57137"/>
    <w:rsid w:val="00A604BF"/>
    <w:rsid w:val="00A60B68"/>
    <w:rsid w:val="00A62604"/>
    <w:rsid w:val="00A63982"/>
    <w:rsid w:val="00A6621D"/>
    <w:rsid w:val="00A707C9"/>
    <w:rsid w:val="00A7319B"/>
    <w:rsid w:val="00A76F10"/>
    <w:rsid w:val="00A82B50"/>
    <w:rsid w:val="00A869E9"/>
    <w:rsid w:val="00A919CE"/>
    <w:rsid w:val="00A927C6"/>
    <w:rsid w:val="00A92C5F"/>
    <w:rsid w:val="00A93FDE"/>
    <w:rsid w:val="00A9724B"/>
    <w:rsid w:val="00AA1F0B"/>
    <w:rsid w:val="00AA34B6"/>
    <w:rsid w:val="00AA38C9"/>
    <w:rsid w:val="00AA49EE"/>
    <w:rsid w:val="00AA586B"/>
    <w:rsid w:val="00AA5CD3"/>
    <w:rsid w:val="00AA6325"/>
    <w:rsid w:val="00AA6577"/>
    <w:rsid w:val="00AA69C3"/>
    <w:rsid w:val="00AB0FE7"/>
    <w:rsid w:val="00AB16D6"/>
    <w:rsid w:val="00AB3F53"/>
    <w:rsid w:val="00AB4151"/>
    <w:rsid w:val="00AB5E96"/>
    <w:rsid w:val="00AC2834"/>
    <w:rsid w:val="00AC3C6A"/>
    <w:rsid w:val="00AC3CFA"/>
    <w:rsid w:val="00AC47FD"/>
    <w:rsid w:val="00AC4ECD"/>
    <w:rsid w:val="00AC5B9F"/>
    <w:rsid w:val="00AC7694"/>
    <w:rsid w:val="00AD05F1"/>
    <w:rsid w:val="00AD077E"/>
    <w:rsid w:val="00AD0DB3"/>
    <w:rsid w:val="00AD0F15"/>
    <w:rsid w:val="00AD1E4C"/>
    <w:rsid w:val="00AD21F9"/>
    <w:rsid w:val="00AD45CD"/>
    <w:rsid w:val="00AE40A9"/>
    <w:rsid w:val="00AE4FD5"/>
    <w:rsid w:val="00AE62A0"/>
    <w:rsid w:val="00AF148C"/>
    <w:rsid w:val="00AF1BD2"/>
    <w:rsid w:val="00AF32D1"/>
    <w:rsid w:val="00AF500B"/>
    <w:rsid w:val="00AF6306"/>
    <w:rsid w:val="00AF6C8F"/>
    <w:rsid w:val="00B03A76"/>
    <w:rsid w:val="00B074EC"/>
    <w:rsid w:val="00B07E38"/>
    <w:rsid w:val="00B10648"/>
    <w:rsid w:val="00B10713"/>
    <w:rsid w:val="00B1421D"/>
    <w:rsid w:val="00B14866"/>
    <w:rsid w:val="00B16CB2"/>
    <w:rsid w:val="00B257FD"/>
    <w:rsid w:val="00B259FB"/>
    <w:rsid w:val="00B25E59"/>
    <w:rsid w:val="00B33BDE"/>
    <w:rsid w:val="00B341D3"/>
    <w:rsid w:val="00B34471"/>
    <w:rsid w:val="00B345C5"/>
    <w:rsid w:val="00B359A0"/>
    <w:rsid w:val="00B36D60"/>
    <w:rsid w:val="00B37D7F"/>
    <w:rsid w:val="00B40665"/>
    <w:rsid w:val="00B41560"/>
    <w:rsid w:val="00B519E8"/>
    <w:rsid w:val="00B53ABE"/>
    <w:rsid w:val="00B5534B"/>
    <w:rsid w:val="00B556FB"/>
    <w:rsid w:val="00B56A75"/>
    <w:rsid w:val="00B57AF8"/>
    <w:rsid w:val="00B6370F"/>
    <w:rsid w:val="00B64AC9"/>
    <w:rsid w:val="00B65D05"/>
    <w:rsid w:val="00B756AA"/>
    <w:rsid w:val="00B75FEC"/>
    <w:rsid w:val="00B775AE"/>
    <w:rsid w:val="00B809D5"/>
    <w:rsid w:val="00B83D21"/>
    <w:rsid w:val="00B8484E"/>
    <w:rsid w:val="00B86493"/>
    <w:rsid w:val="00B86830"/>
    <w:rsid w:val="00B902FC"/>
    <w:rsid w:val="00B90312"/>
    <w:rsid w:val="00B95C7A"/>
    <w:rsid w:val="00B96CA1"/>
    <w:rsid w:val="00BA0324"/>
    <w:rsid w:val="00BA06E2"/>
    <w:rsid w:val="00BA2D6B"/>
    <w:rsid w:val="00BA3D93"/>
    <w:rsid w:val="00BA47A2"/>
    <w:rsid w:val="00BA6260"/>
    <w:rsid w:val="00BB2B02"/>
    <w:rsid w:val="00BB3414"/>
    <w:rsid w:val="00BB4505"/>
    <w:rsid w:val="00BB507B"/>
    <w:rsid w:val="00BC401F"/>
    <w:rsid w:val="00BD1C97"/>
    <w:rsid w:val="00BD22CA"/>
    <w:rsid w:val="00BD2D45"/>
    <w:rsid w:val="00BD32E0"/>
    <w:rsid w:val="00BD3490"/>
    <w:rsid w:val="00BE06D2"/>
    <w:rsid w:val="00BE28F5"/>
    <w:rsid w:val="00BE2C00"/>
    <w:rsid w:val="00BF04A1"/>
    <w:rsid w:val="00BF2D2F"/>
    <w:rsid w:val="00BF427B"/>
    <w:rsid w:val="00C00163"/>
    <w:rsid w:val="00C01735"/>
    <w:rsid w:val="00C01ECD"/>
    <w:rsid w:val="00C0211D"/>
    <w:rsid w:val="00C021D7"/>
    <w:rsid w:val="00C0369E"/>
    <w:rsid w:val="00C04245"/>
    <w:rsid w:val="00C04F1C"/>
    <w:rsid w:val="00C0516D"/>
    <w:rsid w:val="00C05F07"/>
    <w:rsid w:val="00C07375"/>
    <w:rsid w:val="00C10237"/>
    <w:rsid w:val="00C10769"/>
    <w:rsid w:val="00C10980"/>
    <w:rsid w:val="00C121F7"/>
    <w:rsid w:val="00C13631"/>
    <w:rsid w:val="00C16DFC"/>
    <w:rsid w:val="00C1779E"/>
    <w:rsid w:val="00C2140E"/>
    <w:rsid w:val="00C215D7"/>
    <w:rsid w:val="00C230CB"/>
    <w:rsid w:val="00C23A4C"/>
    <w:rsid w:val="00C23E5E"/>
    <w:rsid w:val="00C24345"/>
    <w:rsid w:val="00C25594"/>
    <w:rsid w:val="00C312C5"/>
    <w:rsid w:val="00C31A8B"/>
    <w:rsid w:val="00C330C1"/>
    <w:rsid w:val="00C33410"/>
    <w:rsid w:val="00C33CB9"/>
    <w:rsid w:val="00C34F60"/>
    <w:rsid w:val="00C37F8F"/>
    <w:rsid w:val="00C41233"/>
    <w:rsid w:val="00C419A1"/>
    <w:rsid w:val="00C41CA8"/>
    <w:rsid w:val="00C45DC6"/>
    <w:rsid w:val="00C61504"/>
    <w:rsid w:val="00C64792"/>
    <w:rsid w:val="00C704D3"/>
    <w:rsid w:val="00C741B7"/>
    <w:rsid w:val="00C749CD"/>
    <w:rsid w:val="00C757E0"/>
    <w:rsid w:val="00C75840"/>
    <w:rsid w:val="00C77084"/>
    <w:rsid w:val="00C80156"/>
    <w:rsid w:val="00C83997"/>
    <w:rsid w:val="00C86F22"/>
    <w:rsid w:val="00C87AF2"/>
    <w:rsid w:val="00C92F64"/>
    <w:rsid w:val="00C9434D"/>
    <w:rsid w:val="00C95432"/>
    <w:rsid w:val="00CA026F"/>
    <w:rsid w:val="00CA0E6C"/>
    <w:rsid w:val="00CA2FD9"/>
    <w:rsid w:val="00CA5324"/>
    <w:rsid w:val="00CA5CB5"/>
    <w:rsid w:val="00CA6C83"/>
    <w:rsid w:val="00CB5757"/>
    <w:rsid w:val="00CB5903"/>
    <w:rsid w:val="00CC0CC1"/>
    <w:rsid w:val="00CC3BB5"/>
    <w:rsid w:val="00CC47D3"/>
    <w:rsid w:val="00CC4B3A"/>
    <w:rsid w:val="00CC6547"/>
    <w:rsid w:val="00CD39EE"/>
    <w:rsid w:val="00CD55FB"/>
    <w:rsid w:val="00CD76D0"/>
    <w:rsid w:val="00CE24CD"/>
    <w:rsid w:val="00CE6CAF"/>
    <w:rsid w:val="00CE7C68"/>
    <w:rsid w:val="00CF0C7D"/>
    <w:rsid w:val="00CF262E"/>
    <w:rsid w:val="00CF3106"/>
    <w:rsid w:val="00CF3A3A"/>
    <w:rsid w:val="00D012B8"/>
    <w:rsid w:val="00D01578"/>
    <w:rsid w:val="00D02CFC"/>
    <w:rsid w:val="00D02D7A"/>
    <w:rsid w:val="00D03325"/>
    <w:rsid w:val="00D064D1"/>
    <w:rsid w:val="00D06A65"/>
    <w:rsid w:val="00D07B18"/>
    <w:rsid w:val="00D15225"/>
    <w:rsid w:val="00D16EEB"/>
    <w:rsid w:val="00D17140"/>
    <w:rsid w:val="00D2020C"/>
    <w:rsid w:val="00D24745"/>
    <w:rsid w:val="00D24853"/>
    <w:rsid w:val="00D26B40"/>
    <w:rsid w:val="00D272B9"/>
    <w:rsid w:val="00D273F2"/>
    <w:rsid w:val="00D279D8"/>
    <w:rsid w:val="00D3068B"/>
    <w:rsid w:val="00D306AF"/>
    <w:rsid w:val="00D316DD"/>
    <w:rsid w:val="00D31E1D"/>
    <w:rsid w:val="00D32309"/>
    <w:rsid w:val="00D325CC"/>
    <w:rsid w:val="00D35ACD"/>
    <w:rsid w:val="00D45E51"/>
    <w:rsid w:val="00D502BC"/>
    <w:rsid w:val="00D53708"/>
    <w:rsid w:val="00D5716D"/>
    <w:rsid w:val="00D57564"/>
    <w:rsid w:val="00D57808"/>
    <w:rsid w:val="00D603ED"/>
    <w:rsid w:val="00D61281"/>
    <w:rsid w:val="00D6285A"/>
    <w:rsid w:val="00D62D69"/>
    <w:rsid w:val="00D66581"/>
    <w:rsid w:val="00D67834"/>
    <w:rsid w:val="00D71631"/>
    <w:rsid w:val="00D72CD4"/>
    <w:rsid w:val="00D811E4"/>
    <w:rsid w:val="00D81355"/>
    <w:rsid w:val="00D82124"/>
    <w:rsid w:val="00D82314"/>
    <w:rsid w:val="00D82402"/>
    <w:rsid w:val="00D841EF"/>
    <w:rsid w:val="00D84AFF"/>
    <w:rsid w:val="00D87DFF"/>
    <w:rsid w:val="00D91E78"/>
    <w:rsid w:val="00D936A6"/>
    <w:rsid w:val="00D95D7A"/>
    <w:rsid w:val="00DA2D28"/>
    <w:rsid w:val="00DA5BD6"/>
    <w:rsid w:val="00DA5CDD"/>
    <w:rsid w:val="00DA6746"/>
    <w:rsid w:val="00DA6D5C"/>
    <w:rsid w:val="00DA7B93"/>
    <w:rsid w:val="00DB02C1"/>
    <w:rsid w:val="00DB1C5E"/>
    <w:rsid w:val="00DB2DDD"/>
    <w:rsid w:val="00DB5D1B"/>
    <w:rsid w:val="00DB6733"/>
    <w:rsid w:val="00DB7475"/>
    <w:rsid w:val="00DC521B"/>
    <w:rsid w:val="00DC7570"/>
    <w:rsid w:val="00DD07AF"/>
    <w:rsid w:val="00DD0C34"/>
    <w:rsid w:val="00DD1266"/>
    <w:rsid w:val="00DD2904"/>
    <w:rsid w:val="00DD31C0"/>
    <w:rsid w:val="00DD410D"/>
    <w:rsid w:val="00DD718E"/>
    <w:rsid w:val="00DE544A"/>
    <w:rsid w:val="00E00082"/>
    <w:rsid w:val="00E00F2A"/>
    <w:rsid w:val="00E01D1A"/>
    <w:rsid w:val="00E01E1E"/>
    <w:rsid w:val="00E02186"/>
    <w:rsid w:val="00E07042"/>
    <w:rsid w:val="00E150D3"/>
    <w:rsid w:val="00E20799"/>
    <w:rsid w:val="00E23027"/>
    <w:rsid w:val="00E23D6E"/>
    <w:rsid w:val="00E23DFE"/>
    <w:rsid w:val="00E27A17"/>
    <w:rsid w:val="00E32DD4"/>
    <w:rsid w:val="00E34598"/>
    <w:rsid w:val="00E3482B"/>
    <w:rsid w:val="00E45B46"/>
    <w:rsid w:val="00E52AA7"/>
    <w:rsid w:val="00E53305"/>
    <w:rsid w:val="00E57AF0"/>
    <w:rsid w:val="00E601DB"/>
    <w:rsid w:val="00E6260C"/>
    <w:rsid w:val="00E71AB3"/>
    <w:rsid w:val="00E733D9"/>
    <w:rsid w:val="00E841BE"/>
    <w:rsid w:val="00E93A96"/>
    <w:rsid w:val="00E93D98"/>
    <w:rsid w:val="00E93DE1"/>
    <w:rsid w:val="00E946BE"/>
    <w:rsid w:val="00E97A5E"/>
    <w:rsid w:val="00EA3915"/>
    <w:rsid w:val="00EA461A"/>
    <w:rsid w:val="00EA55DA"/>
    <w:rsid w:val="00EA5E13"/>
    <w:rsid w:val="00EA6266"/>
    <w:rsid w:val="00EA6C0B"/>
    <w:rsid w:val="00EA6EC4"/>
    <w:rsid w:val="00EB1441"/>
    <w:rsid w:val="00EB17F3"/>
    <w:rsid w:val="00EB2C30"/>
    <w:rsid w:val="00EB5BAC"/>
    <w:rsid w:val="00EC1228"/>
    <w:rsid w:val="00EC144A"/>
    <w:rsid w:val="00EC307F"/>
    <w:rsid w:val="00EC4F1A"/>
    <w:rsid w:val="00EC56F6"/>
    <w:rsid w:val="00EC5DD4"/>
    <w:rsid w:val="00EC6518"/>
    <w:rsid w:val="00EC7F94"/>
    <w:rsid w:val="00ED1B28"/>
    <w:rsid w:val="00ED2EFF"/>
    <w:rsid w:val="00ED71F4"/>
    <w:rsid w:val="00EE0755"/>
    <w:rsid w:val="00EE1693"/>
    <w:rsid w:val="00EE3535"/>
    <w:rsid w:val="00EE36A4"/>
    <w:rsid w:val="00EE4265"/>
    <w:rsid w:val="00EE49D8"/>
    <w:rsid w:val="00EF0DA2"/>
    <w:rsid w:val="00EF454B"/>
    <w:rsid w:val="00EF4FEF"/>
    <w:rsid w:val="00EF53E5"/>
    <w:rsid w:val="00EF7B17"/>
    <w:rsid w:val="00F0125F"/>
    <w:rsid w:val="00F06A32"/>
    <w:rsid w:val="00F1247C"/>
    <w:rsid w:val="00F23EBB"/>
    <w:rsid w:val="00F24173"/>
    <w:rsid w:val="00F30916"/>
    <w:rsid w:val="00F316EB"/>
    <w:rsid w:val="00F3263B"/>
    <w:rsid w:val="00F359D0"/>
    <w:rsid w:val="00F35BE4"/>
    <w:rsid w:val="00F37CF7"/>
    <w:rsid w:val="00F5015F"/>
    <w:rsid w:val="00F5132D"/>
    <w:rsid w:val="00F5155E"/>
    <w:rsid w:val="00F517EF"/>
    <w:rsid w:val="00F52E32"/>
    <w:rsid w:val="00F53A67"/>
    <w:rsid w:val="00F53C8A"/>
    <w:rsid w:val="00F6160C"/>
    <w:rsid w:val="00F643C2"/>
    <w:rsid w:val="00F64AC0"/>
    <w:rsid w:val="00F654EB"/>
    <w:rsid w:val="00F66647"/>
    <w:rsid w:val="00F7037D"/>
    <w:rsid w:val="00F71F64"/>
    <w:rsid w:val="00F73323"/>
    <w:rsid w:val="00F740E7"/>
    <w:rsid w:val="00F74410"/>
    <w:rsid w:val="00F75CAE"/>
    <w:rsid w:val="00F7737E"/>
    <w:rsid w:val="00F77516"/>
    <w:rsid w:val="00F8015C"/>
    <w:rsid w:val="00F857F1"/>
    <w:rsid w:val="00F8777D"/>
    <w:rsid w:val="00F87F8A"/>
    <w:rsid w:val="00F90CC9"/>
    <w:rsid w:val="00F945DB"/>
    <w:rsid w:val="00F949F7"/>
    <w:rsid w:val="00F97D44"/>
    <w:rsid w:val="00FA205F"/>
    <w:rsid w:val="00FA2488"/>
    <w:rsid w:val="00FA54EE"/>
    <w:rsid w:val="00FA7A1D"/>
    <w:rsid w:val="00FA7C0F"/>
    <w:rsid w:val="00FB3D05"/>
    <w:rsid w:val="00FB7302"/>
    <w:rsid w:val="00FB7515"/>
    <w:rsid w:val="00FC0062"/>
    <w:rsid w:val="00FC2753"/>
    <w:rsid w:val="00FC32F6"/>
    <w:rsid w:val="00FC50FB"/>
    <w:rsid w:val="00FC710E"/>
    <w:rsid w:val="00FC7202"/>
    <w:rsid w:val="00FC783C"/>
    <w:rsid w:val="00FD2DC0"/>
    <w:rsid w:val="00FD3025"/>
    <w:rsid w:val="00FD3388"/>
    <w:rsid w:val="00FD404F"/>
    <w:rsid w:val="00FD4084"/>
    <w:rsid w:val="00FD554E"/>
    <w:rsid w:val="00FE13D7"/>
    <w:rsid w:val="00FE17AE"/>
    <w:rsid w:val="00FE37DC"/>
    <w:rsid w:val="00FE4318"/>
    <w:rsid w:val="00FE67B3"/>
    <w:rsid w:val="00FE7201"/>
    <w:rsid w:val="00FE74C3"/>
    <w:rsid w:val="00FF1A96"/>
    <w:rsid w:val="00FF3671"/>
    <w:rsid w:val="00FF3EC3"/>
    <w:rsid w:val="00FF44EC"/>
    <w:rsid w:val="00FF5B11"/>
    <w:rsid w:val="00FF643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432A"/>
  <w15:docId w15:val="{9698057F-AD67-44F9-A04A-7B53F5DC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40F8"/>
    <w:pPr>
      <w:spacing w:after="200" w:line="276" w:lineRule="auto"/>
    </w:pPr>
    <w:rPr>
      <w:rFonts w:eastAsia="Times New Roman"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99"/>
    <w:rsid w:val="007640F8"/>
    <w:pPr>
      <w:ind w:left="720"/>
    </w:p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99"/>
    <w:qFormat/>
    <w:rsid w:val="007640F8"/>
    <w:pPr>
      <w:ind w:left="720"/>
    </w:pPr>
    <w:rPr>
      <w:rFonts w:eastAsia="Calibri"/>
      <w:sz w:val="20"/>
      <w:szCs w:val="20"/>
      <w:lang w:eastAsia="sk-SK"/>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99"/>
    <w:locked/>
    <w:rsid w:val="007640F8"/>
    <w:rPr>
      <w:rFonts w:ascii="Calibri" w:hAnsi="Calibri" w:cs="Calibri"/>
    </w:rPr>
  </w:style>
  <w:style w:type="character" w:styleId="Zstupntext">
    <w:name w:val="Placeholder Text"/>
    <w:uiPriority w:val="99"/>
    <w:rsid w:val="00B345C5"/>
    <w:rPr>
      <w:color w:val="808080"/>
    </w:rPr>
  </w:style>
  <w:style w:type="character" w:styleId="Hypertextovprepojenie">
    <w:name w:val="Hyperlink"/>
    <w:uiPriority w:val="99"/>
    <w:rsid w:val="00192F8B"/>
    <w:rPr>
      <w:color w:val="0000FF"/>
      <w:u w:val="single"/>
    </w:rPr>
  </w:style>
  <w:style w:type="paragraph" w:styleId="Textbubliny">
    <w:name w:val="Balloon Text"/>
    <w:basedOn w:val="Normlny"/>
    <w:link w:val="TextbublinyChar"/>
    <w:uiPriority w:val="99"/>
    <w:semiHidden/>
    <w:rsid w:val="0072442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24422"/>
    <w:rPr>
      <w:rFonts w:ascii="Tahoma" w:hAnsi="Tahoma" w:cs="Tahoma"/>
      <w:sz w:val="16"/>
      <w:szCs w:val="16"/>
    </w:rPr>
  </w:style>
  <w:style w:type="character" w:styleId="Odkaznakomentr">
    <w:name w:val="annotation reference"/>
    <w:uiPriority w:val="99"/>
    <w:semiHidden/>
    <w:rsid w:val="00EB17F3"/>
    <w:rPr>
      <w:sz w:val="16"/>
      <w:szCs w:val="16"/>
    </w:rPr>
  </w:style>
  <w:style w:type="paragraph" w:styleId="Textkomentra">
    <w:name w:val="annotation text"/>
    <w:basedOn w:val="Normlny"/>
    <w:link w:val="TextkomentraChar"/>
    <w:uiPriority w:val="99"/>
    <w:rsid w:val="00EB17F3"/>
    <w:pPr>
      <w:spacing w:line="240" w:lineRule="auto"/>
    </w:pPr>
    <w:rPr>
      <w:sz w:val="20"/>
      <w:szCs w:val="20"/>
    </w:rPr>
  </w:style>
  <w:style w:type="character" w:customStyle="1" w:styleId="TextkomentraChar">
    <w:name w:val="Text komentára Char"/>
    <w:link w:val="Textkomentra"/>
    <w:uiPriority w:val="99"/>
    <w:locked/>
    <w:rsid w:val="00EB17F3"/>
    <w:rPr>
      <w:rFonts w:ascii="Calibri" w:hAnsi="Calibri" w:cs="Calibri"/>
      <w:sz w:val="20"/>
      <w:szCs w:val="20"/>
    </w:rPr>
  </w:style>
  <w:style w:type="paragraph" w:styleId="Predmetkomentra">
    <w:name w:val="annotation subject"/>
    <w:basedOn w:val="Textkomentra"/>
    <w:next w:val="Textkomentra"/>
    <w:link w:val="PredmetkomentraChar"/>
    <w:uiPriority w:val="99"/>
    <w:semiHidden/>
    <w:rsid w:val="00EB17F3"/>
    <w:rPr>
      <w:b/>
      <w:bCs/>
    </w:rPr>
  </w:style>
  <w:style w:type="character" w:customStyle="1" w:styleId="PredmetkomentraChar">
    <w:name w:val="Predmet komentára Char"/>
    <w:link w:val="Predmetkomentra"/>
    <w:uiPriority w:val="99"/>
    <w:semiHidden/>
    <w:locked/>
    <w:rsid w:val="00EB17F3"/>
    <w:rPr>
      <w:rFonts w:ascii="Calibri" w:hAnsi="Calibri" w:cs="Calibri"/>
      <w:b/>
      <w:bCs/>
      <w:sz w:val="20"/>
      <w:szCs w:val="20"/>
    </w:rPr>
  </w:style>
  <w:style w:type="character" w:customStyle="1" w:styleId="apple-converted-space">
    <w:name w:val="apple-converted-space"/>
    <w:basedOn w:val="Predvolenpsmoodseku"/>
    <w:uiPriority w:val="99"/>
    <w:rsid w:val="00CF3A3A"/>
  </w:style>
  <w:style w:type="paragraph" w:styleId="Hlavika">
    <w:name w:val="header"/>
    <w:basedOn w:val="Normlny"/>
    <w:link w:val="HlavikaChar"/>
    <w:uiPriority w:val="99"/>
    <w:unhideWhenUsed/>
    <w:rsid w:val="008808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08CB"/>
    <w:rPr>
      <w:rFonts w:eastAsia="Times New Roman" w:cs="Calibri"/>
      <w:sz w:val="22"/>
      <w:szCs w:val="22"/>
      <w:lang w:eastAsia="en-US"/>
    </w:rPr>
  </w:style>
  <w:style w:type="paragraph" w:styleId="Pta">
    <w:name w:val="footer"/>
    <w:basedOn w:val="Normlny"/>
    <w:link w:val="PtaChar"/>
    <w:uiPriority w:val="99"/>
    <w:unhideWhenUsed/>
    <w:rsid w:val="008808CB"/>
    <w:pPr>
      <w:tabs>
        <w:tab w:val="center" w:pos="4536"/>
        <w:tab w:val="right" w:pos="9072"/>
      </w:tabs>
      <w:spacing w:after="0" w:line="240" w:lineRule="auto"/>
    </w:pPr>
  </w:style>
  <w:style w:type="character" w:customStyle="1" w:styleId="PtaChar">
    <w:name w:val="Päta Char"/>
    <w:basedOn w:val="Predvolenpsmoodseku"/>
    <w:link w:val="Pta"/>
    <w:uiPriority w:val="99"/>
    <w:rsid w:val="008808CB"/>
    <w:rPr>
      <w:rFonts w:eastAsia="Times New Roman" w:cs="Calibri"/>
      <w:sz w:val="22"/>
      <w:szCs w:val="22"/>
      <w:lang w:eastAsia="en-US"/>
    </w:rPr>
  </w:style>
  <w:style w:type="paragraph" w:styleId="Zarkazkladnhotextu">
    <w:name w:val="Body Text Indent"/>
    <w:basedOn w:val="Normlny"/>
    <w:link w:val="ZarkazkladnhotextuChar"/>
    <w:uiPriority w:val="99"/>
    <w:rsid w:val="00C419A1"/>
    <w:pPr>
      <w:spacing w:after="0" w:line="240" w:lineRule="auto"/>
      <w:ind w:left="360"/>
    </w:pPr>
    <w:rPr>
      <w:rFonts w:ascii="Times New Roman" w:hAnsi="Times New Roman" w:cs="Times New Roman"/>
      <w:sz w:val="24"/>
      <w:szCs w:val="20"/>
      <w:lang w:eastAsia="cs-CZ"/>
    </w:rPr>
  </w:style>
  <w:style w:type="character" w:customStyle="1" w:styleId="ZarkazkladnhotextuChar">
    <w:name w:val="Zarážka základného textu Char"/>
    <w:basedOn w:val="Predvolenpsmoodseku"/>
    <w:link w:val="Zarkazkladnhotextu"/>
    <w:uiPriority w:val="99"/>
    <w:rsid w:val="00C419A1"/>
    <w:rPr>
      <w:rFonts w:ascii="Times New Roman" w:eastAsia="Times New Roman" w:hAnsi="Times New Roman"/>
      <w:sz w:val="24"/>
      <w:lang w:eastAsia="cs-CZ"/>
    </w:rPr>
  </w:style>
  <w:style w:type="character" w:customStyle="1" w:styleId="awspan1">
    <w:name w:val="awspan1"/>
    <w:basedOn w:val="Predvolenpsmoodseku"/>
    <w:rsid w:val="00766CA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184">
      <w:bodyDiv w:val="1"/>
      <w:marLeft w:val="0"/>
      <w:marRight w:val="0"/>
      <w:marTop w:val="0"/>
      <w:marBottom w:val="0"/>
      <w:divBdr>
        <w:top w:val="none" w:sz="0" w:space="0" w:color="auto"/>
        <w:left w:val="none" w:sz="0" w:space="0" w:color="auto"/>
        <w:bottom w:val="none" w:sz="0" w:space="0" w:color="auto"/>
        <w:right w:val="none" w:sz="0" w:space="0" w:color="auto"/>
      </w:divBdr>
      <w:divsChild>
        <w:div w:id="525338107">
          <w:marLeft w:val="0"/>
          <w:marRight w:val="0"/>
          <w:marTop w:val="0"/>
          <w:marBottom w:val="0"/>
          <w:divBdr>
            <w:top w:val="none" w:sz="0" w:space="0" w:color="auto"/>
            <w:left w:val="none" w:sz="0" w:space="0" w:color="auto"/>
            <w:bottom w:val="none" w:sz="0" w:space="0" w:color="auto"/>
            <w:right w:val="none" w:sz="0" w:space="0" w:color="auto"/>
          </w:divBdr>
        </w:div>
      </w:divsChild>
    </w:div>
    <w:div w:id="419983742">
      <w:marLeft w:val="0"/>
      <w:marRight w:val="0"/>
      <w:marTop w:val="0"/>
      <w:marBottom w:val="0"/>
      <w:divBdr>
        <w:top w:val="none" w:sz="0" w:space="0" w:color="auto"/>
        <w:left w:val="none" w:sz="0" w:space="0" w:color="auto"/>
        <w:bottom w:val="none" w:sz="0" w:space="0" w:color="auto"/>
        <w:right w:val="none" w:sz="0" w:space="0" w:color="auto"/>
      </w:divBdr>
    </w:div>
    <w:div w:id="419983743">
      <w:marLeft w:val="0"/>
      <w:marRight w:val="0"/>
      <w:marTop w:val="0"/>
      <w:marBottom w:val="0"/>
      <w:divBdr>
        <w:top w:val="none" w:sz="0" w:space="0" w:color="auto"/>
        <w:left w:val="none" w:sz="0" w:space="0" w:color="auto"/>
        <w:bottom w:val="none" w:sz="0" w:space="0" w:color="auto"/>
        <w:right w:val="none" w:sz="0" w:space="0" w:color="auto"/>
      </w:divBdr>
    </w:div>
    <w:div w:id="419983746">
      <w:marLeft w:val="0"/>
      <w:marRight w:val="0"/>
      <w:marTop w:val="0"/>
      <w:marBottom w:val="0"/>
      <w:divBdr>
        <w:top w:val="none" w:sz="0" w:space="0" w:color="auto"/>
        <w:left w:val="none" w:sz="0" w:space="0" w:color="auto"/>
        <w:bottom w:val="none" w:sz="0" w:space="0" w:color="auto"/>
        <w:right w:val="none" w:sz="0" w:space="0" w:color="auto"/>
      </w:divBdr>
    </w:div>
    <w:div w:id="419983749">
      <w:marLeft w:val="0"/>
      <w:marRight w:val="0"/>
      <w:marTop w:val="0"/>
      <w:marBottom w:val="0"/>
      <w:divBdr>
        <w:top w:val="none" w:sz="0" w:space="0" w:color="auto"/>
        <w:left w:val="none" w:sz="0" w:space="0" w:color="auto"/>
        <w:bottom w:val="none" w:sz="0" w:space="0" w:color="auto"/>
        <w:right w:val="none" w:sz="0" w:space="0" w:color="auto"/>
      </w:divBdr>
    </w:div>
    <w:div w:id="419983752">
      <w:marLeft w:val="0"/>
      <w:marRight w:val="0"/>
      <w:marTop w:val="0"/>
      <w:marBottom w:val="0"/>
      <w:divBdr>
        <w:top w:val="none" w:sz="0" w:space="0" w:color="auto"/>
        <w:left w:val="none" w:sz="0" w:space="0" w:color="auto"/>
        <w:bottom w:val="none" w:sz="0" w:space="0" w:color="auto"/>
        <w:right w:val="none" w:sz="0" w:space="0" w:color="auto"/>
      </w:divBdr>
    </w:div>
    <w:div w:id="419983757">
      <w:marLeft w:val="0"/>
      <w:marRight w:val="0"/>
      <w:marTop w:val="0"/>
      <w:marBottom w:val="0"/>
      <w:divBdr>
        <w:top w:val="none" w:sz="0" w:space="0" w:color="auto"/>
        <w:left w:val="none" w:sz="0" w:space="0" w:color="auto"/>
        <w:bottom w:val="none" w:sz="0" w:space="0" w:color="auto"/>
        <w:right w:val="none" w:sz="0" w:space="0" w:color="auto"/>
      </w:divBdr>
    </w:div>
    <w:div w:id="419983761">
      <w:marLeft w:val="0"/>
      <w:marRight w:val="0"/>
      <w:marTop w:val="0"/>
      <w:marBottom w:val="0"/>
      <w:divBdr>
        <w:top w:val="none" w:sz="0" w:space="0" w:color="auto"/>
        <w:left w:val="none" w:sz="0" w:space="0" w:color="auto"/>
        <w:bottom w:val="none" w:sz="0" w:space="0" w:color="auto"/>
        <w:right w:val="none" w:sz="0" w:space="0" w:color="auto"/>
      </w:divBdr>
      <w:divsChild>
        <w:div w:id="419983751">
          <w:marLeft w:val="0"/>
          <w:marRight w:val="0"/>
          <w:marTop w:val="100"/>
          <w:marBottom w:val="100"/>
          <w:divBdr>
            <w:top w:val="none" w:sz="0" w:space="0" w:color="auto"/>
            <w:left w:val="none" w:sz="0" w:space="0" w:color="auto"/>
            <w:bottom w:val="none" w:sz="0" w:space="0" w:color="auto"/>
            <w:right w:val="none" w:sz="0" w:space="0" w:color="auto"/>
          </w:divBdr>
          <w:divsChild>
            <w:div w:id="419983740">
              <w:marLeft w:val="0"/>
              <w:marRight w:val="0"/>
              <w:marTop w:val="225"/>
              <w:marBottom w:val="750"/>
              <w:divBdr>
                <w:top w:val="none" w:sz="0" w:space="0" w:color="auto"/>
                <w:left w:val="none" w:sz="0" w:space="0" w:color="auto"/>
                <w:bottom w:val="none" w:sz="0" w:space="0" w:color="auto"/>
                <w:right w:val="none" w:sz="0" w:space="0" w:color="auto"/>
              </w:divBdr>
              <w:divsChild>
                <w:div w:id="419983768">
                  <w:marLeft w:val="0"/>
                  <w:marRight w:val="0"/>
                  <w:marTop w:val="0"/>
                  <w:marBottom w:val="0"/>
                  <w:divBdr>
                    <w:top w:val="none" w:sz="0" w:space="0" w:color="auto"/>
                    <w:left w:val="none" w:sz="0" w:space="0" w:color="auto"/>
                    <w:bottom w:val="none" w:sz="0" w:space="0" w:color="auto"/>
                    <w:right w:val="none" w:sz="0" w:space="0" w:color="auto"/>
                  </w:divBdr>
                  <w:divsChild>
                    <w:div w:id="419983741">
                      <w:marLeft w:val="0"/>
                      <w:marRight w:val="0"/>
                      <w:marTop w:val="0"/>
                      <w:marBottom w:val="0"/>
                      <w:divBdr>
                        <w:top w:val="none" w:sz="0" w:space="0" w:color="auto"/>
                        <w:left w:val="none" w:sz="0" w:space="0" w:color="auto"/>
                        <w:bottom w:val="none" w:sz="0" w:space="0" w:color="auto"/>
                        <w:right w:val="none" w:sz="0" w:space="0" w:color="auto"/>
                      </w:divBdr>
                      <w:divsChild>
                        <w:div w:id="419983764">
                          <w:marLeft w:val="0"/>
                          <w:marRight w:val="0"/>
                          <w:marTop w:val="0"/>
                          <w:marBottom w:val="0"/>
                          <w:divBdr>
                            <w:top w:val="none" w:sz="0" w:space="0" w:color="auto"/>
                            <w:left w:val="none" w:sz="0" w:space="0" w:color="auto"/>
                            <w:bottom w:val="none" w:sz="0" w:space="0" w:color="auto"/>
                            <w:right w:val="none" w:sz="0" w:space="0" w:color="auto"/>
                          </w:divBdr>
                          <w:divsChild>
                            <w:div w:id="419983778">
                              <w:marLeft w:val="0"/>
                              <w:marRight w:val="0"/>
                              <w:marTop w:val="0"/>
                              <w:marBottom w:val="0"/>
                              <w:divBdr>
                                <w:top w:val="none" w:sz="0" w:space="0" w:color="auto"/>
                                <w:left w:val="none" w:sz="0" w:space="0" w:color="auto"/>
                                <w:bottom w:val="none" w:sz="0" w:space="0" w:color="auto"/>
                                <w:right w:val="none" w:sz="0" w:space="0" w:color="auto"/>
                              </w:divBdr>
                              <w:divsChild>
                                <w:div w:id="419983769">
                                  <w:marLeft w:val="0"/>
                                  <w:marRight w:val="0"/>
                                  <w:marTop w:val="0"/>
                                  <w:marBottom w:val="0"/>
                                  <w:divBdr>
                                    <w:top w:val="none" w:sz="0" w:space="0" w:color="auto"/>
                                    <w:left w:val="none" w:sz="0" w:space="0" w:color="auto"/>
                                    <w:bottom w:val="none" w:sz="0" w:space="0" w:color="auto"/>
                                    <w:right w:val="none" w:sz="0" w:space="0" w:color="auto"/>
                                  </w:divBdr>
                                  <w:divsChild>
                                    <w:div w:id="419983774">
                                      <w:marLeft w:val="0"/>
                                      <w:marRight w:val="0"/>
                                      <w:marTop w:val="0"/>
                                      <w:marBottom w:val="0"/>
                                      <w:divBdr>
                                        <w:top w:val="none" w:sz="0" w:space="0" w:color="auto"/>
                                        <w:left w:val="none" w:sz="0" w:space="0" w:color="auto"/>
                                        <w:bottom w:val="none" w:sz="0" w:space="0" w:color="auto"/>
                                        <w:right w:val="none" w:sz="0" w:space="0" w:color="auto"/>
                                      </w:divBdr>
                                      <w:divsChild>
                                        <w:div w:id="419983759">
                                          <w:marLeft w:val="0"/>
                                          <w:marRight w:val="0"/>
                                          <w:marTop w:val="0"/>
                                          <w:marBottom w:val="0"/>
                                          <w:divBdr>
                                            <w:top w:val="none" w:sz="0" w:space="0" w:color="auto"/>
                                            <w:left w:val="none" w:sz="0" w:space="0" w:color="auto"/>
                                            <w:bottom w:val="none" w:sz="0" w:space="0" w:color="auto"/>
                                            <w:right w:val="none" w:sz="0" w:space="0" w:color="auto"/>
                                          </w:divBdr>
                                          <w:divsChild>
                                            <w:div w:id="419983747">
                                              <w:marLeft w:val="0"/>
                                              <w:marRight w:val="0"/>
                                              <w:marTop w:val="0"/>
                                              <w:marBottom w:val="0"/>
                                              <w:divBdr>
                                                <w:top w:val="none" w:sz="0" w:space="0" w:color="auto"/>
                                                <w:left w:val="none" w:sz="0" w:space="0" w:color="auto"/>
                                                <w:bottom w:val="none" w:sz="0" w:space="0" w:color="auto"/>
                                                <w:right w:val="none" w:sz="0" w:space="0" w:color="auto"/>
                                              </w:divBdr>
                                              <w:divsChild>
                                                <w:div w:id="419983760">
                                                  <w:marLeft w:val="0"/>
                                                  <w:marRight w:val="0"/>
                                                  <w:marTop w:val="0"/>
                                                  <w:marBottom w:val="0"/>
                                                  <w:divBdr>
                                                    <w:top w:val="none" w:sz="0" w:space="0" w:color="auto"/>
                                                    <w:left w:val="none" w:sz="0" w:space="0" w:color="auto"/>
                                                    <w:bottom w:val="none" w:sz="0" w:space="0" w:color="auto"/>
                                                    <w:right w:val="none" w:sz="0" w:space="0" w:color="auto"/>
                                                  </w:divBdr>
                                                  <w:divsChild>
                                                    <w:div w:id="419983771">
                                                      <w:marLeft w:val="0"/>
                                                      <w:marRight w:val="0"/>
                                                      <w:marTop w:val="0"/>
                                                      <w:marBottom w:val="0"/>
                                                      <w:divBdr>
                                                        <w:top w:val="none" w:sz="0" w:space="0" w:color="auto"/>
                                                        <w:left w:val="none" w:sz="0" w:space="0" w:color="auto"/>
                                                        <w:bottom w:val="none" w:sz="0" w:space="0" w:color="auto"/>
                                                        <w:right w:val="none" w:sz="0" w:space="0" w:color="auto"/>
                                                      </w:divBdr>
                                                      <w:divsChild>
                                                        <w:div w:id="419983753">
                                                          <w:marLeft w:val="0"/>
                                                          <w:marRight w:val="0"/>
                                                          <w:marTop w:val="0"/>
                                                          <w:marBottom w:val="0"/>
                                                          <w:divBdr>
                                                            <w:top w:val="none" w:sz="0" w:space="0" w:color="auto"/>
                                                            <w:left w:val="none" w:sz="0" w:space="0" w:color="auto"/>
                                                            <w:bottom w:val="none" w:sz="0" w:space="0" w:color="auto"/>
                                                            <w:right w:val="none" w:sz="0" w:space="0" w:color="auto"/>
                                                          </w:divBdr>
                                                          <w:divsChild>
                                                            <w:div w:id="419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983763">
      <w:marLeft w:val="0"/>
      <w:marRight w:val="0"/>
      <w:marTop w:val="0"/>
      <w:marBottom w:val="0"/>
      <w:divBdr>
        <w:top w:val="none" w:sz="0" w:space="0" w:color="auto"/>
        <w:left w:val="none" w:sz="0" w:space="0" w:color="auto"/>
        <w:bottom w:val="none" w:sz="0" w:space="0" w:color="auto"/>
        <w:right w:val="none" w:sz="0" w:space="0" w:color="auto"/>
      </w:divBdr>
    </w:div>
    <w:div w:id="419983770">
      <w:marLeft w:val="0"/>
      <w:marRight w:val="0"/>
      <w:marTop w:val="0"/>
      <w:marBottom w:val="0"/>
      <w:divBdr>
        <w:top w:val="none" w:sz="0" w:space="0" w:color="auto"/>
        <w:left w:val="none" w:sz="0" w:space="0" w:color="auto"/>
        <w:bottom w:val="none" w:sz="0" w:space="0" w:color="auto"/>
        <w:right w:val="none" w:sz="0" w:space="0" w:color="auto"/>
      </w:divBdr>
      <w:divsChild>
        <w:div w:id="419983756">
          <w:marLeft w:val="0"/>
          <w:marRight w:val="0"/>
          <w:marTop w:val="100"/>
          <w:marBottom w:val="100"/>
          <w:divBdr>
            <w:top w:val="none" w:sz="0" w:space="0" w:color="auto"/>
            <w:left w:val="none" w:sz="0" w:space="0" w:color="auto"/>
            <w:bottom w:val="none" w:sz="0" w:space="0" w:color="auto"/>
            <w:right w:val="none" w:sz="0" w:space="0" w:color="auto"/>
          </w:divBdr>
          <w:divsChild>
            <w:div w:id="419983739">
              <w:marLeft w:val="0"/>
              <w:marRight w:val="0"/>
              <w:marTop w:val="225"/>
              <w:marBottom w:val="750"/>
              <w:divBdr>
                <w:top w:val="none" w:sz="0" w:space="0" w:color="auto"/>
                <w:left w:val="none" w:sz="0" w:space="0" w:color="auto"/>
                <w:bottom w:val="none" w:sz="0" w:space="0" w:color="auto"/>
                <w:right w:val="none" w:sz="0" w:space="0" w:color="auto"/>
              </w:divBdr>
              <w:divsChild>
                <w:div w:id="419983748">
                  <w:marLeft w:val="0"/>
                  <w:marRight w:val="0"/>
                  <w:marTop w:val="0"/>
                  <w:marBottom w:val="0"/>
                  <w:divBdr>
                    <w:top w:val="none" w:sz="0" w:space="0" w:color="auto"/>
                    <w:left w:val="none" w:sz="0" w:space="0" w:color="auto"/>
                    <w:bottom w:val="none" w:sz="0" w:space="0" w:color="auto"/>
                    <w:right w:val="none" w:sz="0" w:space="0" w:color="auto"/>
                  </w:divBdr>
                  <w:divsChild>
                    <w:div w:id="419983745">
                      <w:marLeft w:val="0"/>
                      <w:marRight w:val="0"/>
                      <w:marTop w:val="0"/>
                      <w:marBottom w:val="0"/>
                      <w:divBdr>
                        <w:top w:val="none" w:sz="0" w:space="0" w:color="auto"/>
                        <w:left w:val="none" w:sz="0" w:space="0" w:color="auto"/>
                        <w:bottom w:val="none" w:sz="0" w:space="0" w:color="auto"/>
                        <w:right w:val="none" w:sz="0" w:space="0" w:color="auto"/>
                      </w:divBdr>
                      <w:divsChild>
                        <w:div w:id="419983772">
                          <w:marLeft w:val="0"/>
                          <w:marRight w:val="0"/>
                          <w:marTop w:val="0"/>
                          <w:marBottom w:val="0"/>
                          <w:divBdr>
                            <w:top w:val="none" w:sz="0" w:space="0" w:color="auto"/>
                            <w:left w:val="none" w:sz="0" w:space="0" w:color="auto"/>
                            <w:bottom w:val="none" w:sz="0" w:space="0" w:color="auto"/>
                            <w:right w:val="none" w:sz="0" w:space="0" w:color="auto"/>
                          </w:divBdr>
                          <w:divsChild>
                            <w:div w:id="419983779">
                              <w:marLeft w:val="0"/>
                              <w:marRight w:val="0"/>
                              <w:marTop w:val="0"/>
                              <w:marBottom w:val="0"/>
                              <w:divBdr>
                                <w:top w:val="none" w:sz="0" w:space="0" w:color="auto"/>
                                <w:left w:val="none" w:sz="0" w:space="0" w:color="auto"/>
                                <w:bottom w:val="none" w:sz="0" w:space="0" w:color="auto"/>
                                <w:right w:val="none" w:sz="0" w:space="0" w:color="auto"/>
                              </w:divBdr>
                              <w:divsChild>
                                <w:div w:id="419983738">
                                  <w:marLeft w:val="0"/>
                                  <w:marRight w:val="0"/>
                                  <w:marTop w:val="0"/>
                                  <w:marBottom w:val="0"/>
                                  <w:divBdr>
                                    <w:top w:val="none" w:sz="0" w:space="0" w:color="auto"/>
                                    <w:left w:val="none" w:sz="0" w:space="0" w:color="auto"/>
                                    <w:bottom w:val="none" w:sz="0" w:space="0" w:color="auto"/>
                                    <w:right w:val="none" w:sz="0" w:space="0" w:color="auto"/>
                                  </w:divBdr>
                                  <w:divsChild>
                                    <w:div w:id="419983766">
                                      <w:marLeft w:val="0"/>
                                      <w:marRight w:val="0"/>
                                      <w:marTop w:val="0"/>
                                      <w:marBottom w:val="0"/>
                                      <w:divBdr>
                                        <w:top w:val="none" w:sz="0" w:space="0" w:color="auto"/>
                                        <w:left w:val="none" w:sz="0" w:space="0" w:color="auto"/>
                                        <w:bottom w:val="none" w:sz="0" w:space="0" w:color="auto"/>
                                        <w:right w:val="none" w:sz="0" w:space="0" w:color="auto"/>
                                      </w:divBdr>
                                      <w:divsChild>
                                        <w:div w:id="419983758">
                                          <w:marLeft w:val="0"/>
                                          <w:marRight w:val="0"/>
                                          <w:marTop w:val="0"/>
                                          <w:marBottom w:val="0"/>
                                          <w:divBdr>
                                            <w:top w:val="none" w:sz="0" w:space="0" w:color="auto"/>
                                            <w:left w:val="none" w:sz="0" w:space="0" w:color="auto"/>
                                            <w:bottom w:val="none" w:sz="0" w:space="0" w:color="auto"/>
                                            <w:right w:val="none" w:sz="0" w:space="0" w:color="auto"/>
                                          </w:divBdr>
                                          <w:divsChild>
                                            <w:div w:id="419983755">
                                              <w:marLeft w:val="0"/>
                                              <w:marRight w:val="0"/>
                                              <w:marTop w:val="0"/>
                                              <w:marBottom w:val="0"/>
                                              <w:divBdr>
                                                <w:top w:val="none" w:sz="0" w:space="0" w:color="auto"/>
                                                <w:left w:val="none" w:sz="0" w:space="0" w:color="auto"/>
                                                <w:bottom w:val="none" w:sz="0" w:space="0" w:color="auto"/>
                                                <w:right w:val="none" w:sz="0" w:space="0" w:color="auto"/>
                                              </w:divBdr>
                                              <w:divsChild>
                                                <w:div w:id="419983754">
                                                  <w:marLeft w:val="0"/>
                                                  <w:marRight w:val="0"/>
                                                  <w:marTop w:val="0"/>
                                                  <w:marBottom w:val="0"/>
                                                  <w:divBdr>
                                                    <w:top w:val="none" w:sz="0" w:space="0" w:color="auto"/>
                                                    <w:left w:val="none" w:sz="0" w:space="0" w:color="auto"/>
                                                    <w:bottom w:val="none" w:sz="0" w:space="0" w:color="auto"/>
                                                    <w:right w:val="none" w:sz="0" w:space="0" w:color="auto"/>
                                                  </w:divBdr>
                                                  <w:divsChild>
                                                    <w:div w:id="419983765">
                                                      <w:marLeft w:val="0"/>
                                                      <w:marRight w:val="0"/>
                                                      <w:marTop w:val="0"/>
                                                      <w:marBottom w:val="0"/>
                                                      <w:divBdr>
                                                        <w:top w:val="none" w:sz="0" w:space="0" w:color="auto"/>
                                                        <w:left w:val="none" w:sz="0" w:space="0" w:color="auto"/>
                                                        <w:bottom w:val="none" w:sz="0" w:space="0" w:color="auto"/>
                                                        <w:right w:val="none" w:sz="0" w:space="0" w:color="auto"/>
                                                      </w:divBdr>
                                                      <w:divsChild>
                                                        <w:div w:id="419983744">
                                                          <w:marLeft w:val="0"/>
                                                          <w:marRight w:val="0"/>
                                                          <w:marTop w:val="0"/>
                                                          <w:marBottom w:val="0"/>
                                                          <w:divBdr>
                                                            <w:top w:val="none" w:sz="0" w:space="0" w:color="auto"/>
                                                            <w:left w:val="none" w:sz="0" w:space="0" w:color="auto"/>
                                                            <w:bottom w:val="none" w:sz="0" w:space="0" w:color="auto"/>
                                                            <w:right w:val="none" w:sz="0" w:space="0" w:color="auto"/>
                                                          </w:divBdr>
                                                          <w:divsChild>
                                                            <w:div w:id="419983775">
                                                              <w:marLeft w:val="0"/>
                                                              <w:marRight w:val="0"/>
                                                              <w:marTop w:val="0"/>
                                                              <w:marBottom w:val="0"/>
                                                              <w:divBdr>
                                                                <w:top w:val="none" w:sz="0" w:space="0" w:color="auto"/>
                                                                <w:left w:val="none" w:sz="0" w:space="0" w:color="auto"/>
                                                                <w:bottom w:val="none" w:sz="0" w:space="0" w:color="auto"/>
                                                                <w:right w:val="none" w:sz="0" w:space="0" w:color="auto"/>
                                                              </w:divBdr>
                                                              <w:divsChild>
                                                                <w:div w:id="419983762">
                                                                  <w:marLeft w:val="0"/>
                                                                  <w:marRight w:val="0"/>
                                                                  <w:marTop w:val="0"/>
                                                                  <w:marBottom w:val="0"/>
                                                                  <w:divBdr>
                                                                    <w:top w:val="none" w:sz="0" w:space="0" w:color="auto"/>
                                                                    <w:left w:val="none" w:sz="0" w:space="0" w:color="auto"/>
                                                                    <w:bottom w:val="none" w:sz="0" w:space="0" w:color="auto"/>
                                                                    <w:right w:val="none" w:sz="0" w:space="0" w:color="auto"/>
                                                                  </w:divBdr>
                                                                  <w:divsChild>
                                                                    <w:div w:id="4199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983773">
      <w:marLeft w:val="0"/>
      <w:marRight w:val="0"/>
      <w:marTop w:val="0"/>
      <w:marBottom w:val="0"/>
      <w:divBdr>
        <w:top w:val="none" w:sz="0" w:space="0" w:color="auto"/>
        <w:left w:val="none" w:sz="0" w:space="0" w:color="auto"/>
        <w:bottom w:val="none" w:sz="0" w:space="0" w:color="auto"/>
        <w:right w:val="none" w:sz="0" w:space="0" w:color="auto"/>
      </w:divBdr>
    </w:div>
    <w:div w:id="419983776">
      <w:marLeft w:val="0"/>
      <w:marRight w:val="0"/>
      <w:marTop w:val="0"/>
      <w:marBottom w:val="0"/>
      <w:divBdr>
        <w:top w:val="none" w:sz="0" w:space="0" w:color="auto"/>
        <w:left w:val="none" w:sz="0" w:space="0" w:color="auto"/>
        <w:bottom w:val="none" w:sz="0" w:space="0" w:color="auto"/>
        <w:right w:val="none" w:sz="0" w:space="0" w:color="auto"/>
      </w:divBdr>
    </w:div>
    <w:div w:id="419983777">
      <w:marLeft w:val="0"/>
      <w:marRight w:val="0"/>
      <w:marTop w:val="0"/>
      <w:marBottom w:val="0"/>
      <w:divBdr>
        <w:top w:val="none" w:sz="0" w:space="0" w:color="auto"/>
        <w:left w:val="none" w:sz="0" w:space="0" w:color="auto"/>
        <w:bottom w:val="none" w:sz="0" w:space="0" w:color="auto"/>
        <w:right w:val="none" w:sz="0" w:space="0" w:color="auto"/>
      </w:divBdr>
    </w:div>
    <w:div w:id="619797684">
      <w:bodyDiv w:val="1"/>
      <w:marLeft w:val="0"/>
      <w:marRight w:val="0"/>
      <w:marTop w:val="0"/>
      <w:marBottom w:val="0"/>
      <w:divBdr>
        <w:top w:val="none" w:sz="0" w:space="0" w:color="auto"/>
        <w:left w:val="none" w:sz="0" w:space="0" w:color="auto"/>
        <w:bottom w:val="none" w:sz="0" w:space="0" w:color="auto"/>
        <w:right w:val="none" w:sz="0" w:space="0" w:color="auto"/>
      </w:divBdr>
    </w:div>
    <w:div w:id="855924417">
      <w:bodyDiv w:val="1"/>
      <w:marLeft w:val="0"/>
      <w:marRight w:val="0"/>
      <w:marTop w:val="0"/>
      <w:marBottom w:val="0"/>
      <w:divBdr>
        <w:top w:val="none" w:sz="0" w:space="0" w:color="auto"/>
        <w:left w:val="none" w:sz="0" w:space="0" w:color="auto"/>
        <w:bottom w:val="none" w:sz="0" w:space="0" w:color="auto"/>
        <w:right w:val="none" w:sz="0" w:space="0" w:color="auto"/>
      </w:divBdr>
    </w:div>
    <w:div w:id="1198392303">
      <w:bodyDiv w:val="1"/>
      <w:marLeft w:val="0"/>
      <w:marRight w:val="0"/>
      <w:marTop w:val="0"/>
      <w:marBottom w:val="0"/>
      <w:divBdr>
        <w:top w:val="none" w:sz="0" w:space="0" w:color="auto"/>
        <w:left w:val="none" w:sz="0" w:space="0" w:color="auto"/>
        <w:bottom w:val="none" w:sz="0" w:space="0" w:color="auto"/>
        <w:right w:val="none" w:sz="0" w:space="0" w:color="auto"/>
      </w:divBdr>
    </w:div>
    <w:div w:id="15530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1/135/" TargetMode="External"/><Relationship Id="rId13" Type="http://schemas.openxmlformats.org/officeDocument/2006/relationships/hyperlink" Target="https://www.slov-lex.sk/pravne-predpisy/SK/ZZ/2013/474/202007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2/431/" TargetMode="External"/><Relationship Id="rId17" Type="http://schemas.openxmlformats.org/officeDocument/2006/relationships/hyperlink" Target="https://www.slov-lex.sk/pravne-predpisy/SK/ZZ/2009/8/" TargetMode="External"/><Relationship Id="rId2" Type="http://schemas.openxmlformats.org/officeDocument/2006/relationships/numbering" Target="numbering.xml"/><Relationship Id="rId16" Type="http://schemas.openxmlformats.org/officeDocument/2006/relationships/hyperlink" Target="https://www.slov-lex.sk/pravne-predpisy/SK/ZZ/1995/1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3/474/20200721" TargetMode="External"/><Relationship Id="rId5" Type="http://schemas.openxmlformats.org/officeDocument/2006/relationships/webSettings" Target="webSettings.xml"/><Relationship Id="rId15" Type="http://schemas.openxmlformats.org/officeDocument/2006/relationships/hyperlink" Target="https://www.slov-lex.sk/pravne-predpisy/SK/ZZ/2013/474/20200721" TargetMode="External"/><Relationship Id="rId10" Type="http://schemas.openxmlformats.org/officeDocument/2006/relationships/hyperlink" Target="https://www.slov-lex.sk/pravne-predpisy/SK/ZZ/2013/474/2020072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3/474/20200721.html" TargetMode="External"/><Relationship Id="rId14" Type="http://schemas.openxmlformats.org/officeDocument/2006/relationships/hyperlink" Target="https://www.slov-lex.sk/pravne-predpisy/SK/ZZ/2013/474/20200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B804-CA63-41A6-A410-4A73DEE8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Pages>
  <Words>5436</Words>
  <Characters>30990</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Považan, Peter</dc:creator>
  <cp:keywords/>
  <dc:description/>
  <cp:lastModifiedBy>Považan, Peter</cp:lastModifiedBy>
  <cp:revision>240</cp:revision>
  <cp:lastPrinted>2021-07-01T07:06:00Z</cp:lastPrinted>
  <dcterms:created xsi:type="dcterms:W3CDTF">2021-06-24T06:35:00Z</dcterms:created>
  <dcterms:modified xsi:type="dcterms:W3CDTF">2021-07-01T07:06:00Z</dcterms:modified>
</cp:coreProperties>
</file>