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CC" w:rsidRPr="00CB130E" w:rsidRDefault="002D36CC" w:rsidP="002D36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:rsidR="00C737DB" w:rsidRPr="00C737DB" w:rsidRDefault="002D36CC" w:rsidP="00BE19B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 právom Európskej únie</w:t>
      </w:r>
    </w:p>
    <w:p w:rsidR="002D36CC" w:rsidRPr="00CB130E" w:rsidRDefault="002D36CC" w:rsidP="00BE19B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Navrhovateľ zákona</w:t>
      </w: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vnútra Slovenskej republiky</w:t>
      </w:r>
    </w:p>
    <w:p w:rsidR="002D36CC" w:rsidRDefault="002D36CC" w:rsidP="00BE19B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Názov návrhu zákona</w:t>
      </w:r>
      <w:r w:rsidRPr="00DB4D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2926A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</w:t>
      </w:r>
      <w:r w:rsidRPr="00DB4D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ákon</w:t>
      </w:r>
      <w:r w:rsidR="002926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DB4D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ktorým sa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mení a </w:t>
      </w:r>
      <w:r w:rsidRPr="00DB4D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dopĺňa zákon č. 180/2014 </w:t>
      </w:r>
      <w:r w:rsidR="00831D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Z. z. </w:t>
      </w:r>
      <w:r w:rsidRPr="00DB4D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 podmienkach výkonu volebného práva </w:t>
      </w:r>
      <w:r w:rsidRPr="00DB4D93">
        <w:rPr>
          <w:rFonts w:ascii="Times New Roman" w:eastAsia="Times New Roman" w:hAnsi="Times New Roman" w:cs="Times New Roman"/>
          <w:sz w:val="24"/>
          <w:szCs w:val="24"/>
          <w:lang w:eastAsia="sk-SK"/>
        </w:rPr>
        <w:t>a o zmene a doplnení niektorých zákonov v znení neskorších predpisov</w:t>
      </w:r>
      <w:r w:rsidR="00B425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ktorým sa menia a dopĺňajú niektoré zákony</w:t>
      </w:r>
    </w:p>
    <w:p w:rsidR="002D36CC" w:rsidRDefault="002D36CC" w:rsidP="00FE1F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3. </w:t>
      </w:r>
      <w:r w:rsidR="005B1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</w:t>
      </w:r>
      <w:r w:rsidR="002A12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návrhu zákona</w:t>
      </w:r>
      <w:r w:rsidR="00FE1F11" w:rsidRPr="002A12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B11B0" w:rsidRPr="002A123A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upravený</w:t>
      </w: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práve Európskej únie:</w:t>
      </w:r>
    </w:p>
    <w:p w:rsidR="00981BF5" w:rsidRDefault="002A123A" w:rsidP="00981BF5">
      <w:pPr>
        <w:pStyle w:val="Odsekzoznamu"/>
        <w:numPr>
          <w:ilvl w:val="0"/>
          <w:numId w:val="6"/>
        </w:numPr>
        <w:tabs>
          <w:tab w:val="left" w:pos="709"/>
          <w:tab w:val="left" w:pos="1068"/>
        </w:tabs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23A">
        <w:rPr>
          <w:rFonts w:ascii="Times New Roman" w:hAnsi="Times New Roman" w:cs="Times New Roman"/>
          <w:sz w:val="24"/>
          <w:szCs w:val="24"/>
        </w:rPr>
        <w:t>v primárnom práve</w:t>
      </w:r>
    </w:p>
    <w:p w:rsidR="00B42543" w:rsidRDefault="00981BF5" w:rsidP="00981BF5">
      <w:pPr>
        <w:pStyle w:val="Odsekzoznamu"/>
        <w:numPr>
          <w:ilvl w:val="0"/>
          <w:numId w:val="9"/>
        </w:numPr>
        <w:tabs>
          <w:tab w:val="left" w:pos="709"/>
          <w:tab w:val="left" w:pos="1068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 Zmluvy o Európskej </w:t>
      </w:r>
      <w:r w:rsidR="00B42543">
        <w:rPr>
          <w:rFonts w:ascii="Times New Roman" w:hAnsi="Times New Roman" w:cs="Times New Roman"/>
          <w:sz w:val="24"/>
          <w:szCs w:val="24"/>
        </w:rPr>
        <w:t>únii,</w:t>
      </w:r>
    </w:p>
    <w:p w:rsidR="002A123A" w:rsidRDefault="00981BF5" w:rsidP="00981BF5">
      <w:pPr>
        <w:pStyle w:val="Odsekzoznamu"/>
        <w:numPr>
          <w:ilvl w:val="0"/>
          <w:numId w:val="9"/>
        </w:numPr>
        <w:tabs>
          <w:tab w:val="left" w:pos="709"/>
          <w:tab w:val="left" w:pos="1068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18, 20</w:t>
      </w:r>
      <w:r w:rsidR="003C7E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 22 </w:t>
      </w:r>
      <w:r w:rsidR="003C7E70">
        <w:rPr>
          <w:rFonts w:ascii="Times New Roman" w:hAnsi="Times New Roman" w:cs="Times New Roman"/>
          <w:sz w:val="24"/>
          <w:szCs w:val="24"/>
        </w:rPr>
        <w:t xml:space="preserve">a 224 </w:t>
      </w:r>
      <w:r>
        <w:rPr>
          <w:rFonts w:ascii="Times New Roman" w:hAnsi="Times New Roman" w:cs="Times New Roman"/>
          <w:sz w:val="24"/>
          <w:szCs w:val="24"/>
        </w:rPr>
        <w:t>Zmluvy o fungovaní Európskej únie,</w:t>
      </w:r>
    </w:p>
    <w:p w:rsidR="002A123A" w:rsidRDefault="002A123A" w:rsidP="002A123A">
      <w:pPr>
        <w:pStyle w:val="Odsekzoznamu"/>
        <w:numPr>
          <w:ilvl w:val="0"/>
          <w:numId w:val="6"/>
        </w:numPr>
        <w:tabs>
          <w:tab w:val="left" w:pos="709"/>
          <w:tab w:val="left" w:pos="1068"/>
        </w:tabs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sekundárnom práve</w:t>
      </w:r>
    </w:p>
    <w:p w:rsidR="002A123A" w:rsidRPr="006F55F2" w:rsidRDefault="002A123A" w:rsidP="00981BF5">
      <w:pPr>
        <w:pStyle w:val="Odsekzoznamu"/>
        <w:numPr>
          <w:ilvl w:val="0"/>
          <w:numId w:val="8"/>
        </w:numPr>
        <w:spacing w:after="240" w:line="240" w:lineRule="auto"/>
        <w:ind w:right="-142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3A">
        <w:rPr>
          <w:rFonts w:ascii="Times New Roman" w:hAnsi="Times New Roman" w:cs="Times New Roman"/>
          <w:sz w:val="24"/>
          <w:szCs w:val="24"/>
          <w:shd w:val="clear" w:color="auto" w:fill="FFFFFF"/>
        </w:rPr>
        <w:t>Smernica Rady 93/109/ES zo 6. decembra 1993, ktorou sa stanovujú podrobnosti uplatňovania volebného práva a práva byť volený do Európskeho parlamentu pre občanov únie s bydliskom v členskom štáte, ktorého nie sú štátnymi príslušníkmi</w:t>
      </w:r>
      <w:r w:rsidR="006F5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55F2" w:rsidRPr="006F55F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F55F2" w:rsidRPr="006F55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Ú. v. ES L 329, 30.12.1993</w:t>
      </w:r>
      <w:r w:rsidRPr="006F55F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F5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55F2" w:rsidRPr="006F5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Mimoriadne vydanie Ú. v. EÚ, kap. </w:t>
      </w:r>
      <w:r w:rsidR="006F55F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6F55F2" w:rsidRPr="006F5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/zv. </w:t>
      </w:r>
      <w:r w:rsidR="006F55F2">
        <w:rPr>
          <w:rFonts w:ascii="Times New Roman" w:hAnsi="Times New Roman" w:cs="Times New Roman"/>
          <w:sz w:val="24"/>
          <w:szCs w:val="24"/>
          <w:shd w:val="clear" w:color="auto" w:fill="FFFFFF"/>
        </w:rPr>
        <w:t>001) v platnom znení</w:t>
      </w:r>
      <w:r w:rsid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>, g</w:t>
      </w:r>
      <w:r w:rsidR="00973E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estor: Ministerstvo vnútra </w:t>
      </w:r>
      <w:r w:rsidR="00973E16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 w:rsidR="006F55F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C142F" w:rsidRDefault="002A123A" w:rsidP="001C142F">
      <w:pPr>
        <w:pStyle w:val="Odsekzoznamu"/>
        <w:numPr>
          <w:ilvl w:val="0"/>
          <w:numId w:val="8"/>
        </w:numPr>
        <w:spacing w:after="240" w:line="240" w:lineRule="auto"/>
        <w:ind w:right="-142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3A">
        <w:rPr>
          <w:rFonts w:ascii="Times New Roman" w:hAnsi="Times New Roman" w:cs="Times New Roman"/>
          <w:sz w:val="24"/>
          <w:szCs w:val="24"/>
          <w:shd w:val="clear" w:color="auto" w:fill="FFFFFF"/>
        </w:rPr>
        <w:t>Smernica Rady 94/80/ES z 19. decembra 1994, ktorou sa ustanovujú podrobnosti uplatňovania volebného práva občanov únie v komunálnych voľbách v členskom štáte, ktorého nie sú štátnymi príslušníkmi</w:t>
      </w:r>
      <w:r w:rsid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C142F" w:rsidRP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>Ú. v. ES L 368, 31.12.1994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142F" w:rsidRPr="006F5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Mimoriadne vydanie Ú. v. EÚ, kap. </w:t>
      </w:r>
      <w:r w:rsid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1C142F" w:rsidRPr="006F5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/zv. </w:t>
      </w:r>
      <w:r w:rsid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>001) v platnom znení</w:t>
      </w:r>
      <w:r w:rsid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>, g</w:t>
      </w:r>
      <w:r w:rsidR="00973E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estor: Ministerstvo vnútra </w:t>
      </w:r>
      <w:r w:rsidR="00973E16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 w:rsid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C7E70" w:rsidRPr="001A2B1A" w:rsidRDefault="001A2B1A" w:rsidP="001C142F">
      <w:pPr>
        <w:pStyle w:val="Odsekzoznamu"/>
        <w:numPr>
          <w:ilvl w:val="0"/>
          <w:numId w:val="8"/>
        </w:numPr>
        <w:spacing w:after="240" w:line="240" w:lineRule="auto"/>
        <w:ind w:right="-142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Nariadenie Európskeho parlamentu a Rady (EÚ, </w:t>
      </w:r>
      <w:proofErr w:type="spellStart"/>
      <w:r w:rsidRPr="001A2B1A">
        <w:rPr>
          <w:rFonts w:ascii="Times New Roman" w:hAnsi="Times New Roman" w:cs="Times New Roman"/>
          <w:sz w:val="24"/>
          <w:szCs w:val="24"/>
          <w:shd w:val="clear" w:color="auto" w:fill="FFFFFF"/>
        </w:rPr>
        <w:t>Euratom</w:t>
      </w:r>
      <w:proofErr w:type="spellEnd"/>
      <w:r w:rsidRPr="001A2B1A">
        <w:rPr>
          <w:rFonts w:ascii="Times New Roman" w:hAnsi="Times New Roman" w:cs="Times New Roman"/>
          <w:sz w:val="24"/>
          <w:szCs w:val="24"/>
          <w:shd w:val="clear" w:color="auto" w:fill="FFFFFF"/>
        </w:rPr>
        <w:t>) č. 1141/2014 z 22. októbra 2014 o štatúte a financovaní európskych politických strán a európskych politických nadácií (</w:t>
      </w:r>
      <w:r w:rsidRPr="001A2B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Ú. v. EÚ L 317, 4.11.2014) v platnom znen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í, gestor: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Ministerstvo vnútra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republiky,</w:t>
      </w:r>
    </w:p>
    <w:p w:rsidR="001A2B1A" w:rsidRPr="006F55F2" w:rsidRDefault="001A2B1A" w:rsidP="001C142F">
      <w:pPr>
        <w:pStyle w:val="Odsekzoznamu"/>
        <w:numPr>
          <w:ilvl w:val="0"/>
          <w:numId w:val="8"/>
        </w:numPr>
        <w:spacing w:after="240" w:line="240" w:lineRule="auto"/>
        <w:ind w:right="-142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B1A">
        <w:rPr>
          <w:rFonts w:ascii="Times New Roman" w:hAnsi="Times New Roman" w:cs="Times New Roman"/>
          <w:sz w:val="24"/>
          <w:szCs w:val="24"/>
          <w:shd w:val="clear" w:color="auto" w:fill="FFFFFF"/>
        </w:rPr>
        <w:t>Nariadenie Európskeho parlamentu a Rady (EÚ) 2016/679 z 27. apríla 2016 o ochrane fyzických osôb pri spracúvaní osobných údajov a o voľnom pohybe takýchto údajov, ktorým sa zrušuje smernica 95/46/ES (všeobecné nariadenie o ochrane údajov) (Text s významom pre EHP) (Ú. v. EÚ L 119, 4.5.2016) v platnom znení,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gestor:</w:t>
      </w:r>
      <w:r w:rsidR="005C6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Úrad na ochranu osobných údajov Slovenskej republiky,</w:t>
      </w:r>
    </w:p>
    <w:p w:rsidR="00981BF5" w:rsidRPr="001C142F" w:rsidRDefault="00981BF5" w:rsidP="00981BF5">
      <w:pPr>
        <w:pStyle w:val="Odsekzoznamu"/>
        <w:numPr>
          <w:ilvl w:val="0"/>
          <w:numId w:val="8"/>
        </w:numPr>
        <w:spacing w:after="240" w:line="240" w:lineRule="auto"/>
        <w:ind w:right="-142"/>
        <w:contextualSpacing w:val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81BF5">
        <w:rPr>
          <w:rFonts w:ascii="Times New Roman" w:hAnsi="Times New Roman" w:cs="Times New Roman"/>
          <w:sz w:val="24"/>
          <w:szCs w:val="24"/>
          <w:lang w:eastAsia="sk-SK"/>
        </w:rPr>
        <w:t xml:space="preserve">Rozhodnutie Rady (EÚ, </w:t>
      </w:r>
      <w:proofErr w:type="spellStart"/>
      <w:r w:rsidRPr="00981BF5">
        <w:rPr>
          <w:rFonts w:ascii="Times New Roman" w:hAnsi="Times New Roman" w:cs="Times New Roman"/>
          <w:sz w:val="24"/>
          <w:szCs w:val="24"/>
          <w:lang w:eastAsia="sk-SK"/>
        </w:rPr>
        <w:t>Euratom</w:t>
      </w:r>
      <w:proofErr w:type="spellEnd"/>
      <w:r w:rsidRPr="00981BF5">
        <w:rPr>
          <w:rFonts w:ascii="Times New Roman" w:hAnsi="Times New Roman" w:cs="Times New Roman"/>
          <w:sz w:val="24"/>
          <w:szCs w:val="24"/>
          <w:lang w:eastAsia="sk-SK"/>
        </w:rPr>
        <w:t xml:space="preserve">) 2018/994 z 13. júla 2018, ktorým sa mení Akt o priamych a všeobecných voľbách poslancov Európskeho parlamentu pripojený k rozhodnutiu Rady 76/787/ESUO, EHS, </w:t>
      </w:r>
      <w:proofErr w:type="spellStart"/>
      <w:r w:rsidRPr="00981BF5">
        <w:rPr>
          <w:rFonts w:ascii="Times New Roman" w:hAnsi="Times New Roman" w:cs="Times New Roman"/>
          <w:sz w:val="24"/>
          <w:szCs w:val="24"/>
          <w:lang w:eastAsia="sk-SK"/>
        </w:rPr>
        <w:t>Euratom</w:t>
      </w:r>
      <w:proofErr w:type="spellEnd"/>
      <w:r w:rsidRPr="00981BF5">
        <w:rPr>
          <w:rFonts w:ascii="Times New Roman" w:hAnsi="Times New Roman" w:cs="Times New Roman"/>
          <w:sz w:val="24"/>
          <w:szCs w:val="24"/>
          <w:lang w:eastAsia="sk-SK"/>
        </w:rPr>
        <w:t xml:space="preserve"> z 20. septembra 1976</w:t>
      </w:r>
      <w:r w:rsidR="001C142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C142F" w:rsidRPr="001C142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(Ú. v. EÚ L 178, 16.7.2018)</w:t>
      </w:r>
      <w:r w:rsidR="0054444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54444C" w:rsidRP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gestor: Ministerstvo vnútra </w:t>
      </w:r>
      <w:r w:rsidR="0054444C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</w:p>
    <w:p w:rsidR="002A123A" w:rsidRPr="002926AB" w:rsidRDefault="002A123A" w:rsidP="00EE1D9D">
      <w:pPr>
        <w:pStyle w:val="Odsekzoznamu"/>
        <w:numPr>
          <w:ilvl w:val="0"/>
          <w:numId w:val="6"/>
        </w:numPr>
        <w:tabs>
          <w:tab w:val="left" w:pos="993"/>
          <w:tab w:val="left" w:pos="1068"/>
        </w:tabs>
        <w:spacing w:after="240" w:line="240" w:lineRule="auto"/>
        <w:ind w:left="993" w:hanging="6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judikatúre Súdneho dvora Európskej únie –</w:t>
      </w:r>
      <w:r w:rsidR="002926AB">
        <w:rPr>
          <w:rFonts w:ascii="Times New Roman" w:hAnsi="Times New Roman" w:cs="Times New Roman"/>
          <w:sz w:val="24"/>
          <w:szCs w:val="24"/>
        </w:rPr>
        <w:t xml:space="preserve"> </w:t>
      </w:r>
      <w:r w:rsidR="005C63EC" w:rsidRPr="002926AB">
        <w:rPr>
          <w:rFonts w:ascii="Times New Roman" w:hAnsi="Times New Roman" w:cs="Times New Roman"/>
          <w:sz w:val="24"/>
          <w:szCs w:val="24"/>
        </w:rPr>
        <w:t>problematika volieb je upravená napríklad v rozsudku Súdneho dvora z 12. septembra 2006 vo veci C-145/04</w:t>
      </w:r>
      <w:r w:rsidR="005D45CD" w:rsidRPr="002926AB">
        <w:rPr>
          <w:rFonts w:ascii="Times New Roman" w:hAnsi="Times New Roman" w:cs="Times New Roman"/>
          <w:sz w:val="24"/>
          <w:szCs w:val="24"/>
        </w:rPr>
        <w:t xml:space="preserve">, ktorým sa zamietla žaloba Španielskeho kráľovstva proti Spojenému kráľovstvu Veľkej Británie a Severného Írska o nesplnenie povinnosti podľa článku 227 ES, </w:t>
      </w:r>
      <w:r w:rsidR="005D45CD" w:rsidRPr="002926AB">
        <w:rPr>
          <w:rFonts w:ascii="Times New Roman" w:hAnsi="Times New Roman" w:cs="Times New Roman"/>
          <w:sz w:val="24"/>
          <w:szCs w:val="24"/>
        </w:rPr>
        <w:lastRenderedPageBreak/>
        <w:t xml:space="preserve">ktorá sa týkala špecifík volieb na Gibraltári alebo v rozsudku Súdneho dvora  z 12. septembra 2006 vo veci C-300/04, ktorý </w:t>
      </w:r>
      <w:r w:rsidR="002E5AF3" w:rsidRPr="002926AB">
        <w:rPr>
          <w:rFonts w:ascii="Times New Roman" w:hAnsi="Times New Roman" w:cs="Times New Roman"/>
          <w:sz w:val="24"/>
          <w:szCs w:val="24"/>
        </w:rPr>
        <w:t xml:space="preserve">okrem iného </w:t>
      </w:r>
      <w:r w:rsidR="005D45CD" w:rsidRPr="002926AB">
        <w:rPr>
          <w:rFonts w:ascii="Times New Roman" w:hAnsi="Times New Roman" w:cs="Times New Roman"/>
          <w:sz w:val="24"/>
          <w:szCs w:val="24"/>
        </w:rPr>
        <w:t>rozhodol, že</w:t>
      </w:r>
      <w:r w:rsidR="002E5AF3" w:rsidRPr="002926AB">
        <w:rPr>
          <w:rFonts w:ascii="Times New Roman" w:hAnsi="Times New Roman" w:cs="Times New Roman"/>
          <w:sz w:val="24"/>
          <w:szCs w:val="24"/>
        </w:rPr>
        <w:t>:</w:t>
      </w:r>
      <w:r w:rsidR="005D45CD" w:rsidRPr="002926AB">
        <w:rPr>
          <w:rFonts w:ascii="Times New Roman" w:hAnsi="Times New Roman" w:cs="Times New Roman"/>
          <w:sz w:val="24"/>
          <w:szCs w:val="24"/>
        </w:rPr>
        <w:t xml:space="preserve"> „</w:t>
      </w:r>
      <w:r w:rsidR="002E5AF3" w:rsidRPr="002926AB">
        <w:rPr>
          <w:rFonts w:ascii="Times New Roman" w:hAnsi="Times New Roman" w:cs="Times New Roman"/>
          <w:sz w:val="24"/>
          <w:szCs w:val="24"/>
        </w:rPr>
        <w:t>O</w:t>
      </w:r>
      <w:r w:rsidR="005D45CD" w:rsidRPr="002926AB">
        <w:rPr>
          <w:rFonts w:ascii="Times New Roman" w:hAnsi="Times New Roman" w:cs="Times New Roman"/>
          <w:sz w:val="24"/>
          <w:szCs w:val="24"/>
        </w:rPr>
        <w:t>soby, ktoré majú štátnu príslušnosť členského štátu a majú bydlisko alebo trvalý pobyt na území patriacom medzi zámorské krajiny a územia uvedené v článku 299 ods. 3 ES, sa môžu dovolávať práv, ktoré sa občanom Únie priznávajú v druhej časti Zmluvy ES</w:t>
      </w:r>
      <w:r w:rsidR="002E5AF3" w:rsidRPr="002926AB">
        <w:rPr>
          <w:rFonts w:ascii="Times New Roman" w:hAnsi="Times New Roman" w:cs="Times New Roman"/>
          <w:sz w:val="24"/>
          <w:szCs w:val="24"/>
        </w:rPr>
        <w:t xml:space="preserve">. Hoci podľa súčasného stavu práva Spoločenstva nič nebráni tomu, aby členské štáty, dodržiavajúc právo Spoločenstva, definovali podmienky práva voliť a byť volený vo voľbách do Európskeho parlamentu odkazom na kritérium bydliska na území, na ktorom sa voľby konajú, zásade rovnosti zaobchádzania však odporuje to, aby mali vybrané kritériá za </w:t>
      </w:r>
      <w:bookmarkStart w:id="0" w:name="_GoBack"/>
      <w:bookmarkEnd w:id="0"/>
      <w:r w:rsidR="002E5AF3" w:rsidRPr="002926AB">
        <w:rPr>
          <w:rFonts w:ascii="Times New Roman" w:hAnsi="Times New Roman" w:cs="Times New Roman"/>
          <w:sz w:val="24"/>
          <w:szCs w:val="24"/>
        </w:rPr>
        <w:t>následok rozdielne zaobchádzanie medzi štátnymi príslušníkmi, ktorí sa nachádzajú v porovnateľných situáciách, bez toho, aby bolo takéto rozdielne zaobchádzanie objektívne odôvodnené.</w:t>
      </w:r>
      <w:r w:rsidR="005D45CD" w:rsidRPr="002926AB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5B11B0" w:rsidRPr="005B11B0" w:rsidRDefault="005B11B0" w:rsidP="00BE19BD">
      <w:pPr>
        <w:spacing w:after="12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Pr="005B1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Záväzky Slovenskej republiky vo vzťahu k Európskej únii: </w:t>
      </w:r>
    </w:p>
    <w:p w:rsidR="005B11B0" w:rsidRPr="0054444C" w:rsidRDefault="005B11B0" w:rsidP="00BE19B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lehota na prebranie príslušného právneho aktu Európskej únie, príp. aj osobitnú lehotu účinnosti jeho ustanovení – </w:t>
      </w:r>
      <w:r w:rsidR="008F7791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</w:t>
      </w:r>
      <w:r w:rsidR="0054444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8F77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F7791" w:rsidRPr="002A123A">
        <w:rPr>
          <w:rFonts w:ascii="Times New Roman" w:hAnsi="Times New Roman" w:cs="Times New Roman"/>
          <w:sz w:val="24"/>
          <w:szCs w:val="24"/>
          <w:shd w:val="clear" w:color="auto" w:fill="FFFFFF"/>
        </w:rPr>
        <w:t>Rady 93/109/ES</w:t>
      </w:r>
      <w:r w:rsidR="008F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platnom znení a smernic</w:t>
      </w:r>
      <w:r w:rsid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8F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7791" w:rsidRPr="002A123A">
        <w:rPr>
          <w:rFonts w:ascii="Times New Roman" w:hAnsi="Times New Roman" w:cs="Times New Roman"/>
          <w:sz w:val="24"/>
          <w:szCs w:val="24"/>
          <w:shd w:val="clear" w:color="auto" w:fill="FFFFFF"/>
        </w:rPr>
        <w:t>Rady 94/80/ES</w:t>
      </w:r>
      <w:r w:rsidR="008F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platnom znení </w:t>
      </w:r>
      <w:r w:rsidR="0054444C" w:rsidRP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bola Slovenská republika povinná transponovať do 1. </w:t>
      </w:r>
      <w:r w:rsid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54444C" w:rsidRP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>ája</w:t>
      </w:r>
      <w:r w:rsid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444C" w:rsidRP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>2004</w:t>
      </w:r>
      <w:r w:rsidR="00BE19BD" w:rsidRP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B11B0" w:rsidRPr="005B11B0" w:rsidRDefault="005B11B0" w:rsidP="00BE19B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 uvedením konkrétnych vytýkaných nedostatkov a požiadaviek na zabezpečenie nápravy so zreteľom na nariadenie Európskeho parlamentu a Rady (ES) č. 1049/2001 z 30. mája 2001 o prístupe verejnosti k dokumentom Európs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keho parlamentu, Rady a Komisie – bezpredmetné</w:t>
      </w:r>
      <w:r w:rsidR="00BE19B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B11B0" w:rsidRPr="001C142F" w:rsidRDefault="005B11B0" w:rsidP="00BE19BD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informácia o právnych predpisoch, v ktorých sú uvádzané právne akty Európskej únie už prebrané, spolu s uvedením rozsahu ich prebrania, príp. potreby prijatia ďalších úprav – </w:t>
      </w:r>
      <w:r w:rsidR="001C14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smernica </w:t>
      </w:r>
      <w:r w:rsidR="001C142F" w:rsidRPr="002A123A">
        <w:rPr>
          <w:rFonts w:ascii="Times New Roman" w:hAnsi="Times New Roman" w:cs="Times New Roman"/>
          <w:sz w:val="24"/>
          <w:szCs w:val="24"/>
          <w:shd w:val="clear" w:color="auto" w:fill="FFFFFF"/>
        </w:rPr>
        <w:t>Rady 93/109/ES</w:t>
      </w:r>
      <w:r w:rsid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platnom znení a smernica </w:t>
      </w:r>
      <w:r w:rsidR="001C142F" w:rsidRPr="002A123A">
        <w:rPr>
          <w:rFonts w:ascii="Times New Roman" w:hAnsi="Times New Roman" w:cs="Times New Roman"/>
          <w:sz w:val="24"/>
          <w:szCs w:val="24"/>
          <w:shd w:val="clear" w:color="auto" w:fill="FFFFFF"/>
        </w:rPr>
        <w:t>Rady 94/80/ES</w:t>
      </w:r>
      <w:r w:rsid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platnom znení boli úplne prebraté do </w:t>
      </w:r>
      <w:r w:rsidR="001C142F" w:rsidRP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 180/2014 Z. z. o podmienkach výkonu volebného práva a o zmene a doplnení niektorých zákonov v znení neskorších predpisov</w:t>
      </w:r>
      <w:r w:rsidR="00973E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1700F" w:rsidRPr="00BE19BD" w:rsidRDefault="005B11B0" w:rsidP="00BE19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5B1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zákona je zlučiteľný s právom Európskej únie:</w:t>
      </w:r>
      <w:r w:rsidR="00BE1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BE19BD" w:rsidRPr="00BE19BD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sectPr w:rsidR="0081700F" w:rsidRPr="00BE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5C"/>
    <w:multiLevelType w:val="hybridMultilevel"/>
    <w:tmpl w:val="52A281A0"/>
    <w:lvl w:ilvl="0" w:tplc="39527FE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57052"/>
    <w:multiLevelType w:val="hybridMultilevel"/>
    <w:tmpl w:val="1D98C848"/>
    <w:lvl w:ilvl="0" w:tplc="39527F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F51D96"/>
    <w:multiLevelType w:val="hybridMultilevel"/>
    <w:tmpl w:val="4322CBB2"/>
    <w:lvl w:ilvl="0" w:tplc="DD48B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6C4A"/>
    <w:multiLevelType w:val="hybridMultilevel"/>
    <w:tmpl w:val="522CE2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B4D"/>
    <w:multiLevelType w:val="hybridMultilevel"/>
    <w:tmpl w:val="51F826C8"/>
    <w:lvl w:ilvl="0" w:tplc="2C344C9C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6C6101B7"/>
    <w:multiLevelType w:val="hybridMultilevel"/>
    <w:tmpl w:val="9392C036"/>
    <w:lvl w:ilvl="0" w:tplc="FB628390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72434896"/>
    <w:multiLevelType w:val="hybridMultilevel"/>
    <w:tmpl w:val="42C4D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0E"/>
    <w:rsid w:val="001A2B1A"/>
    <w:rsid w:val="001C142F"/>
    <w:rsid w:val="002667CC"/>
    <w:rsid w:val="002926AB"/>
    <w:rsid w:val="002A123A"/>
    <w:rsid w:val="002D36CC"/>
    <w:rsid w:val="002E5AF3"/>
    <w:rsid w:val="003C7E70"/>
    <w:rsid w:val="003F590E"/>
    <w:rsid w:val="004F3F8C"/>
    <w:rsid w:val="0054444C"/>
    <w:rsid w:val="005B11B0"/>
    <w:rsid w:val="005C63EC"/>
    <w:rsid w:val="005D45CD"/>
    <w:rsid w:val="006F55F2"/>
    <w:rsid w:val="00761810"/>
    <w:rsid w:val="007B43CB"/>
    <w:rsid w:val="0081700F"/>
    <w:rsid w:val="00831D78"/>
    <w:rsid w:val="008F7791"/>
    <w:rsid w:val="00904E65"/>
    <w:rsid w:val="00973E16"/>
    <w:rsid w:val="00981BF5"/>
    <w:rsid w:val="00A81195"/>
    <w:rsid w:val="00B42543"/>
    <w:rsid w:val="00BE19BD"/>
    <w:rsid w:val="00C737DB"/>
    <w:rsid w:val="00CC4476"/>
    <w:rsid w:val="00DA535B"/>
    <w:rsid w:val="00EE1D9D"/>
    <w:rsid w:val="00FB7741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4DCE"/>
  <w15:docId w15:val="{24BC9607-3A76-44E3-A1F8-AC566FF8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6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6CC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6F55F2"/>
    <w:rPr>
      <w:i/>
      <w:iCs/>
    </w:rPr>
  </w:style>
  <w:style w:type="character" w:customStyle="1" w:styleId="highlight">
    <w:name w:val="highlight"/>
    <w:basedOn w:val="Predvolenpsmoodseku"/>
    <w:rsid w:val="006F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zlucitelnosti"/>
    <f:field ref="objsubject" par="" edit="true" text=""/>
    <f:field ref="objcreatedby" par="" text="Harmatová, Lucia"/>
    <f:field ref="objcreatedat" par="" text="13.5.2021 11:25:45"/>
    <f:field ref="objchangedby" par="" text="Administrator, System"/>
    <f:field ref="objmodifiedat" par="" text="13.5.2021 11:25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Tarabíková</dc:creator>
  <cp:lastModifiedBy>Zuzana Tarabíková</cp:lastModifiedBy>
  <cp:revision>9</cp:revision>
  <dcterms:created xsi:type="dcterms:W3CDTF">2021-06-03T08:07:00Z</dcterms:created>
  <dcterms:modified xsi:type="dcterms:W3CDTF">2021-06-28T09:30:00Z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právo_x000d_
Občianske a politické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180/2014 Z. z. o podmienkach výkonu volebného práva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Návrh Plánu legislatívnych úloh vlády Slovenskej republiky na rok 2021_x000d_
</vt:lpwstr>
  </property>
  <property fmtid="{D5CDD505-2E9C-101B-9397-08002B2CF9AE}" pid="23" name="FSC#SKEDITIONSLOVLEX@103.510:plnynazovpredpis">
    <vt:lpwstr> Zákon, ktorým sa mení a dopĺňa zákon č. 180/2014 Z. z. o podmienkach výkonu volebného práva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SL-OLVS-2021/002861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LP/2021/236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zákona,&amp;nbsp;ktorým sa mení a dopĺňa zákon č. 180/2014 Z. z. o&amp;nbsp;podmienkach výkonu volebného práva a&amp;nbsp;o&amp;nbsp;zmene a&amp;nbsp;doplnení niektorých zákonov v&amp;nbsp;znení neskorších predpisov a&amp;nbsp;ktorým sa menia a&amp;nbsp;dopĺňajú niektoré zákony</vt:lpwstr>
  </property>
  <property fmtid="{D5CDD505-2E9C-101B-9397-08002B2CF9AE}" pid="150" name="FSC#SKEDITIONSLOVLEX@103.510:vytvorenedna">
    <vt:lpwstr>13. 5. 2021</vt:lpwstr>
  </property>
  <property fmtid="{D5CDD505-2E9C-101B-9397-08002B2CF9AE}" pid="151" name="FSC#COOSYSTEM@1.1:Container">
    <vt:lpwstr>COO.2145.1000.3.4360038</vt:lpwstr>
  </property>
  <property fmtid="{D5CDD505-2E9C-101B-9397-08002B2CF9AE}" pid="152" name="FSC#FSCFOLIO@1.1001:docpropproject">
    <vt:lpwstr/>
  </property>
</Properties>
</file>