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5D" w:rsidRPr="00A1071D" w:rsidRDefault="00C07F5D" w:rsidP="00C07F5D">
      <w:pPr>
        <w:jc w:val="both"/>
        <w:rPr>
          <w:b/>
          <w:bCs/>
        </w:rPr>
      </w:pPr>
      <w:r w:rsidRPr="00A1071D">
        <w:rPr>
          <w:b/>
          <w:bCs/>
        </w:rPr>
        <w:t>MINISTERSTVO FINANCIÍ</w:t>
      </w:r>
    </w:p>
    <w:p w:rsidR="004803C4" w:rsidRDefault="00C07F5D" w:rsidP="00C07F5D">
      <w:pPr>
        <w:rPr>
          <w:b/>
          <w:bCs/>
          <w:u w:val="single"/>
        </w:rPr>
      </w:pPr>
      <w:r w:rsidRPr="00A1071D">
        <w:rPr>
          <w:b/>
          <w:bCs/>
          <w:u w:val="single"/>
        </w:rPr>
        <w:t>SLOVENSKEJ REPUBLIKY</w:t>
      </w:r>
    </w:p>
    <w:p w:rsidR="00C07F5D" w:rsidRDefault="00C07F5D" w:rsidP="00C07F5D">
      <w:r w:rsidRPr="00A1071D">
        <w:t>Číslo: MF/00</w:t>
      </w:r>
      <w:r>
        <w:t>4682/2021-74</w:t>
      </w:r>
    </w:p>
    <w:p w:rsidR="00C07F5D" w:rsidRDefault="00C07F5D" w:rsidP="00C07F5D"/>
    <w:p w:rsidR="00C07F5D" w:rsidRDefault="00C07F5D" w:rsidP="00C07F5D"/>
    <w:p w:rsidR="00C07F5D" w:rsidRPr="00A1071D" w:rsidRDefault="00C07F5D" w:rsidP="00C07F5D">
      <w:r w:rsidRPr="00A1071D">
        <w:t xml:space="preserve">Materiál na rokovanie </w:t>
      </w:r>
    </w:p>
    <w:p w:rsidR="00C07F5D" w:rsidRPr="00A1071D" w:rsidRDefault="00C07F5D" w:rsidP="00C07F5D">
      <w:r>
        <w:t>Legislatívnej rady vlády</w:t>
      </w:r>
    </w:p>
    <w:p w:rsidR="00C07F5D" w:rsidRPr="00A1071D" w:rsidRDefault="00C07F5D" w:rsidP="00C07F5D">
      <w:r w:rsidRPr="00A1071D">
        <w:t>Slovenskej republiky</w:t>
      </w:r>
    </w:p>
    <w:p w:rsidR="00C07F5D" w:rsidRDefault="00C07F5D" w:rsidP="00C07F5D"/>
    <w:p w:rsidR="00C07F5D" w:rsidRDefault="00C07F5D" w:rsidP="00C07F5D"/>
    <w:p w:rsidR="00C07F5D" w:rsidRDefault="00C07F5D" w:rsidP="00C07F5D"/>
    <w:p w:rsidR="00C07F5D" w:rsidRPr="00A1071D" w:rsidRDefault="00C07F5D" w:rsidP="00C07F5D">
      <w:pPr>
        <w:keepNext/>
        <w:jc w:val="center"/>
        <w:outlineLvl w:val="1"/>
        <w:rPr>
          <w:b/>
          <w:lang w:eastAsia="cs-CZ"/>
        </w:rPr>
      </w:pPr>
      <w:r w:rsidRPr="00A1071D">
        <w:rPr>
          <w:b/>
          <w:lang w:eastAsia="cs-CZ"/>
        </w:rPr>
        <w:t>Návrh</w:t>
      </w:r>
    </w:p>
    <w:p w:rsidR="00C07F5D" w:rsidRPr="00A1071D" w:rsidRDefault="00C07F5D" w:rsidP="00C07F5D">
      <w:pPr>
        <w:jc w:val="center"/>
        <w:rPr>
          <w:lang w:eastAsia="cs-CZ"/>
        </w:rPr>
      </w:pPr>
    </w:p>
    <w:p w:rsidR="00C07F5D" w:rsidRPr="00A1071D" w:rsidRDefault="00C07F5D" w:rsidP="00C07F5D">
      <w:pPr>
        <w:jc w:val="center"/>
        <w:rPr>
          <w:b/>
          <w:lang w:eastAsia="cs-CZ"/>
        </w:rPr>
      </w:pPr>
      <w:r w:rsidRPr="00A1071D">
        <w:rPr>
          <w:b/>
          <w:lang w:eastAsia="cs-CZ"/>
        </w:rPr>
        <w:t>Zákon</w:t>
      </w:r>
    </w:p>
    <w:p w:rsidR="00C07F5D" w:rsidRPr="00A1071D" w:rsidRDefault="00C07F5D" w:rsidP="00C07F5D">
      <w:pPr>
        <w:jc w:val="center"/>
        <w:rPr>
          <w:b/>
          <w:lang w:eastAsia="cs-CZ"/>
        </w:rPr>
      </w:pPr>
    </w:p>
    <w:p w:rsidR="00C07F5D" w:rsidRPr="00A1071D" w:rsidRDefault="00C07F5D" w:rsidP="00C07F5D">
      <w:pPr>
        <w:jc w:val="center"/>
        <w:rPr>
          <w:b/>
          <w:lang w:eastAsia="cs-CZ"/>
        </w:rPr>
      </w:pPr>
      <w:r w:rsidRPr="00A1071D">
        <w:rPr>
          <w:b/>
          <w:lang w:eastAsia="cs-CZ"/>
        </w:rPr>
        <w:t>z ... 2021,</w:t>
      </w:r>
    </w:p>
    <w:p w:rsidR="00C07F5D" w:rsidRPr="00A1071D" w:rsidRDefault="00C07F5D" w:rsidP="00C07F5D">
      <w:pPr>
        <w:jc w:val="center"/>
        <w:rPr>
          <w:b/>
          <w:lang w:eastAsia="cs-CZ"/>
        </w:rPr>
      </w:pPr>
    </w:p>
    <w:p w:rsidR="00C07F5D" w:rsidRPr="00A1071D" w:rsidRDefault="00C07F5D" w:rsidP="00C07F5D">
      <w:pPr>
        <w:spacing w:after="200" w:line="276" w:lineRule="auto"/>
        <w:jc w:val="center"/>
        <w:rPr>
          <w:rFonts w:eastAsia="Calibri"/>
          <w:b/>
          <w:lang w:eastAsia="en-US"/>
        </w:rPr>
      </w:pPr>
      <w:r w:rsidRPr="00A1071D">
        <w:rPr>
          <w:rFonts w:eastAsia="Calibri"/>
          <w:b/>
          <w:lang w:eastAsia="en-US"/>
        </w:rPr>
        <w:t xml:space="preserve">ktorým  sa mení a  dopĺňa zákon č. </w:t>
      </w:r>
      <w:r>
        <w:rPr>
          <w:rFonts w:eastAsia="Calibri"/>
          <w:b/>
          <w:lang w:eastAsia="en-US"/>
        </w:rPr>
        <w:t>431/2002</w:t>
      </w:r>
      <w:r w:rsidRPr="00A1071D">
        <w:rPr>
          <w:rFonts w:eastAsia="Calibri"/>
          <w:b/>
          <w:lang w:eastAsia="en-US"/>
        </w:rPr>
        <w:t xml:space="preserve"> Z. z. o</w:t>
      </w:r>
      <w:r>
        <w:rPr>
          <w:rFonts w:eastAsia="Calibri"/>
          <w:b/>
          <w:lang w:eastAsia="en-US"/>
        </w:rPr>
        <w:t xml:space="preserve"> účtovníctve </w:t>
      </w:r>
      <w:r w:rsidRPr="00A1071D">
        <w:rPr>
          <w:rFonts w:eastAsia="Calibri"/>
          <w:b/>
          <w:lang w:eastAsia="en-US"/>
        </w:rPr>
        <w:t xml:space="preserve">v znení neskorších predpisov </w:t>
      </w:r>
    </w:p>
    <w:p w:rsidR="00C07F5D" w:rsidRPr="00A1071D" w:rsidRDefault="00C07F5D" w:rsidP="00C07F5D">
      <w:pPr>
        <w:pBdr>
          <w:bottom w:val="single" w:sz="12" w:space="1" w:color="auto"/>
        </w:pBdr>
        <w:jc w:val="center"/>
        <w:rPr>
          <w:b/>
          <w:bCs/>
        </w:rPr>
      </w:pPr>
    </w:p>
    <w:p w:rsidR="00C07F5D" w:rsidRPr="00A1071D" w:rsidRDefault="00C07F5D" w:rsidP="00C07F5D">
      <w:pPr>
        <w:jc w:val="center"/>
        <w:rPr>
          <w:b/>
          <w:bCs/>
        </w:rPr>
      </w:pPr>
    </w:p>
    <w:p w:rsidR="00C07F5D" w:rsidRDefault="00C07F5D" w:rsidP="00C07F5D"/>
    <w:p w:rsidR="00C07F5D" w:rsidRDefault="00C07F5D" w:rsidP="00C07F5D"/>
    <w:p w:rsidR="00C07F5D" w:rsidRPr="00C07F5D" w:rsidRDefault="00C07F5D" w:rsidP="00C07F5D">
      <w:pPr>
        <w:jc w:val="both"/>
      </w:pPr>
      <w:r>
        <w:rPr>
          <w:u w:val="single"/>
        </w:rPr>
        <w:t>Podnet</w:t>
      </w:r>
      <w:r>
        <w:rPr>
          <w:u w:val="single"/>
        </w:rPr>
        <w:tab/>
      </w:r>
      <w:r w:rsidRPr="00C07F5D">
        <w:tab/>
      </w:r>
      <w:r w:rsidRPr="00C07F5D">
        <w:tab/>
      </w:r>
      <w:r w:rsidRPr="00C07F5D">
        <w:tab/>
      </w:r>
      <w:r w:rsidRPr="00C07F5D">
        <w:tab/>
      </w:r>
      <w:r>
        <w:tab/>
      </w:r>
      <w:r>
        <w:tab/>
      </w:r>
      <w:r w:rsidRPr="00C07F5D">
        <w:rPr>
          <w:u w:val="single"/>
        </w:rPr>
        <w:t>Obsah materiálu:</w:t>
      </w:r>
    </w:p>
    <w:p w:rsidR="00C07F5D" w:rsidRDefault="00C07F5D" w:rsidP="00C07F5D"/>
    <w:p w:rsidR="00C07F5D" w:rsidRDefault="00C07F5D" w:rsidP="00C07F5D">
      <w:pPr>
        <w:jc w:val="both"/>
        <w:rPr>
          <w:rStyle w:val="Zstupntext"/>
          <w:color w:val="000000"/>
        </w:rPr>
      </w:pPr>
      <w:r w:rsidRPr="00A1071D">
        <w:rPr>
          <w:rStyle w:val="Zstupntext"/>
          <w:color w:val="000000"/>
        </w:rPr>
        <w:t xml:space="preserve">Plán legislatívnych úloh vlády </w:t>
      </w:r>
      <w:r>
        <w:rPr>
          <w:rStyle w:val="Zstupntext"/>
          <w:color w:val="000000"/>
        </w:rPr>
        <w:tab/>
      </w:r>
      <w:r>
        <w:rPr>
          <w:rStyle w:val="Zstupntext"/>
          <w:color w:val="000000"/>
        </w:rPr>
        <w:tab/>
      </w:r>
      <w:r>
        <w:rPr>
          <w:rStyle w:val="Zstupntext"/>
          <w:color w:val="000000"/>
        </w:rPr>
        <w:tab/>
        <w:t>1. Návrh uznesenia</w:t>
      </w:r>
    </w:p>
    <w:p w:rsidR="00C07F5D" w:rsidRDefault="00C07F5D" w:rsidP="00C07F5D">
      <w:pPr>
        <w:jc w:val="both"/>
        <w:rPr>
          <w:rStyle w:val="Zstupntext"/>
          <w:color w:val="000000"/>
        </w:rPr>
      </w:pPr>
      <w:r w:rsidRPr="00A1071D">
        <w:rPr>
          <w:rStyle w:val="Zstupntext"/>
          <w:color w:val="000000"/>
        </w:rPr>
        <w:t>S</w:t>
      </w:r>
      <w:r>
        <w:rPr>
          <w:rStyle w:val="Zstupntext"/>
          <w:color w:val="000000"/>
        </w:rPr>
        <w:t>lovenskej republiky na rok 2021</w:t>
      </w:r>
      <w:r>
        <w:rPr>
          <w:rStyle w:val="Zstupntext"/>
          <w:color w:val="000000"/>
        </w:rPr>
        <w:tab/>
      </w:r>
      <w:r>
        <w:rPr>
          <w:rStyle w:val="Zstupntext"/>
          <w:color w:val="000000"/>
        </w:rPr>
        <w:tab/>
      </w:r>
      <w:r>
        <w:rPr>
          <w:rStyle w:val="Zstupntext"/>
          <w:color w:val="000000"/>
        </w:rPr>
        <w:tab/>
        <w:t>2. Predkladacia správa</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3. Vlastný materiál</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4. Dôvodová správa</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5. Doložka vybraných vplyvov</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6. Doložka zlučiteľnosti</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7. Správa o účasti verejnosti</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8. Tabuľka zhody</w:t>
      </w:r>
    </w:p>
    <w:p w:rsidR="00C07F5D" w:rsidRDefault="00C07F5D" w:rsidP="00C07F5D">
      <w:pPr>
        <w:jc w:val="both"/>
        <w:rPr>
          <w:rStyle w:val="Zstupntext"/>
          <w:color w:val="000000"/>
        </w:rPr>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9. Vznesené</w:t>
      </w:r>
      <w:bookmarkStart w:id="0" w:name="_GoBack"/>
      <w:bookmarkEnd w:id="0"/>
      <w:r>
        <w:rPr>
          <w:rStyle w:val="Zstupntext"/>
          <w:color w:val="000000"/>
        </w:rPr>
        <w:t xml:space="preserve"> pripomienky v MPK</w:t>
      </w:r>
    </w:p>
    <w:p w:rsidR="00C07F5D" w:rsidRPr="00A1071D" w:rsidRDefault="00C07F5D" w:rsidP="00C07F5D">
      <w:pPr>
        <w:ind w:right="-284"/>
        <w:jc w:val="both"/>
      </w:pP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r>
      <w:r>
        <w:rPr>
          <w:rStyle w:val="Zstupntext"/>
          <w:color w:val="000000"/>
        </w:rPr>
        <w:tab/>
        <w:t xml:space="preserve">           10. Konsolidované znenie právneho predpisu</w:t>
      </w:r>
    </w:p>
    <w:p w:rsidR="00C07F5D" w:rsidRDefault="00C07F5D" w:rsidP="00C07F5D"/>
    <w:p w:rsidR="00C07F5D" w:rsidRDefault="00C07F5D" w:rsidP="00C07F5D"/>
    <w:p w:rsidR="00C07F5D" w:rsidRDefault="00C07F5D" w:rsidP="00C07F5D"/>
    <w:p w:rsidR="00C07F5D" w:rsidRDefault="00C07F5D" w:rsidP="00C07F5D"/>
    <w:p w:rsidR="00C07F5D" w:rsidRDefault="00C07F5D" w:rsidP="00C07F5D">
      <w:pPr>
        <w:rPr>
          <w:b/>
          <w:u w:val="single"/>
        </w:rPr>
      </w:pPr>
      <w:r w:rsidRPr="00C07F5D">
        <w:rPr>
          <w:b/>
          <w:u w:val="single"/>
        </w:rPr>
        <w:t>Predkladá:</w:t>
      </w:r>
    </w:p>
    <w:p w:rsidR="00C07F5D" w:rsidRDefault="00C07F5D" w:rsidP="00C07F5D">
      <w:r>
        <w:t>Igor Matovič</w:t>
      </w:r>
    </w:p>
    <w:p w:rsidR="00C07F5D" w:rsidRDefault="00C07F5D" w:rsidP="00C07F5D">
      <w:r>
        <w:t>podpredseda vlády a minister financií</w:t>
      </w:r>
    </w:p>
    <w:p w:rsidR="00C07F5D" w:rsidRDefault="00C07F5D" w:rsidP="00C07F5D">
      <w:r>
        <w:t>Slovenskej republiky</w:t>
      </w:r>
    </w:p>
    <w:p w:rsidR="00C07F5D" w:rsidRDefault="00C07F5D" w:rsidP="00C07F5D"/>
    <w:p w:rsidR="00C07F5D" w:rsidRDefault="00C07F5D" w:rsidP="00C07F5D"/>
    <w:p w:rsidR="00C07F5D" w:rsidRDefault="00C07F5D" w:rsidP="00C07F5D">
      <w:pPr>
        <w:jc w:val="center"/>
      </w:pPr>
    </w:p>
    <w:p w:rsidR="00C07F5D" w:rsidRPr="00C07F5D" w:rsidRDefault="00C07F5D" w:rsidP="00C07F5D">
      <w:pPr>
        <w:jc w:val="center"/>
      </w:pPr>
      <w:r>
        <w:t>Bratislava, júl 2021</w:t>
      </w:r>
    </w:p>
    <w:sectPr w:rsidR="00C07F5D" w:rsidRPr="00C0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D9"/>
    <w:rsid w:val="000A21D9"/>
    <w:rsid w:val="004803C4"/>
    <w:rsid w:val="00C07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688DB-91FA-45FE-94A3-EFF6C3F2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7F5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07F5D"/>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Obal"/>
    <f:field ref="objsubject" par="" edit="true" text=""/>
    <f:field ref="objcreatedby" par="" text="Vršková, Jana, Ing."/>
    <f:field ref="objcreatedat" par="" text="27.7.2021 13:57:40"/>
    <f:field ref="objchangedby" par="" text="Administrator, System"/>
    <f:field ref="objmodifiedat" par="" text="27.7.2021 13:57: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Vrskova Jana</dc:creator>
  <cp:keywords/>
  <dc:description/>
  <cp:lastModifiedBy>Vrskova Jana</cp:lastModifiedBy>
  <cp:revision>2</cp:revision>
  <dcterms:created xsi:type="dcterms:W3CDTF">2021-07-27T11:18:00Z</dcterms:created>
  <dcterms:modified xsi:type="dcterms:W3CDTF">2021-07-27T11:18:00Z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Obal materiálu</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COO.2145.1000.3.4478157</vt:lpwstr>
  </property>
  <property name="FSC#FSCFOLIO@1.1001:docpropproject" pid="152" fmtid="{D5CDD505-2E9C-101B-9397-08002B2CF9AE}">
    <vt:lpwstr/>
  </property>
</Properties>
</file>