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0164F" w:rsidRDefault="0000164F">
      <w:pPr>
        <w:jc w:val="center"/>
        <w:divId w:val="2084720659"/>
        <w:rPr>
          <w:rFonts w:ascii="Times" w:hAnsi="Times" w:cs="Times"/>
          <w:sz w:val="25"/>
          <w:szCs w:val="25"/>
        </w:rPr>
      </w:pPr>
      <w:r>
        <w:rPr>
          <w:rFonts w:ascii="Times" w:hAnsi="Times" w:cs="Times"/>
          <w:sz w:val="25"/>
          <w:szCs w:val="25"/>
        </w:rPr>
        <w:t>Zákon, ktorým sa mení a dopĺňa zákon č. 431/2002 Z. z. o účtovníctve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A137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A137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0164F" w:rsidP="00DF1613">
            <w:pPr>
              <w:spacing w:after="0" w:line="240" w:lineRule="auto"/>
              <w:rPr>
                <w:rFonts w:ascii="Times New Roman" w:hAnsi="Times New Roman" w:cs="Calibri"/>
                <w:sz w:val="20"/>
                <w:szCs w:val="20"/>
              </w:rPr>
            </w:pPr>
            <w:r>
              <w:rPr>
                <w:rFonts w:ascii="Times" w:hAnsi="Times" w:cs="Times"/>
                <w:sz w:val="25"/>
                <w:szCs w:val="25"/>
              </w:rPr>
              <w:t>77 /2</w:t>
            </w:r>
            <w:r w:rsidR="00DF1613">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0164F" w:rsidP="0000164F">
            <w:pPr>
              <w:spacing w:after="0" w:line="240" w:lineRule="auto"/>
              <w:rPr>
                <w:rFonts w:ascii="Times New Roman" w:hAnsi="Times New Roman" w:cs="Calibri"/>
                <w:sz w:val="20"/>
                <w:szCs w:val="20"/>
              </w:rPr>
            </w:pPr>
            <w:r>
              <w:rPr>
                <w:rFonts w:ascii="Times" w:hAnsi="Times" w:cs="Times"/>
                <w:sz w:val="25"/>
                <w:szCs w:val="25"/>
              </w:rPr>
              <w:t>77</w:t>
            </w: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A137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0164F" w:rsidP="007968F8">
            <w:pPr>
              <w:spacing w:after="0" w:line="240" w:lineRule="auto"/>
              <w:rPr>
                <w:rFonts w:ascii="Times New Roman" w:hAnsi="Times New Roman" w:cs="Calibri"/>
                <w:sz w:val="20"/>
                <w:szCs w:val="20"/>
              </w:rPr>
            </w:pPr>
            <w:r>
              <w:rPr>
                <w:rFonts w:ascii="Times" w:hAnsi="Times" w:cs="Times"/>
                <w:sz w:val="25"/>
                <w:szCs w:val="25"/>
              </w:rPr>
              <w:t>51 /1</w:t>
            </w:r>
            <w:r w:rsidR="007968F8">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0164F" w:rsidP="007968F8">
            <w:pPr>
              <w:spacing w:after="0" w:line="240" w:lineRule="auto"/>
              <w:rPr>
                <w:rFonts w:ascii="Times New Roman" w:hAnsi="Times New Roman" w:cs="Calibri"/>
                <w:sz w:val="20"/>
                <w:szCs w:val="20"/>
              </w:rPr>
            </w:pPr>
            <w:r>
              <w:rPr>
                <w:rFonts w:ascii="Times" w:hAnsi="Times" w:cs="Times"/>
                <w:sz w:val="25"/>
                <w:szCs w:val="25"/>
              </w:rPr>
              <w:t>9 /</w:t>
            </w:r>
            <w:r w:rsidR="007968F8">
              <w:rPr>
                <w:rFonts w:ascii="Times" w:hAnsi="Times" w:cs="Times"/>
                <w:sz w:val="25"/>
                <w:szCs w:val="25"/>
              </w:rPr>
              <w:t>8</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0164F" w:rsidP="007968F8">
            <w:pPr>
              <w:spacing w:after="0" w:line="240" w:lineRule="auto"/>
              <w:rPr>
                <w:rFonts w:ascii="Times New Roman" w:hAnsi="Times New Roman" w:cs="Calibri"/>
                <w:sz w:val="20"/>
                <w:szCs w:val="20"/>
              </w:rPr>
            </w:pPr>
            <w:r>
              <w:rPr>
                <w:rFonts w:ascii="Times" w:hAnsi="Times" w:cs="Times"/>
                <w:sz w:val="25"/>
                <w:szCs w:val="25"/>
              </w:rPr>
              <w:t>17 /</w:t>
            </w:r>
            <w:r w:rsidR="007968F8">
              <w:rPr>
                <w:rFonts w:ascii="Times" w:hAnsi="Times" w:cs="Times"/>
                <w:sz w:val="25"/>
                <w:szCs w:val="25"/>
              </w:rPr>
              <w:t>2</w:t>
            </w: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A137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A137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A137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137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A137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9"/>
        <w:gridCol w:w="7712"/>
        <w:gridCol w:w="1404"/>
        <w:gridCol w:w="1404"/>
        <w:gridCol w:w="1391"/>
        <w:gridCol w:w="1033"/>
      </w:tblGrid>
      <w:tr w:rsidR="0000164F" w:rsidTr="000D54AC">
        <w:trPr>
          <w:divId w:val="1475835121"/>
          <w:jc w:val="center"/>
        </w:trPr>
        <w:tc>
          <w:tcPr>
            <w:tcW w:w="12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Č.</w:t>
            </w:r>
          </w:p>
        </w:tc>
        <w:tc>
          <w:tcPr>
            <w:tcW w:w="290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Subjekt</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Pripomienky do termínu</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Pripomienky po termíne</w:t>
            </w:r>
          </w:p>
        </w:tc>
        <w:tc>
          <w:tcPr>
            <w:tcW w:w="52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Vôbec nezaslali</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trPr>
          <w:divId w:val="1475835121"/>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x</w:t>
            </w:r>
          </w:p>
        </w:tc>
      </w:tr>
      <w:tr w:rsidR="0000164F" w:rsidTr="000D54AC">
        <w:trPr>
          <w:divId w:val="1475835121"/>
          <w:trHeight w:val="407"/>
          <w:jc w:val="center"/>
        </w:trPr>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77 (45o,32z)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0164F" w:rsidRDefault="0000164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A137A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A137A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A137A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A137A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A137A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A137A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A137A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lastRenderedPageBreak/>
        <w:br w:type="page"/>
      </w:r>
    </w:p>
    <w:p w:rsidR="0000164F" w:rsidRDefault="0000164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28"/>
        <w:gridCol w:w="5668"/>
        <w:gridCol w:w="568"/>
        <w:gridCol w:w="565"/>
        <w:gridCol w:w="5344"/>
      </w:tblGrid>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Subjekt</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Vyh.</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Spôsob vyhodnotenia</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APZD</w:t>
            </w:r>
          </w:p>
        </w:tc>
        <w:tc>
          <w:tcPr>
            <w:tcW w:w="2135" w:type="pct"/>
            <w:tcBorders>
              <w:top w:val="outset" w:sz="6" w:space="0" w:color="000000"/>
              <w:left w:val="outset" w:sz="6" w:space="0" w:color="000000"/>
              <w:bottom w:val="outset" w:sz="6" w:space="0" w:color="000000"/>
              <w:right w:val="outset" w:sz="6" w:space="0" w:color="000000"/>
            </w:tcBorders>
            <w:hideMark/>
          </w:tcPr>
          <w:p w:rsidR="0000164F" w:rsidRDefault="0000164F" w:rsidP="00DF1613">
            <w:pPr>
              <w:rPr>
                <w:rFonts w:ascii="Times" w:hAnsi="Times" w:cs="Times"/>
                <w:sz w:val="25"/>
                <w:szCs w:val="25"/>
              </w:rPr>
            </w:pPr>
            <w:r>
              <w:rPr>
                <w:rFonts w:ascii="Times" w:hAnsi="Times" w:cs="Times"/>
                <w:b/>
                <w:bCs/>
                <w:sz w:val="25"/>
                <w:szCs w:val="25"/>
              </w:rPr>
              <w:t>k Čl. I novel. bod 31, § 33 – vykonať zosúladenie s inými právnymi predpismi</w:t>
            </w:r>
            <w:r>
              <w:rPr>
                <w:rFonts w:ascii="Times" w:hAnsi="Times" w:cs="Times"/>
                <w:sz w:val="25"/>
                <w:szCs w:val="25"/>
              </w:rPr>
              <w:br/>
              <w:t xml:space="preserve">Navrhované ustanovenie hodnotíme pozitívne, avšak je potrebné dať do súladu pripravovanú novelu zákona o účtovníctve so Zákonom o DPH resp. i inými zákonmi. Konkrétne Zákon o DPH požaduje uchovávanie a predloženie faktúr v prijatej podobe, teda v papierovej podobe. Z toho dôvodu je potrebné upraviť znenie §33 pripravovanej novely v tom zmysle, že keď dôjde k transformácií dokladu z papierovej do elektronickej podoby s tým, že papierová podoba prijatej faktúry nebude archivovaná a uschovávaná, bude takýto transformovaný doklad v zmysle §33 považovaný za riadny daňový doklad pre účely uplatnenie odpočítania DPH na vstupe ako i pre archiváciu, kontrolu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DF1613">
            <w:pPr>
              <w:rPr>
                <w:rFonts w:ascii="Times" w:hAnsi="Times" w:cs="Times"/>
                <w:sz w:val="25"/>
                <w:szCs w:val="25"/>
              </w:rPr>
            </w:pPr>
            <w:r>
              <w:rPr>
                <w:rFonts w:ascii="Times" w:hAnsi="Times" w:cs="Times"/>
                <w:sz w:val="25"/>
                <w:szCs w:val="25"/>
              </w:rPr>
              <w:t>Po preverení možností ohľadom transformácie faktúr a podľa usmernenia FS SR je umožnená transformácia listinnej faktúry na elektronickú. Časť metodického pokynu transformáciu faktúr upravuje nasledovne: „Osoby povinné uchovávať faktúry si môžu zvoliť formu ich uchovávania bez ohľadu na to, ako boli faktúry poslané alebo sprístupnené. Je na zvážení týchto osôb, či budú faktúry uchovávať v elektronickej alebo papierovej forme. Zdaniteľná osoba, ktorá uchováva faktúry elektronicky, je povinná umožniť daňovému úradu na účely kontroly prístup k týmto faktúram, ich sťahovanie a používanie. Elektronickým uchovávaním faktúry sa podľa § 76 ods. 6 zákona o DPH rozumie uloženie údajov vykonané prostredníctvom elektronického zariadenia na spracovanie vrátane digitálnej kompresie a uchovávanie údajov použitím drôtových, rádiových, optických alebo iných elektromagnetických prostriedkov.“. Link na metodické usmernenie FS SR</w:t>
            </w:r>
            <w:r w:rsidR="00DF1613">
              <w:rPr>
                <w:rFonts w:ascii="Times" w:hAnsi="Times" w:cs="Times"/>
                <w:sz w:val="25"/>
                <w:szCs w:val="25"/>
              </w:rPr>
              <w:t xml:space="preserve">. </w:t>
            </w:r>
            <w:r>
              <w:rPr>
                <w:rFonts w:ascii="Times" w:hAnsi="Times" w:cs="Times"/>
                <w:sz w:val="25"/>
                <w:szCs w:val="25"/>
              </w:rPr>
              <w:t>https://www.financnasprava.sk//_img/pfsedit/Dokumenty_PFS/Zverejnovanie_dok/Dane/Metodicke_pokyny/Nepriame_dane/2019/2019.01.14_DPH.pdf</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APZD</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Čl. I novel. bod 31, § 33 - umožniť vykonať transformáciu účtovného záznamu podľa nového § 33 aj na účtovné záznamy vyhotovené pred 01.01.2022</w:t>
            </w:r>
            <w:r>
              <w:rPr>
                <w:rFonts w:ascii="Times" w:hAnsi="Times" w:cs="Times"/>
                <w:sz w:val="25"/>
                <w:szCs w:val="25"/>
              </w:rPr>
              <w:br/>
              <w:t xml:space="preserve">Pripomienka: Navrhujeme doplniť nové ustanovenie §39w ods. 4 v nasledovnom znení: (4) Ustanovenie §33 v znení účinnom od 01. januára 2022 sa môže použiť aj na transformáciu účtovného záznamu, ktorý bol vyhotovený pred 01. januárom 2022. Povinnosť uchovávania a ochrany účtovnej dokumentácie uvedenej v §35, pri dodržaní podmienok a lehôt uvedených §35, sa považuje pri týchto účtovných záznamoch za splnenú. Odôvodnenie: V záujme právnej istoty navrhujeme doplniť nový bod v prechodných ustanoveniach, aby bolo zrejme, že je možné vykonať transformáciu účtovného záznamu, vyhotoveného aj pred navrhovanou účinnosťou zákona. V prípade vykonania transformácie takéhoto účtovného záznamu podľa nového §33, pri dodržaní podmienok a lehôt uvedených v §35, je povinnosť uchovávania a ochrany účtovnej dokumentácie splnená.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GPSR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čl. I bodu 25 (§ 23b ods. 5):</w:t>
            </w:r>
            <w:r>
              <w:rPr>
                <w:rFonts w:ascii="Times" w:hAnsi="Times" w:cs="Times"/>
                <w:sz w:val="25"/>
                <w:szCs w:val="25"/>
              </w:rPr>
              <w:br/>
              <w:t xml:space="preserve">Z navrhovaného znenia odseku 5 nie je zrejmé, kto je oprávneným subjektom na podanie žiadosti o presunutie dokumentov správcovi registra. V záujme predídenia prípadných problémov pri aplikácii tohto ustanovenia v </w:t>
            </w:r>
            <w:r>
              <w:rPr>
                <w:rFonts w:ascii="Times" w:hAnsi="Times" w:cs="Times"/>
                <w:sz w:val="25"/>
                <w:szCs w:val="25"/>
              </w:rPr>
              <w:lastRenderedPageBreak/>
              <w:t xml:space="preserve">praxi, odporúčame špecifikovať vyššie spomenutý subjekt.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Z návrhu sa vypustilo slovo "žiadosť" a umožní sa po zistení informácií vykonať príslušný presun, resp. vymazanie dokumentu, ak nespĺňa parametre účtovného dokumentu podľa § 23 ods. 2. Informácie sú zisťované samotným správcom, prevádzkovateľom, ale aj iným subjektom.</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6. K čl. 1 bodu 34 návrhu zákona – zásadná pripomienka</w:t>
            </w:r>
            <w:r>
              <w:rPr>
                <w:rFonts w:ascii="Times" w:hAnsi="Times" w:cs="Times"/>
                <w:sz w:val="25"/>
                <w:szCs w:val="25"/>
              </w:rPr>
              <w:br/>
              <w:t xml:space="preserve">Navrhujeme nasledovné znenie § 35 ods. 6: „Účtovná jednotka je povinná pred svojím zánikom bez právneho nástupcu alebo pred skončením podnikania alebo inej zárobkovej činnosti zabezpečiť uchovanie jej účtovnej dokumentácie inou účtovnou jednotkou alebo osobou podľa § 1 ods. 3 písm. a) s uvedením identifikačných údajov v rozsahu podľa odseku 7. Iná účtovná jednotka a osoba podľa § 1 ods. 3 písm. a) sú povinné pri uchovávaní účtovnej dokumentácie podľa prvej vety dodržiavať ustanovenia odsekov 1 až 5 a § 31 ods. 8.“ Zároveň navrhujeme doplnenie ods. 8, ktorý znie: „O preukázateľnom zabezpečení povinnosti uvedenej v ods. 6 je účtovná jednotka povinná informovať daňový úrad.“ Odôvodnenie: V § 38 ods. 3 písm. a) (bod 41 návrhu zákona) návrhu zákona sa ustanovuje, že osoba podľa § 1 ods. 3 písm. a) sa dopustila správneho deliktu, ak porušila ustanovenie § 35 ods. 6. Z navrhovaného znenia § 35 ods. 6 jednoznačne nevyplýva, či sankcia uvedená v § 38 ods. 3 písm. a) je sankciou za nesplnenie povinnosti informovať daňový úrad o zabezpečení uchovania účtovnej dokumentácie inou účtovnou jednotkou alebo osobou podľa § 1 ods. 3 písm. a) alebo sankciou za samotné nezabezpečenie </w:t>
            </w:r>
            <w:r>
              <w:rPr>
                <w:rFonts w:ascii="Times" w:hAnsi="Times" w:cs="Times"/>
                <w:sz w:val="25"/>
                <w:szCs w:val="25"/>
              </w:rPr>
              <w:lastRenderedPageBreak/>
              <w:t xml:space="preserve">uchovania účtovnej dokumentácie inou účtovnou jednotkou alebo osobou podľa § 1 ods. 3 písm. a). Navrhujeme preto upraviť informačnú povinnosť účtovnej jednotky daňovému úradu v samostatnom odseku.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DF1613">
            <w:pPr>
              <w:jc w:val="center"/>
              <w:rPr>
                <w:rFonts w:ascii="Times" w:hAnsi="Times" w:cs="Times"/>
                <w:sz w:val="25"/>
                <w:szCs w:val="25"/>
              </w:rPr>
            </w:pPr>
            <w:r>
              <w:rPr>
                <w:rFonts w:ascii="Times" w:hAnsi="Times" w:cs="Times"/>
                <w:sz w:val="25"/>
                <w:szCs w:val="25"/>
              </w:rPr>
              <w:t>V súlade s rozporovým konaním sa upravilo znenie ustanovenia § 1 ods. 3 a § 38 ods. 3, kde sa k slovu „osoba“ vložilo slovo „fyzická“. Fyzická osoba bude zodpovedná len za zabezpečenie uchovania prevzatej účtovnej dokumentácie. Povinnosť informovať daňový úrad vznikne fyzickej osobe podľa § 1 ods. 3 písm. a) zákona len v prípade podľa § 35 ods. 8 zákona.</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2. K čl. I bodu 15 návrhu zákona – zásadná pripomienka</w:t>
            </w:r>
            <w:r>
              <w:rPr>
                <w:rFonts w:ascii="Times" w:hAnsi="Times" w:cs="Times"/>
                <w:sz w:val="25"/>
                <w:szCs w:val="25"/>
              </w:rPr>
              <w:br/>
              <w:t xml:space="preserve">Ustanovenie § 20 ods. 16 navrhujeme vypustiť bez náhrady. Odôvodnenie: Už v súčasnosti je prijímateľ asignácie dane vyššej ako 3320 eur povinný zverejniť presnú špecifikáciu použitia prijatého podielu v Obchodnom Vestníku. Dochádza tak k obsahovému prekrytiu podobných povinností neziskovej organizácie a tým k duplicite reportovaných povinností voči orgánom verejnej správy. Neziskovej organizácii by vznikli dodatočné náklady, pričom prínos vyplývajúci z novej povinnosti je otázny vzhľadom na už existujúce povinnosti. Z tohto dôvodu žiadame o prehodnotenie tohto bodu v súlade s Jednotnou metodikou na posudzovanie vybraných vplyvov a princípom znižovania byrokracie a nákladov, tzv. „one in - two out“.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DF1613" w:rsidP="00DF1613">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DF1613" w:rsidRDefault="0000164F">
            <w:pPr>
              <w:rPr>
                <w:rFonts w:ascii="Times" w:hAnsi="Times" w:cs="Times"/>
                <w:sz w:val="25"/>
                <w:szCs w:val="25"/>
              </w:rPr>
            </w:pPr>
            <w:r>
              <w:rPr>
                <w:rFonts w:ascii="Times" w:hAnsi="Times" w:cs="Times"/>
                <w:sz w:val="25"/>
                <w:szCs w:val="25"/>
              </w:rPr>
              <w:t xml:space="preserve">V navrhovanom odseku sa špecifikujú náležitosti výročnej správy pre občianske združenia a cirkevné organizácie, ktoré sú povinné mať audit účtovnej závierky z titulu 2% a nemajú vo svojich hmotno-právnych predpisoch ustanovené náležitosti výročnej správy. </w:t>
            </w:r>
          </w:p>
          <w:p w:rsidR="0000164F" w:rsidRDefault="0000164F">
            <w:pPr>
              <w:rPr>
                <w:rFonts w:ascii="Times" w:hAnsi="Times" w:cs="Times"/>
                <w:sz w:val="25"/>
                <w:szCs w:val="25"/>
              </w:rPr>
            </w:pPr>
            <w:r>
              <w:rPr>
                <w:rFonts w:ascii="Times" w:hAnsi="Times" w:cs="Times"/>
                <w:sz w:val="25"/>
                <w:szCs w:val="25"/>
              </w:rPr>
              <w:t xml:space="preserve">K pripomienke bolo uskutočnené rozporové konanie, na ktorom bola pripomienka vysvetlená a prehodnotená na obyčajnú. </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1. K čl. I bodu 14 návrhu zákona – zásadná pripomienka</w:t>
            </w:r>
            <w:r>
              <w:rPr>
                <w:rFonts w:ascii="Times" w:hAnsi="Times" w:cs="Times"/>
                <w:sz w:val="25"/>
                <w:szCs w:val="25"/>
              </w:rPr>
              <w:br/>
              <w:t xml:space="preserve">Ustanovenie § 20 ods. 2 druhá veta navrhujeme vypustiť bez náhrady a ponechať pôvodné znenie. Odôvodnenie: Už v súčasnosti je prijímateľ asignácie </w:t>
            </w:r>
            <w:r>
              <w:rPr>
                <w:rFonts w:ascii="Times" w:hAnsi="Times" w:cs="Times"/>
                <w:sz w:val="25"/>
                <w:szCs w:val="25"/>
              </w:rPr>
              <w:lastRenderedPageBreak/>
              <w:t xml:space="preserve">dane vyššej ako 3320 eur povinný zverejniť presnú špecifikáciu použitia prijatého podielu v Obchodnom Vestníku. Dochádza tak k obsahovému prekrytiu podobných povinností neziskovej organizácie a tým k duplicite reportovaných povinností voči orgánom verejnej správy. Neziskovej organizácii by vznikli dodatočné náklady, pričom prínos vyplývajúci z novej povinnosti je otázny vzhľadom na už existujúce povinnosti. Z tohto dôvodu žiadame o prehodnotenie tohto bodu v súlade s Jednotnou metodikou na posudzovanie vybraných vplyvov a princípom znižovania byrokracie a nákladov, tzv. „one in - two out“.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DF1613" w:rsidP="00DF161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DF1613" w:rsidRDefault="0000164F">
            <w:pPr>
              <w:rPr>
                <w:rFonts w:ascii="Times" w:hAnsi="Times" w:cs="Times"/>
                <w:sz w:val="25"/>
                <w:szCs w:val="25"/>
              </w:rPr>
            </w:pPr>
            <w:r>
              <w:rPr>
                <w:rFonts w:ascii="Times" w:hAnsi="Times" w:cs="Times"/>
                <w:sz w:val="25"/>
                <w:szCs w:val="25"/>
              </w:rPr>
              <w:t>Novela zákona nezavádza novú povinnosť, stanovuje iba náležitosti výročnej správy pre tie organizácie, ktoré ju boli povinné vypracovať už v súčasnosti.</w:t>
            </w:r>
          </w:p>
          <w:p w:rsidR="0000164F" w:rsidRDefault="0000164F">
            <w:pPr>
              <w:rPr>
                <w:rFonts w:ascii="Times" w:hAnsi="Times" w:cs="Times"/>
                <w:sz w:val="25"/>
                <w:szCs w:val="25"/>
              </w:rPr>
            </w:pPr>
            <w:r>
              <w:rPr>
                <w:rFonts w:ascii="Times" w:hAnsi="Times" w:cs="Times"/>
                <w:sz w:val="25"/>
                <w:szCs w:val="25"/>
              </w:rPr>
              <w:lastRenderedPageBreak/>
              <w:t xml:space="preserve">K pripomienke bolo uskutočnené rozporové konanie, na ktorom bola pripomienka vysvetlená a prehodnotená na obyčajnú. </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3. K čl. 1 bodu 17 návrhu zákona – zásadná pripomienka</w:t>
            </w:r>
            <w:r>
              <w:rPr>
                <w:rFonts w:ascii="Times" w:hAnsi="Times" w:cs="Times"/>
                <w:sz w:val="25"/>
                <w:szCs w:val="25"/>
              </w:rPr>
              <w:br/>
              <w:t xml:space="preserve">Ustanovenie § 23 ods. 6 navrhujeme vypustiť bez náhrady. Odôvodnenie: Prijatím takéhoto ustanovenia, by došlo k znevýhodneniu FO - podnikateľov, ktorí vedú účtovníctvo naproti FO -podnikateľov, ktorí si vedú len daňovú evidenciu, preto žiadame o prehodnotenie v súlade s princípom znižovania byrokracie a nákladov „one in - two out“. Navyše, rozšírením verejnej časti Registra účtovných závierok o ďalšie účtovné jednotky (občianske a záujmové združenia, pozemkové spoločenstvá a iné ) podľa nášho názoru dochádza ku konkurenčnému znevýhodneniu slovenských podnikateľov voči zahraničným. Obchodné </w:t>
            </w:r>
            <w:r>
              <w:rPr>
                <w:rFonts w:ascii="Times" w:hAnsi="Times" w:cs="Times"/>
                <w:sz w:val="25"/>
                <w:szCs w:val="25"/>
              </w:rPr>
              <w:lastRenderedPageBreak/>
              <w:t xml:space="preserve">a/alebo iné relevantné registre vo väčšine krajín EÚ neposkytujú bezplatne širokej verejnosti tak detailné údaje o podnikateľoch ako slovenský register účtovných závierok. Z tohto dôvodu navrhujeme prehodnotiť či už rozsah zverejňovaných údajov, spoplatnenie prístup k údajom alebo obmedzenie prístupu len pre vybrané skupiny osôb (orgány verejnej správy a vybrané profesie, ktoré prístup potrebujú na svoju činnosť – napr. audítori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DF1613" w:rsidP="00DF161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DF1613" w:rsidRDefault="0000164F">
            <w:pPr>
              <w:rPr>
                <w:rFonts w:ascii="Times" w:hAnsi="Times" w:cs="Times"/>
                <w:sz w:val="25"/>
                <w:szCs w:val="25"/>
              </w:rPr>
            </w:pPr>
            <w:r>
              <w:rPr>
                <w:rFonts w:ascii="Times" w:hAnsi="Times" w:cs="Times"/>
                <w:sz w:val="25"/>
                <w:szCs w:val="25"/>
              </w:rPr>
              <w:t>Novela neustanovuje odlišné podmienky pre FO – podnikateľov, ktorí vedú účtovníctvo, oproti podmienkam, ktoré platili pre tieto subjekty v súčasnosti. Zverejňovanie účtovných závierok vyplýva zo smerníc EÚ. Rozšírenie verejnej časti registra účtovných závierok nadväzuje na PVV, ktorého jednou z úloh je posilniť transparentnosť informácií vykazovaných v účtovnej závierke, je v súlade s Koncepciou rozvoja občianskej spoločnosti na Slovensku na roky 2021 – 2030 a Etickým kódexom pre mimovládne organizáci</w:t>
            </w:r>
            <w:r w:rsidR="00DF1613">
              <w:rPr>
                <w:rFonts w:ascii="Times" w:hAnsi="Times" w:cs="Times"/>
                <w:sz w:val="25"/>
                <w:szCs w:val="25"/>
              </w:rPr>
              <w:t>e (WANGO).</w:t>
            </w:r>
          </w:p>
          <w:p w:rsidR="0000164F" w:rsidRDefault="0000164F">
            <w:pPr>
              <w:rPr>
                <w:rFonts w:ascii="Times" w:hAnsi="Times" w:cs="Times"/>
                <w:sz w:val="25"/>
                <w:szCs w:val="25"/>
              </w:rPr>
            </w:pPr>
            <w:r>
              <w:rPr>
                <w:rFonts w:ascii="Times" w:hAnsi="Times" w:cs="Times"/>
                <w:sz w:val="25"/>
                <w:szCs w:val="25"/>
              </w:rPr>
              <w:lastRenderedPageBreak/>
              <w:t xml:space="preserve">K pripomienke bolo uskutočnené rozporové konanie, na ktorom bola pripomienka vysvetlená a prehodnotená na obyčajnú. </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4. K čl. 1 bodu 25 návrhu zákona – zásadná pripomienka</w:t>
            </w:r>
            <w:r>
              <w:rPr>
                <w:rFonts w:ascii="Times" w:hAnsi="Times" w:cs="Times"/>
                <w:sz w:val="25"/>
                <w:szCs w:val="25"/>
              </w:rPr>
              <w:br/>
              <w:t xml:space="preserve">Ustanovenie § 23b ods. 5 navrhujeme vypustiť bez náhrady. Odôvodnenie: Uloženie dokumentov účtovnej jednotky, ktoré boli do registra zaslané z dôvodu omylu na strane účtovníka v registri (aj keď v neverejnej časti) pri inej účtovnej jednotke považujeme za neodôvodnené. Dokument, ktorý sa netýka účtovnej jednotky by mal byť z registra odstránený, prípadne vymazaný na základe žiadosti.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V súlade s rozporovým konaním sa upravilo znenie ustanovenia § 23b ods. 5, na základe ktorého sa umožní vymazať dokument, ktorý nespĺňa parametre účtovného dokumentu podľa § 23 ods. 2.</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5. K čl. 1 bodu 33 návrhu zákona – zásadná pripomienka</w:t>
            </w:r>
            <w:r>
              <w:rPr>
                <w:rFonts w:ascii="Times" w:hAnsi="Times" w:cs="Times"/>
                <w:sz w:val="25"/>
                <w:szCs w:val="25"/>
              </w:rPr>
              <w:br/>
              <w:t xml:space="preserve">Ustanovenie § 35 ods. 5 navrhujeme vypustiť bez náhrady. Odôvodnenie: Povinnosť účtovnej jednotky vypracovať účtovný záznam, ktorým určuje systém uchovávania účtovnej dokumentácie považujeme za ďalšiu administratívnu povinnosť. Z tohto dôvodu žiadame o prehodnotenie tohto bodu v súlade s </w:t>
            </w:r>
            <w:r>
              <w:rPr>
                <w:rFonts w:ascii="Times" w:hAnsi="Times" w:cs="Times"/>
                <w:sz w:val="25"/>
                <w:szCs w:val="25"/>
              </w:rPr>
              <w:lastRenderedPageBreak/>
              <w:t xml:space="preserve">Jednotnou metodikou na posudzovanie vybraných vplyvov a princípom znižovania byrokracie a nákladov, tzv. „one in - two out“.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 xml:space="preserve">V súlade s rozporovým konaním sa upravilo znenie ustanovenia § 35 ods. 5, na základe ktorého bude účtovná jednotka povinná dodržiavať určený spôsob uchovávania účtovnej dokumentácie, ktorý si sama zvolí napr. v internom predpise. </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7. K čl. 1 bodu 38 návrhu zákona – zásadná pripomienka</w:t>
            </w:r>
            <w:r>
              <w:rPr>
                <w:rFonts w:ascii="Times" w:hAnsi="Times" w:cs="Times"/>
                <w:sz w:val="25"/>
                <w:szCs w:val="25"/>
              </w:rPr>
              <w:br/>
              <w:t xml:space="preserve">Ustanovenie § 38 ods. 1 písm. o) navrhujeme vypustiť bez náhrady. Odôvodnenie: V § 38 ods. 1 písm. o) návrhu zákona sa ustanovuje nový správny delikt, ktorým je porušenie ustanovenia § 28 ods. 6 (bod 29 návrhu zákona). V § 28 ods. 6 návrhu zákona sa uvádza, že účtovná jednotka, ktorá je spoločnosťou v kríze podľa § 67a Obchodného zákonníka dodrží povinnosť podľa § 8 ods. 2 zákona, ak nevráti plnenia nahrádzajúce vlastné zdroje a ani o tom neúčtuje. Toto ustanovenie teda odkazuje na povinnosť, ktorá je uvedená v § 8 ods. 2 zákona. Nedáva pre to žiadny zmysel, aby bolo porušenie ustanovenia § 28 ods. 6 návrhu zákona upravené ako ďalší správny delikt. Máme za to, že porušenie ustanovenia § 28 ods. 6, ktorý odkazuje na § 8 zákona je subsumované pod správne delikty uvedené v § 38 ods. 1 písm. f) a g), v zmysle ktorých sa správneho deliktu dopustí účtovná jednotka, ktorá neviedla účtovníctvo podľa § 8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DF1613">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Klub 500</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8. K čl. 1 návrhu zákona, doplnenie novelizačného bodu – zásadná pripomienka</w:t>
            </w:r>
            <w:r>
              <w:rPr>
                <w:rFonts w:ascii="Times" w:hAnsi="Times" w:cs="Times"/>
                <w:sz w:val="25"/>
                <w:szCs w:val="25"/>
              </w:rPr>
              <w:br/>
              <w:t xml:space="preserve">V § 20 zákona navrhujeme doplniť ustanovenie, ktorým sa umožní vybraným účtovným jednotkám (nadácie, </w:t>
            </w:r>
            <w:r>
              <w:rPr>
                <w:rFonts w:ascii="Times" w:hAnsi="Times" w:cs="Times"/>
                <w:sz w:val="25"/>
                <w:szCs w:val="25"/>
              </w:rPr>
              <w:lastRenderedPageBreak/>
              <w:t xml:space="preserve">neziskové organizácie, neinvestičné fondy a pod., ktorých činnosť je upravená osobitným predpisom), ktoré majú zdaňovacie obdobie hospodársky rok a vzťahuje sa na ne povinnosť vyhotovenia výročnej správy, uložiť výročnú správu do registra účtovných závierok najneskôr do 6 mesiacov od skončenia účtovného obdobia, ktorým je hospodársky rok. Odôvodnenie: V zmysle ustanovenia § 23a ods. 8 zákona 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inak.29ha) Osobitný predpis, na ktorý sa toto ustanovenie odvoláva je napríklad § 25 zákona č. 147/1997 Z. z. o neinvestičných fondoch v znení zákona č. 352/2013 Z. z., § 34 zákona č. 213/1997 Z. z. o neziskových organizáciách poskytujúcich všeobecne prospešné služby v znení neskorších predpisov, § 35 zákona č. 34/2002 Z. z. o nadáciách v znení neskorších predpisov. Zákon teda obsahuje ustanovenia týkajúce sa lehoty na ukladanie výročných správ vybraných účtovných jednotiek, ktorými sú napr. nadácie, neziskové organizácie a neinvestičné fondy (ďalej len „účtovná jednotka“) do registra účtovných závierok iba prostredníctvom odkazu na osobitný predpis. V zmysle </w:t>
            </w:r>
            <w:r>
              <w:rPr>
                <w:rFonts w:ascii="Times" w:hAnsi="Times" w:cs="Times"/>
                <w:sz w:val="25"/>
                <w:szCs w:val="25"/>
              </w:rPr>
              <w:lastRenderedPageBreak/>
              <w:t xml:space="preserve">skôr uvedených osobitných predpisov je účtovná jednotka s účtovným obdobím kalendárny rok povinná vypracovať výročnú správu za príslušný kalendárny rok v lehote najneskôr do 30.6. nasledujúceho kalendárneho roka a uložiť ju do registra účtovných závierok najneskôr do 15.7. nasledujúceho kalendárneho roka. S výnimkou účtovných jednotiek uvedených v ustanovenia § 3 ods. 8 zákona všetky ostatné účtovné jednotky majú možnosť zmeniť svoje účtovné obdobie z kalendárneho roka na hospodársky rok. V takom prípade je účtovné obdobie účtovnej jednotky iné ako január až december príslušného kalendárneho roka. Za rovnaké obdobie zostavuje táto účtovná jednotka účtovnú závierku ako aj výročnú správu (ak jej táto povinnosť vzniká). Osobitné predpisy uvedené vyššie neupravujú lehotu, v ktorej je účtovná jednotka (nadácia, nezisková organizácia, neinvestičný fond) s účtovným obdobím hospodársky rok, povinná vypracovať výročnú správu a uložiť ju do registra účtovných závierok (obsahujú iba ustanovenia vzťahujúce sa na účtovné jednotky s účtovným obdobím kalendárny rok). Máme tak za to, že takejto účtovnej jednotke povinnosť uložiť výročnú správu do registra účtovných závierok vzniká najneskôr do jedného roka od skončenia jej účtovného obdobia, ktorým je hospodársky rok. Ak by všetky takéto vybrané účtovné jednotky (nadácia, nezisková organizácia, neinvestičný fond), bez ohľadu na to, či je </w:t>
            </w:r>
            <w:r>
              <w:rPr>
                <w:rFonts w:ascii="Times" w:hAnsi="Times" w:cs="Times"/>
                <w:sz w:val="25"/>
                <w:szCs w:val="25"/>
              </w:rPr>
              <w:lastRenderedPageBreak/>
              <w:t xml:space="preserve">ich účtovných obdobím kalendárny alebo hospodársky rok, boli v zmysle osobitných predpisov povinné vypracovať výročnú správu za tento hospodársky rok do 30.6. a uložiť ju do registra účtovných závierok do 15.7. táto lehota by bola nevykonateľná najmä u tých účtovných jednotiek, ktorých hospodársky rok končí 30.6. príslušného kalendárneho roka. Naopak ak by takéto vybrané účtovné jednotky boli povinné vypracovať a ukladať do registra účtovných závierok výročnú správu za príslušný kalendárny rok (pričom ich účtovným obdobím je hospodársky rok), museli by viesť dvojité účtovníctvo za účelom splnenia tejto povinnosti a vyhnutia sa príslušným sankciám. Takéto konanie by pre príslušné účtovné jednotky znamenalo neprimerane vysokú administratívnu záťaž. V zmysle ustanovenia § 17 ods. 5 zákona je účtovná jednotka povinná zostaviť účtovnú závierku najneskôr do 6 mesiacov od dátumu, ku ktorému sa účtovná závierka zostavuje (resp. do 3 mesiacov od tohto dátumu, ak účtovná jednotka je povinná podať daňové priznanie) a v rovnakej lehote ju aj uložiť do registra účtovných závierok (ustanovenia § 23a ods. 3 Zákona). V prípade, ak je účtovné obdobie účtovnej jednotky hospodársky rok, táto lehota nepripadne na 31.3., resp. 30.06. nasledujúceho kalendárneho roka ako je to pri účtovných jednotkách s účtovným obdobím kalendárny rok. Ak by sa ustanovenia skôr uvedených osobitných predpisov vzťahovali aj na účtovné jednotky s </w:t>
            </w:r>
            <w:r>
              <w:rPr>
                <w:rFonts w:ascii="Times" w:hAnsi="Times" w:cs="Times"/>
                <w:sz w:val="25"/>
                <w:szCs w:val="25"/>
              </w:rPr>
              <w:lastRenderedPageBreak/>
              <w:t xml:space="preserve">účtovným obdobím hospodársky rok, dochádzalo by tak k rozporu medzi ustanoveniami zákona (v zmysle ktorých má výročná správa poskytovať verný a pravdivý obraz o spoločnosti) a legislatívnym predpisom, podľa ktorého bola príslušná účtovná jednotka zriadená (ktorý ukladá povinnosť vyhotoviť výročnú správu za kalendárny rok v lehote do 30.6. nasledujúceho kalendárneho roka a uložiť ju do registra najneskôr do 15.7. nasledujúceho kalendárneho roka, pričom predmetná výročná správa má okrem iného obsahovať aj ročnú účtovnú závierku). Z vyššie uvedených dôvodov a za účelom zabezpečenia právnej istoty pre vybrané účtovné jednotky (nadácie, neziskové organizácie, neinvestičné fondy a pod.), ktorých účtovným obdobím je hospodársky rok, navrhujeme doplniť ustanovenia § 20 zákona o ustanovenie, ktorým sa umožní účtovným jednotkám, ktoré majú zdaňovacie obdobie hospodársky rok a vzťahuje sa na ne povinnosť vyhotovenia výročnej správy, uložiť túto výročnú správu do registra účtovných závierok najneskôr do 6 mesiacov od skončenia účtovného obdobia, ktorým je hospodársky rok.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DF1613" w:rsidP="00DF1613">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DF1613" w:rsidRDefault="0000164F">
            <w:pPr>
              <w:rPr>
                <w:rFonts w:ascii="Times" w:hAnsi="Times" w:cs="Times"/>
                <w:sz w:val="25"/>
                <w:szCs w:val="25"/>
              </w:rPr>
            </w:pPr>
            <w:r>
              <w:rPr>
                <w:rFonts w:ascii="Times" w:hAnsi="Times" w:cs="Times"/>
                <w:sz w:val="25"/>
                <w:szCs w:val="25"/>
              </w:rPr>
              <w:t xml:space="preserve">Termín predkladania výročnej správy ustanovujú jednotlivé hmotno-právne predpisy, ktoré sú v gescii MV SR, resp. MS SR. V súlade s legislatívnym </w:t>
            </w:r>
            <w:r>
              <w:rPr>
                <w:rFonts w:ascii="Times" w:hAnsi="Times" w:cs="Times"/>
                <w:sz w:val="25"/>
                <w:szCs w:val="25"/>
              </w:rPr>
              <w:lastRenderedPageBreak/>
              <w:t xml:space="preserve">pravidlami nie je možné novelizovať rôzne nesúvisiace právne predpisy. </w:t>
            </w:r>
          </w:p>
          <w:p w:rsidR="0000164F" w:rsidRDefault="0000164F">
            <w:pPr>
              <w:rPr>
                <w:rFonts w:ascii="Times" w:hAnsi="Times" w:cs="Times"/>
                <w:sz w:val="25"/>
                <w:szCs w:val="25"/>
              </w:rPr>
            </w:pPr>
            <w:r>
              <w:rPr>
                <w:rFonts w:ascii="Times" w:hAnsi="Times" w:cs="Times"/>
                <w:sz w:val="25"/>
                <w:szCs w:val="25"/>
              </w:rPr>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MIRRI 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 xml:space="preserve">K bodu B.2. Pred samotným znením uvedeného bodu navrhujeme uviesť "podpredsedu vlády a ministra financií Slovenskej republiky". ODÔVODNENIE: V návrhu uznesenia vlády v časti "Vykonajú" je uvedený </w:t>
            </w:r>
            <w:r>
              <w:rPr>
                <w:rFonts w:ascii="Times" w:hAnsi="Times" w:cs="Times"/>
                <w:sz w:val="25"/>
                <w:szCs w:val="25"/>
              </w:rPr>
              <w:lastRenderedPageBreak/>
              <w:t>minister financií, avšak v bode "vláda poveruje" nemá uloženú žiadnu úlohu. Podľa nášho názoru by mal byť uvedený v bode B.2. uviesť a odôvodniť vládny návrh zákona v Národnej rade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DF1613">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MIRRI 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bodu 22. § 23b odsek 1 prvá veta znie: „Ak odsek 2 neustanovuje inak, dokumenty podľa § 23 ods. 2 vyhotovené v elektronickej podobe sa doručujú prostredníctvom elektronickej podateľne prevádzkovanej podľa osobitného predpisu.29k)“ Uvedené znenie odporúčame prehodnotiť v zmysle odôvodnenia. ODÔVODNENIE: § 60f ods. 7 zákona o e-Governmente stanovuje výnimku pre orgány finančnej správy, a to doručovania prostredníctvom funkcionality špecializovaného portálu a do elektronickej schránky na ústrednom portáli verejnej správy. Predmetná výnimka je však stanovená len do 31.12.2021. Z uvedeného dôvodu a vzhľadom na navrhovanú účinnosť návrhu zákona, ktorým sa mení a dopĺňa zákon č. 431/2002 Z. z. o účtovníctve, neodporúčame odkazovať na doručovanie prostredníctvom elektronickej podateľne prevádzkovanej podľa osobitného predpisu. Poukazujeme na to, že od 01.01.2022 bude finančná správa povinná všetky dokumenty doručovať výlučne elektronicky a len do schránok na ÚPVS.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Uvedená výnimka bude zrušená iba vo vzťahu Finančnej správy k subjektu. Pri podávaní účtovných dokumentov je potrebné ponechať podávanie do elektronickej podateľne FR SR, ktorá prijíma štruktúrované podania s kontrolami na právne predpisy a vytvorenými väzbami v rámci dokumentov.</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MIRRI 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O obalu materiálu</w:t>
            </w:r>
            <w:r>
              <w:rPr>
                <w:rFonts w:ascii="Times" w:hAnsi="Times" w:cs="Times"/>
                <w:sz w:val="25"/>
                <w:szCs w:val="25"/>
              </w:rPr>
              <w:br/>
              <w:t>Navrhujeme do obalu doplniť prílohy a taktiež doplniť meno predkladateľa. ODÔVODNENIE: Uvedenú úpravu navrhujeme v zmysle Smernice na prípravu a predkladanie materiálov na rokovanie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DF1613">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MIRRI 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analýze vplyvov na informatizáciu spoločnosti</w:t>
            </w:r>
            <w:r>
              <w:rPr>
                <w:rFonts w:ascii="Times" w:hAnsi="Times" w:cs="Times"/>
                <w:sz w:val="25"/>
                <w:szCs w:val="25"/>
              </w:rPr>
              <w:br/>
              <w:t>Žiadame o dopracovanie analýzy vplyvov na informatizáciu spoločnosti v zmysle odôvodnenia. ODÔVODNENIE: Predkladateľ nesprávne vyhodnotil vplyvy na informatizáciu spoločnosti. V analýze vplyvov v bode 6.2 uvádza, že predložený materiál má dopad na vykonanie zmien v Registri účtovných závierok, no z obsahu samotného materiálu ako aj analýzy vplyvov na rozpočet verejnej správy vyplýva, že vplyvom navrhovaných ustanovení sa budú upravovať aj Rozpočtový IS, Portál finančnej správy ako aj IS Finančnej správy. Všetky uvedené úpravy aj s dopadom na rozpočet. Uvedené žiadame zosúladiť.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DF1613">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MOSR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čl. I bodu 18</w:t>
            </w:r>
            <w:r>
              <w:rPr>
                <w:rFonts w:ascii="Times" w:hAnsi="Times" w:cs="Times"/>
                <w:sz w:val="25"/>
                <w:szCs w:val="25"/>
              </w:rPr>
              <w:br/>
              <w:t>V poznámkach pod čiarou k odkazom 29h) a 29ha) odporúčame za slovami „zákona č. 147/1997 Z. z.“ nahradiť slová „v znení neskorších predpisov“ slovami „v znení zákona č. 112/2018 Z. z.“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Uvedené ustanovenie zákona č. 147/1997 Z. z. bolo novelizované zákonmi č. 445/2008 Z. z., č. 547/2011 Z. z., 352/2013 Z. z. a č. 112/2018 Z. z.</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MOSR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V úvodnej vete odporúčame za slovo znie vložiť </w:t>
            </w:r>
            <w:r>
              <w:rPr>
                <w:rFonts w:ascii="Times" w:hAnsi="Times" w:cs="Times"/>
                <w:sz w:val="25"/>
                <w:szCs w:val="25"/>
              </w:rPr>
              <w:lastRenderedPageBreak/>
              <w:t>dvojbodku a na konci vypustiť slová „a vypúšťa písmeno a).“. Zároveň odporúčame vložiť nový novelizačný bod 9, ktorý znie: „V § 9 ods. 2 sa vypúšťa písmeno a).“.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DF1613">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MPSVRSR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Čl. I bodu 17 (§ 23 ods. 6)</w:t>
            </w:r>
            <w:r>
              <w:rPr>
                <w:rFonts w:ascii="Times" w:hAnsi="Times" w:cs="Times"/>
                <w:sz w:val="25"/>
                <w:szCs w:val="25"/>
              </w:rPr>
              <w:br/>
              <w:t xml:space="preserve">Odporúčame v Čl. I bode 17 § 23 ods. 6 návrhu zákona na konci pripojiť túto vetu: „Ostatné dokumenty účtovnej jednotky tvoria verejnú časť registra.“. Odôvodnenie: Ide o precizovanie textu predmetného ustanovenia vzhľadom na navrhované vymedzenie neverejnej časti registra a doteraz platné vymedzenie verejnej časti registra.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DF1613">
            <w:pPr>
              <w:jc w:val="center"/>
              <w:rPr>
                <w:rFonts w:ascii="Times" w:hAnsi="Times" w:cs="Times"/>
                <w:sz w:val="25"/>
                <w:szCs w:val="25"/>
              </w:rPr>
            </w:pPr>
            <w:r>
              <w:rPr>
                <w:rFonts w:ascii="Times" w:hAnsi="Times" w:cs="Times"/>
                <w:sz w:val="25"/>
                <w:szCs w:val="25"/>
              </w:rPr>
              <w:t>Č</w:t>
            </w:r>
            <w:r w:rsidR="0000164F">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DF1613">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MPSVRSR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Čl. I bodu 34 (§ 35 ods. 8)</w:t>
            </w:r>
            <w:r>
              <w:rPr>
                <w:rFonts w:ascii="Times" w:hAnsi="Times" w:cs="Times"/>
                <w:sz w:val="25"/>
                <w:szCs w:val="25"/>
              </w:rPr>
              <w:br/>
              <w:t xml:space="preserve">Odporúčame v Čl. I bode 34 § 35 ods. 8 návrhu zákona doplniť lehotu, dokedy je dedič, resp. príslušná rozpočtová organizácia štátu povinná informovať daňový úrad o preukázateľnom zabezpečení uchovania účtovnej dokumentácie. Za vhodné považujeme naviazať túto lehotu na právoplatnosť uznesenia súdu o dedičstve podľa § 202 a nasl. Civilného mimosporového poriadku. Odôvodnenie: Doplnenie predmetnej lehoty považujeme za potrebné z dôvodu, že ak táto lehota nebude určená, nebude možné zákonne sankcionovať dediča za nesplnenie povinnosti, a teda za spáchanie deliktu podľa zákona č. 431/2002 Z. z. o účtovníctve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MPSVRSR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Čl. I bodu 25 (§ 23b ods. 5)</w:t>
            </w:r>
            <w:r>
              <w:rPr>
                <w:rFonts w:ascii="Times" w:hAnsi="Times" w:cs="Times"/>
                <w:sz w:val="25"/>
                <w:szCs w:val="25"/>
              </w:rPr>
              <w:br/>
              <w:t xml:space="preserve">Odporúčame v Čl. I bode 25 § 23b ods. 5 návrhu zákona špecifikovať, kto je oprávnený podať žiadosť o presun dokumentu. Odôvodnenie: Z návrhu zákona by malo byť zrejmé, kto je oprávnenou osobou na podanie žiadosti o presun dokumentu (vzhľadom k tomu, že sa jedná o návrhové konanie).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Z návrhu sa vypustilo slovo "žiadosť" a umožní sa po zistení informácií vykonať príslušný presun, resp. vymazanie dokumentu, ak nespĺňa parametre účtovného dokumentu podľa § 23 ods. 2. Informácie sú zisťované samotným správcom, prevádzkovateľom, ale aj iným subjektom.</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MSSR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doložke vybraných vplyvov (bod 7)</w:t>
            </w:r>
            <w:r>
              <w:rPr>
                <w:rFonts w:ascii="Times" w:hAnsi="Times" w:cs="Times"/>
                <w:sz w:val="25"/>
                <w:szCs w:val="25"/>
              </w:rPr>
              <w:br/>
              <w:t>Odporúčame označiť, že ide o transpozíciu práva EÚ.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MSSR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predkladacej správe, doložke zlučiteľnosti a doložke vybraných vplyvov</w:t>
            </w:r>
            <w:r>
              <w:rPr>
                <w:rFonts w:ascii="Times" w:hAnsi="Times" w:cs="Times"/>
                <w:sz w:val="25"/>
                <w:szCs w:val="25"/>
              </w:rPr>
              <w:br/>
              <w:t>Odporúčame použiť zarovnanie textu podľa okrajov.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MSSR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Čl. I bod 46</w:t>
            </w:r>
            <w:r>
              <w:rPr>
                <w:rFonts w:ascii="Times" w:hAnsi="Times" w:cs="Times"/>
                <w:sz w:val="25"/>
                <w:szCs w:val="25"/>
              </w:rPr>
              <w:br/>
              <w:t>Odporúčame z transpozičnej prílohy odstrániť slová „a nariadenia Európskeho parlamentu a Rady (EÚ) 2021/23 zo 16. decembra 2020 (Ú. v. EÚ L 22, 22. 1. 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MSSR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Odporúčame zosúladiť dôvodovú správu s čl. 19 Legislatívnych pravidiel vlády SR. V dôvodovej správe absentuje zhodnotenie súčasného stavu. Dôvodová správa obsahuje ustanovenie o vnútrokomunitárnom pripomienkovom konaní a o účinnosti, ktoré majú byť obsahom predkladacej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MSSR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Čl. I bod 2, poznámka pod čiarou</w:t>
            </w:r>
            <w:r>
              <w:rPr>
                <w:rFonts w:ascii="Times" w:hAnsi="Times" w:cs="Times"/>
                <w:sz w:val="25"/>
                <w:szCs w:val="25"/>
              </w:rPr>
              <w:br/>
              <w:t xml:space="preserve">V prípade poznámky pod čiarou „2) § 21 Obchodného zákonníka.“ odporúčame v záujme predchádzania zmätočnosti upresniť, o ktorý odsek predmetného ustanovenia ide, keďže § 21 upravuje aj napr. podnik, organizačnú zložku podniku atď.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MŠVVaŠSR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Odporúčame v úvodnej vete slovo "osoby" nahradiť slovami "fyzické osoby" z dôvodu spresnenia, vzhľadom na to, že obe písmená sa vzťahujú len na fyzické osoby (písmeno a) sa týka trvalého pobytu, ktorý sa viaže len na fyzické osoby a písm. b) sa týka štatutárneho orgánu, resp. jeho člena, ktorými sú fyzické osoby.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K čl. I bodu 9: Navrhujeme nasledovné znenie novelizačného bodu: „ V § 9 ods. 2 písm. b) sa slová „občianske združenie, jeho organizačné zložky, ktoré majú právnu subjektivitu“ nahrádzajú slovami „občianske združenie, jeho organizačné jednotky, ak konajú vo svojom mene“. Odôvodnenie: Zosúladenie terminológie s § 6 ods. 2 písm. e) a § 11a zákona č. 83/1990 Zb. o združovaní občanov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MVSR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čl. I bodu 26</w:t>
            </w:r>
            <w:r>
              <w:rPr>
                <w:rFonts w:ascii="Times" w:hAnsi="Times" w:cs="Times"/>
                <w:sz w:val="25"/>
                <w:szCs w:val="25"/>
              </w:rPr>
              <w:br/>
              <w:t>K čl. I bodu 26: Slovo „nahrádza“ treba nahradiť slovom „nahrádzajú“.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MVSR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čl. I bodu 8</w:t>
            </w:r>
            <w:r>
              <w:rPr>
                <w:rFonts w:ascii="Times" w:hAnsi="Times" w:cs="Times"/>
                <w:sz w:val="25"/>
                <w:szCs w:val="25"/>
              </w:rPr>
              <w:br/>
              <w:t xml:space="preserve">K čl. I bodu 8: Novelizačný bod navrhujeme rozdeliť na dva samostatné body. Vypustenie písmena a) navrhujeme riešiť v samostatnom bode.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NBS</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 20 ods. 9</w:t>
            </w:r>
            <w:r>
              <w:rPr>
                <w:rFonts w:ascii="Times" w:hAnsi="Times" w:cs="Times"/>
                <w:sz w:val="25"/>
                <w:szCs w:val="25"/>
              </w:rPr>
              <w:br/>
              <w:t xml:space="preserve">1. K § 20 ods. 9 Odporúčame vypustiť slová „okrem účtovnej jednotky podľa § 17b“. Odôvodnenie Národná banka Slovenska nie je subjektom verejného záujmu. Ustanovenia ako má postupovať NBS sú uvedené v § 17b zákona o účtovníctve a v § 38 ods. 3 zákona č. 566/1992 Zb. o Národnej banke Slovenska.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NBS</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 2 ods. 14</w:t>
            </w:r>
            <w:r>
              <w:rPr>
                <w:rFonts w:ascii="Times" w:hAnsi="Times" w:cs="Times"/>
                <w:sz w:val="25"/>
                <w:szCs w:val="25"/>
              </w:rPr>
              <w:br/>
              <w:t xml:space="preserve">2. K § 2 ods. 14 Navrhujeme zosúladiť vymedzenie pojmu „subjektu verejného záujmu“ v § 2 ods. 14 zákona č. 431/2002 Z. z. o účtovníctve v znení neskorších predpisov s vymedzením pojmu “subjekt verejného záujmu“ a v § 2 ods. 16 zákona č. 423/2015 Z. z. o štatutárnom audite v znení neskorších predpisov. Odôvodnenie Nie je zrejmé, prečo navzájom súvisiace predpisy používajú jeden pojem v odlišných významoch.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 xml:space="preserve">Subjekty verejného záujmu (SVZ) na účely zákona č. 431/2002 Z. z. o účtovníctve a na účely zákona č. 423/2015 Z. z. o štatutárnom audite sú vymedzené rôzne z dôvodu existencie dvoch definícií SVZ v odlišných právnych predpisov EÚ, ktoré transponujú (smernica 2013/34/EÚ a smernica 2006/43/ES). Ide o definíciu s možnosťou ČŠ doplniť do nej tie subjekty, ktoré ČŠ považuje za potrebné nielen z dôvodu, že oba právne predpisy majú rôznu osobnú pôsobnosť a ciele, ale i vzhľadom na existenciu rôznej ekonomickej situácie v jednotlivých ČŠ vrátane ich špecifík. Napr. v nadväznosti na </w:t>
            </w:r>
            <w:r>
              <w:rPr>
                <w:rFonts w:ascii="Times" w:hAnsi="Times" w:cs="Times"/>
                <w:sz w:val="25"/>
                <w:szCs w:val="25"/>
              </w:rPr>
              <w:lastRenderedPageBreak/>
              <w:t>definíciu SVZ na účely zákona o štatutárnom audite vznikajú povinnosti nielen samotným SVZ, ale aj ich štatutárnym audítorom resp. audítorským spoločnostiam. Zároveň sa na tieto subjekty a ich štatutárnych audítorov resp. audítorské spoločnosti vzťahuje aj nariadenie EP a Rady (EÚ) č. 537/2014 o osobitných požiadavkách týkajúcich sa štatutárneho auditu subjektov verejného záujmu a zrušení rozhodnutia Komisie 2005/909/ES, ktoré je priamo uplatniteľné vo všetkých členských štátoch EÚ. Vzhľadom na vyššie uvedené nie je zosúladenie vymedzenia SVZ na účely oboch cit. zákonov žiaduce.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1. Pri preukazovaní transpozície čl. 1 písm. b) smernice 2013/34/EÚ prostredníctvom § 1 ods. 3 návrhu zákona, žiadame v stĺpci uvádzať skratku „Ú“ ako úplná zhoda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1. Žiadame v záhlaví tabuľky zhody v časti „Smernica“ doplniť slovo „(EÚ)“ pred slová „2017/1132“, v súlade s bodom 62.5. prílohy č. 1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2019.1151 a k tabuľke zhody:</w:t>
            </w:r>
            <w:r>
              <w:rPr>
                <w:rFonts w:ascii="Times" w:hAnsi="Times" w:cs="Times"/>
                <w:sz w:val="25"/>
                <w:szCs w:val="25"/>
              </w:rPr>
              <w:br/>
              <w:t>1. Žiadame v záhlaví tabuľky zhody v časti „Smernica“ doplniť slovo „(EÚ)“ pred slová „2019/1151“, v súlade s bodom 62.5. prílohy č. 1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2019.1151 a k tabuľke zhody:</w:t>
            </w:r>
            <w:r>
              <w:rPr>
                <w:rFonts w:ascii="Times" w:hAnsi="Times" w:cs="Times"/>
                <w:sz w:val="25"/>
                <w:szCs w:val="25"/>
              </w:rPr>
              <w:br/>
              <w:t>2. Pri preukazovaní transpozície čl. 1 ods. 6 smernice (EÚ) 2019/1151 prostredníctvom § 23a ods. 2 je v šiestom stĺpci tabuľky zhody uvedený iný text ako v návrhu zákona, preto žiadame tieto texty zosúladiť.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2. Pri preukazovaní transpozície čl. 14 písm. f) smernice (EÚ) 2017/1132 žiadame v druhom stĺpci tabuľky zhody prečíslovať uvedené odkazy k poznámkam pod čiarou (1), (2) a (3) v súlade so znením smernica (EÚ) 2017/1132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 xml:space="preserve">2. Pri preukazovaní transpozície čl. 30 ods. 1 smernice 2013/34/EÚ prostredníctvom § 23 ods. 2 zákona č. 431/2002 v znení neskorších predpisov, žiadame v šiestom stĺpci tabuľky zhody uvádzať aj písmeno 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2019.1151 a k tabuľke zhody:</w:t>
            </w:r>
            <w:r>
              <w:rPr>
                <w:rFonts w:ascii="Times" w:hAnsi="Times" w:cs="Times"/>
                <w:sz w:val="25"/>
                <w:szCs w:val="25"/>
              </w:rPr>
              <w:br/>
              <w:t>3. Pri preukazovaní transpozície čl. 1 ods. 6 smernice (EÚ) 2019/1151 prostredníctvom § 23 ods. 2 zákona č. 431/2002 v znení neskorších predpisov žiadame v šiestom stĺpci tabuľky zhody pri písm. j) uviesť odkaz k poznámke pod čiarou 29da) a zároveň žiadame v šiestom stĺpci tabuľky zhody uviesť písm. k) pri slovách „oznámenie o dátume schválenia účtovnej závierky.“.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3. Pri preukazovaní transpozície čl. 14 písm. f) smernice (EÚ) 2017/1132 prostredníctvom § 23 ods. 1 zákona č. 431/2002 Z. z. v znení neskorších predpisov, žiadame uviesť za slovom „verejnej správy“ odkaz na poznámku pod čiarou „29d)“.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2019.1151 a k tabuľke zhody:</w:t>
            </w:r>
            <w:r>
              <w:rPr>
                <w:rFonts w:ascii="Times" w:hAnsi="Times" w:cs="Times"/>
                <w:sz w:val="25"/>
                <w:szCs w:val="25"/>
              </w:rPr>
              <w:br/>
              <w:t>4. Pri preukazovaní transpozície čl. 1 ods. 7 smernice (EÚ) 2019/1151 prostredníctvom § 23c ods. 5 žiadame uviesť znenie poznámky pod čiarou k príslušnému odkazu 29n).</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 xml:space="preserve">4. Pri preukazovaní transpozície čl. 14 písm. f) smernice (EÚ) 2017/1132 prostredníctvom § 23 ods. 2 zákona č. </w:t>
            </w:r>
            <w:r>
              <w:rPr>
                <w:rFonts w:ascii="Times" w:hAnsi="Times" w:cs="Times"/>
                <w:sz w:val="25"/>
                <w:szCs w:val="25"/>
              </w:rPr>
              <w:lastRenderedPageBreak/>
              <w:t>431/2002 Z. z. v znení neskorších predpisov žiadame v šiestom stĺpci tabuľky zhody pri písm. j) uviesť odkaz k poznámke pod čiarou 29da).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5. Pri preukazovaní transpozície čl. 14 písm. f) smernice (EÚ) 2017/1132 prostredníctvom § 23 ods. 3 zákona č. 431/2002 Z. z. v znení neskorších predpisov žiadame v šiestom stĺpci tabuľky zhody uviesť odkaz k poznámke pod čiarou 29a).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6. Pri preukazovaní transpozície čl. 14 písm. f) smernice (EÚ) 2017/1132 prostredníctvom § 23 ods. 6 návrhu zákona žiadame v šiestom stĺpci tabuľky zhody uviesť znenie poznámky pod čiarou k príslušnému odkazu 29db).</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transpozícii smernice (EÚ) 2017.1132 a k tabuľke zhody:</w:t>
            </w:r>
            <w:r>
              <w:rPr>
                <w:rFonts w:ascii="Times" w:hAnsi="Times" w:cs="Times"/>
                <w:sz w:val="25"/>
                <w:szCs w:val="25"/>
              </w:rPr>
              <w:br/>
              <w:t>7. Pri preukazovaní transpozície čl. 31 prvého pododseku a čl. 42 smernice (EÚ) 2017/1132 žiadame v druhom stĺpci tabuľky zhody prečíslovať uvedené odkaz k poznámkam pod čiarou (1) v súlade so znením smernica (EÚ) 2017/1132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bodu 3 písm. b): Žiadame pri nariadení (ES) č. 1606/2002 v platnom znení uvádzať aj gestora v súlade s prílohou č. 2 k Legislatívnym pravidlám vlády Slovenskej republiky v platnom znení. Zároveň žiadame predkladateľa, aby v doložke zlučiteľnosti uviedol aj nariadenie (EÚ) č. 910/2014, nariadenie (EÚ) 2016/679 a delegované nariadenie (EÚ) 2019/815 nakoľko uvedené nariadenie sa dotýkajú predmetu úpravy návrhu zákona v bode 22, 26, 31 a 34. Zároveň, žiadame aby navrhovateľ tieto všetky nariadenia uviedol spolu s ich gestorom v súlade s prílohou č. 2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bodu 3 písm. c): Žiadame predkladateľa, aby pre relevantnosť uviedol aj rozsudky Súdneho dvora Európskej únie – C-272/1997, C-275/1997, C-182/2000, C-96/2005 a C-115/2005 spolu so stručným výrokom alebo relevantnými právnymi vetami v súlade s prílohou č. 2 k Legislatívnym pravidlám vlády Slovenskej republiky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Po konzultácii s OAPSVLÚV SR a prijatí inej pripomienky už táto stratila opodstatnenie.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K bodu 3: Žiadame predkladateľa o zosúladenie doložky zlučiteľnosti predkladaného návrhu zákona s právom Európskej únie s Prílohou č. 2 k Legislatívnym pravidlám vlády Slovenskej republiky v platnom znení. </w:t>
            </w:r>
            <w:r>
              <w:rPr>
                <w:rFonts w:ascii="Times" w:hAnsi="Times" w:cs="Times"/>
                <w:sz w:val="25"/>
                <w:szCs w:val="25"/>
              </w:rPr>
              <w:lastRenderedPageBreak/>
              <w:t xml:space="preserve">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návrh zákona:</w:t>
            </w:r>
            <w:r>
              <w:rPr>
                <w:rFonts w:ascii="Times" w:hAnsi="Times" w:cs="Times"/>
                <w:sz w:val="25"/>
                <w:szCs w:val="25"/>
              </w:rPr>
              <w:br/>
              <w:t>K Čl. I bod 46: Žiadame z bodu 9 transpozičnej prílohy vypustiť slová „a nariadenia Európskeho parlamentu a Rady (EÚ) 2021/23 zo 16. decembra 2020 (Ú. v. EÚ L 22, 22.1.2021).“, nakoľko uvedené nariadenie bude mať účinnosť od 12.8.2022, čím nadobudne účinnosť až po účinnosti návrhu zákona. Zároveň návrh zákona vôbec nereflektuje na nariadenie (EÚ) 2021/23.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návrh zákona:</w:t>
            </w:r>
            <w:r>
              <w:rPr>
                <w:rFonts w:ascii="Times" w:hAnsi="Times" w:cs="Times"/>
                <w:sz w:val="25"/>
                <w:szCs w:val="25"/>
              </w:rPr>
              <w:br/>
              <w:t>Nad rámec: Žiadame predkladateľa aby z transpozičnej prílohy zákona č. 431/2002 Z. z. v znení neskorších predpisov, vypustil smernicu 78/660/EHS, smernicu 83/349/EHS, smernicu 2009/49/ES, smernicu 2009/101/ES a smernicu 2012/6/EÚ nakoľko všetky uvedené smernice sú už neúčinné.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OAPSVLÚVSR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 xml:space="preserve">Žiadame predkladateľa, aby v doložke vybraných vplyvov v časti „charakter predkladaného materiálu“ ako aj v bode 7 uviedol, že predkladaným návrhom zákona sa transponuje právo EÚ, nakoľko sa </w:t>
            </w:r>
            <w:r>
              <w:rPr>
                <w:rFonts w:ascii="Times" w:hAnsi="Times" w:cs="Times"/>
                <w:sz w:val="25"/>
                <w:szCs w:val="25"/>
              </w:rPr>
              <w:lastRenderedPageBreak/>
              <w:t>navrhovateľ k tomuto sám priznáva prostredníctvom tabuliek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6. Zásadná pripomienka k čl. 1 bodu 34 návrhu zákona</w:t>
            </w:r>
            <w:r>
              <w:rPr>
                <w:rFonts w:ascii="Times" w:hAnsi="Times" w:cs="Times"/>
                <w:sz w:val="25"/>
                <w:szCs w:val="25"/>
              </w:rPr>
              <w:br/>
              <w:t xml:space="preserve">Navrhujeme nasledovné znenie § 35 ods. 6: „Účtovná jednotka je povinná pred svojím zánikom bez právneho nástupcu alebo pred skončením podnikania alebo inej zárobkovej činnosti zabezpečiť uchovanie jej účtovnej dokumentácie inou účtovnou jednotkou alebo osobou podľa § 1 ods. 3 písm. a) s uvedením identifikačných údajov v rozsahu podľa odseku 7. Iná účtovná jednotka a osoba podľa § 1 ods. 3 písm. a) sú povinné pri uchovávaní účtovnej dokumentácie podľa prvej vety dodržiavať ustanovenia odsekov 1 až 5 a § 31 ods. 8.“ Zároveň navrhujeme doplnenie ods. 8, ktorý znie: „O preukázateľnom zabezpečení povinnosti uvedenej v ods. 6 je účtovná jednotka povinná informovať daňový úrad.“ Odôvodnenie: V § 38 ods. 3 písm. a) (bod 41 návrhu zákona) návrhu zákona sa ustanovuje, že osoba podľa § 1 ods. 3 písm. a) sa dopustila správneho deliktu, ak porušila ustanovenie § 35 ods. 6. Z navrhovaného znenia § 35 ods. 6 jednoznačne nevyplýva, či sankcia uvedená v § 38 ods. 3 písm. a) je sankciou za nesplnenie povinnosti informovať daňový úrad o zabezpečení uchovania účtovnej dokumentácie inou účtovnou jednotkou alebo osobou podľa § 1 ods. 3 písm. a) alebo sankciou za samotné nezabezpečenie </w:t>
            </w:r>
            <w:r>
              <w:rPr>
                <w:rFonts w:ascii="Times" w:hAnsi="Times" w:cs="Times"/>
                <w:sz w:val="25"/>
                <w:szCs w:val="25"/>
              </w:rPr>
              <w:lastRenderedPageBreak/>
              <w:t xml:space="preserve">uchovania účtovnej dokumentácie inou účtovnou jednotkou alebo osobou podľa § 1 ods. 3 písm. a). Navrhujeme preto upraviť informačnú povinnosť účtovnej jednotky daňovému úradu v samostatnom odseku.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A137A9" w:rsidRDefault="0000164F">
            <w:pPr>
              <w:rPr>
                <w:rFonts w:ascii="Times" w:hAnsi="Times" w:cs="Times"/>
                <w:sz w:val="25"/>
                <w:szCs w:val="25"/>
              </w:rPr>
            </w:pPr>
            <w:r>
              <w:rPr>
                <w:rFonts w:ascii="Times" w:hAnsi="Times" w:cs="Times"/>
                <w:sz w:val="25"/>
                <w:szCs w:val="25"/>
              </w:rPr>
              <w:t xml:space="preserve">V súlade s rozporovým konaním sa upravilo znenie ustanovenia § 1 ods. 3 a § 38 ods. 3, kde sa k slovu „osoba“ vložilo slovo „fyzická“. Fyzická osoba bude zodpovedná len za zabezpečenie uchovania prevzatej účtovnej dokumentácie. </w:t>
            </w:r>
          </w:p>
          <w:p w:rsidR="0000164F" w:rsidRDefault="0000164F">
            <w:pPr>
              <w:rPr>
                <w:rFonts w:ascii="Times" w:hAnsi="Times" w:cs="Times"/>
                <w:sz w:val="25"/>
                <w:szCs w:val="25"/>
              </w:rPr>
            </w:pPr>
            <w:r>
              <w:rPr>
                <w:rFonts w:ascii="Times" w:hAnsi="Times" w:cs="Times"/>
                <w:sz w:val="25"/>
                <w:szCs w:val="25"/>
              </w:rPr>
              <w:t>Povinnosť informovať daňový úrad vznikne fyzickej osobe podľa § 1 ods. 3 písm. a) zákona len v prípade podľa § 35 ods. 8 zákona.</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2. Zásadná pripomienka k čl. I bodu 15 návrhu zákona</w:t>
            </w:r>
            <w:r>
              <w:rPr>
                <w:rFonts w:ascii="Times" w:hAnsi="Times" w:cs="Times"/>
                <w:sz w:val="25"/>
                <w:szCs w:val="25"/>
              </w:rPr>
              <w:br/>
              <w:t xml:space="preserve">Ustanovenie § 20 ods. 16 navrhujeme vypustiť bez náhrady. Odôvodnenie: Už v súčasnosti je prijímateľ asignácie dane vyššej ako 3320 eur povinný zverejniť presnú špecifikáciu použitia prijatého podielu v Obchodnom Vestníku. Dochádza tak k obsahovému prekrytiu podobných povinností neziskovej organizácie a tým k duplicite reportovaných povinností voči orgánom verejnej správy. Neziskovej organizácii by vznikli dodatočné náklady, pričom prínos vyplývajúci z novej povinnosti je otázny vzhľadom na už existujúce povinnosti. Z tohto dôvodu žiadame o prehodnotenie tohto bodu v súlade s Jednotnou metodikou na posudzovanie vybraných vplyvov a princípom znižovania byrokracie a nákladov, tzv. „one in - two out“.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A137A9" w:rsidP="00A137A9">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A137A9" w:rsidRDefault="0000164F">
            <w:pPr>
              <w:rPr>
                <w:rFonts w:ascii="Times" w:hAnsi="Times" w:cs="Times"/>
                <w:sz w:val="25"/>
                <w:szCs w:val="25"/>
              </w:rPr>
            </w:pPr>
            <w:r>
              <w:rPr>
                <w:rFonts w:ascii="Times" w:hAnsi="Times" w:cs="Times"/>
                <w:sz w:val="25"/>
                <w:szCs w:val="25"/>
              </w:rPr>
              <w:t xml:space="preserve">V navrhovanom odseku sa špecifikujú náležitosti výročnej správy pre občianske združenia a cirkevné organizácie, ktoré sú povinné mať audit účtovnej závierky z titulu 2% a nemajú vo svojich hmotno-právnych predpisoch ustanovené náležitosti výročnej správy. </w:t>
            </w:r>
          </w:p>
          <w:p w:rsidR="0000164F" w:rsidRDefault="0000164F">
            <w:pPr>
              <w:rPr>
                <w:rFonts w:ascii="Times" w:hAnsi="Times" w:cs="Times"/>
                <w:sz w:val="25"/>
                <w:szCs w:val="25"/>
              </w:rPr>
            </w:pPr>
            <w:r>
              <w:rPr>
                <w:rFonts w:ascii="Times" w:hAnsi="Times" w:cs="Times"/>
                <w:sz w:val="25"/>
                <w:szCs w:val="25"/>
              </w:rPr>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1. Zásadná pripomienka k čl. I bodu 14 návrhu zákona</w:t>
            </w:r>
            <w:r>
              <w:rPr>
                <w:rFonts w:ascii="Times" w:hAnsi="Times" w:cs="Times"/>
                <w:sz w:val="25"/>
                <w:szCs w:val="25"/>
              </w:rPr>
              <w:br/>
              <w:t xml:space="preserve">Ustanovenie § 20 ods. 2 druhá veta navrhujeme vypustiť bez náhrady a ponechať pôvodné znenie. Odôvodnenie: Už v súčasnosti je prijímateľ asignácie </w:t>
            </w:r>
            <w:r>
              <w:rPr>
                <w:rFonts w:ascii="Times" w:hAnsi="Times" w:cs="Times"/>
                <w:sz w:val="25"/>
                <w:szCs w:val="25"/>
              </w:rPr>
              <w:lastRenderedPageBreak/>
              <w:t xml:space="preserve">dane vyššej ako 3320 eur povinný zverejniť presnú špecifikáciu použitia prijatého podielu v Obchodnom Vestníku. Dochádza tak k obsahovému prekrytiu podobných povinností neziskovej organizácie a tým k duplicite reportovaných povinností voči orgánom verejnej správy. Neziskovej organizácii by vznikli dodatočné náklady, pričom prínos vyplývajúci z novej povinnosti je otázny vzhľadom na už existujúce povinnosti. Z tohto dôvodu žiadame o prehodnotenie tohto bodu v súlade s Jednotnou metodikou na posudzovanie vybraných vplyvov a princípom znižovania byrokracie a nákladov, tzv. „one in - two out“.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A137A9" w:rsidP="00A137A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A137A9" w:rsidRDefault="0000164F">
            <w:pPr>
              <w:rPr>
                <w:rFonts w:ascii="Times" w:hAnsi="Times" w:cs="Times"/>
                <w:sz w:val="25"/>
                <w:szCs w:val="25"/>
              </w:rPr>
            </w:pPr>
            <w:r>
              <w:rPr>
                <w:rFonts w:ascii="Times" w:hAnsi="Times" w:cs="Times"/>
                <w:sz w:val="25"/>
                <w:szCs w:val="25"/>
              </w:rPr>
              <w:t>Novela zákona nezavádza novú povinnosť, stanovuje iba náležitosti výročnej správy pre tie organizácie, ktoré ju boli povi</w:t>
            </w:r>
            <w:r w:rsidR="00A137A9">
              <w:rPr>
                <w:rFonts w:ascii="Times" w:hAnsi="Times" w:cs="Times"/>
                <w:sz w:val="25"/>
                <w:szCs w:val="25"/>
              </w:rPr>
              <w:t>nné vypracovať už v súčasnosti.</w:t>
            </w:r>
          </w:p>
          <w:p w:rsidR="0000164F" w:rsidRDefault="0000164F">
            <w:pPr>
              <w:rPr>
                <w:rFonts w:ascii="Times" w:hAnsi="Times" w:cs="Times"/>
                <w:sz w:val="25"/>
                <w:szCs w:val="25"/>
              </w:rPr>
            </w:pPr>
            <w:r>
              <w:rPr>
                <w:rFonts w:ascii="Times" w:hAnsi="Times" w:cs="Times"/>
                <w:sz w:val="25"/>
                <w:szCs w:val="25"/>
              </w:rPr>
              <w:lastRenderedPageBreak/>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3. Zásadná pripomienka k čl. 1 bodu 17 návrhu zákona</w:t>
            </w:r>
            <w:r>
              <w:rPr>
                <w:rFonts w:ascii="Times" w:hAnsi="Times" w:cs="Times"/>
                <w:sz w:val="25"/>
                <w:szCs w:val="25"/>
              </w:rPr>
              <w:br/>
              <w:t xml:space="preserve">Ustanovenie § 23 ods. 6 navrhujeme vypustiť bez náhrady. Odôvodnenie: Prijatím takéhoto ustanovenia, by došlo k znevýhodneniu FO - podnikateľov, ktorí vedú účtovníctvo naproti FO -podnikateľov, ktorí si vedú len daňovú evidenciu, preto žiadame o prehodnotenie v súlade s princípom znižovania byrokracie a nákladov „one in - two out“. Navyše, rozšírením verejnej časti Registra účtovných závierok o ďalšie účtovné jednotky (občianske a záujmové združenia, pozemkové spoločenstvá a iné ) podľa nášho názoru dochádza ku konkurenčnému znevýhodneniu slovenských podnikateľov voči zahraničným. Obchodné </w:t>
            </w:r>
            <w:r>
              <w:rPr>
                <w:rFonts w:ascii="Times" w:hAnsi="Times" w:cs="Times"/>
                <w:sz w:val="25"/>
                <w:szCs w:val="25"/>
              </w:rPr>
              <w:lastRenderedPageBreak/>
              <w:t xml:space="preserve">a/alebo iné relevantné registre vo väčšine krajín EÚ neposkytujú bezplatne širokej verejnosti tak detailné údaje o podnikateľoch ako slovenský register účtovných závierok. Z tohto dôvodu navrhujeme prehodnotiť či už rozsah zverejňovaných údajov, spoplatnenie prístup k údajom alebo obmedzenie prístupu len pre vybrané skupiny osôb (orgány verejnej správy a vybrané profesie, ktoré prístup potrebujú na svoju činnosť – napr. audítori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A137A9" w:rsidP="00A137A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A137A9" w:rsidRDefault="0000164F">
            <w:pPr>
              <w:rPr>
                <w:rFonts w:ascii="Times" w:hAnsi="Times" w:cs="Times"/>
                <w:sz w:val="25"/>
                <w:szCs w:val="25"/>
              </w:rPr>
            </w:pPr>
            <w:r>
              <w:rPr>
                <w:rFonts w:ascii="Times" w:hAnsi="Times" w:cs="Times"/>
                <w:sz w:val="25"/>
                <w:szCs w:val="25"/>
              </w:rPr>
              <w:t xml:space="preserve">Novela neustanovuje odlišné podmienky pre FO – podnikateľov, ktorí vedú účtovníctvo, oproti podmienkam, ktoré platili pre tieto subjekty v súčasnosti. Zverejňovanie účtovných závierok vyplýva zo smerníc EÚ. Rozšírenie verejnej časti registra účtovných závierok nadväzuje na PVV, ktorého jednou z úloh je posilniť transparentnosť informácií vykazovaných v účtovnej závierke, je v súlade s Koncepciou rozvoja občianskej spoločnosti na Slovensku na roky 2021 – 2030 a Etickým kódexom pre mimovládne organizácie (WANGO). </w:t>
            </w:r>
          </w:p>
          <w:p w:rsidR="0000164F" w:rsidRDefault="0000164F">
            <w:pPr>
              <w:rPr>
                <w:rFonts w:ascii="Times" w:hAnsi="Times" w:cs="Times"/>
                <w:sz w:val="25"/>
                <w:szCs w:val="25"/>
              </w:rPr>
            </w:pPr>
            <w:r>
              <w:rPr>
                <w:rFonts w:ascii="Times" w:hAnsi="Times" w:cs="Times"/>
                <w:sz w:val="25"/>
                <w:szCs w:val="25"/>
              </w:rPr>
              <w:lastRenderedPageBreak/>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4. Zásadná pripomienka k čl. 1 bodu 25 návrhu zákona</w:t>
            </w:r>
            <w:r>
              <w:rPr>
                <w:rFonts w:ascii="Times" w:hAnsi="Times" w:cs="Times"/>
                <w:sz w:val="25"/>
                <w:szCs w:val="25"/>
              </w:rPr>
              <w:br/>
              <w:t xml:space="preserve">Ustanovenie § 23b ods. 5 navrhujeme vypustiť bez náhrady. Odôvodnenie: Uloženie dokumentov účtovnej jednotky, ktoré boli do registra zaslané z dôvodu omylu na strane účtovníka v registri (aj keď v neverejnej časti) pri inej účtovnej jednotke považujeme za neodôvodnené. Dokument, ktorý sa netýka účtovnej jednotky by mal byť z registra odstránený, prípadne vymazaný na základe žiadosti.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V súlade s rozporovým konaním sa upravilo znenie ustanovenia § 23b ods. 5, na základe ktorého sa umožní vymazať dokument, ktorý nespĺňa parametre účtovného dokumentu podľa § 23 ods. 2.</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5. Zásadná pripomienka K čl. 1 bodu 33 návrhu zákona</w:t>
            </w:r>
            <w:r>
              <w:rPr>
                <w:rFonts w:ascii="Times" w:hAnsi="Times" w:cs="Times"/>
                <w:sz w:val="25"/>
                <w:szCs w:val="25"/>
              </w:rPr>
              <w:br/>
              <w:t xml:space="preserve">Ustanovenie § 35 ods. 5 navrhujeme vypustiť bez náhrady. Odôvodnenie: Povinnosť účtovnej jednotky vypracovať účtovný záznam, ktorým určuje systém uchovávania účtovnej dokumentácie považujeme za ďalšiu administratívnu povinnosť. Z tohto dôvodu žiadame o prehodnotenie tohto bodu v súlade s </w:t>
            </w:r>
            <w:r>
              <w:rPr>
                <w:rFonts w:ascii="Times" w:hAnsi="Times" w:cs="Times"/>
                <w:sz w:val="25"/>
                <w:szCs w:val="25"/>
              </w:rPr>
              <w:lastRenderedPageBreak/>
              <w:t xml:space="preserve">Jednotnou metodikou na posudzovanie vybraných vplyvov a princípom znižovania byrokracie a nákladov, tzv. „one in - two out“.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V súlade s rozporovým konaním sa upravilo znenie ustanovenia § 35 ods. 5, na základe ktorého bude účtovná jednotka povinná dodržiavať určený spôsob uchovávania účtovnej dokumentácie, ktorý si sama zvolí napr. v internom predpise.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xml:space="preserve">7. Zásadná pripomienka K čl. 1 bodu 38 návrhu zákona </w:t>
            </w:r>
            <w:r>
              <w:rPr>
                <w:rFonts w:ascii="Times" w:hAnsi="Times" w:cs="Times"/>
                <w:sz w:val="25"/>
                <w:szCs w:val="25"/>
              </w:rPr>
              <w:br/>
              <w:t xml:space="preserve">Ustanovenie § 38 ods. 1 písm. o) navrhujeme vypustiť bez náhrady. Odôvodnenie: V § 38 ods. 1 písm. o) návrhu zákona sa ustanovuje nový správny delikt, ktorým je porušenie ustanovenia § 28 ods. 6 (bod 29 návrhu zákona). V § 28 ods. 6 návrhu zákona sa uvádza, že účtovná jednotka, ktorá je spoločnosťou v kríze podľa § 67a Obchodného zákonníka dodrží povinnosť podľa § 8 ods. 2 zákona, ak nevráti plnenia nahrádzajúce vlastné zdroje a ani o tom neúčtuje. Toto ustanovenie teda odkazuje na povinnosť, ktorá je uvedená v § 8 ods. 2 zákona. Nedáva pre to žiadny zmysel, aby bolo porušenie ustanovenia § 28 ods. 6 návrhu zákona upravené ako ďalší správny delikt. Máme za to, že porušenie ustanovenia § 28 ods. 6, ktorý odkazuje na § 8 zákona je subsumované pod správne delikty uvedené v § 38 ods. 1 písm. f) a g), v zmysle ktorých sa správneho deliktu dopustí účtovná jednotka, ktorá neviedla účtovníctvo podľa § 8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RÚZSR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xml:space="preserve">8. Zásadná pripomienka k čl. 1 návrhu zákona, doplnenie novelizačného bodu </w:t>
            </w:r>
            <w:r>
              <w:rPr>
                <w:rFonts w:ascii="Times" w:hAnsi="Times" w:cs="Times"/>
                <w:sz w:val="25"/>
                <w:szCs w:val="25"/>
              </w:rPr>
              <w:br/>
              <w:t xml:space="preserve">V § 20 zákona navrhujeme doplniť ustanovenie, ktorým sa umožní vybraným účtovným jednotkám (nadácie, </w:t>
            </w:r>
            <w:r>
              <w:rPr>
                <w:rFonts w:ascii="Times" w:hAnsi="Times" w:cs="Times"/>
                <w:sz w:val="25"/>
                <w:szCs w:val="25"/>
              </w:rPr>
              <w:lastRenderedPageBreak/>
              <w:t xml:space="preserve">neziskové organizácie, neinvestičné fondy a pod., ktorých činnosť je upravená osobitným predpisom), ktoré majú zdaňovacie obdobie hospodársky rok a vzťahuje sa na ne povinnosť vyhotovenia výročnej správy, uložiť výročnú správu do registra účtovných závierok najneskôr do 6 mesiacov od skončenia účtovného obdobia, ktorým je hospodársky rok. Odôvodnenie: V zmysle ustanovenia § 23a ods. 8 zákona 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inak.29ha) Osobitný predpis, na ktorý sa toto ustanovenie odvoláva je napríklad § 25 zákona č. 147/1997 Z. z. o neinvestičných fondoch v znení zákona č. 352/2013 Z. z., § 34 zákona č. 213/1997 Z. z. o neziskových organizáciách poskytujúcich všeobecne prospešné služby v znení neskorších predpisov, § 35 zákona č. 34/2002 Z. z. o nadáciách v znení neskorších predpisov. Zákon teda obsahuje ustanovenia týkajúce sa lehoty na ukladanie výročných správ vybraných účtovných jednotiek, ktorými sú napr. nadácie, neziskové organizácie a neinvestičné fondy (ďalej len „účtovná jednotka“) do registra účtovných závierok iba prostredníctvom odkazu na osobitný predpis. V zmysle </w:t>
            </w:r>
            <w:r>
              <w:rPr>
                <w:rFonts w:ascii="Times" w:hAnsi="Times" w:cs="Times"/>
                <w:sz w:val="25"/>
                <w:szCs w:val="25"/>
              </w:rPr>
              <w:lastRenderedPageBreak/>
              <w:t xml:space="preserve">skôr uvedených osobitných predpisov je účtovná jednotka s účtovným obdobím kalendárny rok povinná vypracovať výročnú správu za príslušný kalendárny rok v lehote najneskôr do 30.6. nasledujúceho kalendárneho roka a uložiť ju do registra účtovných závierok najneskôr do 15.7. nasledujúceho kalendárneho roka. S výnimkou účtovných jednotiek uvedených v ustanovenia § 3 ods. 8 zákona všetky ostatné účtovné jednotky majú možnosť zmeniť svoje účtovné obdobie z kalendárneho roka na hospodársky rok. V takom prípade je účtovné obdobie účtovnej jednotky iné ako január až december príslušného kalendárneho roka. Za rovnaké obdobie zostavuje táto účtovná jednotka účtovnú závierku ako aj výročnú správu (ak jej táto povinnosť vzniká). Osobitné predpisy uvedené vyššie neupravujú lehotu, v ktorej je účtovná jednotka (nadácia, nezisková organizácia, neinvestičný fond) s účtovným obdobím hospodársky rok, povinná vypracovať výročnú správu a uložiť ju do registra účtovných závierok (obsahujú iba ustanovenia vzťahujúce sa na účtovné jednotky s účtovným obdobím kalendárny rok). Máme tak za to, že takejto účtovnej jednotke povinnosť uložiť výročnú správu do registra účtovných závierok vzniká najneskôr do jedného roka od skončenia jej účtovného obdobia, ktorým je hospodársky rok. Ak by všetky takéto vybrané účtovné jednotky (nadácia, nezisková organizácia, neinvestičný fond), bez ohľadu na to, či je </w:t>
            </w:r>
            <w:r>
              <w:rPr>
                <w:rFonts w:ascii="Times" w:hAnsi="Times" w:cs="Times"/>
                <w:sz w:val="25"/>
                <w:szCs w:val="25"/>
              </w:rPr>
              <w:lastRenderedPageBreak/>
              <w:t xml:space="preserve">ich účtovných obdobím kalendárny alebo hospodársky rok, boli v zmysle osobitných predpisov povinné vypracovať výročnú správu za tento hospodársky rok do 30.6. a uložiť ju do registra účtovných závierok do 15.7. táto lehota by bola nevykonateľná najmä u tých účtovných jednotiek, ktorých hospodársky rok končí 30.6. príslušného kalendárneho roka. Naopak ak by takéto vybrané účtovné jednotky boli povinné vypracovať a ukladať do registra účtovných závierok výročnú správu za príslušný kalendárny rok (pričom ich účtovným obdobím je hospodársky rok), museli by viesť dvojité účtovníctvo za účelom splnenia tejto povinnosti a vyhnutia sa príslušným sankciám. Takéto konanie by pre príslušné účtovné jednotky znamenalo neprimerane vysokú administratívnu záťaž. V zmysle ustanovenia § 17 ods. 5 zákona je účtovná jednotka povinná zostaviť účtovnú závierku najneskôr do 6 mesiacov od dátumu, ku ktorému sa účtovná závierka zostavuje (resp. do 3 mesiacov od tohto dátumu, ak účtovná jednotka je povinná podať daňové priznanie) a v rovnakej lehote ju aj uložiť do registra účtovných závierok (ustanovenia § 23a ods. 3 Zákona). V prípade, ak je účtovné obdobie účtovnej jednotky hospodársky rok, táto lehota nepripadne na 31.3., resp. 30.06. nasledujúceho kalendárneho roka ako je to pri účtovných jednotkách s účtovným obdobím kalendárny rok. Ak by sa ustanovenia skôr uvedených osobitných predpisov vzťahovali aj na účtovné jednotky s </w:t>
            </w:r>
            <w:r>
              <w:rPr>
                <w:rFonts w:ascii="Times" w:hAnsi="Times" w:cs="Times"/>
                <w:sz w:val="25"/>
                <w:szCs w:val="25"/>
              </w:rPr>
              <w:lastRenderedPageBreak/>
              <w:t xml:space="preserve">účtovným obdobím hospodársky rok, dochádzalo by tak k rozporu medzi ustanoveniami zákona (v zmysle ktorých má výročná správa poskytovať verný a pravdivý obraz o spoločnosti) a legislatívnym predpisom, podľa ktorého bola príslušná účtovná jednotka zriadená (ktorý ukladá povinnosť vyhotoviť výročnú správu za kalendárny rok v lehote do 30.6. nasledujúceho kalendárneho roka a uložiť ju do registra najneskôr do 15.7. nasledujúceho kalendárneho roka, pričom predmetná výročná správa má okrem iného obsahovať aj ročnú účtovnú závierku). Z vyššie uvedených dôvodov a za účelom zabezpečenia právnej istoty pre vybrané účtovné jednotky (nadácie, neziskové organizácie, neinvestičné fondy a pod.), ktorých účtovným obdobím je hospodársky rok, navrhujeme doplniť ustanovenia § 20 zákona o ustanovenie, ktorým sa umožní účtovným jednotkám, ktoré majú zdaňovacie obdobie hospodársky rok a vzťahuje sa na ne povinnosť vyhotovenia výročnej správy, uložiť túto výročnú správu do registra účtovných závierok najneskôr do 6 mesiacov od skončenia účtovného obdobia, ktorým je hospodársky rok.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A137A9" w:rsidP="00A137A9">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A137A9" w:rsidRDefault="00A137A9">
            <w:pPr>
              <w:rPr>
                <w:rFonts w:ascii="Times" w:hAnsi="Times" w:cs="Times"/>
                <w:sz w:val="25"/>
                <w:szCs w:val="25"/>
              </w:rPr>
            </w:pPr>
            <w:r w:rsidRPr="00A137A9">
              <w:rPr>
                <w:rFonts w:ascii="Times" w:hAnsi="Times" w:cs="Times"/>
                <w:b/>
                <w:sz w:val="25"/>
                <w:szCs w:val="25"/>
              </w:rPr>
              <w:t>Nad rámec zákona</w:t>
            </w:r>
            <w:r>
              <w:rPr>
                <w:rFonts w:ascii="Times" w:hAnsi="Times" w:cs="Times"/>
                <w:sz w:val="25"/>
                <w:szCs w:val="25"/>
              </w:rPr>
              <w:t>.</w:t>
            </w:r>
          </w:p>
          <w:p w:rsidR="00A137A9" w:rsidRDefault="0000164F" w:rsidP="00A137A9">
            <w:pPr>
              <w:rPr>
                <w:rFonts w:ascii="Times" w:hAnsi="Times" w:cs="Times"/>
                <w:sz w:val="25"/>
                <w:szCs w:val="25"/>
              </w:rPr>
            </w:pPr>
            <w:r>
              <w:rPr>
                <w:rFonts w:ascii="Times" w:hAnsi="Times" w:cs="Times"/>
                <w:sz w:val="25"/>
                <w:szCs w:val="25"/>
              </w:rPr>
              <w:t xml:space="preserve">Termín predkladania výročnej správy ustanovujú jednotlivé hmotno-právne predpisy, ktoré sú v gescii </w:t>
            </w:r>
            <w:r>
              <w:rPr>
                <w:rFonts w:ascii="Times" w:hAnsi="Times" w:cs="Times"/>
                <w:sz w:val="25"/>
                <w:szCs w:val="25"/>
              </w:rPr>
              <w:t>MV SR, resp. MS SR. V súlade s legislatívnym pravidlami nie je možné novelizovať rôzne nesúvisiace právne predpisy.</w:t>
            </w:r>
          </w:p>
          <w:p w:rsidR="0000164F" w:rsidRDefault="0000164F" w:rsidP="00A137A9">
            <w:pPr>
              <w:rPr>
                <w:rFonts w:ascii="Times" w:hAnsi="Times" w:cs="Times"/>
                <w:sz w:val="25"/>
                <w:szCs w:val="25"/>
              </w:rPr>
            </w:pPr>
            <w:r>
              <w:rPr>
                <w:rFonts w:ascii="Times" w:hAnsi="Times" w:cs="Times"/>
                <w:sz w:val="25"/>
                <w:szCs w:val="25"/>
              </w:rPr>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SBA</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§33 ods. 2</w:t>
            </w:r>
            <w:r>
              <w:rPr>
                <w:rFonts w:ascii="Times" w:hAnsi="Times" w:cs="Times"/>
                <w:sz w:val="25"/>
                <w:szCs w:val="25"/>
              </w:rPr>
              <w:br/>
              <w:t xml:space="preserve">Oceňujeme a vítame túto novelu zákona, ktorou sa umožňuje konvertovanie účtovných záznamov a považujeme ju za významnú zmenu. Navrhujeme, aby ustanovenie o vykonaní transformácie preukázateľného </w:t>
            </w:r>
            <w:r>
              <w:rPr>
                <w:rFonts w:ascii="Times" w:hAnsi="Times" w:cs="Times"/>
                <w:sz w:val="25"/>
                <w:szCs w:val="25"/>
              </w:rPr>
              <w:lastRenderedPageBreak/>
              <w:t>účtovného záznamu sa vzťahovala aj na účtovné záznamy aj za účtovné obdobia pred účinnosťou zákona, teda aby existujúce účtovné záznamy bolo možné transformovať podľa novely zákona o účtovníctve - §33. Z toho dôvodu ustanovenie by malo by byť doplnené vyslovene o „účtovné záznamy bez ohľadu na dátum ich vzniku“. Odôvodnenie: Podľa nášho názoru je treba mať užívateľsky prístupné pravidlá aj pre archiváciu účtovných alebo daňových dokladov len v elektronickej podobe bez potreby vedenia duplicitnej archivácie dokladov v papierovej a aj elektronickej podobe a to aj spätne pred rokom 2022. Je vhodné, aby sa transformácia podľa nových podmienok týkala uchovaných účtovných záznamov, ak je možné pri nej zabezpečiť požiadavky zákona §31 ods. 1 na vieryhodnosť pôvodu, neporušenosť obsahu a čitateľnosť účtovných záznamov a teda aj §32 preukázateľnosť v archívnych záznamoch.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SBA</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33</w:t>
            </w:r>
            <w:r>
              <w:rPr>
                <w:rFonts w:ascii="Times" w:hAnsi="Times" w:cs="Times"/>
                <w:sz w:val="25"/>
                <w:szCs w:val="25"/>
              </w:rPr>
              <w:br/>
              <w:t xml:space="preserve">Všeobecná pripomienka k §33 Transformácia účtovného záznamu: Usmernenie vydané finančnou správou SR v januári 2019 s názvom Informácia k prevodu účtovných záznamov do elektronickej podoby navrhujeme prispôsobiť zneniu novely zákona resp. k dôvodovej správe, aby sa dosiahla konzistentnosť v chápaní legislatívy aj zo strany výkonu kontroly dodržiavania.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Usmernenie bude aktualizované v súlade s prijatou legislatívou.</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SKAU</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39w</w:t>
            </w:r>
            <w:r>
              <w:rPr>
                <w:rFonts w:ascii="Times" w:hAnsi="Times" w:cs="Times"/>
                <w:sz w:val="25"/>
                <w:szCs w:val="25"/>
              </w:rPr>
              <w:br/>
              <w:t>Návrh na doplnenie: „(4) Pre účtovné obdobie, ktoré sa začína od 1. januára 2022 je a) suma podľa 19 ods. 1 písm. a) prvého bodu 3 000 000 eur, b) suma podľa § 19 ods. 1 písm. a) druhého bodu 6 000 000 eur, c) číslo podľa § 19 ods. 1 písm. a) tretieho bodu 40. (5) Pre účtovné obdobie, ktoré sa začína 1. januára 2021, sa posudzujú podmienky podľa § 19 ods. 1 písm. a) v znení účinnom do 31. decembra 2021. (6) Účtovná jednotka, ktorej účtovným obdobím je hospodársky rok, postupuje podľa odseku 4 v hospodárskom roku, ktorý sa začína v priebehu roka 2022, a postupuje podľa odseku 5 v hospodárskom roku, ktorý sa začína v priebehu roka 2021.“. Zdôvodnenie: Aplikáciou súčasného znenia zákona sa vytratí akákoľvek kontrola vykázaných údajov účtovných jednotiek obchodných spoločností pred ich zverejnením, ktorých majetok brutto neprevyšuje hodnotu 4 mil. EUR, obrat 8 mil. EUR a počet zamestnancov 50. Údaje, ktoré nie sú overené, môžu vykazovať významné chyby, ktoré slúžia ako základ pre rozhodovanie štátu. Vplyv na podnikateľské prostredie: žiadny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A137A9" w:rsidRDefault="0000164F">
            <w:pPr>
              <w:rPr>
                <w:rFonts w:ascii="Times" w:hAnsi="Times" w:cs="Times"/>
                <w:sz w:val="25"/>
                <w:szCs w:val="25"/>
              </w:rPr>
            </w:pPr>
            <w:r>
              <w:rPr>
                <w:rFonts w:ascii="Times" w:hAnsi="Times" w:cs="Times"/>
                <w:sz w:val="25"/>
                <w:szCs w:val="25"/>
              </w:rPr>
              <w:t xml:space="preserve">Pripomienka je nad rámec novely zákona. </w:t>
            </w:r>
          </w:p>
          <w:p w:rsidR="0000164F" w:rsidRDefault="0000164F">
            <w:pPr>
              <w:rPr>
                <w:rFonts w:ascii="Times" w:hAnsi="Times" w:cs="Times"/>
                <w:sz w:val="25"/>
                <w:szCs w:val="25"/>
              </w:rPr>
            </w:pPr>
            <w:r>
              <w:rPr>
                <w:rFonts w:ascii="Times" w:hAnsi="Times" w:cs="Times"/>
                <w:sz w:val="25"/>
                <w:szCs w:val="25"/>
              </w:rPr>
              <w:t>Podmienky pre vznik povinnosti auditu boli prijaté cez tzv. „1. kilečko“ v roku 2020. Na opätovné zníženie je potrebný súhlas ministra hospodárstva SR.</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SKAU</w:t>
            </w:r>
          </w:p>
        </w:tc>
        <w:tc>
          <w:tcPr>
            <w:tcW w:w="2135" w:type="pct"/>
            <w:tcBorders>
              <w:top w:val="outset" w:sz="6" w:space="0" w:color="000000"/>
              <w:left w:val="outset" w:sz="6" w:space="0" w:color="000000"/>
              <w:bottom w:val="outset" w:sz="6" w:space="0" w:color="000000"/>
              <w:right w:val="outset" w:sz="6" w:space="0" w:color="000000"/>
            </w:tcBorders>
            <w:hideMark/>
          </w:tcPr>
          <w:p w:rsidR="0000164F" w:rsidRDefault="0000164F" w:rsidP="00A137A9">
            <w:pPr>
              <w:rPr>
                <w:rFonts w:ascii="Times" w:hAnsi="Times" w:cs="Times"/>
                <w:sz w:val="25"/>
                <w:szCs w:val="25"/>
              </w:rPr>
            </w:pPr>
            <w:r>
              <w:rPr>
                <w:rFonts w:ascii="Times" w:hAnsi="Times" w:cs="Times"/>
                <w:b/>
                <w:bCs/>
                <w:sz w:val="25"/>
                <w:szCs w:val="25"/>
              </w:rPr>
              <w:t>§22 b Bod 3</w:t>
            </w:r>
            <w:r>
              <w:rPr>
                <w:rFonts w:ascii="Times" w:hAnsi="Times" w:cs="Times"/>
                <w:sz w:val="25"/>
                <w:szCs w:val="25"/>
              </w:rPr>
              <w:br/>
              <w:t xml:space="preserve">Návrh na doplnenie: e) štatutárnych orgánoch obcí a vyšších územných celkoch a ich zmenách v príslušnom účtovnom období, vrátane menného zoznamu poslancov zastupiteľstva za príslušné účtovné obdobie, f) prehľade </w:t>
            </w:r>
            <w:r>
              <w:rPr>
                <w:rFonts w:ascii="Times" w:hAnsi="Times" w:cs="Times"/>
                <w:sz w:val="25"/>
                <w:szCs w:val="25"/>
              </w:rPr>
              <w:lastRenderedPageBreak/>
              <w:t>čerpania fondov Európskej únie v štruktúre podľa druhu (napr. názov operačného programu), názvu projektu, časové rozpätie trvania projektu, celkovej výšky čerpania ku dňu, ku ktorému sa zostavuje účtovná závierka, druhu prijímateľa (ak nie je obec alebo vyšší územný celok konečným prijímateľom) a spolufinancovania. Zdôvodnenie: Ide o údaje, ktoré doplnia prezentáciu účtovnej jednotky o zásadné skutočnosti, ktoré sa dotýkajú zodpovednosti za jej hospodárenie. Bez vplyvu na podnikateľské prostredie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A137A9">
            <w:pPr>
              <w:jc w:val="center"/>
              <w:rPr>
                <w:rFonts w:ascii="Times" w:hAnsi="Times" w:cs="Times"/>
                <w:sz w:val="25"/>
                <w:szCs w:val="25"/>
              </w:rPr>
            </w:pPr>
            <w:r>
              <w:rPr>
                <w:rFonts w:ascii="Times" w:hAnsi="Times" w:cs="Times"/>
                <w:sz w:val="25"/>
                <w:szCs w:val="25"/>
              </w:rPr>
              <w:t>Č</w:t>
            </w:r>
            <w:r w:rsidR="0000164F">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A137A9" w:rsidRDefault="0000164F">
            <w:pPr>
              <w:rPr>
                <w:rFonts w:ascii="Times" w:hAnsi="Times" w:cs="Times"/>
                <w:sz w:val="25"/>
                <w:szCs w:val="25"/>
              </w:rPr>
            </w:pPr>
            <w:r>
              <w:rPr>
                <w:rFonts w:ascii="Times" w:hAnsi="Times" w:cs="Times"/>
                <w:sz w:val="25"/>
                <w:szCs w:val="25"/>
              </w:rPr>
              <w:t xml:space="preserve">Do § 22b ods. 3 sa navrhuje doplniť písmeno v znení e) ostatných významných skutočnostiach, ktoré mali vplyv na hospodárenia a činnosť obce, vyššieho územného celku alebo kapitoly štátneho rozpočtu. </w:t>
            </w:r>
          </w:p>
          <w:p w:rsidR="00A137A9" w:rsidRDefault="0000164F">
            <w:pPr>
              <w:rPr>
                <w:rFonts w:ascii="Times" w:hAnsi="Times" w:cs="Times"/>
                <w:sz w:val="25"/>
                <w:szCs w:val="25"/>
              </w:rPr>
            </w:pPr>
            <w:r>
              <w:rPr>
                <w:rFonts w:ascii="Times" w:hAnsi="Times" w:cs="Times"/>
                <w:sz w:val="25"/>
                <w:szCs w:val="25"/>
              </w:rPr>
              <w:lastRenderedPageBreak/>
              <w:t xml:space="preserve">Informácie o štatutárnych orgánoch sú obsiahnuté v písmene a) tohto odseku. Ostatné informácie požadované v pripomienke by mohli znamenať nadmernú záťaž pre pracovníkov obcí, VÚC a organov verejnej správy, sú dostupné z iných zdrojov a na druhej strane pridaním písmena e) je na rozhodnutí účtovnej jednotky, ktoré informácie uzná za dôležité na zverejnenie vo výročnej správe. </w:t>
            </w:r>
          </w:p>
          <w:p w:rsidR="00445AA5" w:rsidRDefault="0000164F">
            <w:pPr>
              <w:rPr>
                <w:rFonts w:ascii="Times" w:hAnsi="Times" w:cs="Times"/>
                <w:sz w:val="25"/>
                <w:szCs w:val="25"/>
              </w:rPr>
            </w:pPr>
            <w:r>
              <w:rPr>
                <w:rFonts w:ascii="Times" w:hAnsi="Times" w:cs="Times"/>
                <w:sz w:val="25"/>
                <w:szCs w:val="25"/>
              </w:rPr>
              <w:t xml:space="preserve">Možnosť zverejnenia menného zoznamu poslancov zastupiteľstva za príslušné obdobie bude doplnené do Metodického usmernenia vydávaného sekciou štátneho výkazníctva. </w:t>
            </w:r>
          </w:p>
          <w:p w:rsidR="0000164F" w:rsidRDefault="0000164F">
            <w:pPr>
              <w:rPr>
                <w:rFonts w:ascii="Times" w:hAnsi="Times" w:cs="Times"/>
                <w:sz w:val="25"/>
                <w:szCs w:val="25"/>
              </w:rPr>
            </w:pPr>
            <w:r>
              <w:rPr>
                <w:rFonts w:ascii="Times" w:hAnsi="Times" w:cs="Times"/>
                <w:sz w:val="25"/>
                <w:szCs w:val="25"/>
              </w:rPr>
              <w:t>Požiadavku na uvádzanie projektov EÚ odporúčame uplatniť pri novele zákona o rozpočtových pravidlách VS v časti obsahovej náplni záverečného účtu obce/VÚC.</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SKAU</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Návrh na doplnenie: V § 4 ods. 2 sa za prvou vetou vkladá nová druhá veta, ktorá znie: „Minimálnu cenu pre výkon overenia účtovnej závierky audítorom podľa osobitného predpisu XX) ustanoví ministerstvo opatrením." Poznámka pod čiarou k odkazu xx) znie: xx) § 30 zákona č. 85/2005 Z .z. o politických stranách v znení neskorších zmien a doplnkov Zdôvodnenie: Neparlamentné politické strany majú problém uzatvoriť zmluvu s audítorom, ktorý je určený žrebom v súlade so </w:t>
            </w:r>
            <w:r>
              <w:rPr>
                <w:rFonts w:ascii="Times" w:hAnsi="Times" w:cs="Times"/>
                <w:sz w:val="25"/>
                <w:szCs w:val="25"/>
              </w:rPr>
              <w:lastRenderedPageBreak/>
              <w:t xml:space="preserve">zákonom č. 85/2005 Z.z. o politických stranách a politických hnutiach vo veci ceny. Vyžrebovanie audítora zakladá špecifický vzťah audítora a politickej strany. Vyžrebovaný audítor je viazaný postupmi podľa medzinárodných audítorských štandardov a povinný je vykonať procedúry, ktoré vyžadujú čas a preskúmať podklady od overovanej účtovnej jednotky a zároveň dodržať nezávislosť. Tlak na znižovanie ceny za výkon auditu dostáva audítora do rizika závislosti, čo spôsobuje prekážku na strane audítora vykonať audit politickej strane, pre ktorú bol vyžrebovaný. Legislatívna regulácia odmien audítorov sa totiž javí ako ústredný predpoklad prevencie problémov súvisiacich s auditom politických strán. Takáto regulácia bude o. i. slúžiť aj samotným politickým stranám, ktoré tak budú dopredu vedieť, aké náklady spojené s auditom môžu očakávať. Zároveň by otvárala priestor pre rozšírenie počtu audítorských subjektov, ktoré možno určiť pre audit politických strán aj o právnické osoby, keďže bol taktiež identifikovaný problém malého množstva „žrebovateľných“ audítorov. Vplyv na podnikateľské prostredie: žiadny. Aj doteraz bolo nutné dodržiavať primeranosť ceny a primeranú odbornú starostlivosť z pohľadu oboch zmluvných strán: politická strana/audítor. Tieto audity sa aj doteraz nerobili zadarmo ale za zmluvne dohodnutú cenu. Pripomienka má za cieľ objektivizovať tento vzťah a politická strana bude vopred môcť kalkulovať, čo ju </w:t>
            </w:r>
            <w:r>
              <w:rPr>
                <w:rFonts w:ascii="Times" w:hAnsi="Times" w:cs="Times"/>
                <w:sz w:val="25"/>
                <w:szCs w:val="25"/>
              </w:rPr>
              <w:lastRenderedPageBreak/>
              <w:t>audit bude stáť - zrýchli sa proces plnenia zákonnej povinnosti politických strán a priebeh celého auditu sa zjednoduší, a otvorí sa priestor trhu aj pre audítorské spoločnosti bez vplyvu na nárast cien za takéto audity.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445AA5" w:rsidP="00445AA5">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445AA5" w:rsidRDefault="0000164F">
            <w:pPr>
              <w:rPr>
                <w:rFonts w:ascii="Times" w:hAnsi="Times" w:cs="Times"/>
                <w:sz w:val="25"/>
                <w:szCs w:val="25"/>
              </w:rPr>
            </w:pPr>
            <w:r>
              <w:rPr>
                <w:rFonts w:ascii="Times" w:hAnsi="Times" w:cs="Times"/>
                <w:sz w:val="25"/>
                <w:szCs w:val="25"/>
              </w:rPr>
              <w:t xml:space="preserve">Pripomienka je nad rámec zákona. </w:t>
            </w:r>
          </w:p>
          <w:p w:rsidR="00445AA5" w:rsidRDefault="0000164F">
            <w:pPr>
              <w:rPr>
                <w:rFonts w:ascii="Times" w:hAnsi="Times" w:cs="Times"/>
                <w:sz w:val="25"/>
                <w:szCs w:val="25"/>
              </w:rPr>
            </w:pPr>
            <w:r>
              <w:rPr>
                <w:rFonts w:ascii="Times" w:hAnsi="Times" w:cs="Times"/>
                <w:sz w:val="25"/>
                <w:szCs w:val="25"/>
              </w:rPr>
              <w:t xml:space="preserve">Navrhovaná oblasť riešenia ceny auditu v politických stranách nie je v náplni obsahu zákona o účtovníctve, ale zákona o politických stranách. </w:t>
            </w:r>
          </w:p>
          <w:p w:rsidR="0000164F" w:rsidRDefault="0000164F">
            <w:pPr>
              <w:rPr>
                <w:rFonts w:ascii="Times" w:hAnsi="Times" w:cs="Times"/>
                <w:sz w:val="25"/>
                <w:szCs w:val="25"/>
              </w:rPr>
            </w:pPr>
            <w:r>
              <w:rPr>
                <w:rFonts w:ascii="Times" w:hAnsi="Times" w:cs="Times"/>
                <w:sz w:val="25"/>
                <w:szCs w:val="25"/>
              </w:rPr>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SKAU</w:t>
            </w:r>
          </w:p>
        </w:tc>
        <w:tc>
          <w:tcPr>
            <w:tcW w:w="2135" w:type="pct"/>
            <w:tcBorders>
              <w:top w:val="outset" w:sz="6" w:space="0" w:color="000000"/>
              <w:left w:val="outset" w:sz="6" w:space="0" w:color="000000"/>
              <w:bottom w:val="outset" w:sz="6" w:space="0" w:color="000000"/>
              <w:right w:val="outset" w:sz="6" w:space="0" w:color="000000"/>
            </w:tcBorders>
            <w:hideMark/>
          </w:tcPr>
          <w:p w:rsidR="0000164F" w:rsidRDefault="0000164F" w:rsidP="00445AA5">
            <w:pPr>
              <w:rPr>
                <w:rFonts w:ascii="Times" w:hAnsi="Times" w:cs="Times"/>
                <w:sz w:val="25"/>
                <w:szCs w:val="25"/>
              </w:rPr>
            </w:pPr>
            <w:r>
              <w:rPr>
                <w:rFonts w:ascii="Times" w:hAnsi="Times" w:cs="Times"/>
                <w:b/>
                <w:bCs/>
                <w:sz w:val="25"/>
                <w:szCs w:val="25"/>
              </w:rPr>
              <w:t>§9</w:t>
            </w:r>
            <w:r>
              <w:rPr>
                <w:rFonts w:ascii="Times" w:hAnsi="Times" w:cs="Times"/>
                <w:sz w:val="25"/>
                <w:szCs w:val="25"/>
              </w:rPr>
              <w:br/>
              <w:t>Návrh na úpravu súčasného platného znenia § 9 takto: 1. V § 9 ods. 1 sa na konci bodka nahrádza bodkočiarkou a pripájajú sa tieto slová: "táto výnimka sa nevzťahuje na účtovnú jednotku, ktorá je platiteľom dane z pridanej hodnoty." 2. V § 9 ods. 3 v prvej vete sa na konci pripájajú tieto slová: "alebo sa stane platiteľom dane z pridanej hodnoty". 3. Doplnenie navrhovaných prechodných ustanovení (§ 39w). 4. Účtovná jednotka, ktorá je platiteľom dane z pridanej hodnoty a ktorá k 31. decembru 2021 účtuje v sústave jednoduchého účtovníctva, je povinná od 1. januára 2022 účtovať v sústave podvojného účtovníctva". Zdôvodnenie: Vedenie jednoduchého účtovníctva je pri účtovaní DPH náročné a neprehľadné, v praxi je veľké riziko dodržať kontinuitu všetkých účtovných a evidenčných kníh, ktoré jednoduché účtovníctvo vyžaduje na zdokladovanie stavov majetku a záväzkov, príjmov a výdavkov. Vplyv na podnikateľské prostredie: žiadny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445AA5" w:rsidRDefault="0000164F">
            <w:pPr>
              <w:rPr>
                <w:rFonts w:ascii="Times" w:hAnsi="Times" w:cs="Times"/>
                <w:sz w:val="25"/>
                <w:szCs w:val="25"/>
              </w:rPr>
            </w:pPr>
            <w:r>
              <w:rPr>
                <w:rFonts w:ascii="Times" w:hAnsi="Times" w:cs="Times"/>
                <w:sz w:val="25"/>
                <w:szCs w:val="25"/>
              </w:rPr>
              <w:t>Pripomienka je nad rámec novely zákona.</w:t>
            </w:r>
          </w:p>
          <w:p w:rsidR="0000164F" w:rsidRDefault="0000164F">
            <w:pPr>
              <w:rPr>
                <w:rFonts w:ascii="Times" w:hAnsi="Times" w:cs="Times"/>
                <w:sz w:val="25"/>
                <w:szCs w:val="25"/>
              </w:rPr>
            </w:pPr>
            <w:r>
              <w:rPr>
                <w:rFonts w:ascii="Times" w:hAnsi="Times" w:cs="Times"/>
                <w:sz w:val="25"/>
                <w:szCs w:val="25"/>
              </w:rPr>
              <w:t>MF SR v zásade nie je proti zavedeniu takejto povinnosti, ale takáto zmena by nemala byť prijímaná na základe pripomienok, ale mala by prejsť riadnym pripomienkovým konaním, aby sa s ňou mohli oboznámiť a vyjadriť sa k nej všetky dotknuté subjekty. Zapracujeme túto požiadavku pri novele zákona o DPH alebo zákona o účtovníctve v budúcnosti.</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SKAU</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Návrh na úpravu účinnosti znenia § 19 ods.1 písm. a) prvého až tretieho bodu od 1. januára 2022 takto: 1. V § 19 ods. 1 písm. a) prvom bode sa suma „ 4 000 000 eur“ </w:t>
            </w:r>
            <w:r>
              <w:rPr>
                <w:rFonts w:ascii="Times" w:hAnsi="Times" w:cs="Times"/>
                <w:sz w:val="25"/>
                <w:szCs w:val="25"/>
              </w:rPr>
              <w:lastRenderedPageBreak/>
              <w:t>nahrádza sumou „3 000 000 eur“. 2. V § 19 ods. 1 písm. a) druhom bode sa suma „8 000 000 eur“ nahrádza sumou „6 000 000 eur“. 3. V § 19 ods. 1 písm. a) treťom bode sa číslo „50“ nahrádza číslom „40“. Zdôvodnenie: Aplikáciou súčasného znenia zákona sa vytratí akákoľvek kontrola vykázaných údajov účtovných jednotiek obchodných spoločností pred ich zverejnením, ktorých majetok brutto neprevyšuje hodnotu 4 mil. EUR, obrat 8 mil. EUR a počet zamestnancov 50. Údaje, ktoré nie sú overené môžu vykazovať významné chyby, ktoré slúžia ako základ pre rozhodovanie štátu. Vplyv na podnikateľské prostredie: žiadny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445AA5" w:rsidRDefault="0000164F">
            <w:pPr>
              <w:rPr>
                <w:rFonts w:ascii="Times" w:hAnsi="Times" w:cs="Times"/>
                <w:sz w:val="25"/>
                <w:szCs w:val="25"/>
              </w:rPr>
            </w:pPr>
            <w:r>
              <w:rPr>
                <w:rFonts w:ascii="Times" w:hAnsi="Times" w:cs="Times"/>
                <w:sz w:val="25"/>
                <w:szCs w:val="25"/>
              </w:rPr>
              <w:t xml:space="preserve">Pripomienka je nad rámec novely zákona. </w:t>
            </w:r>
          </w:p>
          <w:p w:rsidR="0000164F" w:rsidRDefault="00445AA5" w:rsidP="00445AA5">
            <w:pPr>
              <w:rPr>
                <w:rFonts w:ascii="Times" w:hAnsi="Times" w:cs="Times"/>
                <w:sz w:val="25"/>
                <w:szCs w:val="25"/>
              </w:rPr>
            </w:pPr>
            <w:r>
              <w:rPr>
                <w:rFonts w:ascii="Times" w:hAnsi="Times" w:cs="Times"/>
                <w:sz w:val="25"/>
                <w:szCs w:val="25"/>
              </w:rPr>
              <w:t xml:space="preserve">Podmienky pre vznik povinnosti auditu boli prijaté cez tzv. „kilečko“ v roku 2020. Na opätovné </w:t>
            </w:r>
            <w:r>
              <w:rPr>
                <w:rFonts w:ascii="Times" w:hAnsi="Times" w:cs="Times"/>
                <w:sz w:val="25"/>
                <w:szCs w:val="25"/>
              </w:rPr>
              <w:lastRenderedPageBreak/>
              <w:t>zníženie je potrebný súhlas ministra hospodárstva SR.</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SKAU</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22b Bod 3</w:t>
            </w:r>
            <w:r>
              <w:rPr>
                <w:rFonts w:ascii="Times" w:hAnsi="Times" w:cs="Times"/>
                <w:sz w:val="25"/>
                <w:szCs w:val="25"/>
              </w:rPr>
              <w:br/>
              <w:t>Pôvodné znenie: §22b (3) Výročná správa a konsolidovaná výročná správa obsahuje účtovnú závierku za účtovné obdobie, za ktoré sa vyhotovuje výročná správa, a správu audítora k tejto účtovnej závierke a informácie najmä o .... Navrhované znenie: §22b (3) Výročná správa a konsolidovaná výročná správa za účtovné obdobie obsahuje účtovnú závierku k poslednému dňu účtovného obdobia, za ktoré sa vyhotovuje výročná správa a správu audítora k tejto účtovnej závierke a informácie najmä o ..... Vplyv na podnikateľské prostredie: žiadny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A137A9">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SKAU</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Pôvodné znenie: § 17 Bod 2 g) podpisový záznam </w:t>
            </w:r>
            <w:r>
              <w:rPr>
                <w:rFonts w:ascii="Times" w:hAnsi="Times" w:cs="Times"/>
                <w:sz w:val="25"/>
                <w:szCs w:val="25"/>
              </w:rPr>
              <w:lastRenderedPageBreak/>
              <w:t>štatutárneho orgánu účtovnej jednotky alebo člena štatutárneho orgánu účtovnej jednotky alebo podpisový záznam fyzickej osoby podľa § 1 ods. 1 písm. a) tretieho bodu . Navrhované znenie: g) podpisový záznam štatutárneho orgánu účtovnej jednotky alebo člena štatutárneho orgánu účtovnej jednotky alebo podpisový záznam fyzickej osoby podľa § 1 ods. 1 písm. a) tretieho bodu a osoby oprávnenej zostaviť účtovnú závierku. Doplnenie §17: (11) Osobou oprávnenou zostaviť účtovnú závierku je osoba podľa § 1 ods. 1 písm. a) tretieho bodu alebo fyzická alebo právnická osoba, ktorá zostavuje účtovnú závierku pre účtovnú jednotku a preukáže oprávnenosť sústavným vzdelávaním v oblasti účtovníctva. Rozsah a spôsob kontroly určí MF SR vo vykonávacom predpise. Povinnosť kontinuálneho vzdelávania pre osobu zostavujúcu UZ možno nahradiť externou kontrolou UZ pred jej zverejnením inou odborne spôsobilou osobou (napr.: audítor, daňový poradca). Zdôvodnenie: Účtovnú závierku zostavujú v mnohých prípadoch osoby, ktoré nie sú kontinuálne vzdelávané v problematike účtovníctva a s ním súvisiacich predpisoch. Keďže živnostenský zákon dovoľuje vykonávať účtovnícku profesiu "voľne", tak zostavenie účtovnej závierky môže robiť každý, kto má odvahu, aj bez primeraného vzdelania. Vplyv na podnikateľské prostredie: žiadny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445AA5" w:rsidP="00445AA5">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445AA5" w:rsidRDefault="0000164F" w:rsidP="00445AA5">
            <w:pPr>
              <w:rPr>
                <w:rFonts w:ascii="Times" w:hAnsi="Times" w:cs="Times"/>
                <w:sz w:val="25"/>
                <w:szCs w:val="25"/>
              </w:rPr>
            </w:pPr>
            <w:r>
              <w:rPr>
                <w:rFonts w:ascii="Times" w:hAnsi="Times" w:cs="Times"/>
                <w:sz w:val="25"/>
                <w:szCs w:val="25"/>
              </w:rPr>
              <w:t xml:space="preserve">Uvedený návrh zavádza novú reguláciu – povinnosť účtovnej jednotke mať účtovnú závierku podpísanú </w:t>
            </w:r>
            <w:r>
              <w:rPr>
                <w:rFonts w:ascii="Times" w:hAnsi="Times" w:cs="Times"/>
                <w:sz w:val="25"/>
                <w:szCs w:val="25"/>
              </w:rPr>
              <w:lastRenderedPageBreak/>
              <w:t>len oprávnenou osobou, ktorá má povinnosť vzdelávania, pričom nie je možné takéto riešenie bez uvedenia rozsahu a obsahu vzdelávania a následnej kontroly či sankcií. Takáto povinnosť by znamenala pri novej Jednotnej metodike posudzovania vplyvov vypustiť inú povinnosť, v rozsahu nákladov tejto povinnosti, s čím nie je možné súhlasiť.</w:t>
            </w:r>
          </w:p>
          <w:p w:rsidR="0000164F" w:rsidRDefault="0000164F" w:rsidP="00445AA5">
            <w:pPr>
              <w:rPr>
                <w:rFonts w:ascii="Times" w:hAnsi="Times" w:cs="Times"/>
                <w:sz w:val="25"/>
                <w:szCs w:val="25"/>
              </w:rPr>
            </w:pPr>
            <w:r>
              <w:rPr>
                <w:rFonts w:ascii="Times" w:hAnsi="Times" w:cs="Times"/>
                <w:sz w:val="25"/>
                <w:szCs w:val="25"/>
              </w:rPr>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lastRenderedPageBreak/>
              <w:t>SKAU</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§22b Bod 3 (c)</w:t>
            </w:r>
            <w:r>
              <w:rPr>
                <w:rFonts w:ascii="Times" w:hAnsi="Times" w:cs="Times"/>
                <w:sz w:val="25"/>
                <w:szCs w:val="25"/>
              </w:rPr>
              <w:br/>
              <w:t>Pôvodné znenie: c) plnení úloh obce alebo vyššieho územného celku v oblasti výchovy a vzdelávania, sociálneho zabezpečenia, zdravotníctva, kultúry a hospodárstva, Navrhované znenie: c) plnení úloh obce alebo vyššieho územného celku v oblasti výchovy a vzdelávania, sociálneho zabezpečenia, zdravotníctva, kultúry, územného plánovania a hospodárstva, Zdôvodnenie: Ide o významné oblasti vyšších územných celkov, ktoré nemôžu byť vynechané. Vplyv na podnikateľské prostredie: žiadny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445AA5">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SKDP</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39w</w:t>
            </w:r>
            <w:r>
              <w:rPr>
                <w:rFonts w:ascii="Times" w:hAnsi="Times" w:cs="Times"/>
                <w:sz w:val="25"/>
                <w:szCs w:val="25"/>
              </w:rPr>
              <w:br/>
              <w:t xml:space="preserve">Navrhujeme doplniť odsek 3 s textom: „Ustanovenie § 35 v znení účinnom od 1.1.2022 sa môže použiť aj na uchovávanie a ochraňovanie dokumentácie, ktorá vznikla pred 1.1.2022 za predpokladu, že bude dodržaný postup podľa §§ 31 až 33 v znení po 1.1.2022. Odsek 3 navrhujeme prečíslovať na odsek 4. Odôvodnenie: Ak má novela v zmysle dôvodovej správy priniesť zjednodušenia ohľadom prevodu účtovných záznamov z jednej podoby do druhej (z listinnej do elektronickej resp. z elektronickej do listinnej podoby), je potrebné umožniť účtovným jednotkám, aby aj účtovné záznamy vyhotovené pred účinnosťou novely mohli byť uchovávané v zmysle navrhnutej zmeny. Takéto prechodné ustanovenie prinesie pre účtovné jednotky právnu istotu a umožní </w:t>
            </w:r>
            <w:r>
              <w:rPr>
                <w:rFonts w:ascii="Times" w:hAnsi="Times" w:cs="Times"/>
                <w:sz w:val="25"/>
                <w:szCs w:val="25"/>
              </w:rPr>
              <w:lastRenderedPageBreak/>
              <w:t>digitalizáciu archívu aj za roky pred účinnosťou tejto novely.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445AA5">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SKDP</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32 ods. 6</w:t>
            </w:r>
            <w:r>
              <w:rPr>
                <w:rFonts w:ascii="Times" w:hAnsi="Times" w:cs="Times"/>
                <w:sz w:val="25"/>
                <w:szCs w:val="25"/>
              </w:rPr>
              <w:br/>
              <w:t>Navrhujeme na konci doplniť vetu: „Vykonanú kontrolu osobou zodpovednou za kontrolu procesu nie je potrebné preukazovať jej podpisovým záznamom“. Odôvodnenie: Ide o spresnenie, že funkčnosť vnútorného kontrolného systému účtovných záznamov sa nepreukazuje podpisovým záznamom zodpovednej osoby za kontrolu procesu a preto ho nie bezpodmienečne potrebné dopĺňať na každý účtovný záznam. Uvedené predstavuje právnu istotu pre užívateľov právneho predpisu.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445AA5" w:rsidP="00445AA5">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N</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K pripomienke bolo uskutočnené rozporové konanie, na ktorom bola pripomienka vysvetlená a prehodnotená na obyčajnú.</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SKDP</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28 ods. 6</w:t>
            </w:r>
            <w:r>
              <w:rPr>
                <w:rFonts w:ascii="Times" w:hAnsi="Times" w:cs="Times"/>
                <w:sz w:val="25"/>
                <w:szCs w:val="25"/>
              </w:rPr>
              <w:br/>
              <w:t xml:space="preserve">Navrhujeme vypustiť prvú vetu. Definíciu vlastného imania a záväzkov pre účely posúdenia, či je spoločnosť v kríze navrhujeme ponechať. Odôvodnenie: Daňový úrad nie je orgán verejnej správy, ktorý má kontrolovať dodržiavanie ustanovení Obchodného zákonníka. Cez veľmi neprirodzené prepojenie ustanovení o spoločnosti v kríze z Obchodného zákonníka s § 8 ods. 2 Zákona o účtovníctve (ide o ustanovenie, ktoré hovorí o správnosti účtovníctva) sa docielilo, že aj keď v účtovníctve budú zaúčtované všetky transakcie správne a transakcie len nebudú v súlade s ustanoveniami spoločnosti v kríze v zmysle Obchodného zákonníka, môže daňový úrad skonštatovať, že účtovníctvo nie je </w:t>
            </w:r>
            <w:r>
              <w:rPr>
                <w:rFonts w:ascii="Times" w:hAnsi="Times" w:cs="Times"/>
                <w:sz w:val="25"/>
                <w:szCs w:val="25"/>
              </w:rPr>
              <w:lastRenderedPageBreak/>
              <w:t xml:space="preserve">správne a vyrubiť pokutu za správny delikt. Takéto neprirodzené prerastanie Obchodného zákonníka s účtovnými predpismi len za účelom sankcionovania podnikateľov nepovažujeme za deklarovanú podporu podnikateľského prostredia. Ak by došlo k vráteniu plnení nahrádzajúcich vlastné zdroje v rozpore s § 67a Obchodného zákonníka a účtovná jednotka by o tomto účtovnom prípade neúčtovala, nebolo by účtovníctvo úplné a správne. Definíciu vlastného imania a záväzkov pre účely posúdenia, či je spoločnosť v kríze navrhujeme ponechať nakoľko takáto definícia v predpisoch doposiaľ chýbala a nebolo zrejmé, či do hodnoty záväzkov je potrebné zahrňovať aj účty časového rozlíšenia.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445AA5">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SKDP</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Zákon o DPH</w:t>
            </w:r>
            <w:r>
              <w:rPr>
                <w:rFonts w:ascii="Times" w:hAnsi="Times" w:cs="Times"/>
                <w:sz w:val="25"/>
                <w:szCs w:val="25"/>
              </w:rPr>
              <w:br/>
              <w:t xml:space="preserve">Navrhujeme zosúladiť ustanovenia zákona o DPH ohľadom uchovávania dokladov s navrhovanou novelou, aby oba právne predpisy v spojitosti predstavovali uľahčenie pre účtovné jednotky/platiteľov DPH. Odôvodnenie: Zákon o DPH pozná faktúru v listinnej forme a elektronickej forme (§71 zákona o DPH). Zákon o DPH upravuje v § 76 ods. 5 a 6 uchovávanie faktúr elektronicky a čo sa za elektronické uchovávanie faktúr považuje. Nie je však zrejmé, či pri konverzii účtovného dokladu z jednej formy do druhej (faktúra, zjednodušená faktúra) bude pri kontrole DPH správcom dane akceptovaná aj konvertovaná faktúra. </w:t>
            </w:r>
            <w:r>
              <w:rPr>
                <w:rFonts w:ascii="Times" w:hAnsi="Times" w:cs="Times"/>
                <w:sz w:val="25"/>
                <w:szCs w:val="25"/>
              </w:rPr>
              <w:lastRenderedPageBreak/>
              <w:t>Preto navrhujeme doplniť do zákona o DPH aj možnosť uchovávania faktúr pre účely DPH v takej forme, ako ich bude daňovník uchovávať podľa zákona o účtovníctve.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445AA5" w:rsidRDefault="0000164F">
            <w:pPr>
              <w:rPr>
                <w:rFonts w:ascii="Times" w:hAnsi="Times" w:cs="Times"/>
                <w:sz w:val="25"/>
                <w:szCs w:val="25"/>
              </w:rPr>
            </w:pPr>
            <w:r>
              <w:rPr>
                <w:rFonts w:ascii="Times" w:hAnsi="Times" w:cs="Times"/>
                <w:sz w:val="25"/>
                <w:szCs w:val="25"/>
              </w:rPr>
              <w:t xml:space="preserve">Po preverení možností ohľadom transformácie faktúr a podľa usmernenia FS SR je umožnená transformácia listinnej faktúry na elektronickú. Časť metodického pokynu transformáciu faktúr upravuje nasledovne: „Osoby povinné uchovávať faktúry si môžu zvoliť formu ich uchovávania bez ohľadu na to, ako boli faktúry poslané alebo sprístupnené. Je na zvážení týchto osôb, či budú faktúry uchovávať v elektronickej alebo papierovej forme. Zdaniteľná osoba, ktorá uchováva faktúry elektronicky, je povinná umožniť daňovému úradu na účely kontroly prístup k týmto faktúram, ich sťahovanie a používanie. Elektronickým uchovávaním faktúry sa </w:t>
            </w:r>
            <w:r>
              <w:rPr>
                <w:rFonts w:ascii="Times" w:hAnsi="Times" w:cs="Times"/>
                <w:sz w:val="25"/>
                <w:szCs w:val="25"/>
              </w:rPr>
              <w:lastRenderedPageBreak/>
              <w:t xml:space="preserve">podľa § 76 ods. 6 zákona o DPH rozumie uloženie údajov vykonané prostredníctvom elektronického zariadenia na spracovanie vrátane digitálnej kompresie a uchovávanie údajov použitím drôtových, rádiových, optických alebo iných elektromagnetických prostriedkov.“. </w:t>
            </w:r>
          </w:p>
          <w:p w:rsidR="0000164F" w:rsidRDefault="0000164F">
            <w:pPr>
              <w:rPr>
                <w:rFonts w:ascii="Times" w:hAnsi="Times" w:cs="Times"/>
                <w:sz w:val="25"/>
                <w:szCs w:val="25"/>
              </w:rPr>
            </w:pPr>
            <w:r>
              <w:rPr>
                <w:rFonts w:ascii="Times" w:hAnsi="Times" w:cs="Times"/>
                <w:sz w:val="25"/>
                <w:szCs w:val="25"/>
              </w:rPr>
              <w:t>Link na metodické usmernenie FS SR https://www.financnasprava.sk//_img/pfsedit/Dokumenty_PFS/Zverejnovanie_dok/Dane/Metodicke_pokyny/Nepriame_dane/2019/2019.01.14_DPH.pdf</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SKDP</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38 ods. 1 písm. o</w:t>
            </w:r>
            <w:r>
              <w:rPr>
                <w:rFonts w:ascii="Times" w:hAnsi="Times" w:cs="Times"/>
                <w:sz w:val="25"/>
                <w:szCs w:val="25"/>
              </w:rPr>
              <w:br/>
              <w:t>Ustanovenie navrhujeme vypustiť. Odôvodnenie: Ide o sankciu za porušenie § 28 ods.6, kde navrhujeme vypustiť prvú vetu. Po vypustení prvej vety z § 28 ods. 6 sa toto ustanovenie javí ako nadbytočné. Sankcia za porušenie ustanovení, ktoré sú špecificky upravené pre obchodnú spoločnosť v kríze podľa Obchodného zákonníka by nemala byť riešená v zákone o účtovníctve ale v Obchodnom zákonníku.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445AA5">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TTSK</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Novela upravuje v § 20 (body 14 a 15 dôvodovej správy - osobitná časť) obsah výročnej správy pre skupinu neziskových organizácií z titulu príjmu 2 % dane nad sumu 35 000 Eur. Tento paragraf zákona o účtovníctve je stále v rozpore s § 34 zákona č. 213/1997 Z.z. o neziskových organizáciách poskytujúcich všeobecne </w:t>
            </w:r>
            <w:r>
              <w:rPr>
                <w:rFonts w:ascii="Times" w:hAnsi="Times" w:cs="Times"/>
                <w:sz w:val="25"/>
                <w:szCs w:val="25"/>
              </w:rPr>
              <w:lastRenderedPageBreak/>
              <w:t>prospešné služby v z.n.p., nakoľko v § 34 nie je "limit" pre povinnosť vypracovať výročnú správu.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sz w:val="25"/>
                <w:szCs w:val="25"/>
              </w:rPr>
              <w:t>V texte poznámky pod čiarou k odkazu 28 boli doplnené ustanovenia § 25 ods. 3 zákona č. 147/1997 Z. z. a § 34 zákona č. 213/1997 Z.</w:t>
            </w:r>
            <w:r w:rsidR="00445AA5">
              <w:rPr>
                <w:rFonts w:ascii="Times" w:hAnsi="Times" w:cs="Times"/>
                <w:sz w:val="25"/>
                <w:szCs w:val="25"/>
              </w:rPr>
              <w:t xml:space="preserve"> </w:t>
            </w:r>
            <w:r>
              <w:rPr>
                <w:rFonts w:ascii="Times" w:hAnsi="Times" w:cs="Times"/>
                <w:sz w:val="25"/>
                <w:szCs w:val="25"/>
              </w:rPr>
              <w:t>z.</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ÚPVSR</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Čl. I novelizačný bod 26.</w:t>
            </w:r>
            <w:r>
              <w:rPr>
                <w:rFonts w:ascii="Times" w:hAnsi="Times" w:cs="Times"/>
                <w:sz w:val="25"/>
                <w:szCs w:val="25"/>
              </w:rPr>
              <w:br/>
              <w:t>Odporúčame v úvodnej vete slovo „nahrádza“ nahradiť slovom „nahrádzajú“,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rsidP="00445AA5">
            <w:pPr>
              <w:jc w:val="center"/>
              <w:rPr>
                <w:rFonts w:ascii="Times" w:hAnsi="Times" w:cs="Times"/>
                <w:sz w:val="25"/>
                <w:szCs w:val="25"/>
              </w:rPr>
            </w:pPr>
            <w:r>
              <w:rPr>
                <w:rFonts w:ascii="Times" w:hAnsi="Times" w:cs="Times"/>
                <w:sz w:val="25"/>
                <w:szCs w:val="25"/>
              </w:rPr>
              <w:t>Zapracované v texte.</w:t>
            </w:r>
          </w:p>
        </w:tc>
      </w:tr>
      <w:tr w:rsidR="0000164F" w:rsidTr="000D54AC">
        <w:trPr>
          <w:divId w:val="2122414515"/>
          <w:jc w:val="center"/>
        </w:trPr>
        <w:tc>
          <w:tcPr>
            <w:tcW w:w="42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b/>
                <w:bCs/>
                <w:sz w:val="25"/>
                <w:szCs w:val="25"/>
              </w:rPr>
            </w:pPr>
            <w:r>
              <w:rPr>
                <w:rFonts w:ascii="Times" w:hAnsi="Times" w:cs="Times"/>
                <w:b/>
                <w:bCs/>
                <w:sz w:val="25"/>
                <w:szCs w:val="25"/>
              </w:rPr>
              <w:t>ŽSK</w:t>
            </w:r>
          </w:p>
        </w:tc>
        <w:tc>
          <w:tcPr>
            <w:tcW w:w="2135"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rPr>
                <w:rFonts w:ascii="Times" w:hAnsi="Times" w:cs="Times"/>
                <w:sz w:val="25"/>
                <w:szCs w:val="25"/>
              </w:rPr>
            </w:pPr>
            <w:r>
              <w:rPr>
                <w:rFonts w:ascii="Times" w:hAnsi="Times" w:cs="Times"/>
                <w:b/>
                <w:bCs/>
                <w:sz w:val="25"/>
                <w:szCs w:val="25"/>
              </w:rPr>
              <w:t>§ 22b</w:t>
            </w:r>
            <w:r>
              <w:rPr>
                <w:rFonts w:ascii="Times" w:hAnsi="Times" w:cs="Times"/>
                <w:sz w:val="25"/>
                <w:szCs w:val="25"/>
              </w:rPr>
              <w:br/>
              <w:t xml:space="preserve">Žilinský samosprávny kraj navrhuje doplniť do zákona o účtovníctve nasledovné: 1.) § 22 ods. 3 - navrhované znenie ustanovenia: "Výročná správa a konsolidovaná výročná správa za účtovné obdobie obsahuje účtovnú závierku k poslednému dňu účtovného obdobia, za ktoré sa vyhotovuje výročná správa a správu audítora k tejto účtovnej závierke a informácie najmä o" 2.) § 22 ods. 3 písm. c) za slovo "kultúry", doplniť slovné spojenia "dopravy" a "územného plánovania" - nové znenie: "c) plnení úloh obce alebo vyššieho územného celku v oblasti výchovy a vzdelávania, sociálneho zabezpečenia, zdravotníctva, kultúry, dopravy, územného plánovania a hospodárstva", 3.) za písmeno d) v ust. § 22b ods. 3 doplniť nové písmená e) a f) s nasledovným znením: "e) štatutárnych orgánoch obcí a vyšších územných celkoch a ich zmenách v príslušnom účtovnom období, vrátane menného zoznamu poslancov zastupiteľstva za príslušné účtovné obdobie", "f) prehľade čerpania fondov Európskej únie v štruktúre podľa druhu (napr. názov operačného programu), názvu projektu, časové rozpätie trvania projektu, celkovej </w:t>
            </w:r>
            <w:r>
              <w:rPr>
                <w:rFonts w:ascii="Times" w:hAnsi="Times" w:cs="Times"/>
                <w:sz w:val="25"/>
                <w:szCs w:val="25"/>
              </w:rPr>
              <w:lastRenderedPageBreak/>
              <w:t xml:space="preserve">výšky čerpania ku dňu, ku ktorému sa zostavuje účtovná závierka, druhu prijímateľa (ak nie je obec alebo vyšší územný celok konečným prijímateľom) a spolufinancovania". Odôvodnenie: Máme zato, že sa jedná o zásadné skutočnosti, ktoré sa dotýkajú zodpovednosti za hospodárenie účtovnej jednotky, ktoré v zákonnej úprave chýbajú.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0164F" w:rsidRDefault="0000164F">
            <w:pPr>
              <w:jc w:val="center"/>
              <w:rPr>
                <w:rFonts w:ascii="Times" w:hAnsi="Times" w:cs="Times"/>
                <w:sz w:val="25"/>
                <w:szCs w:val="25"/>
              </w:rPr>
            </w:pPr>
            <w:r>
              <w:rPr>
                <w:rFonts w:ascii="Times" w:hAnsi="Times" w:cs="Times"/>
                <w:sz w:val="25"/>
                <w:szCs w:val="25"/>
              </w:rPr>
              <w:t>ČA</w:t>
            </w:r>
          </w:p>
        </w:tc>
        <w:tc>
          <w:tcPr>
            <w:tcW w:w="2013" w:type="pct"/>
            <w:tcBorders>
              <w:top w:val="outset" w:sz="6" w:space="0" w:color="000000"/>
              <w:left w:val="outset" w:sz="6" w:space="0" w:color="000000"/>
              <w:bottom w:val="outset" w:sz="6" w:space="0" w:color="000000"/>
              <w:right w:val="outset" w:sz="6" w:space="0" w:color="000000"/>
            </w:tcBorders>
            <w:vAlign w:val="center"/>
            <w:hideMark/>
          </w:tcPr>
          <w:p w:rsidR="00445AA5" w:rsidRDefault="0000164F">
            <w:pPr>
              <w:rPr>
                <w:rFonts w:ascii="Times" w:hAnsi="Times" w:cs="Times"/>
                <w:sz w:val="25"/>
                <w:szCs w:val="25"/>
              </w:rPr>
            </w:pPr>
            <w:r>
              <w:rPr>
                <w:rFonts w:ascii="Times" w:hAnsi="Times" w:cs="Times"/>
                <w:sz w:val="25"/>
                <w:szCs w:val="25"/>
              </w:rPr>
              <w:t xml:space="preserve">Do § 22b ods. 3 sa navrhuje doplniť písmeno e) v znení </w:t>
            </w:r>
          </w:p>
          <w:p w:rsidR="00445AA5" w:rsidRDefault="0000164F">
            <w:pPr>
              <w:rPr>
                <w:rFonts w:ascii="Times" w:hAnsi="Times" w:cs="Times"/>
                <w:sz w:val="25"/>
                <w:szCs w:val="25"/>
              </w:rPr>
            </w:pPr>
            <w:r>
              <w:rPr>
                <w:rFonts w:ascii="Times" w:hAnsi="Times" w:cs="Times"/>
                <w:sz w:val="25"/>
                <w:szCs w:val="25"/>
              </w:rPr>
              <w:t xml:space="preserve">e) ostatných významných skutočnostiach, ktoré mali vplyv na hospodárenia a činnosť obce, vyššieho územného celku alebo kapitoly štátneho rozpočtu. </w:t>
            </w:r>
          </w:p>
          <w:p w:rsidR="00445AA5" w:rsidRDefault="0000164F">
            <w:pPr>
              <w:rPr>
                <w:rFonts w:ascii="Times" w:hAnsi="Times" w:cs="Times"/>
                <w:sz w:val="25"/>
                <w:szCs w:val="25"/>
              </w:rPr>
            </w:pPr>
            <w:r>
              <w:rPr>
                <w:rFonts w:ascii="Times" w:hAnsi="Times" w:cs="Times"/>
                <w:sz w:val="25"/>
                <w:szCs w:val="25"/>
              </w:rPr>
              <w:t xml:space="preserve">Informácie o štatutárnych orgánoch sú obsiahnuté v písmene a) tohto odseku. Ostatné informácie požadované v pripomienke by mohli znamenať nadmernú záťaž pre pracovníkov obcí, VÚC a organov verejnej správy, sú dostupné z iných zdrojov a na druhej strane pridaním písmena e) je na rozhodnutí účtovnej jednotky, ktoré informácie uzná za dôležité na zverejnenie vo výročnej správe. </w:t>
            </w:r>
          </w:p>
          <w:p w:rsidR="0000164F" w:rsidRDefault="0000164F">
            <w:pPr>
              <w:rPr>
                <w:rFonts w:ascii="Times" w:hAnsi="Times" w:cs="Times"/>
                <w:sz w:val="25"/>
                <w:szCs w:val="25"/>
              </w:rPr>
            </w:pPr>
            <w:r>
              <w:rPr>
                <w:rFonts w:ascii="Times" w:hAnsi="Times" w:cs="Times"/>
                <w:sz w:val="25"/>
                <w:szCs w:val="25"/>
              </w:rPr>
              <w:t>Požiadavku na uvádzanie projektov EÚ odporúčame uplatniť pri novele zákona o rozpočtových pravidlách VS v časti obsahovej náplni záverečného účtu obce/VUC.</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E5" w:rsidRDefault="001814E5" w:rsidP="000A67D5">
      <w:pPr>
        <w:spacing w:after="0" w:line="240" w:lineRule="auto"/>
      </w:pPr>
      <w:r>
        <w:separator/>
      </w:r>
    </w:p>
  </w:endnote>
  <w:endnote w:type="continuationSeparator" w:id="0">
    <w:p w:rsidR="001814E5" w:rsidRDefault="001814E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50111"/>
      <w:docPartObj>
        <w:docPartGallery w:val="Page Numbers (Bottom of Page)"/>
        <w:docPartUnique/>
      </w:docPartObj>
    </w:sdtPr>
    <w:sdtContent>
      <w:p w:rsidR="00445AA5" w:rsidRDefault="00445AA5">
        <w:pPr>
          <w:pStyle w:val="Pta"/>
          <w:jc w:val="right"/>
        </w:pPr>
        <w:r>
          <w:fldChar w:fldCharType="begin"/>
        </w:r>
        <w:r>
          <w:instrText>PAGE   \* MERGEFORMAT</w:instrText>
        </w:r>
        <w:r>
          <w:fldChar w:fldCharType="separate"/>
        </w:r>
        <w:r w:rsidR="007968F8">
          <w:rPr>
            <w:noProof/>
          </w:rPr>
          <w:t>1</w:t>
        </w:r>
        <w:r>
          <w:fldChar w:fldCharType="end"/>
        </w:r>
      </w:p>
    </w:sdtContent>
  </w:sdt>
  <w:p w:rsidR="00445AA5" w:rsidRDefault="00445A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E5" w:rsidRDefault="001814E5" w:rsidP="000A67D5">
      <w:pPr>
        <w:spacing w:after="0" w:line="240" w:lineRule="auto"/>
      </w:pPr>
      <w:r>
        <w:separator/>
      </w:r>
    </w:p>
  </w:footnote>
  <w:footnote w:type="continuationSeparator" w:id="0">
    <w:p w:rsidR="001814E5" w:rsidRDefault="001814E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164F"/>
    <w:rsid w:val="000032C8"/>
    <w:rsid w:val="00024402"/>
    <w:rsid w:val="000324A3"/>
    <w:rsid w:val="0006543E"/>
    <w:rsid w:val="000A67D5"/>
    <w:rsid w:val="000D54AC"/>
    <w:rsid w:val="000E25CA"/>
    <w:rsid w:val="000F7A42"/>
    <w:rsid w:val="00146547"/>
    <w:rsid w:val="00146B48"/>
    <w:rsid w:val="00150388"/>
    <w:rsid w:val="00154A91"/>
    <w:rsid w:val="001814E5"/>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45AA5"/>
    <w:rsid w:val="00474A9D"/>
    <w:rsid w:val="00532574"/>
    <w:rsid w:val="0059081C"/>
    <w:rsid w:val="005E7C53"/>
    <w:rsid w:val="00642FB8"/>
    <w:rsid w:val="006A3681"/>
    <w:rsid w:val="007156F5"/>
    <w:rsid w:val="007968F8"/>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137A9"/>
    <w:rsid w:val="00A251BF"/>
    <w:rsid w:val="00A54A16"/>
    <w:rsid w:val="00B46A67"/>
    <w:rsid w:val="00B721A5"/>
    <w:rsid w:val="00B76589"/>
    <w:rsid w:val="00B8767E"/>
    <w:rsid w:val="00BD1FAB"/>
    <w:rsid w:val="00BE7302"/>
    <w:rsid w:val="00BF7CE0"/>
    <w:rsid w:val="00CA44D2"/>
    <w:rsid w:val="00CE47A6"/>
    <w:rsid w:val="00CF3D59"/>
    <w:rsid w:val="00D261C9"/>
    <w:rsid w:val="00D85172"/>
    <w:rsid w:val="00D969AC"/>
    <w:rsid w:val="00DF1613"/>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9786">
      <w:bodyDiv w:val="1"/>
      <w:marLeft w:val="0"/>
      <w:marRight w:val="0"/>
      <w:marTop w:val="0"/>
      <w:marBottom w:val="0"/>
      <w:divBdr>
        <w:top w:val="none" w:sz="0" w:space="0" w:color="auto"/>
        <w:left w:val="none" w:sz="0" w:space="0" w:color="auto"/>
        <w:bottom w:val="none" w:sz="0" w:space="0" w:color="auto"/>
        <w:right w:val="none" w:sz="0" w:space="0" w:color="auto"/>
      </w:divBdr>
    </w:div>
    <w:div w:id="1217089486">
      <w:bodyDiv w:val="1"/>
      <w:marLeft w:val="0"/>
      <w:marRight w:val="0"/>
      <w:marTop w:val="0"/>
      <w:marBottom w:val="0"/>
      <w:divBdr>
        <w:top w:val="none" w:sz="0" w:space="0" w:color="auto"/>
        <w:left w:val="none" w:sz="0" w:space="0" w:color="auto"/>
        <w:bottom w:val="none" w:sz="0" w:space="0" w:color="auto"/>
        <w:right w:val="none" w:sz="0" w:space="0" w:color="auto"/>
      </w:divBdr>
    </w:div>
    <w:div w:id="1242524374">
      <w:bodyDiv w:val="1"/>
      <w:marLeft w:val="0"/>
      <w:marRight w:val="0"/>
      <w:marTop w:val="0"/>
      <w:marBottom w:val="0"/>
      <w:divBdr>
        <w:top w:val="none" w:sz="0" w:space="0" w:color="auto"/>
        <w:left w:val="none" w:sz="0" w:space="0" w:color="auto"/>
        <w:bottom w:val="none" w:sz="0" w:space="0" w:color="auto"/>
        <w:right w:val="none" w:sz="0" w:space="0" w:color="auto"/>
      </w:divBdr>
    </w:div>
    <w:div w:id="1475835121">
      <w:bodyDiv w:val="1"/>
      <w:marLeft w:val="0"/>
      <w:marRight w:val="0"/>
      <w:marTop w:val="0"/>
      <w:marBottom w:val="0"/>
      <w:divBdr>
        <w:top w:val="none" w:sz="0" w:space="0" w:color="auto"/>
        <w:left w:val="none" w:sz="0" w:space="0" w:color="auto"/>
        <w:bottom w:val="none" w:sz="0" w:space="0" w:color="auto"/>
        <w:right w:val="none" w:sz="0" w:space="0" w:color="auto"/>
      </w:divBdr>
    </w:div>
    <w:div w:id="2023818429">
      <w:bodyDiv w:val="1"/>
      <w:marLeft w:val="0"/>
      <w:marRight w:val="0"/>
      <w:marTop w:val="0"/>
      <w:marBottom w:val="0"/>
      <w:divBdr>
        <w:top w:val="none" w:sz="0" w:space="0" w:color="auto"/>
        <w:left w:val="none" w:sz="0" w:space="0" w:color="auto"/>
        <w:bottom w:val="none" w:sz="0" w:space="0" w:color="auto"/>
        <w:right w:val="none" w:sz="0" w:space="0" w:color="auto"/>
      </w:divBdr>
    </w:div>
    <w:div w:id="2034530255">
      <w:bodyDiv w:val="1"/>
      <w:marLeft w:val="0"/>
      <w:marRight w:val="0"/>
      <w:marTop w:val="0"/>
      <w:marBottom w:val="0"/>
      <w:divBdr>
        <w:top w:val="none" w:sz="0" w:space="0" w:color="auto"/>
        <w:left w:val="none" w:sz="0" w:space="0" w:color="auto"/>
        <w:bottom w:val="none" w:sz="0" w:space="0" w:color="auto"/>
        <w:right w:val="none" w:sz="0" w:space="0" w:color="auto"/>
      </w:divBdr>
    </w:div>
    <w:div w:id="2084720659">
      <w:bodyDiv w:val="1"/>
      <w:marLeft w:val="0"/>
      <w:marRight w:val="0"/>
      <w:marTop w:val="0"/>
      <w:marBottom w:val="0"/>
      <w:divBdr>
        <w:top w:val="none" w:sz="0" w:space="0" w:color="auto"/>
        <w:left w:val="none" w:sz="0" w:space="0" w:color="auto"/>
        <w:bottom w:val="none" w:sz="0" w:space="0" w:color="auto"/>
        <w:right w:val="none" w:sz="0" w:space="0" w:color="auto"/>
      </w:divBdr>
    </w:div>
    <w:div w:id="2122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medzirezortneho-pripomienkoveho-konania"/>
    <f:field ref="objsubject" par="" edit="true" text=""/>
    <f:field ref="objcreatedby" par="" text="Vršková, Jana, Ing."/>
    <f:field ref="objcreatedat" par="" text="27.7.2021 11:53:58"/>
    <f:field ref="objchangedby" par="" text="Administrator, System"/>
    <f:field ref="objmodifiedat" par="" text="27.7.2021 11:53: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10792</Words>
  <Characters>61516</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2021-07-27T09:51:00Z</dcterms:created>
  <dcterms:modified xsi:type="dcterms:W3CDTF">2021-07-27T09:51:00Z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Jana Vršková</vt:lpwstr>
  </property>
  <property name="FSC#SKEDITIONSLOVLEX@103.510:zodppredkladatel" pid="11" fmtid="{D5CDD505-2E9C-101B-9397-08002B2CF9AE}">
    <vt:lpwstr>Igor Matovič</vt:lpwstr>
  </property>
  <property name="FSC#SKEDITIONSLOVLEX@103.510:dalsipredkladatel" pid="12" fmtid="{D5CDD505-2E9C-101B-9397-08002B2CF9AE}">
    <vt:lpwstr/>
  </property>
  <property name="FSC#SKEDITIONSLOVLEX@103.510:nazovpredpis" pid="13" fmtid="{D5CDD505-2E9C-101B-9397-08002B2CF9AE}">
    <vt:lpwstr>, ktorým sa mení a dopĺňa zákon č. 431/2002 Z. z. o účtovníctve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2021</vt:lpwstr>
  </property>
  <property name="FSC#SKEDITIONSLOVLEX@103.510:plnynazovpredpis" pid="22" fmtid="{D5CDD505-2E9C-101B-9397-08002B2CF9AE}">
    <vt:lpwstr> Zákon, ktorým sa mení a dopĺňa zákon č. 431/2002 Z. z. o účtovníctve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MF/004682/2021-74</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LP/2021/256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 čl. 4 ods. 2  Zmluvy o fungovaní Európskej únie (Ú. v. EÚ C 202, 7.6.2016) v platnom znení.</vt:lpwstr>
  </property>
  <property name="FSC#SKEDITIONSLOVLEX@103.510:AttrStrListDocPropSekundarneLegPravoPO" pid="46"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1"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4"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8. 4. 2021</vt:lpwstr>
  </property>
  <property name="FSC#SKEDITIONSLOVLEX@103.510:AttrDateDocPropUkonceniePKK" pid="58" fmtid="{D5CDD505-2E9C-101B-9397-08002B2CF9AE}">
    <vt:lpwstr>21. 4. 2021</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Pozitívne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5" fmtid="{D5CDD505-2E9C-101B-9397-08002B2CF9AE}">
    <vt:lpwstr>Alternatívne riešenia neboli zvažované.Alternatíva 0: zachovanie súčasného stavu</vt:lpwstr>
  </property>
  <property name="FSC#SKEDITIONSLOVLEX@103.510:AttrStrListDocPropStanoviskoGest" pid="66"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a minister financií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
  </property>
  <property name="FSC#SKEDITIONSLOVLEX@103.510:funkciaZodpPredAkuzativ" pid="141" fmtid="{D5CDD505-2E9C-101B-9397-08002B2CF9AE}">
    <vt:lpwstr/>
  </property>
  <property name="FSC#SKEDITIONSLOVLEX@103.510:funkciaZodpPredDativ" pid="142" fmtid="{D5CDD505-2E9C-101B-9397-08002B2CF9AE}">
    <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Igor Matovič</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COOSYSTEM@1.1:Container" pid="149" fmtid="{D5CDD505-2E9C-101B-9397-08002B2CF9AE}">
    <vt:lpwstr>COO.2145.1000.3.4477965</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27. 7. 2021</vt:lpwstr>
  </property>
</Properties>
</file>