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82D9" w14:textId="77777777" w:rsidR="00393BD9" w:rsidRPr="00FC6B48" w:rsidRDefault="00393BD9" w:rsidP="00393BD9">
      <w:pPr>
        <w:spacing w:before="0"/>
        <w:jc w:val="center"/>
        <w:rPr>
          <w:rFonts w:ascii="Times New Roman" w:hAnsi="Times New Roman"/>
          <w:b/>
          <w:bCs/>
          <w:sz w:val="28"/>
          <w:szCs w:val="28"/>
          <w:lang w:eastAsia="sk-SK"/>
        </w:rPr>
      </w:pPr>
      <w:r w:rsidRPr="00FC6B48">
        <w:rPr>
          <w:rFonts w:ascii="Times New Roman" w:hAnsi="Times New Roman"/>
          <w:b/>
          <w:bCs/>
          <w:sz w:val="28"/>
          <w:szCs w:val="28"/>
          <w:lang w:eastAsia="sk-SK"/>
        </w:rPr>
        <w:t>Analýza vplyvov na rozpočet verejnej správy,</w:t>
      </w:r>
    </w:p>
    <w:p w14:paraId="595678FA" w14:textId="77777777" w:rsidR="00393BD9" w:rsidRPr="00FC6B48" w:rsidRDefault="00393BD9" w:rsidP="00393BD9">
      <w:pPr>
        <w:spacing w:before="0"/>
        <w:jc w:val="center"/>
        <w:rPr>
          <w:rFonts w:ascii="Times New Roman" w:hAnsi="Times New Roman"/>
          <w:b/>
          <w:bCs/>
          <w:sz w:val="28"/>
          <w:szCs w:val="28"/>
          <w:lang w:eastAsia="sk-SK"/>
        </w:rPr>
      </w:pPr>
      <w:r w:rsidRPr="00FC6B48">
        <w:rPr>
          <w:rFonts w:ascii="Times New Roman" w:hAnsi="Times New Roman"/>
          <w:b/>
          <w:bCs/>
          <w:sz w:val="28"/>
          <w:szCs w:val="28"/>
          <w:lang w:eastAsia="sk-SK"/>
        </w:rPr>
        <w:t>na zamestnanosť vo verejnej správe a financovanie návrhu</w:t>
      </w:r>
    </w:p>
    <w:p w14:paraId="656BE6DC" w14:textId="77777777" w:rsidR="00393BD9" w:rsidRPr="00FC6B48" w:rsidRDefault="00393BD9" w:rsidP="00393BD9">
      <w:pPr>
        <w:spacing w:before="0"/>
        <w:jc w:val="right"/>
        <w:rPr>
          <w:rFonts w:ascii="Times New Roman" w:hAnsi="Times New Roman"/>
          <w:b/>
          <w:bCs/>
          <w:sz w:val="24"/>
          <w:lang w:eastAsia="sk-SK"/>
        </w:rPr>
      </w:pPr>
    </w:p>
    <w:p w14:paraId="7784702B" w14:textId="77777777" w:rsidR="00393BD9" w:rsidRPr="00FC6B48" w:rsidRDefault="00393BD9" w:rsidP="00393BD9">
      <w:pPr>
        <w:spacing w:before="0"/>
        <w:rPr>
          <w:rFonts w:ascii="Times New Roman" w:hAnsi="Times New Roman"/>
          <w:b/>
          <w:bCs/>
          <w:sz w:val="24"/>
          <w:lang w:eastAsia="sk-SK"/>
        </w:rPr>
      </w:pPr>
    </w:p>
    <w:p w14:paraId="2ED01131" w14:textId="77777777" w:rsidR="00393BD9" w:rsidRPr="00FC6B48" w:rsidRDefault="00393BD9" w:rsidP="00393BD9">
      <w:pPr>
        <w:spacing w:before="0"/>
        <w:rPr>
          <w:rFonts w:ascii="Times New Roman" w:hAnsi="Times New Roman"/>
          <w:b/>
          <w:bCs/>
          <w:sz w:val="24"/>
          <w:lang w:eastAsia="sk-SK"/>
        </w:rPr>
      </w:pPr>
      <w:r w:rsidRPr="00FC6B48">
        <w:rPr>
          <w:rFonts w:ascii="Times New Roman" w:hAnsi="Times New Roman"/>
          <w:b/>
          <w:bCs/>
          <w:sz w:val="24"/>
          <w:lang w:eastAsia="sk-SK"/>
        </w:rPr>
        <w:t>2.1 Zhrnutie vplyvov na rozpočet verejnej správy v návrhu</w:t>
      </w:r>
    </w:p>
    <w:p w14:paraId="7F304A1B" w14:textId="77777777" w:rsidR="00393BD9" w:rsidRPr="00FC6B48" w:rsidRDefault="00393BD9" w:rsidP="00393BD9">
      <w:pPr>
        <w:spacing w:before="0"/>
        <w:jc w:val="right"/>
        <w:rPr>
          <w:rFonts w:ascii="Times New Roman" w:hAnsi="Times New Roman"/>
          <w:szCs w:val="20"/>
          <w:lang w:eastAsia="sk-SK"/>
        </w:rPr>
      </w:pPr>
    </w:p>
    <w:p w14:paraId="7A97EEAF" w14:textId="77777777" w:rsidR="00393BD9" w:rsidRPr="00FC6B48" w:rsidRDefault="00393BD9" w:rsidP="00393BD9">
      <w:pPr>
        <w:spacing w:before="0"/>
        <w:jc w:val="right"/>
        <w:rPr>
          <w:rFonts w:ascii="Times New Roman" w:hAnsi="Times New Roman"/>
          <w:szCs w:val="20"/>
          <w:lang w:eastAsia="sk-SK"/>
        </w:rPr>
      </w:pPr>
      <w:r w:rsidRPr="00FC6B48">
        <w:rPr>
          <w:rFonts w:ascii="Times New Roman" w:hAnsi="Times New Roman"/>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393BD9" w:rsidRPr="00FC6B48" w14:paraId="5B41EB5A" w14:textId="77777777" w:rsidTr="00EA50BD">
        <w:trPr>
          <w:cantSplit/>
          <w:trHeight w:val="194"/>
          <w:jc w:val="center"/>
        </w:trPr>
        <w:tc>
          <w:tcPr>
            <w:tcW w:w="4661" w:type="dxa"/>
            <w:vMerge w:val="restart"/>
            <w:shd w:val="clear" w:color="auto" w:fill="BFBFBF" w:themeFill="background1" w:themeFillShade="BF"/>
            <w:vAlign w:val="center"/>
          </w:tcPr>
          <w:p w14:paraId="31AC9999" w14:textId="77777777" w:rsidR="00393BD9" w:rsidRPr="00FC6B48" w:rsidRDefault="00393BD9" w:rsidP="00EA50BD">
            <w:pPr>
              <w:spacing w:before="0"/>
              <w:jc w:val="center"/>
              <w:rPr>
                <w:rFonts w:ascii="Times New Roman" w:hAnsi="Times New Roman"/>
                <w:b/>
                <w:bCs/>
                <w:sz w:val="24"/>
                <w:lang w:eastAsia="sk-SK"/>
              </w:rPr>
            </w:pPr>
            <w:bookmarkStart w:id="0" w:name="OLE_LINK1"/>
            <w:r w:rsidRPr="00FC6B48">
              <w:rPr>
                <w:rFonts w:ascii="Times New Roman" w:hAnsi="Times New Roman"/>
                <w:b/>
                <w:bCs/>
                <w:sz w:val="24"/>
                <w:lang w:eastAsia="sk-SK"/>
              </w:rPr>
              <w:t>Vplyvy na rozpočet verejnej správy</w:t>
            </w:r>
          </w:p>
        </w:tc>
        <w:tc>
          <w:tcPr>
            <w:tcW w:w="5068" w:type="dxa"/>
            <w:gridSpan w:val="4"/>
            <w:shd w:val="clear" w:color="auto" w:fill="BFBFBF" w:themeFill="background1" w:themeFillShade="BF"/>
            <w:vAlign w:val="center"/>
          </w:tcPr>
          <w:p w14:paraId="458D5D52" w14:textId="77777777" w:rsidR="00393BD9" w:rsidRPr="00FC6B48" w:rsidRDefault="00393BD9" w:rsidP="00EA50BD">
            <w:pPr>
              <w:spacing w:before="0"/>
              <w:jc w:val="center"/>
              <w:rPr>
                <w:rFonts w:ascii="Times New Roman" w:hAnsi="Times New Roman"/>
                <w:b/>
                <w:bCs/>
                <w:sz w:val="24"/>
                <w:lang w:eastAsia="sk-SK"/>
              </w:rPr>
            </w:pPr>
            <w:r w:rsidRPr="00FC6B48">
              <w:rPr>
                <w:rFonts w:ascii="Times New Roman" w:hAnsi="Times New Roman"/>
                <w:b/>
                <w:bCs/>
                <w:sz w:val="24"/>
                <w:lang w:eastAsia="sk-SK"/>
              </w:rPr>
              <w:t>Vplyv na rozpočet verejnej správy (v eurách)</w:t>
            </w:r>
          </w:p>
        </w:tc>
      </w:tr>
      <w:tr w:rsidR="00393BD9" w:rsidRPr="00FC6B48" w14:paraId="34CFF116" w14:textId="77777777" w:rsidTr="00EA50BD">
        <w:trPr>
          <w:cantSplit/>
          <w:trHeight w:val="70"/>
          <w:jc w:val="center"/>
        </w:trPr>
        <w:tc>
          <w:tcPr>
            <w:tcW w:w="4661" w:type="dxa"/>
            <w:vMerge/>
            <w:shd w:val="clear" w:color="auto" w:fill="BFBFBF" w:themeFill="background1" w:themeFillShade="BF"/>
            <w:vAlign w:val="center"/>
          </w:tcPr>
          <w:p w14:paraId="0AEED05D" w14:textId="77777777" w:rsidR="00393BD9" w:rsidRPr="00FC6B48" w:rsidRDefault="00393BD9" w:rsidP="00EA50BD">
            <w:pPr>
              <w:spacing w:before="0"/>
              <w:jc w:val="center"/>
              <w:rPr>
                <w:rFonts w:ascii="Times New Roman" w:hAnsi="Times New Roman"/>
                <w:b/>
                <w:bCs/>
                <w:sz w:val="24"/>
                <w:lang w:eastAsia="sk-SK"/>
              </w:rPr>
            </w:pPr>
          </w:p>
        </w:tc>
        <w:tc>
          <w:tcPr>
            <w:tcW w:w="1267" w:type="dxa"/>
            <w:shd w:val="clear" w:color="auto" w:fill="BFBFBF" w:themeFill="background1" w:themeFillShade="BF"/>
            <w:vAlign w:val="center"/>
          </w:tcPr>
          <w:p w14:paraId="06BC2C26" w14:textId="77777777" w:rsidR="00393BD9" w:rsidRPr="00FC6B48" w:rsidRDefault="00393BD9" w:rsidP="004F0470">
            <w:pPr>
              <w:spacing w:before="0"/>
              <w:jc w:val="center"/>
              <w:rPr>
                <w:rFonts w:ascii="Times New Roman" w:hAnsi="Times New Roman"/>
                <w:b/>
                <w:bCs/>
                <w:sz w:val="24"/>
                <w:lang w:eastAsia="sk-SK"/>
              </w:rPr>
            </w:pPr>
            <w:r>
              <w:rPr>
                <w:rFonts w:ascii="Times New Roman" w:hAnsi="Times New Roman"/>
                <w:b/>
                <w:bCs/>
                <w:sz w:val="24"/>
                <w:lang w:eastAsia="sk-SK"/>
              </w:rPr>
              <w:t>202</w:t>
            </w:r>
            <w:r w:rsidR="004F0470">
              <w:rPr>
                <w:rFonts w:ascii="Times New Roman" w:hAnsi="Times New Roman"/>
                <w:b/>
                <w:bCs/>
                <w:sz w:val="24"/>
                <w:lang w:eastAsia="sk-SK"/>
              </w:rPr>
              <w:t>2</w:t>
            </w:r>
          </w:p>
        </w:tc>
        <w:tc>
          <w:tcPr>
            <w:tcW w:w="1267" w:type="dxa"/>
            <w:shd w:val="clear" w:color="auto" w:fill="BFBFBF" w:themeFill="background1" w:themeFillShade="BF"/>
            <w:vAlign w:val="center"/>
          </w:tcPr>
          <w:p w14:paraId="7BF64F4B" w14:textId="77777777" w:rsidR="00393BD9" w:rsidRPr="00FC6B48" w:rsidRDefault="00393BD9" w:rsidP="004F0470">
            <w:pPr>
              <w:spacing w:before="0"/>
              <w:jc w:val="center"/>
              <w:rPr>
                <w:rFonts w:ascii="Times New Roman" w:hAnsi="Times New Roman"/>
                <w:b/>
                <w:bCs/>
                <w:sz w:val="24"/>
                <w:lang w:eastAsia="sk-SK"/>
              </w:rPr>
            </w:pPr>
            <w:r w:rsidRPr="00FC6B48">
              <w:rPr>
                <w:rFonts w:ascii="Times New Roman" w:hAnsi="Times New Roman"/>
                <w:b/>
                <w:bCs/>
                <w:sz w:val="24"/>
                <w:lang w:eastAsia="sk-SK"/>
              </w:rPr>
              <w:t>202</w:t>
            </w:r>
            <w:r w:rsidR="004F0470">
              <w:rPr>
                <w:rFonts w:ascii="Times New Roman" w:hAnsi="Times New Roman"/>
                <w:b/>
                <w:bCs/>
                <w:sz w:val="24"/>
                <w:lang w:eastAsia="sk-SK"/>
              </w:rPr>
              <w:t>3</w:t>
            </w:r>
          </w:p>
        </w:tc>
        <w:tc>
          <w:tcPr>
            <w:tcW w:w="1267" w:type="dxa"/>
            <w:shd w:val="clear" w:color="auto" w:fill="BFBFBF" w:themeFill="background1" w:themeFillShade="BF"/>
            <w:vAlign w:val="center"/>
          </w:tcPr>
          <w:p w14:paraId="334CF7DE" w14:textId="77777777" w:rsidR="00393BD9" w:rsidRPr="00FC6B48" w:rsidRDefault="00393BD9" w:rsidP="004F0470">
            <w:pPr>
              <w:spacing w:before="0"/>
              <w:jc w:val="center"/>
              <w:rPr>
                <w:rFonts w:ascii="Times New Roman" w:hAnsi="Times New Roman"/>
                <w:b/>
                <w:bCs/>
                <w:sz w:val="24"/>
                <w:lang w:eastAsia="sk-SK"/>
              </w:rPr>
            </w:pPr>
            <w:r w:rsidRPr="00FC6B48">
              <w:rPr>
                <w:rFonts w:ascii="Times New Roman" w:hAnsi="Times New Roman"/>
                <w:b/>
                <w:bCs/>
                <w:sz w:val="24"/>
                <w:lang w:eastAsia="sk-SK"/>
              </w:rPr>
              <w:t>202</w:t>
            </w:r>
            <w:r w:rsidR="004F0470">
              <w:rPr>
                <w:rFonts w:ascii="Times New Roman" w:hAnsi="Times New Roman"/>
                <w:b/>
                <w:bCs/>
                <w:sz w:val="24"/>
                <w:lang w:eastAsia="sk-SK"/>
              </w:rPr>
              <w:t>4</w:t>
            </w:r>
          </w:p>
        </w:tc>
        <w:tc>
          <w:tcPr>
            <w:tcW w:w="1267" w:type="dxa"/>
            <w:shd w:val="clear" w:color="auto" w:fill="BFBFBF" w:themeFill="background1" w:themeFillShade="BF"/>
            <w:vAlign w:val="center"/>
          </w:tcPr>
          <w:p w14:paraId="2ACDD0CC" w14:textId="77777777" w:rsidR="00393BD9" w:rsidRPr="00FC6B48" w:rsidRDefault="00393BD9" w:rsidP="004F0470">
            <w:pPr>
              <w:spacing w:before="0"/>
              <w:jc w:val="center"/>
              <w:rPr>
                <w:rFonts w:ascii="Times New Roman" w:hAnsi="Times New Roman"/>
                <w:b/>
                <w:bCs/>
                <w:sz w:val="24"/>
                <w:lang w:eastAsia="sk-SK"/>
              </w:rPr>
            </w:pPr>
            <w:r w:rsidRPr="00FC6B48">
              <w:rPr>
                <w:rFonts w:ascii="Times New Roman" w:hAnsi="Times New Roman"/>
                <w:b/>
                <w:bCs/>
                <w:sz w:val="24"/>
                <w:lang w:eastAsia="sk-SK"/>
              </w:rPr>
              <w:t>202</w:t>
            </w:r>
            <w:r w:rsidR="004F0470">
              <w:rPr>
                <w:rFonts w:ascii="Times New Roman" w:hAnsi="Times New Roman"/>
                <w:b/>
                <w:bCs/>
                <w:sz w:val="24"/>
                <w:lang w:eastAsia="sk-SK"/>
              </w:rPr>
              <w:t>5</w:t>
            </w:r>
          </w:p>
        </w:tc>
      </w:tr>
      <w:tr w:rsidR="00393BD9" w:rsidRPr="00FC6B48" w14:paraId="23563CA8" w14:textId="77777777" w:rsidTr="00EA50BD">
        <w:trPr>
          <w:trHeight w:val="70"/>
          <w:jc w:val="center"/>
        </w:trPr>
        <w:tc>
          <w:tcPr>
            <w:tcW w:w="4661" w:type="dxa"/>
            <w:shd w:val="clear" w:color="auto" w:fill="C0C0C0"/>
            <w:noWrap/>
            <w:vAlign w:val="center"/>
          </w:tcPr>
          <w:p w14:paraId="28609DB4" w14:textId="77777777" w:rsidR="00393BD9" w:rsidRPr="00FC6B48" w:rsidRDefault="00393BD9" w:rsidP="00EA50BD">
            <w:pPr>
              <w:spacing w:before="0"/>
              <w:rPr>
                <w:rFonts w:ascii="Times New Roman" w:hAnsi="Times New Roman"/>
                <w:sz w:val="24"/>
                <w:lang w:eastAsia="sk-SK"/>
              </w:rPr>
            </w:pPr>
            <w:r w:rsidRPr="00FC6B48">
              <w:rPr>
                <w:rFonts w:ascii="Times New Roman" w:hAnsi="Times New Roman"/>
                <w:b/>
                <w:bCs/>
                <w:sz w:val="24"/>
                <w:lang w:eastAsia="sk-SK"/>
              </w:rPr>
              <w:t>Príjmy verejnej správy celkom</w:t>
            </w:r>
          </w:p>
        </w:tc>
        <w:tc>
          <w:tcPr>
            <w:tcW w:w="1267" w:type="dxa"/>
            <w:shd w:val="clear" w:color="auto" w:fill="C0C0C0"/>
            <w:vAlign w:val="center"/>
          </w:tcPr>
          <w:p w14:paraId="1D8ECB86" w14:textId="77777777" w:rsidR="00393BD9" w:rsidRPr="00FC6B48" w:rsidRDefault="000769A8" w:rsidP="000769A8">
            <w:pPr>
              <w:spacing w:before="0"/>
              <w:jc w:val="center"/>
              <w:rPr>
                <w:rFonts w:ascii="Times New Roman" w:hAnsi="Times New Roman"/>
                <w:b/>
                <w:bCs/>
                <w:sz w:val="24"/>
                <w:lang w:eastAsia="sk-SK"/>
              </w:rPr>
            </w:pPr>
            <w:r>
              <w:rPr>
                <w:rFonts w:ascii="Times New Roman" w:hAnsi="Times New Roman"/>
                <w:b/>
                <w:bCs/>
                <w:iCs/>
                <w:sz w:val="24"/>
                <w:lang w:eastAsia="sk-SK"/>
              </w:rPr>
              <w:t>0</w:t>
            </w:r>
          </w:p>
        </w:tc>
        <w:tc>
          <w:tcPr>
            <w:tcW w:w="1267" w:type="dxa"/>
            <w:shd w:val="clear" w:color="auto" w:fill="C0C0C0"/>
            <w:vAlign w:val="center"/>
          </w:tcPr>
          <w:p w14:paraId="0A2291F3" w14:textId="77777777" w:rsidR="00393BD9" w:rsidRPr="00FC6B48" w:rsidRDefault="000769A8" w:rsidP="00EA50BD">
            <w:pPr>
              <w:spacing w:before="0"/>
              <w:jc w:val="right"/>
              <w:rPr>
                <w:rFonts w:ascii="Times New Roman" w:hAnsi="Times New Roman"/>
                <w:b/>
                <w:bCs/>
                <w:sz w:val="24"/>
                <w:lang w:eastAsia="sk-SK"/>
              </w:rPr>
            </w:pPr>
            <w:r>
              <w:rPr>
                <w:rFonts w:ascii="Times New Roman" w:hAnsi="Times New Roman"/>
                <w:b/>
                <w:bCs/>
                <w:iCs/>
                <w:sz w:val="24"/>
                <w:lang w:eastAsia="sk-SK"/>
              </w:rPr>
              <w:t>107 640</w:t>
            </w:r>
          </w:p>
        </w:tc>
        <w:tc>
          <w:tcPr>
            <w:tcW w:w="1267" w:type="dxa"/>
            <w:shd w:val="clear" w:color="auto" w:fill="C0C0C0"/>
            <w:vAlign w:val="center"/>
          </w:tcPr>
          <w:p w14:paraId="6B45C894" w14:textId="77777777" w:rsidR="00393BD9" w:rsidRPr="00FC6B48" w:rsidRDefault="000769A8" w:rsidP="000769A8">
            <w:pPr>
              <w:spacing w:before="0"/>
              <w:jc w:val="right"/>
              <w:rPr>
                <w:rFonts w:ascii="Times New Roman" w:hAnsi="Times New Roman"/>
                <w:b/>
                <w:bCs/>
                <w:sz w:val="24"/>
                <w:lang w:eastAsia="sk-SK"/>
              </w:rPr>
            </w:pPr>
            <w:r>
              <w:rPr>
                <w:rFonts w:ascii="Times New Roman" w:hAnsi="Times New Roman"/>
                <w:b/>
                <w:bCs/>
                <w:iCs/>
                <w:sz w:val="24"/>
                <w:lang w:eastAsia="sk-SK"/>
              </w:rPr>
              <w:t>107 640</w:t>
            </w:r>
          </w:p>
        </w:tc>
        <w:tc>
          <w:tcPr>
            <w:tcW w:w="1267" w:type="dxa"/>
            <w:shd w:val="clear" w:color="auto" w:fill="C0C0C0"/>
            <w:vAlign w:val="center"/>
          </w:tcPr>
          <w:p w14:paraId="6F2CC388" w14:textId="77777777" w:rsidR="00393BD9" w:rsidRPr="00FC6B48" w:rsidRDefault="000769A8" w:rsidP="000769A8">
            <w:pPr>
              <w:spacing w:before="0"/>
              <w:jc w:val="right"/>
              <w:rPr>
                <w:rFonts w:ascii="Times New Roman" w:hAnsi="Times New Roman"/>
                <w:b/>
                <w:bCs/>
                <w:sz w:val="24"/>
                <w:lang w:eastAsia="sk-SK"/>
              </w:rPr>
            </w:pPr>
            <w:r>
              <w:rPr>
                <w:rFonts w:ascii="Times New Roman" w:hAnsi="Times New Roman"/>
                <w:b/>
                <w:bCs/>
                <w:iCs/>
                <w:sz w:val="24"/>
                <w:lang w:eastAsia="sk-SK"/>
              </w:rPr>
              <w:t>107</w:t>
            </w:r>
            <w:r w:rsidR="007A624A">
              <w:rPr>
                <w:rFonts w:ascii="Times New Roman" w:hAnsi="Times New Roman"/>
                <w:b/>
                <w:bCs/>
                <w:iCs/>
                <w:sz w:val="24"/>
                <w:lang w:eastAsia="sk-SK"/>
              </w:rPr>
              <w:t xml:space="preserve"> </w:t>
            </w:r>
            <w:r>
              <w:rPr>
                <w:rFonts w:ascii="Times New Roman" w:hAnsi="Times New Roman"/>
                <w:b/>
                <w:bCs/>
                <w:iCs/>
                <w:sz w:val="24"/>
                <w:lang w:eastAsia="sk-SK"/>
              </w:rPr>
              <w:t>640</w:t>
            </w:r>
          </w:p>
        </w:tc>
      </w:tr>
      <w:tr w:rsidR="00393BD9" w:rsidRPr="00FC6B48" w14:paraId="2515DA78" w14:textId="77777777" w:rsidTr="00EA50BD">
        <w:trPr>
          <w:trHeight w:val="132"/>
          <w:jc w:val="center"/>
        </w:trPr>
        <w:tc>
          <w:tcPr>
            <w:tcW w:w="4661" w:type="dxa"/>
            <w:noWrap/>
            <w:vAlign w:val="center"/>
          </w:tcPr>
          <w:p w14:paraId="3E61C36F" w14:textId="57CFE4BC" w:rsidR="00393BD9" w:rsidRPr="00FC6B48" w:rsidRDefault="00393BD9" w:rsidP="00BA0DAE">
            <w:pPr>
              <w:spacing w:before="0"/>
              <w:rPr>
                <w:rFonts w:ascii="Times New Roman" w:hAnsi="Times New Roman"/>
                <w:sz w:val="24"/>
                <w:lang w:eastAsia="sk-SK"/>
              </w:rPr>
            </w:pPr>
            <w:r w:rsidRPr="00FC6B48">
              <w:rPr>
                <w:rFonts w:ascii="Times New Roman" w:hAnsi="Times New Roman"/>
                <w:sz w:val="24"/>
                <w:lang w:eastAsia="sk-SK"/>
              </w:rPr>
              <w:t>v tom:</w:t>
            </w:r>
            <w:r w:rsidR="00BA0DAE">
              <w:rPr>
                <w:rFonts w:ascii="Times New Roman" w:hAnsi="Times New Roman"/>
                <w:sz w:val="24"/>
                <w:lang w:eastAsia="sk-SK"/>
              </w:rPr>
              <w:t xml:space="preserve"> MPSVR SR</w:t>
            </w:r>
          </w:p>
        </w:tc>
        <w:tc>
          <w:tcPr>
            <w:tcW w:w="1267" w:type="dxa"/>
            <w:noWrap/>
            <w:vAlign w:val="center"/>
          </w:tcPr>
          <w:p w14:paraId="47936153" w14:textId="77777777" w:rsidR="00393BD9" w:rsidRPr="007A624A" w:rsidRDefault="00393BD9" w:rsidP="00EA50BD">
            <w:pPr>
              <w:spacing w:before="0"/>
              <w:jc w:val="right"/>
              <w:rPr>
                <w:rFonts w:ascii="Times New Roman" w:hAnsi="Times New Roman"/>
                <w:sz w:val="24"/>
                <w:lang w:eastAsia="sk-SK"/>
              </w:rPr>
            </w:pPr>
            <w:r w:rsidRPr="007A624A">
              <w:rPr>
                <w:rFonts w:ascii="Times New Roman" w:hAnsi="Times New Roman"/>
                <w:sz w:val="24"/>
                <w:lang w:eastAsia="sk-SK"/>
              </w:rPr>
              <w:t>0</w:t>
            </w:r>
          </w:p>
        </w:tc>
        <w:tc>
          <w:tcPr>
            <w:tcW w:w="1267" w:type="dxa"/>
            <w:noWrap/>
          </w:tcPr>
          <w:p w14:paraId="7C098B7C" w14:textId="2CBBB996" w:rsidR="00393BD9" w:rsidRPr="007A624A" w:rsidRDefault="00BA0DAE" w:rsidP="00EA50BD">
            <w:pPr>
              <w:spacing w:before="0"/>
              <w:jc w:val="right"/>
              <w:rPr>
                <w:rFonts w:ascii="Times New Roman" w:hAnsi="Times New Roman"/>
                <w:sz w:val="24"/>
                <w:lang w:eastAsia="sk-SK"/>
              </w:rPr>
            </w:pPr>
            <w:r>
              <w:rPr>
                <w:rFonts w:ascii="Times New Roman" w:hAnsi="Times New Roman"/>
                <w:sz w:val="24"/>
                <w:lang w:eastAsia="sk-SK"/>
              </w:rPr>
              <w:t>22 555</w:t>
            </w:r>
          </w:p>
        </w:tc>
        <w:tc>
          <w:tcPr>
            <w:tcW w:w="1267" w:type="dxa"/>
            <w:noWrap/>
          </w:tcPr>
          <w:p w14:paraId="15390830" w14:textId="6EA629FF" w:rsidR="00393BD9" w:rsidRPr="00964022" w:rsidRDefault="00BA0DAE" w:rsidP="00BA0DAE">
            <w:pPr>
              <w:spacing w:before="0"/>
              <w:jc w:val="right"/>
              <w:rPr>
                <w:rFonts w:ascii="Times New Roman" w:hAnsi="Times New Roman"/>
                <w:sz w:val="24"/>
                <w:lang w:eastAsia="sk-SK"/>
              </w:rPr>
            </w:pPr>
            <w:r>
              <w:rPr>
                <w:rFonts w:ascii="Times New Roman" w:hAnsi="Times New Roman"/>
                <w:sz w:val="24"/>
                <w:lang w:eastAsia="sk-SK"/>
              </w:rPr>
              <w:t>22 555</w:t>
            </w:r>
          </w:p>
        </w:tc>
        <w:tc>
          <w:tcPr>
            <w:tcW w:w="1267" w:type="dxa"/>
            <w:noWrap/>
          </w:tcPr>
          <w:p w14:paraId="47FBE1E5" w14:textId="36006CE6" w:rsidR="00393BD9" w:rsidRPr="00964022" w:rsidRDefault="00BA0DAE">
            <w:pPr>
              <w:spacing w:before="0"/>
              <w:jc w:val="right"/>
              <w:rPr>
                <w:rFonts w:ascii="Times New Roman" w:hAnsi="Times New Roman"/>
                <w:sz w:val="24"/>
                <w:lang w:eastAsia="sk-SK"/>
              </w:rPr>
            </w:pPr>
            <w:r>
              <w:rPr>
                <w:rFonts w:ascii="Times New Roman" w:hAnsi="Times New Roman"/>
                <w:sz w:val="24"/>
                <w:lang w:eastAsia="sk-SK"/>
              </w:rPr>
              <w:t>22 555</w:t>
            </w:r>
          </w:p>
        </w:tc>
      </w:tr>
      <w:tr w:rsidR="00BA0DAE" w:rsidRPr="00FC6B48" w14:paraId="36A588C2" w14:textId="77777777" w:rsidTr="00EA50BD">
        <w:trPr>
          <w:trHeight w:val="70"/>
          <w:jc w:val="center"/>
        </w:trPr>
        <w:tc>
          <w:tcPr>
            <w:tcW w:w="4661" w:type="dxa"/>
            <w:noWrap/>
            <w:vAlign w:val="center"/>
          </w:tcPr>
          <w:p w14:paraId="27C2DA7F" w14:textId="4179B0DE" w:rsidR="00BA0DAE" w:rsidRPr="00FC6B48" w:rsidRDefault="00BA0DAE" w:rsidP="00BA0DAE">
            <w:pPr>
              <w:spacing w:before="0"/>
              <w:rPr>
                <w:rFonts w:ascii="Times New Roman" w:hAnsi="Times New Roman"/>
                <w:b/>
                <w:bCs/>
                <w:i/>
                <w:iCs/>
                <w:sz w:val="24"/>
                <w:lang w:eastAsia="sk-SK"/>
              </w:rPr>
            </w:pPr>
            <w:r w:rsidRPr="00FC6B48">
              <w:rPr>
                <w:rFonts w:ascii="Times New Roman" w:hAnsi="Times New Roman"/>
                <w:sz w:val="24"/>
                <w:lang w:eastAsia="sk-SK"/>
              </w:rPr>
              <w:t>v tom:</w:t>
            </w:r>
            <w:r>
              <w:rPr>
                <w:rFonts w:ascii="Times New Roman" w:hAnsi="Times New Roman"/>
                <w:sz w:val="24"/>
                <w:lang w:eastAsia="sk-SK"/>
              </w:rPr>
              <w:t xml:space="preserve"> MV SR</w:t>
            </w:r>
          </w:p>
        </w:tc>
        <w:tc>
          <w:tcPr>
            <w:tcW w:w="1267" w:type="dxa"/>
            <w:noWrap/>
            <w:vAlign w:val="center"/>
          </w:tcPr>
          <w:p w14:paraId="79450835" w14:textId="5EB75DA7" w:rsidR="00BA0DAE" w:rsidRPr="00964022" w:rsidRDefault="00BA0DAE" w:rsidP="00EA50BD">
            <w:pPr>
              <w:spacing w:before="0"/>
              <w:jc w:val="right"/>
              <w:rPr>
                <w:rFonts w:ascii="Times New Roman" w:hAnsi="Times New Roman"/>
                <w:bCs/>
                <w:iCs/>
                <w:sz w:val="24"/>
                <w:lang w:eastAsia="sk-SK"/>
              </w:rPr>
            </w:pPr>
            <w:r w:rsidRPr="00964022">
              <w:rPr>
                <w:rFonts w:ascii="Times New Roman" w:hAnsi="Times New Roman"/>
                <w:bCs/>
                <w:iCs/>
                <w:sz w:val="24"/>
                <w:lang w:eastAsia="sk-SK"/>
              </w:rPr>
              <w:t>0</w:t>
            </w:r>
          </w:p>
        </w:tc>
        <w:tc>
          <w:tcPr>
            <w:tcW w:w="1267" w:type="dxa"/>
            <w:noWrap/>
            <w:vAlign w:val="center"/>
          </w:tcPr>
          <w:p w14:paraId="6858E3CB" w14:textId="217710EC" w:rsidR="00BA0DAE" w:rsidRPr="00964022" w:rsidRDefault="00BA0DAE" w:rsidP="00EA50BD">
            <w:pPr>
              <w:spacing w:before="0"/>
              <w:jc w:val="right"/>
              <w:rPr>
                <w:rFonts w:ascii="Times New Roman" w:hAnsi="Times New Roman"/>
                <w:bCs/>
                <w:iCs/>
                <w:sz w:val="24"/>
                <w:lang w:eastAsia="sk-SK"/>
              </w:rPr>
            </w:pPr>
            <w:r w:rsidRPr="00964022">
              <w:rPr>
                <w:rFonts w:ascii="Times New Roman" w:hAnsi="Times New Roman"/>
                <w:bCs/>
                <w:iCs/>
                <w:sz w:val="24"/>
                <w:lang w:eastAsia="sk-SK"/>
              </w:rPr>
              <w:t>85 085</w:t>
            </w:r>
          </w:p>
        </w:tc>
        <w:tc>
          <w:tcPr>
            <w:tcW w:w="1267" w:type="dxa"/>
            <w:noWrap/>
            <w:vAlign w:val="center"/>
          </w:tcPr>
          <w:p w14:paraId="3527DD68" w14:textId="333154EF" w:rsidR="00BA0DAE" w:rsidRPr="00FC6B48" w:rsidRDefault="00BA0DAE" w:rsidP="00EA50BD">
            <w:pPr>
              <w:spacing w:before="0"/>
              <w:jc w:val="right"/>
              <w:rPr>
                <w:rFonts w:ascii="Times New Roman" w:hAnsi="Times New Roman"/>
                <w:b/>
                <w:bCs/>
                <w:iCs/>
                <w:sz w:val="24"/>
                <w:lang w:eastAsia="sk-SK"/>
              </w:rPr>
            </w:pPr>
            <w:r w:rsidRPr="00811C48">
              <w:rPr>
                <w:rFonts w:ascii="Times New Roman" w:hAnsi="Times New Roman"/>
                <w:bCs/>
                <w:iCs/>
                <w:sz w:val="24"/>
                <w:lang w:eastAsia="sk-SK"/>
              </w:rPr>
              <w:t>85 085</w:t>
            </w:r>
          </w:p>
        </w:tc>
        <w:tc>
          <w:tcPr>
            <w:tcW w:w="1267" w:type="dxa"/>
            <w:noWrap/>
            <w:vAlign w:val="center"/>
          </w:tcPr>
          <w:p w14:paraId="55659F85" w14:textId="7F8545B4" w:rsidR="00BA0DAE" w:rsidRPr="00FC6B48" w:rsidRDefault="00BA0DAE" w:rsidP="00EA50BD">
            <w:pPr>
              <w:spacing w:before="0"/>
              <w:jc w:val="right"/>
              <w:rPr>
                <w:rFonts w:ascii="Times New Roman" w:hAnsi="Times New Roman"/>
                <w:b/>
                <w:bCs/>
                <w:iCs/>
                <w:sz w:val="24"/>
                <w:lang w:eastAsia="sk-SK"/>
              </w:rPr>
            </w:pPr>
            <w:r w:rsidRPr="00811C48">
              <w:rPr>
                <w:rFonts w:ascii="Times New Roman" w:hAnsi="Times New Roman"/>
                <w:bCs/>
                <w:iCs/>
                <w:sz w:val="24"/>
                <w:lang w:eastAsia="sk-SK"/>
              </w:rPr>
              <w:t>85 085</w:t>
            </w:r>
          </w:p>
        </w:tc>
      </w:tr>
      <w:tr w:rsidR="00393BD9" w:rsidRPr="00FC6B48" w14:paraId="6C429ED4" w14:textId="77777777" w:rsidTr="00EA50BD">
        <w:trPr>
          <w:trHeight w:val="70"/>
          <w:jc w:val="center"/>
        </w:trPr>
        <w:tc>
          <w:tcPr>
            <w:tcW w:w="4661" w:type="dxa"/>
            <w:noWrap/>
            <w:vAlign w:val="center"/>
          </w:tcPr>
          <w:p w14:paraId="526B03FC" w14:textId="77777777" w:rsidR="00393BD9" w:rsidRPr="00FC6B48" w:rsidRDefault="00393BD9" w:rsidP="00EA50BD">
            <w:pPr>
              <w:spacing w:before="0"/>
              <w:rPr>
                <w:rFonts w:ascii="Times New Roman" w:hAnsi="Times New Roman"/>
                <w:b/>
                <w:bCs/>
                <w:i/>
                <w:iCs/>
                <w:sz w:val="24"/>
                <w:lang w:eastAsia="sk-SK"/>
              </w:rPr>
            </w:pPr>
            <w:r w:rsidRPr="00FC6B48">
              <w:rPr>
                <w:rFonts w:ascii="Times New Roman" w:hAnsi="Times New Roman"/>
                <w:b/>
                <w:bCs/>
                <w:i/>
                <w:iCs/>
                <w:sz w:val="24"/>
                <w:lang w:eastAsia="sk-SK"/>
              </w:rPr>
              <w:t xml:space="preserve">z toho:  </w:t>
            </w:r>
          </w:p>
        </w:tc>
        <w:tc>
          <w:tcPr>
            <w:tcW w:w="1267" w:type="dxa"/>
            <w:noWrap/>
            <w:vAlign w:val="center"/>
          </w:tcPr>
          <w:p w14:paraId="6E84C4F1" w14:textId="77777777" w:rsidR="00393BD9" w:rsidRPr="00FC6B48" w:rsidRDefault="00393BD9" w:rsidP="00EA50BD">
            <w:pPr>
              <w:spacing w:before="0"/>
              <w:jc w:val="right"/>
              <w:rPr>
                <w:rFonts w:ascii="Times New Roman" w:hAnsi="Times New Roman"/>
                <w:b/>
                <w:bCs/>
                <w:iCs/>
                <w:sz w:val="24"/>
                <w:lang w:eastAsia="sk-SK"/>
              </w:rPr>
            </w:pPr>
          </w:p>
        </w:tc>
        <w:tc>
          <w:tcPr>
            <w:tcW w:w="1267" w:type="dxa"/>
            <w:noWrap/>
            <w:vAlign w:val="center"/>
          </w:tcPr>
          <w:p w14:paraId="76844F0D" w14:textId="77777777" w:rsidR="00393BD9" w:rsidRPr="00FC6B48" w:rsidRDefault="00393BD9" w:rsidP="00EA50BD">
            <w:pPr>
              <w:spacing w:before="0"/>
              <w:jc w:val="right"/>
              <w:rPr>
                <w:rFonts w:ascii="Times New Roman" w:hAnsi="Times New Roman"/>
                <w:b/>
                <w:bCs/>
                <w:iCs/>
                <w:sz w:val="24"/>
                <w:lang w:eastAsia="sk-SK"/>
              </w:rPr>
            </w:pPr>
          </w:p>
        </w:tc>
        <w:tc>
          <w:tcPr>
            <w:tcW w:w="1267" w:type="dxa"/>
            <w:noWrap/>
            <w:vAlign w:val="center"/>
          </w:tcPr>
          <w:p w14:paraId="4CD9AF84" w14:textId="77777777" w:rsidR="00393BD9" w:rsidRPr="00FC6B48" w:rsidRDefault="00393BD9" w:rsidP="00EA50BD">
            <w:pPr>
              <w:spacing w:before="0"/>
              <w:jc w:val="right"/>
              <w:rPr>
                <w:rFonts w:ascii="Times New Roman" w:hAnsi="Times New Roman"/>
                <w:b/>
                <w:bCs/>
                <w:iCs/>
                <w:sz w:val="24"/>
                <w:lang w:eastAsia="sk-SK"/>
              </w:rPr>
            </w:pPr>
          </w:p>
        </w:tc>
        <w:tc>
          <w:tcPr>
            <w:tcW w:w="1267" w:type="dxa"/>
            <w:noWrap/>
            <w:vAlign w:val="center"/>
          </w:tcPr>
          <w:p w14:paraId="562F364A" w14:textId="77777777" w:rsidR="00393BD9" w:rsidRPr="00FC6B48" w:rsidRDefault="00393BD9" w:rsidP="00EA50BD">
            <w:pPr>
              <w:spacing w:before="0"/>
              <w:jc w:val="right"/>
              <w:rPr>
                <w:rFonts w:ascii="Times New Roman" w:hAnsi="Times New Roman"/>
                <w:b/>
                <w:bCs/>
                <w:iCs/>
                <w:sz w:val="24"/>
                <w:lang w:eastAsia="sk-SK"/>
              </w:rPr>
            </w:pPr>
          </w:p>
        </w:tc>
      </w:tr>
      <w:tr w:rsidR="00393BD9" w:rsidRPr="00FC6B48" w14:paraId="497480E4" w14:textId="77777777" w:rsidTr="00EA50BD">
        <w:trPr>
          <w:trHeight w:val="125"/>
          <w:jc w:val="center"/>
        </w:trPr>
        <w:tc>
          <w:tcPr>
            <w:tcW w:w="4661" w:type="dxa"/>
            <w:noWrap/>
            <w:vAlign w:val="center"/>
          </w:tcPr>
          <w:p w14:paraId="52D42513" w14:textId="77777777" w:rsidR="00393BD9" w:rsidRPr="00FC6B48" w:rsidRDefault="00393BD9" w:rsidP="00EA50BD">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2F9F1FB2" w14:textId="77777777" w:rsidR="00393BD9" w:rsidRPr="00FC6B48" w:rsidRDefault="000769A8" w:rsidP="004F0470">
            <w:pPr>
              <w:spacing w:before="0"/>
              <w:jc w:val="right"/>
              <w:rPr>
                <w:rFonts w:ascii="Times New Roman" w:hAnsi="Times New Roman"/>
                <w:b/>
                <w:bCs/>
                <w:iCs/>
                <w:sz w:val="24"/>
                <w:lang w:eastAsia="sk-SK"/>
              </w:rPr>
            </w:pPr>
            <w:r>
              <w:rPr>
                <w:rFonts w:ascii="Times New Roman" w:hAnsi="Times New Roman"/>
                <w:b/>
                <w:bCs/>
                <w:iCs/>
                <w:sz w:val="24"/>
                <w:lang w:eastAsia="sk-SK"/>
              </w:rPr>
              <w:t>0</w:t>
            </w:r>
          </w:p>
        </w:tc>
        <w:tc>
          <w:tcPr>
            <w:tcW w:w="1267" w:type="dxa"/>
            <w:noWrap/>
          </w:tcPr>
          <w:p w14:paraId="068FC8AF" w14:textId="77777777" w:rsidR="00393BD9" w:rsidRPr="00FC6B48" w:rsidRDefault="000769A8" w:rsidP="00EA50BD">
            <w:pPr>
              <w:spacing w:before="0"/>
              <w:jc w:val="right"/>
              <w:rPr>
                <w:rFonts w:ascii="Times New Roman" w:hAnsi="Times New Roman"/>
                <w:b/>
                <w:bCs/>
                <w:i/>
                <w:iCs/>
                <w:sz w:val="24"/>
                <w:lang w:eastAsia="sk-SK"/>
              </w:rPr>
            </w:pPr>
            <w:r>
              <w:rPr>
                <w:rFonts w:ascii="Times New Roman" w:hAnsi="Times New Roman"/>
                <w:b/>
                <w:bCs/>
                <w:iCs/>
                <w:sz w:val="24"/>
                <w:lang w:eastAsia="sk-SK"/>
              </w:rPr>
              <w:t>107 640</w:t>
            </w:r>
          </w:p>
        </w:tc>
        <w:tc>
          <w:tcPr>
            <w:tcW w:w="1267" w:type="dxa"/>
            <w:noWrap/>
          </w:tcPr>
          <w:p w14:paraId="55128CF5" w14:textId="77777777" w:rsidR="00393BD9" w:rsidRPr="00FC6B48" w:rsidRDefault="000769A8" w:rsidP="00EA50BD">
            <w:pPr>
              <w:spacing w:before="0"/>
              <w:jc w:val="right"/>
              <w:rPr>
                <w:rFonts w:ascii="Times New Roman" w:hAnsi="Times New Roman"/>
                <w:b/>
                <w:bCs/>
                <w:i/>
                <w:iCs/>
                <w:sz w:val="24"/>
                <w:lang w:eastAsia="sk-SK"/>
              </w:rPr>
            </w:pPr>
            <w:r>
              <w:rPr>
                <w:rFonts w:ascii="Times New Roman" w:hAnsi="Times New Roman"/>
                <w:b/>
                <w:bCs/>
                <w:iCs/>
                <w:sz w:val="24"/>
                <w:lang w:eastAsia="sk-SK"/>
              </w:rPr>
              <w:t>107 640</w:t>
            </w:r>
          </w:p>
        </w:tc>
        <w:tc>
          <w:tcPr>
            <w:tcW w:w="1267" w:type="dxa"/>
            <w:noWrap/>
          </w:tcPr>
          <w:p w14:paraId="43B6735D" w14:textId="77777777" w:rsidR="00393BD9" w:rsidRPr="00FC6B48" w:rsidRDefault="000769A8" w:rsidP="00EA50BD">
            <w:pPr>
              <w:spacing w:before="0"/>
              <w:jc w:val="right"/>
              <w:rPr>
                <w:rFonts w:ascii="Times New Roman" w:hAnsi="Times New Roman"/>
                <w:b/>
                <w:bCs/>
                <w:i/>
                <w:iCs/>
                <w:sz w:val="24"/>
                <w:lang w:eastAsia="sk-SK"/>
              </w:rPr>
            </w:pPr>
            <w:r>
              <w:rPr>
                <w:rFonts w:ascii="Times New Roman" w:hAnsi="Times New Roman"/>
                <w:b/>
                <w:bCs/>
                <w:iCs/>
                <w:sz w:val="24"/>
                <w:lang w:eastAsia="sk-SK"/>
              </w:rPr>
              <w:t>107 640</w:t>
            </w:r>
          </w:p>
        </w:tc>
      </w:tr>
      <w:tr w:rsidR="00393BD9" w:rsidRPr="00FC6B48" w14:paraId="39D1876F" w14:textId="77777777" w:rsidTr="00EA50BD">
        <w:trPr>
          <w:trHeight w:val="125"/>
          <w:jc w:val="center"/>
        </w:trPr>
        <w:tc>
          <w:tcPr>
            <w:tcW w:w="4661" w:type="dxa"/>
            <w:noWrap/>
            <w:vAlign w:val="center"/>
          </w:tcPr>
          <w:p w14:paraId="158176F5" w14:textId="77777777" w:rsidR="00393BD9" w:rsidRPr="00FC6B48" w:rsidRDefault="00393BD9" w:rsidP="00EA50BD">
            <w:pPr>
              <w:spacing w:before="0"/>
              <w:rPr>
                <w:rFonts w:ascii="Times New Roman" w:hAnsi="Times New Roman"/>
                <w:b/>
                <w:bCs/>
                <w:i/>
                <w:iCs/>
                <w:sz w:val="24"/>
                <w:lang w:eastAsia="sk-SK"/>
              </w:rPr>
            </w:pPr>
            <w:r w:rsidRPr="00FC6B48">
              <w:rPr>
                <w:rFonts w:ascii="Times New Roman" w:hAnsi="Times New Roman"/>
                <w:bCs/>
                <w:i/>
                <w:iCs/>
                <w:sz w:val="24"/>
                <w:lang w:eastAsia="sk-SK"/>
              </w:rPr>
              <w:t>Rozpočtové prostriedky</w:t>
            </w:r>
          </w:p>
        </w:tc>
        <w:tc>
          <w:tcPr>
            <w:tcW w:w="1267" w:type="dxa"/>
            <w:noWrap/>
            <w:vAlign w:val="center"/>
          </w:tcPr>
          <w:p w14:paraId="22BD5D76" w14:textId="77777777" w:rsidR="00393BD9" w:rsidRPr="00964022" w:rsidRDefault="000769A8" w:rsidP="00EA50BD">
            <w:pPr>
              <w:spacing w:before="0"/>
              <w:jc w:val="right"/>
              <w:rPr>
                <w:rFonts w:ascii="Times New Roman" w:hAnsi="Times New Roman"/>
                <w:bCs/>
                <w:iCs/>
                <w:sz w:val="24"/>
                <w:lang w:eastAsia="sk-SK"/>
              </w:rPr>
            </w:pPr>
            <w:r w:rsidRPr="00964022">
              <w:rPr>
                <w:rFonts w:ascii="Times New Roman" w:hAnsi="Times New Roman"/>
                <w:bCs/>
                <w:iCs/>
                <w:sz w:val="24"/>
                <w:lang w:eastAsia="sk-SK"/>
              </w:rPr>
              <w:t>0</w:t>
            </w:r>
          </w:p>
        </w:tc>
        <w:tc>
          <w:tcPr>
            <w:tcW w:w="1267" w:type="dxa"/>
            <w:noWrap/>
          </w:tcPr>
          <w:p w14:paraId="55B74425" w14:textId="77777777" w:rsidR="00393BD9" w:rsidRPr="007A624A" w:rsidRDefault="000769A8" w:rsidP="00EA50BD">
            <w:pPr>
              <w:spacing w:before="0"/>
              <w:jc w:val="right"/>
              <w:rPr>
                <w:rFonts w:ascii="Times New Roman" w:hAnsi="Times New Roman"/>
                <w:bCs/>
                <w:iCs/>
                <w:sz w:val="24"/>
                <w:lang w:eastAsia="sk-SK"/>
              </w:rPr>
            </w:pPr>
            <w:r w:rsidRPr="00964022">
              <w:rPr>
                <w:rFonts w:ascii="Times New Roman" w:hAnsi="Times New Roman"/>
                <w:bCs/>
                <w:iCs/>
                <w:sz w:val="24"/>
                <w:lang w:eastAsia="sk-SK"/>
              </w:rPr>
              <w:t>107 640</w:t>
            </w:r>
          </w:p>
        </w:tc>
        <w:tc>
          <w:tcPr>
            <w:tcW w:w="1267" w:type="dxa"/>
            <w:noWrap/>
          </w:tcPr>
          <w:p w14:paraId="72BE15D5" w14:textId="77777777" w:rsidR="00393BD9" w:rsidRPr="007A624A" w:rsidRDefault="000769A8" w:rsidP="00EA50BD">
            <w:pPr>
              <w:spacing w:before="0"/>
              <w:jc w:val="right"/>
              <w:rPr>
                <w:rFonts w:ascii="Times New Roman" w:hAnsi="Times New Roman"/>
                <w:bCs/>
                <w:iCs/>
                <w:sz w:val="24"/>
                <w:lang w:eastAsia="sk-SK"/>
              </w:rPr>
            </w:pPr>
            <w:r w:rsidRPr="00964022">
              <w:rPr>
                <w:rFonts w:ascii="Times New Roman" w:hAnsi="Times New Roman"/>
                <w:bCs/>
                <w:iCs/>
                <w:sz w:val="24"/>
                <w:lang w:eastAsia="sk-SK"/>
              </w:rPr>
              <w:t>107 640</w:t>
            </w:r>
          </w:p>
        </w:tc>
        <w:tc>
          <w:tcPr>
            <w:tcW w:w="1267" w:type="dxa"/>
            <w:noWrap/>
          </w:tcPr>
          <w:p w14:paraId="015876C8" w14:textId="77777777" w:rsidR="00393BD9" w:rsidRPr="007A624A" w:rsidRDefault="000769A8" w:rsidP="00EA50BD">
            <w:pPr>
              <w:spacing w:before="0"/>
              <w:jc w:val="right"/>
              <w:rPr>
                <w:rFonts w:ascii="Times New Roman" w:hAnsi="Times New Roman"/>
                <w:bCs/>
                <w:iCs/>
                <w:sz w:val="24"/>
                <w:lang w:eastAsia="sk-SK"/>
              </w:rPr>
            </w:pPr>
            <w:r w:rsidRPr="00964022">
              <w:rPr>
                <w:rFonts w:ascii="Times New Roman" w:hAnsi="Times New Roman"/>
                <w:bCs/>
                <w:iCs/>
                <w:sz w:val="24"/>
                <w:lang w:eastAsia="sk-SK"/>
              </w:rPr>
              <w:t>107 640</w:t>
            </w:r>
          </w:p>
        </w:tc>
      </w:tr>
      <w:tr w:rsidR="00393BD9" w:rsidRPr="00FC6B48" w14:paraId="1464D777" w14:textId="77777777" w:rsidTr="00EA50BD">
        <w:trPr>
          <w:trHeight w:val="125"/>
          <w:jc w:val="center"/>
        </w:trPr>
        <w:tc>
          <w:tcPr>
            <w:tcW w:w="4661" w:type="dxa"/>
            <w:noWrap/>
            <w:vAlign w:val="center"/>
          </w:tcPr>
          <w:p w14:paraId="364590AE" w14:textId="77777777" w:rsidR="00393BD9" w:rsidRPr="00FC6B48" w:rsidRDefault="00393BD9" w:rsidP="00EA50BD">
            <w:pPr>
              <w:spacing w:before="0"/>
              <w:rPr>
                <w:rFonts w:ascii="Times New Roman" w:hAnsi="Times New Roman"/>
                <w:bCs/>
                <w:i/>
                <w:iCs/>
                <w:sz w:val="24"/>
                <w:lang w:eastAsia="sk-SK"/>
              </w:rPr>
            </w:pPr>
            <w:r w:rsidRPr="00FC6B48">
              <w:rPr>
                <w:rFonts w:ascii="Times New Roman" w:hAnsi="Times New Roman"/>
                <w:bCs/>
                <w:i/>
                <w:iCs/>
                <w:sz w:val="24"/>
                <w:lang w:eastAsia="sk-SK"/>
              </w:rPr>
              <w:t>EÚ zdroje</w:t>
            </w:r>
          </w:p>
        </w:tc>
        <w:tc>
          <w:tcPr>
            <w:tcW w:w="1267" w:type="dxa"/>
            <w:noWrap/>
            <w:vAlign w:val="center"/>
          </w:tcPr>
          <w:p w14:paraId="25CC42F9" w14:textId="77777777" w:rsidR="00393BD9" w:rsidRPr="00FC6B48" w:rsidRDefault="00393BD9" w:rsidP="00EA50BD">
            <w:pPr>
              <w:spacing w:before="0"/>
              <w:jc w:val="right"/>
              <w:rPr>
                <w:rFonts w:ascii="Times New Roman" w:hAnsi="Times New Roman"/>
                <w:sz w:val="24"/>
                <w:lang w:eastAsia="sk-SK"/>
              </w:rPr>
            </w:pPr>
            <w:r w:rsidRPr="00FC6B48">
              <w:rPr>
                <w:rFonts w:ascii="Times New Roman" w:hAnsi="Times New Roman"/>
                <w:sz w:val="24"/>
                <w:lang w:eastAsia="sk-SK"/>
              </w:rPr>
              <w:t>0</w:t>
            </w:r>
          </w:p>
        </w:tc>
        <w:tc>
          <w:tcPr>
            <w:tcW w:w="1267" w:type="dxa"/>
            <w:noWrap/>
            <w:vAlign w:val="center"/>
          </w:tcPr>
          <w:p w14:paraId="2832032E" w14:textId="77777777" w:rsidR="00393BD9" w:rsidRPr="00FC6B48" w:rsidRDefault="00393BD9" w:rsidP="00EA50BD">
            <w:pPr>
              <w:spacing w:before="0"/>
              <w:jc w:val="right"/>
              <w:rPr>
                <w:rFonts w:ascii="Times New Roman" w:hAnsi="Times New Roman"/>
                <w:sz w:val="24"/>
                <w:lang w:eastAsia="sk-SK"/>
              </w:rPr>
            </w:pPr>
            <w:r w:rsidRPr="00FC6B48">
              <w:rPr>
                <w:rFonts w:ascii="Times New Roman" w:hAnsi="Times New Roman"/>
                <w:sz w:val="24"/>
                <w:lang w:eastAsia="sk-SK"/>
              </w:rPr>
              <w:t xml:space="preserve"> 0</w:t>
            </w:r>
          </w:p>
        </w:tc>
        <w:tc>
          <w:tcPr>
            <w:tcW w:w="1267" w:type="dxa"/>
            <w:noWrap/>
            <w:vAlign w:val="center"/>
          </w:tcPr>
          <w:p w14:paraId="21B0C272" w14:textId="77777777" w:rsidR="00393BD9" w:rsidRPr="00FC6B48" w:rsidRDefault="00393BD9" w:rsidP="00EA50BD">
            <w:pPr>
              <w:spacing w:before="0"/>
              <w:jc w:val="right"/>
              <w:rPr>
                <w:rFonts w:ascii="Times New Roman" w:hAnsi="Times New Roman"/>
                <w:sz w:val="24"/>
                <w:lang w:eastAsia="sk-SK"/>
              </w:rPr>
            </w:pPr>
            <w:r w:rsidRPr="00FC6B48">
              <w:rPr>
                <w:rFonts w:ascii="Times New Roman" w:hAnsi="Times New Roman"/>
                <w:sz w:val="24"/>
                <w:lang w:eastAsia="sk-SK"/>
              </w:rPr>
              <w:t>0</w:t>
            </w:r>
          </w:p>
        </w:tc>
        <w:tc>
          <w:tcPr>
            <w:tcW w:w="1267" w:type="dxa"/>
            <w:noWrap/>
            <w:vAlign w:val="center"/>
          </w:tcPr>
          <w:p w14:paraId="152054E0" w14:textId="77777777" w:rsidR="00393BD9" w:rsidRPr="00FC6B48" w:rsidRDefault="00393BD9" w:rsidP="00EA50BD">
            <w:pPr>
              <w:spacing w:before="0"/>
              <w:jc w:val="right"/>
              <w:rPr>
                <w:rFonts w:ascii="Times New Roman" w:hAnsi="Times New Roman"/>
                <w:sz w:val="24"/>
                <w:lang w:eastAsia="sk-SK"/>
              </w:rPr>
            </w:pPr>
            <w:r w:rsidRPr="00FC6B48">
              <w:rPr>
                <w:rFonts w:ascii="Times New Roman" w:hAnsi="Times New Roman"/>
                <w:sz w:val="24"/>
                <w:lang w:eastAsia="sk-SK"/>
              </w:rPr>
              <w:t>0</w:t>
            </w:r>
          </w:p>
        </w:tc>
      </w:tr>
      <w:tr w:rsidR="00393BD9" w:rsidRPr="00FC6B48" w14:paraId="5EEC23A7" w14:textId="77777777" w:rsidTr="00EA50BD">
        <w:trPr>
          <w:trHeight w:val="125"/>
          <w:jc w:val="center"/>
        </w:trPr>
        <w:tc>
          <w:tcPr>
            <w:tcW w:w="4661" w:type="dxa"/>
            <w:noWrap/>
            <w:vAlign w:val="center"/>
          </w:tcPr>
          <w:p w14:paraId="7BAAABA5" w14:textId="77777777" w:rsidR="00393BD9" w:rsidRPr="00FC6B48" w:rsidRDefault="00393BD9" w:rsidP="00EA50BD">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obce</w:t>
            </w:r>
          </w:p>
        </w:tc>
        <w:tc>
          <w:tcPr>
            <w:tcW w:w="1267" w:type="dxa"/>
            <w:noWrap/>
            <w:vAlign w:val="center"/>
          </w:tcPr>
          <w:p w14:paraId="5D87DAB7"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3FDE8F66"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58300BA1"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463AF595"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r>
      <w:tr w:rsidR="00393BD9" w:rsidRPr="00FC6B48" w14:paraId="44A7C724" w14:textId="77777777" w:rsidTr="00EA50BD">
        <w:trPr>
          <w:trHeight w:val="125"/>
          <w:jc w:val="center"/>
        </w:trPr>
        <w:tc>
          <w:tcPr>
            <w:tcW w:w="4661" w:type="dxa"/>
            <w:noWrap/>
            <w:vAlign w:val="center"/>
          </w:tcPr>
          <w:p w14:paraId="2420A54C" w14:textId="77777777" w:rsidR="00393BD9" w:rsidRPr="00FC6B48" w:rsidRDefault="00393BD9" w:rsidP="00EA50BD">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1372101B"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19E097D4"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582D6672"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60C019B9"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r>
      <w:tr w:rsidR="00393BD9" w:rsidRPr="00FC6B48" w14:paraId="7D9BB184" w14:textId="77777777" w:rsidTr="00EA50BD">
        <w:trPr>
          <w:trHeight w:val="125"/>
          <w:jc w:val="center"/>
        </w:trPr>
        <w:tc>
          <w:tcPr>
            <w:tcW w:w="4661" w:type="dxa"/>
            <w:noWrap/>
            <w:vAlign w:val="center"/>
          </w:tcPr>
          <w:p w14:paraId="738F905C" w14:textId="77777777" w:rsidR="00393BD9" w:rsidRPr="00FC6B48" w:rsidRDefault="00393BD9" w:rsidP="00EA50BD">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ostatné subjekty verejnej správy</w:t>
            </w:r>
          </w:p>
        </w:tc>
        <w:tc>
          <w:tcPr>
            <w:tcW w:w="1267" w:type="dxa"/>
            <w:noWrap/>
            <w:vAlign w:val="center"/>
          </w:tcPr>
          <w:p w14:paraId="65A202EB"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1356E7FC"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080E76A2"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2DE9CE4A" w14:textId="77777777" w:rsidR="00393BD9" w:rsidRPr="00FC6B48" w:rsidRDefault="00393BD9" w:rsidP="00EA50BD">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r>
      <w:tr w:rsidR="006A60AA" w:rsidRPr="00FC6B48" w14:paraId="7ED9FFE6" w14:textId="77777777" w:rsidTr="00EA50BD">
        <w:trPr>
          <w:trHeight w:val="125"/>
          <w:jc w:val="center"/>
        </w:trPr>
        <w:tc>
          <w:tcPr>
            <w:tcW w:w="4661" w:type="dxa"/>
            <w:shd w:val="clear" w:color="auto" w:fill="C0C0C0"/>
            <w:noWrap/>
            <w:vAlign w:val="center"/>
          </w:tcPr>
          <w:p w14:paraId="58F5FD7A" w14:textId="77777777" w:rsidR="006A60AA" w:rsidRPr="00FC6B48" w:rsidRDefault="006A60AA" w:rsidP="006A60AA">
            <w:pPr>
              <w:spacing w:before="0"/>
              <w:rPr>
                <w:rFonts w:ascii="Times New Roman" w:hAnsi="Times New Roman"/>
                <w:b/>
                <w:bCs/>
                <w:sz w:val="24"/>
                <w:lang w:eastAsia="sk-SK"/>
              </w:rPr>
            </w:pPr>
            <w:r w:rsidRPr="00FC6B48">
              <w:rPr>
                <w:rFonts w:ascii="Times New Roman" w:hAnsi="Times New Roman"/>
                <w:b/>
                <w:bCs/>
                <w:sz w:val="24"/>
                <w:lang w:eastAsia="sk-SK"/>
              </w:rPr>
              <w:t>Výdavky verejnej správy celkom</w:t>
            </w:r>
          </w:p>
        </w:tc>
        <w:tc>
          <w:tcPr>
            <w:tcW w:w="1267" w:type="dxa"/>
            <w:shd w:val="clear" w:color="auto" w:fill="C0C0C0"/>
            <w:noWrap/>
            <w:vAlign w:val="center"/>
          </w:tcPr>
          <w:p w14:paraId="700A1A24" w14:textId="77777777" w:rsidR="006A60AA" w:rsidRPr="00FC6B48" w:rsidRDefault="006A60AA" w:rsidP="006A60AA">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shd w:val="clear" w:color="auto" w:fill="C0C0C0"/>
            <w:noWrap/>
            <w:vAlign w:val="center"/>
          </w:tcPr>
          <w:p w14:paraId="4E99DBB3" w14:textId="77777777" w:rsidR="006A60AA" w:rsidRPr="00FC6B48" w:rsidRDefault="006A60AA" w:rsidP="006A60AA">
            <w:pPr>
              <w:spacing w:before="0"/>
              <w:jc w:val="right"/>
              <w:rPr>
                <w:rFonts w:ascii="Times New Roman" w:hAnsi="Times New Roman"/>
                <w:b/>
                <w:bCs/>
                <w:sz w:val="24"/>
                <w:lang w:eastAsia="sk-SK"/>
              </w:rPr>
            </w:pPr>
            <w:r>
              <w:rPr>
                <w:rFonts w:ascii="Times New Roman" w:hAnsi="Times New Roman"/>
                <w:b/>
                <w:bCs/>
                <w:sz w:val="24"/>
                <w:lang w:eastAsia="sk-SK"/>
              </w:rPr>
              <w:t>188 000</w:t>
            </w:r>
          </w:p>
        </w:tc>
        <w:tc>
          <w:tcPr>
            <w:tcW w:w="1267" w:type="dxa"/>
            <w:shd w:val="clear" w:color="auto" w:fill="C0C0C0"/>
            <w:noWrap/>
            <w:vAlign w:val="center"/>
          </w:tcPr>
          <w:p w14:paraId="7F8E4F58" w14:textId="77777777" w:rsidR="006A60AA" w:rsidRPr="00FC6B48" w:rsidRDefault="007A624A" w:rsidP="006A60AA">
            <w:pPr>
              <w:spacing w:before="0"/>
              <w:jc w:val="right"/>
              <w:rPr>
                <w:rFonts w:ascii="Times New Roman" w:hAnsi="Times New Roman"/>
                <w:b/>
                <w:bCs/>
                <w:sz w:val="24"/>
                <w:lang w:eastAsia="sk-SK"/>
              </w:rPr>
            </w:pPr>
            <w:r>
              <w:rPr>
                <w:rFonts w:ascii="Times New Roman" w:hAnsi="Times New Roman"/>
                <w:b/>
                <w:bCs/>
                <w:sz w:val="24"/>
                <w:lang w:eastAsia="sk-SK"/>
              </w:rPr>
              <w:t>0</w:t>
            </w:r>
          </w:p>
        </w:tc>
        <w:tc>
          <w:tcPr>
            <w:tcW w:w="1267" w:type="dxa"/>
            <w:shd w:val="clear" w:color="auto" w:fill="C0C0C0"/>
            <w:noWrap/>
            <w:vAlign w:val="center"/>
          </w:tcPr>
          <w:p w14:paraId="1186E3B3"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r>
      <w:tr w:rsidR="006A60AA" w:rsidRPr="00FC6B48" w14:paraId="1CF44D87" w14:textId="77777777" w:rsidTr="00EA50BD">
        <w:trPr>
          <w:trHeight w:val="70"/>
          <w:jc w:val="center"/>
        </w:trPr>
        <w:tc>
          <w:tcPr>
            <w:tcW w:w="4661" w:type="dxa"/>
            <w:noWrap/>
            <w:vAlign w:val="center"/>
          </w:tcPr>
          <w:p w14:paraId="0C3B0B66" w14:textId="25D75C79" w:rsidR="006A60AA" w:rsidRPr="00FC6B48" w:rsidRDefault="006A60AA" w:rsidP="00523F68">
            <w:pPr>
              <w:spacing w:before="0"/>
              <w:rPr>
                <w:rFonts w:ascii="Times New Roman" w:hAnsi="Times New Roman"/>
                <w:sz w:val="24"/>
                <w:lang w:eastAsia="sk-SK"/>
              </w:rPr>
            </w:pPr>
            <w:r w:rsidRPr="00FC6B48">
              <w:rPr>
                <w:rFonts w:ascii="Times New Roman" w:hAnsi="Times New Roman"/>
                <w:sz w:val="24"/>
                <w:lang w:eastAsia="sk-SK"/>
              </w:rPr>
              <w:t xml:space="preserve">v tom: </w:t>
            </w:r>
            <w:r>
              <w:rPr>
                <w:rFonts w:ascii="Times New Roman" w:hAnsi="Times New Roman"/>
                <w:sz w:val="24"/>
                <w:lang w:eastAsia="sk-SK"/>
              </w:rPr>
              <w:t>MPSV</w:t>
            </w:r>
            <w:r w:rsidR="00A6071E">
              <w:rPr>
                <w:rFonts w:ascii="Times New Roman" w:hAnsi="Times New Roman"/>
                <w:sz w:val="24"/>
                <w:lang w:eastAsia="sk-SK"/>
              </w:rPr>
              <w:t>R</w:t>
            </w:r>
            <w:r>
              <w:rPr>
                <w:rFonts w:ascii="Times New Roman" w:hAnsi="Times New Roman"/>
                <w:sz w:val="24"/>
                <w:lang w:eastAsia="sk-SK"/>
              </w:rPr>
              <w:t xml:space="preserve"> SR</w:t>
            </w:r>
            <w:r w:rsidR="00523F68">
              <w:rPr>
                <w:rFonts w:ascii="Times New Roman" w:hAnsi="Times New Roman"/>
                <w:sz w:val="24"/>
                <w:lang w:eastAsia="sk-SK"/>
              </w:rPr>
              <w:t xml:space="preserve"> </w:t>
            </w:r>
          </w:p>
        </w:tc>
        <w:tc>
          <w:tcPr>
            <w:tcW w:w="1267" w:type="dxa"/>
            <w:noWrap/>
            <w:vAlign w:val="center"/>
          </w:tcPr>
          <w:p w14:paraId="503110CF" w14:textId="77777777" w:rsidR="006A60AA" w:rsidRPr="00FC6B48" w:rsidRDefault="006A60AA" w:rsidP="006A60AA">
            <w:pPr>
              <w:spacing w:before="0"/>
              <w:jc w:val="right"/>
              <w:rPr>
                <w:rFonts w:ascii="Times New Roman" w:hAnsi="Times New Roman"/>
                <w:sz w:val="24"/>
                <w:lang w:eastAsia="sk-SK"/>
              </w:rPr>
            </w:pPr>
            <w:r w:rsidRPr="00FC6B48">
              <w:rPr>
                <w:rFonts w:ascii="Times New Roman" w:hAnsi="Times New Roman"/>
                <w:sz w:val="24"/>
                <w:lang w:eastAsia="sk-SK"/>
              </w:rPr>
              <w:t>0</w:t>
            </w:r>
          </w:p>
        </w:tc>
        <w:tc>
          <w:tcPr>
            <w:tcW w:w="1267" w:type="dxa"/>
            <w:noWrap/>
            <w:vAlign w:val="center"/>
          </w:tcPr>
          <w:p w14:paraId="055EBD5A" w14:textId="77777777" w:rsidR="006A60AA" w:rsidRPr="00FC6B48" w:rsidRDefault="006A60AA" w:rsidP="006A60AA">
            <w:pPr>
              <w:spacing w:before="0"/>
              <w:jc w:val="right"/>
              <w:rPr>
                <w:rFonts w:ascii="Times New Roman" w:hAnsi="Times New Roman"/>
                <w:sz w:val="24"/>
                <w:lang w:eastAsia="sk-SK"/>
              </w:rPr>
            </w:pPr>
            <w:r>
              <w:rPr>
                <w:rFonts w:ascii="Times New Roman" w:hAnsi="Times New Roman"/>
                <w:sz w:val="24"/>
                <w:lang w:eastAsia="sk-SK"/>
              </w:rPr>
              <w:t>88 00</w:t>
            </w:r>
            <w:r w:rsidRPr="00FC6B48">
              <w:rPr>
                <w:rFonts w:ascii="Times New Roman" w:hAnsi="Times New Roman"/>
                <w:sz w:val="24"/>
                <w:lang w:eastAsia="sk-SK"/>
              </w:rPr>
              <w:t>0</w:t>
            </w:r>
          </w:p>
        </w:tc>
        <w:tc>
          <w:tcPr>
            <w:tcW w:w="1267" w:type="dxa"/>
            <w:noWrap/>
            <w:vAlign w:val="center"/>
          </w:tcPr>
          <w:p w14:paraId="1E92EB9B" w14:textId="77777777" w:rsidR="006A60AA" w:rsidRPr="00FC6B48" w:rsidRDefault="006A60AA" w:rsidP="006A60AA">
            <w:pPr>
              <w:spacing w:before="0"/>
              <w:jc w:val="right"/>
              <w:rPr>
                <w:rFonts w:ascii="Times New Roman" w:hAnsi="Times New Roman"/>
                <w:sz w:val="24"/>
                <w:lang w:eastAsia="sk-SK"/>
              </w:rPr>
            </w:pPr>
          </w:p>
        </w:tc>
        <w:tc>
          <w:tcPr>
            <w:tcW w:w="1267" w:type="dxa"/>
            <w:noWrap/>
            <w:vAlign w:val="center"/>
          </w:tcPr>
          <w:p w14:paraId="05655ED9" w14:textId="77777777" w:rsidR="006A60AA" w:rsidRPr="00FC6B48" w:rsidRDefault="006A60AA" w:rsidP="006A60AA">
            <w:pPr>
              <w:spacing w:before="0"/>
              <w:jc w:val="right"/>
              <w:rPr>
                <w:rFonts w:ascii="Times New Roman" w:hAnsi="Times New Roman"/>
                <w:sz w:val="24"/>
                <w:lang w:eastAsia="sk-SK"/>
              </w:rPr>
            </w:pPr>
          </w:p>
        </w:tc>
      </w:tr>
      <w:tr w:rsidR="006A60AA" w:rsidRPr="00FC6B48" w14:paraId="4D334B5D" w14:textId="77777777" w:rsidTr="00EA50BD">
        <w:trPr>
          <w:trHeight w:val="70"/>
          <w:jc w:val="center"/>
        </w:trPr>
        <w:tc>
          <w:tcPr>
            <w:tcW w:w="4661" w:type="dxa"/>
            <w:noWrap/>
            <w:vAlign w:val="center"/>
          </w:tcPr>
          <w:p w14:paraId="634EEB57" w14:textId="77777777" w:rsidR="006A60AA" w:rsidRPr="00FC6B48" w:rsidRDefault="006A60AA" w:rsidP="006A60AA">
            <w:pPr>
              <w:spacing w:before="0"/>
              <w:rPr>
                <w:rFonts w:ascii="Times New Roman" w:hAnsi="Times New Roman"/>
                <w:sz w:val="24"/>
                <w:lang w:eastAsia="sk-SK"/>
              </w:rPr>
            </w:pPr>
            <w:r w:rsidRPr="00FC6B48">
              <w:rPr>
                <w:rFonts w:ascii="Times New Roman" w:hAnsi="Times New Roman"/>
                <w:sz w:val="24"/>
                <w:lang w:eastAsia="sk-SK"/>
              </w:rPr>
              <w:t xml:space="preserve">v tom: </w:t>
            </w:r>
            <w:r>
              <w:rPr>
                <w:rFonts w:ascii="Times New Roman" w:hAnsi="Times New Roman"/>
                <w:sz w:val="24"/>
                <w:lang w:eastAsia="sk-SK"/>
              </w:rPr>
              <w:t>MV SR</w:t>
            </w:r>
          </w:p>
        </w:tc>
        <w:tc>
          <w:tcPr>
            <w:tcW w:w="1267" w:type="dxa"/>
            <w:noWrap/>
            <w:vAlign w:val="center"/>
          </w:tcPr>
          <w:p w14:paraId="65A74464" w14:textId="77777777" w:rsidR="006A60AA" w:rsidRPr="00FC6B48" w:rsidRDefault="006A60AA" w:rsidP="006A60AA">
            <w:pPr>
              <w:spacing w:before="0"/>
              <w:jc w:val="right"/>
              <w:rPr>
                <w:rFonts w:ascii="Times New Roman" w:hAnsi="Times New Roman"/>
                <w:sz w:val="24"/>
                <w:lang w:eastAsia="sk-SK"/>
              </w:rPr>
            </w:pPr>
          </w:p>
        </w:tc>
        <w:tc>
          <w:tcPr>
            <w:tcW w:w="1267" w:type="dxa"/>
            <w:noWrap/>
            <w:vAlign w:val="center"/>
          </w:tcPr>
          <w:p w14:paraId="5CF79DB9" w14:textId="77777777" w:rsidR="006A60AA" w:rsidRPr="00FC6B48" w:rsidRDefault="006A60AA" w:rsidP="006A60AA">
            <w:pPr>
              <w:spacing w:before="0"/>
              <w:jc w:val="right"/>
              <w:rPr>
                <w:rFonts w:ascii="Times New Roman" w:hAnsi="Times New Roman"/>
                <w:sz w:val="24"/>
                <w:lang w:eastAsia="sk-SK"/>
              </w:rPr>
            </w:pPr>
            <w:r>
              <w:rPr>
                <w:rFonts w:ascii="Times New Roman" w:hAnsi="Times New Roman"/>
                <w:sz w:val="24"/>
                <w:lang w:eastAsia="sk-SK"/>
              </w:rPr>
              <w:t>100 000</w:t>
            </w:r>
          </w:p>
        </w:tc>
        <w:tc>
          <w:tcPr>
            <w:tcW w:w="1267" w:type="dxa"/>
            <w:noWrap/>
            <w:vAlign w:val="center"/>
          </w:tcPr>
          <w:p w14:paraId="226AA38A" w14:textId="77777777" w:rsidR="006A60AA" w:rsidRPr="00FC6B48" w:rsidRDefault="006A60AA" w:rsidP="006A60AA">
            <w:pPr>
              <w:spacing w:before="0"/>
              <w:jc w:val="right"/>
              <w:rPr>
                <w:rFonts w:ascii="Times New Roman" w:hAnsi="Times New Roman"/>
                <w:sz w:val="24"/>
                <w:lang w:eastAsia="sk-SK"/>
              </w:rPr>
            </w:pPr>
          </w:p>
        </w:tc>
        <w:tc>
          <w:tcPr>
            <w:tcW w:w="1267" w:type="dxa"/>
            <w:noWrap/>
            <w:vAlign w:val="center"/>
          </w:tcPr>
          <w:p w14:paraId="7010BD19" w14:textId="77777777" w:rsidR="006A60AA" w:rsidRPr="00FC6B48" w:rsidRDefault="006A60AA" w:rsidP="006A60AA">
            <w:pPr>
              <w:spacing w:before="0"/>
              <w:jc w:val="right"/>
              <w:rPr>
                <w:rFonts w:ascii="Times New Roman" w:hAnsi="Times New Roman"/>
                <w:sz w:val="24"/>
                <w:lang w:eastAsia="sk-SK"/>
              </w:rPr>
            </w:pPr>
          </w:p>
        </w:tc>
      </w:tr>
      <w:tr w:rsidR="006A60AA" w:rsidRPr="00FC6B48" w14:paraId="079D0EAA" w14:textId="77777777" w:rsidTr="00EA50BD">
        <w:trPr>
          <w:trHeight w:val="70"/>
          <w:jc w:val="center"/>
        </w:trPr>
        <w:tc>
          <w:tcPr>
            <w:tcW w:w="4661" w:type="dxa"/>
            <w:noWrap/>
            <w:vAlign w:val="center"/>
          </w:tcPr>
          <w:p w14:paraId="43DEFC30"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xml:space="preserve">z toho: </w:t>
            </w:r>
          </w:p>
        </w:tc>
        <w:tc>
          <w:tcPr>
            <w:tcW w:w="1267" w:type="dxa"/>
            <w:noWrap/>
            <w:vAlign w:val="center"/>
          </w:tcPr>
          <w:p w14:paraId="5C7D8943"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5707C8A6"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60A96510"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5D971211"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76D73041" w14:textId="77777777" w:rsidTr="00EA50BD">
        <w:trPr>
          <w:trHeight w:val="70"/>
          <w:jc w:val="center"/>
        </w:trPr>
        <w:tc>
          <w:tcPr>
            <w:tcW w:w="4661" w:type="dxa"/>
            <w:noWrap/>
            <w:vAlign w:val="center"/>
          </w:tcPr>
          <w:p w14:paraId="2F48463B"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02BB214D"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5FF92E9C" w14:textId="77777777" w:rsidR="006A60AA" w:rsidRPr="00FC6B48" w:rsidRDefault="006A60AA" w:rsidP="006A60AA">
            <w:pPr>
              <w:spacing w:before="0"/>
              <w:jc w:val="right"/>
              <w:rPr>
                <w:rFonts w:ascii="Times New Roman" w:hAnsi="Times New Roman"/>
                <w:b/>
                <w:bCs/>
                <w:iCs/>
                <w:sz w:val="24"/>
                <w:lang w:eastAsia="sk-SK"/>
              </w:rPr>
            </w:pPr>
            <w:r>
              <w:rPr>
                <w:rFonts w:ascii="Times New Roman" w:hAnsi="Times New Roman"/>
                <w:b/>
                <w:bCs/>
                <w:iCs/>
                <w:sz w:val="24"/>
                <w:lang w:eastAsia="sk-SK"/>
              </w:rPr>
              <w:t>188 000</w:t>
            </w:r>
          </w:p>
        </w:tc>
        <w:tc>
          <w:tcPr>
            <w:tcW w:w="1267" w:type="dxa"/>
            <w:noWrap/>
            <w:vAlign w:val="center"/>
          </w:tcPr>
          <w:p w14:paraId="757DF3E2"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7C021471"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210CCD90" w14:textId="77777777" w:rsidTr="00EA50BD">
        <w:trPr>
          <w:trHeight w:val="70"/>
          <w:jc w:val="center"/>
        </w:trPr>
        <w:tc>
          <w:tcPr>
            <w:tcW w:w="4661" w:type="dxa"/>
            <w:noWrap/>
            <w:vAlign w:val="center"/>
          </w:tcPr>
          <w:p w14:paraId="38631B89" w14:textId="77777777" w:rsidR="006A60AA" w:rsidRPr="00FC6B48" w:rsidRDefault="006A60AA" w:rsidP="006A60AA">
            <w:pPr>
              <w:spacing w:before="0"/>
              <w:rPr>
                <w:rFonts w:ascii="Times New Roman" w:hAnsi="Times New Roman"/>
                <w:bCs/>
                <w:i/>
                <w:iCs/>
                <w:sz w:val="24"/>
                <w:lang w:eastAsia="sk-SK"/>
              </w:rPr>
            </w:pPr>
            <w:r w:rsidRPr="00FC6B48">
              <w:rPr>
                <w:rFonts w:ascii="Times New Roman" w:hAnsi="Times New Roman"/>
                <w:bCs/>
                <w:i/>
                <w:iCs/>
                <w:sz w:val="24"/>
                <w:lang w:eastAsia="sk-SK"/>
              </w:rPr>
              <w:t>Rozpočtové prostriedky</w:t>
            </w:r>
          </w:p>
        </w:tc>
        <w:tc>
          <w:tcPr>
            <w:tcW w:w="1267" w:type="dxa"/>
            <w:noWrap/>
            <w:vAlign w:val="center"/>
          </w:tcPr>
          <w:p w14:paraId="4D241C3A"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7D5BC584" w14:textId="77777777" w:rsidR="006A60AA" w:rsidRPr="00964022" w:rsidRDefault="006A60AA" w:rsidP="006A60AA">
            <w:pPr>
              <w:spacing w:before="0"/>
              <w:jc w:val="right"/>
              <w:rPr>
                <w:rFonts w:ascii="Times New Roman" w:hAnsi="Times New Roman"/>
                <w:bCs/>
                <w:iCs/>
                <w:sz w:val="24"/>
                <w:lang w:eastAsia="sk-SK"/>
              </w:rPr>
            </w:pPr>
            <w:r w:rsidRPr="00964022">
              <w:rPr>
                <w:rFonts w:ascii="Times New Roman" w:hAnsi="Times New Roman"/>
                <w:bCs/>
                <w:iCs/>
                <w:sz w:val="24"/>
                <w:lang w:eastAsia="sk-SK"/>
              </w:rPr>
              <w:t>188 000</w:t>
            </w:r>
          </w:p>
        </w:tc>
        <w:tc>
          <w:tcPr>
            <w:tcW w:w="1267" w:type="dxa"/>
            <w:noWrap/>
            <w:vAlign w:val="center"/>
          </w:tcPr>
          <w:p w14:paraId="44B56119"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7D5AD791"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1E316682" w14:textId="77777777" w:rsidTr="00EA50BD">
        <w:trPr>
          <w:trHeight w:val="70"/>
          <w:jc w:val="center"/>
        </w:trPr>
        <w:tc>
          <w:tcPr>
            <w:tcW w:w="4661" w:type="dxa"/>
            <w:noWrap/>
            <w:vAlign w:val="center"/>
          </w:tcPr>
          <w:p w14:paraId="0336D8C5" w14:textId="77777777" w:rsidR="006A60AA" w:rsidRPr="00FC6B48" w:rsidRDefault="006A60AA" w:rsidP="006A60AA">
            <w:pPr>
              <w:spacing w:before="0"/>
              <w:rPr>
                <w:rFonts w:ascii="Times New Roman" w:hAnsi="Times New Roman"/>
                <w:bCs/>
                <w:i/>
                <w:iCs/>
                <w:sz w:val="24"/>
                <w:lang w:eastAsia="sk-SK"/>
              </w:rPr>
            </w:pPr>
            <w:r w:rsidRPr="00FC6B48">
              <w:rPr>
                <w:rFonts w:ascii="Times New Roman" w:hAnsi="Times New Roman"/>
                <w:bCs/>
                <w:i/>
                <w:iCs/>
                <w:sz w:val="24"/>
                <w:lang w:eastAsia="sk-SK"/>
              </w:rPr>
              <w:t>EÚ zdroje</w:t>
            </w:r>
          </w:p>
        </w:tc>
        <w:tc>
          <w:tcPr>
            <w:tcW w:w="1267" w:type="dxa"/>
            <w:noWrap/>
            <w:vAlign w:val="center"/>
          </w:tcPr>
          <w:p w14:paraId="6A26ADAB"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68E16A7D"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2ABF276F"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0258A7FE" w14:textId="77777777" w:rsidR="006A60AA" w:rsidRPr="00FC6B48" w:rsidRDefault="006A60AA" w:rsidP="006A60AA">
            <w:pPr>
              <w:spacing w:before="0"/>
              <w:jc w:val="right"/>
              <w:rPr>
                <w:rFonts w:ascii="Times New Roman" w:hAnsi="Times New Roman"/>
                <w:b/>
                <w:bCs/>
                <w:i/>
                <w:iCs/>
                <w:sz w:val="24"/>
                <w:lang w:eastAsia="sk-SK"/>
              </w:rPr>
            </w:pPr>
          </w:p>
        </w:tc>
      </w:tr>
      <w:tr w:rsidR="006A60AA" w:rsidRPr="00FC6B48" w14:paraId="625A8E49" w14:textId="77777777" w:rsidTr="00EA50BD">
        <w:trPr>
          <w:trHeight w:val="70"/>
          <w:jc w:val="center"/>
        </w:trPr>
        <w:tc>
          <w:tcPr>
            <w:tcW w:w="4661" w:type="dxa"/>
            <w:noWrap/>
            <w:vAlign w:val="center"/>
          </w:tcPr>
          <w:p w14:paraId="68365BA6" w14:textId="77777777" w:rsidR="006A60AA" w:rsidRPr="00FC6B48" w:rsidRDefault="006A60AA" w:rsidP="006A60AA">
            <w:pPr>
              <w:spacing w:before="0"/>
              <w:rPr>
                <w:rFonts w:ascii="Times New Roman" w:hAnsi="Times New Roman"/>
                <w:bCs/>
                <w:i/>
                <w:iCs/>
                <w:sz w:val="24"/>
                <w:lang w:eastAsia="sk-SK"/>
              </w:rPr>
            </w:pPr>
            <w:r w:rsidRPr="00FC6B48">
              <w:rPr>
                <w:rFonts w:ascii="Times New Roman" w:hAnsi="Times New Roman"/>
                <w:bCs/>
                <w:i/>
                <w:iCs/>
                <w:sz w:val="24"/>
                <w:lang w:eastAsia="sk-SK"/>
              </w:rPr>
              <w:t>spolufinancovanie</w:t>
            </w:r>
          </w:p>
        </w:tc>
        <w:tc>
          <w:tcPr>
            <w:tcW w:w="1267" w:type="dxa"/>
            <w:noWrap/>
            <w:vAlign w:val="center"/>
          </w:tcPr>
          <w:p w14:paraId="0866D8A8"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6C926757"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47936B4B"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7D87EB4B" w14:textId="77777777" w:rsidR="006A60AA" w:rsidRPr="00FC6B48" w:rsidRDefault="006A60AA" w:rsidP="006A60AA">
            <w:pPr>
              <w:spacing w:before="0"/>
              <w:jc w:val="right"/>
              <w:rPr>
                <w:rFonts w:ascii="Times New Roman" w:hAnsi="Times New Roman"/>
                <w:b/>
                <w:bCs/>
                <w:i/>
                <w:iCs/>
                <w:sz w:val="24"/>
                <w:lang w:eastAsia="sk-SK"/>
              </w:rPr>
            </w:pPr>
          </w:p>
        </w:tc>
      </w:tr>
      <w:tr w:rsidR="006A60AA" w:rsidRPr="00FC6B48" w14:paraId="0775E066" w14:textId="77777777" w:rsidTr="00EA50BD">
        <w:trPr>
          <w:trHeight w:val="70"/>
          <w:jc w:val="center"/>
        </w:trPr>
        <w:tc>
          <w:tcPr>
            <w:tcW w:w="4661" w:type="dxa"/>
            <w:noWrap/>
            <w:vAlign w:val="center"/>
          </w:tcPr>
          <w:p w14:paraId="4711720B"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-vplyv na obce</w:t>
            </w:r>
          </w:p>
        </w:tc>
        <w:tc>
          <w:tcPr>
            <w:tcW w:w="1267" w:type="dxa"/>
            <w:noWrap/>
            <w:vAlign w:val="center"/>
          </w:tcPr>
          <w:p w14:paraId="0350DC94"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502ABF4E"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12F9ED41"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190F9FE5" w14:textId="77777777" w:rsidR="006A60AA" w:rsidRPr="00FC6B48" w:rsidRDefault="006A60AA" w:rsidP="006A60AA">
            <w:pPr>
              <w:spacing w:before="0"/>
              <w:jc w:val="right"/>
              <w:rPr>
                <w:rFonts w:ascii="Times New Roman" w:hAnsi="Times New Roman"/>
                <w:b/>
                <w:bCs/>
                <w:i/>
                <w:iCs/>
                <w:sz w:val="24"/>
                <w:lang w:eastAsia="sk-SK"/>
              </w:rPr>
            </w:pPr>
          </w:p>
        </w:tc>
      </w:tr>
      <w:tr w:rsidR="006A60AA" w:rsidRPr="00FC6B48" w14:paraId="41252AEA" w14:textId="77777777" w:rsidTr="00EA50BD">
        <w:trPr>
          <w:trHeight w:val="70"/>
          <w:jc w:val="center"/>
        </w:trPr>
        <w:tc>
          <w:tcPr>
            <w:tcW w:w="4661" w:type="dxa"/>
            <w:noWrap/>
            <w:vAlign w:val="center"/>
          </w:tcPr>
          <w:p w14:paraId="502E521D"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1C11110F"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55C81CDA"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7907BE12"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3913A170" w14:textId="77777777" w:rsidR="006A60AA" w:rsidRPr="00FC6B48" w:rsidRDefault="006A60AA" w:rsidP="006A60AA">
            <w:pPr>
              <w:spacing w:before="0"/>
              <w:jc w:val="right"/>
              <w:rPr>
                <w:rFonts w:ascii="Times New Roman" w:hAnsi="Times New Roman"/>
                <w:b/>
                <w:bCs/>
                <w:i/>
                <w:iCs/>
                <w:sz w:val="24"/>
                <w:lang w:eastAsia="sk-SK"/>
              </w:rPr>
            </w:pPr>
          </w:p>
        </w:tc>
      </w:tr>
      <w:tr w:rsidR="006A60AA" w:rsidRPr="00FC6B48" w14:paraId="3B85E3E8" w14:textId="77777777" w:rsidTr="00EA50BD">
        <w:trPr>
          <w:trHeight w:val="70"/>
          <w:jc w:val="center"/>
        </w:trPr>
        <w:tc>
          <w:tcPr>
            <w:tcW w:w="4661" w:type="dxa"/>
            <w:noWrap/>
            <w:vAlign w:val="center"/>
          </w:tcPr>
          <w:p w14:paraId="49EC3C0F"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-vplyv na ostatné subjekty verejnej správy</w:t>
            </w:r>
          </w:p>
        </w:tc>
        <w:tc>
          <w:tcPr>
            <w:tcW w:w="1267" w:type="dxa"/>
            <w:noWrap/>
            <w:vAlign w:val="center"/>
          </w:tcPr>
          <w:p w14:paraId="06C8D841"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621CF00E"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0B323D01" w14:textId="77777777" w:rsidR="006A60AA" w:rsidRPr="00FC6B48" w:rsidRDefault="006A60AA" w:rsidP="006A60AA">
            <w:pPr>
              <w:spacing w:before="0"/>
              <w:jc w:val="right"/>
              <w:rPr>
                <w:rFonts w:ascii="Times New Roman" w:hAnsi="Times New Roman"/>
                <w:i/>
                <w:sz w:val="24"/>
                <w:lang w:eastAsia="sk-SK"/>
              </w:rPr>
            </w:pPr>
          </w:p>
        </w:tc>
        <w:tc>
          <w:tcPr>
            <w:tcW w:w="1267" w:type="dxa"/>
            <w:noWrap/>
            <w:vAlign w:val="center"/>
          </w:tcPr>
          <w:p w14:paraId="215B02C4" w14:textId="77777777" w:rsidR="006A60AA" w:rsidRPr="00FC6B48" w:rsidRDefault="006A60AA" w:rsidP="006A60AA">
            <w:pPr>
              <w:spacing w:before="0"/>
              <w:jc w:val="right"/>
              <w:rPr>
                <w:rFonts w:ascii="Times New Roman" w:hAnsi="Times New Roman"/>
                <w:b/>
                <w:bCs/>
                <w:i/>
                <w:iCs/>
                <w:sz w:val="24"/>
                <w:lang w:eastAsia="sk-SK"/>
              </w:rPr>
            </w:pPr>
          </w:p>
        </w:tc>
      </w:tr>
      <w:tr w:rsidR="006A60AA" w:rsidRPr="00FC6B48" w14:paraId="1844E8E7" w14:textId="77777777" w:rsidTr="00EA50BD">
        <w:trPr>
          <w:trHeight w:val="70"/>
          <w:jc w:val="center"/>
        </w:trPr>
        <w:tc>
          <w:tcPr>
            <w:tcW w:w="4661" w:type="dxa"/>
            <w:shd w:val="clear" w:color="auto" w:fill="BFBFBF" w:themeFill="background1" w:themeFillShade="BF"/>
            <w:noWrap/>
            <w:vAlign w:val="center"/>
          </w:tcPr>
          <w:p w14:paraId="1A8518CB" w14:textId="77777777" w:rsidR="006A60AA" w:rsidRPr="00FC6B48" w:rsidRDefault="006A60AA" w:rsidP="006A60AA">
            <w:pPr>
              <w:spacing w:before="0"/>
              <w:rPr>
                <w:rFonts w:ascii="Times New Roman" w:hAnsi="Times New Roman"/>
                <w:b/>
                <w:bCs/>
                <w:sz w:val="24"/>
                <w:lang w:eastAsia="sk-SK"/>
              </w:rPr>
            </w:pPr>
            <w:r w:rsidRPr="00FC6B48">
              <w:rPr>
                <w:rFonts w:ascii="Times New Roman" w:hAnsi="Times New Roman"/>
                <w:b/>
                <w:bCs/>
                <w:sz w:val="24"/>
                <w:lang w:eastAsia="sk-SK"/>
              </w:rPr>
              <w:t xml:space="preserve">Vplyv na počet zamestnancov </w:t>
            </w:r>
          </w:p>
        </w:tc>
        <w:tc>
          <w:tcPr>
            <w:tcW w:w="1267" w:type="dxa"/>
            <w:shd w:val="clear" w:color="auto" w:fill="BFBFBF" w:themeFill="background1" w:themeFillShade="BF"/>
            <w:noWrap/>
            <w:vAlign w:val="center"/>
          </w:tcPr>
          <w:p w14:paraId="7F14F198"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618549DB"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516F374A"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32A8FED4"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r>
      <w:tr w:rsidR="006A60AA" w:rsidRPr="00FC6B48" w14:paraId="64A6D9F9" w14:textId="77777777" w:rsidTr="00EA50BD">
        <w:trPr>
          <w:trHeight w:val="70"/>
          <w:jc w:val="center"/>
        </w:trPr>
        <w:tc>
          <w:tcPr>
            <w:tcW w:w="4661" w:type="dxa"/>
            <w:noWrap/>
            <w:vAlign w:val="center"/>
          </w:tcPr>
          <w:p w14:paraId="26A7B040"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0A2141EC"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38EAB6D4"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1F74B06B"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5AA0C4B2"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1A009FEC" w14:textId="77777777" w:rsidTr="00EA50BD">
        <w:trPr>
          <w:trHeight w:val="70"/>
          <w:jc w:val="center"/>
        </w:trPr>
        <w:tc>
          <w:tcPr>
            <w:tcW w:w="4661" w:type="dxa"/>
            <w:noWrap/>
            <w:vAlign w:val="center"/>
          </w:tcPr>
          <w:p w14:paraId="70050237"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obce</w:t>
            </w:r>
          </w:p>
        </w:tc>
        <w:tc>
          <w:tcPr>
            <w:tcW w:w="1267" w:type="dxa"/>
            <w:noWrap/>
            <w:vAlign w:val="center"/>
          </w:tcPr>
          <w:p w14:paraId="0B32F33E"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3CAA3D5B"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6A00AFDC"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37678907"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53A68D42" w14:textId="77777777" w:rsidTr="00EA50BD">
        <w:trPr>
          <w:trHeight w:val="70"/>
          <w:jc w:val="center"/>
        </w:trPr>
        <w:tc>
          <w:tcPr>
            <w:tcW w:w="4661" w:type="dxa"/>
            <w:noWrap/>
            <w:vAlign w:val="center"/>
          </w:tcPr>
          <w:p w14:paraId="2503D410"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1EEB2D8D"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3F3F357E"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76F3F03F"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07549A0D"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376ABEAD" w14:textId="77777777" w:rsidTr="00EA50BD">
        <w:trPr>
          <w:trHeight w:val="70"/>
          <w:jc w:val="center"/>
        </w:trPr>
        <w:tc>
          <w:tcPr>
            <w:tcW w:w="4661" w:type="dxa"/>
            <w:noWrap/>
            <w:vAlign w:val="center"/>
          </w:tcPr>
          <w:p w14:paraId="37860115"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ostatné subjekty verejnej správy</w:t>
            </w:r>
          </w:p>
        </w:tc>
        <w:tc>
          <w:tcPr>
            <w:tcW w:w="1267" w:type="dxa"/>
            <w:noWrap/>
            <w:vAlign w:val="center"/>
          </w:tcPr>
          <w:p w14:paraId="2AE44FE2"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13D94EFF"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12B84177"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41B427E1"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2DA0B706" w14:textId="77777777" w:rsidTr="00EA50BD">
        <w:trPr>
          <w:trHeight w:val="70"/>
          <w:jc w:val="center"/>
        </w:trPr>
        <w:tc>
          <w:tcPr>
            <w:tcW w:w="4661" w:type="dxa"/>
            <w:shd w:val="clear" w:color="auto" w:fill="BFBFBF" w:themeFill="background1" w:themeFillShade="BF"/>
            <w:noWrap/>
            <w:vAlign w:val="center"/>
          </w:tcPr>
          <w:p w14:paraId="1521C7D2" w14:textId="77777777" w:rsidR="006A60AA" w:rsidRPr="00FC6B48" w:rsidRDefault="006A60AA" w:rsidP="006A60AA">
            <w:pPr>
              <w:spacing w:before="0"/>
              <w:rPr>
                <w:rFonts w:ascii="Times New Roman" w:hAnsi="Times New Roman"/>
                <w:b/>
                <w:sz w:val="24"/>
                <w:lang w:eastAsia="sk-SK"/>
              </w:rPr>
            </w:pPr>
            <w:r w:rsidRPr="00FC6B48">
              <w:rPr>
                <w:rFonts w:ascii="Times New Roman" w:hAnsi="Times New Roman"/>
                <w:b/>
                <w:sz w:val="24"/>
                <w:lang w:eastAsia="sk-SK"/>
              </w:rPr>
              <w:t>Vplyv na mzdové výdavky</w:t>
            </w:r>
          </w:p>
        </w:tc>
        <w:tc>
          <w:tcPr>
            <w:tcW w:w="1267" w:type="dxa"/>
            <w:shd w:val="clear" w:color="auto" w:fill="BFBFBF" w:themeFill="background1" w:themeFillShade="BF"/>
            <w:noWrap/>
            <w:vAlign w:val="center"/>
          </w:tcPr>
          <w:p w14:paraId="4BFB7604" w14:textId="77777777" w:rsidR="006A60AA" w:rsidRPr="00FC6B48" w:rsidRDefault="006A60AA" w:rsidP="006A60AA">
            <w:pPr>
              <w:spacing w:before="0"/>
              <w:jc w:val="right"/>
              <w:rPr>
                <w:rFonts w:ascii="Times New Roman" w:hAnsi="Times New Roman"/>
                <w:b/>
                <w:sz w:val="24"/>
                <w:lang w:eastAsia="sk-SK"/>
              </w:rPr>
            </w:pPr>
            <w:r w:rsidRPr="00FC6B48">
              <w:rPr>
                <w:rFonts w:ascii="Times New Roman" w:hAnsi="Times New Roman"/>
                <w:b/>
                <w:sz w:val="24"/>
                <w:lang w:eastAsia="sk-SK"/>
              </w:rPr>
              <w:t>0</w:t>
            </w:r>
          </w:p>
        </w:tc>
        <w:tc>
          <w:tcPr>
            <w:tcW w:w="1267" w:type="dxa"/>
            <w:shd w:val="clear" w:color="auto" w:fill="BFBFBF" w:themeFill="background1" w:themeFillShade="BF"/>
            <w:noWrap/>
            <w:vAlign w:val="center"/>
          </w:tcPr>
          <w:p w14:paraId="08EB502C" w14:textId="77777777" w:rsidR="006A60AA" w:rsidRPr="00FC6B48" w:rsidRDefault="006A60AA" w:rsidP="006A60AA">
            <w:pPr>
              <w:spacing w:before="0"/>
              <w:jc w:val="right"/>
              <w:rPr>
                <w:rFonts w:ascii="Times New Roman" w:hAnsi="Times New Roman"/>
                <w:b/>
                <w:sz w:val="24"/>
                <w:lang w:eastAsia="sk-SK"/>
              </w:rPr>
            </w:pPr>
            <w:r w:rsidRPr="00FC6B48">
              <w:rPr>
                <w:rFonts w:ascii="Times New Roman" w:hAnsi="Times New Roman"/>
                <w:b/>
                <w:sz w:val="24"/>
                <w:lang w:eastAsia="sk-SK"/>
              </w:rPr>
              <w:t>0</w:t>
            </w:r>
          </w:p>
        </w:tc>
        <w:tc>
          <w:tcPr>
            <w:tcW w:w="1267" w:type="dxa"/>
            <w:shd w:val="clear" w:color="auto" w:fill="BFBFBF" w:themeFill="background1" w:themeFillShade="BF"/>
            <w:noWrap/>
            <w:vAlign w:val="center"/>
          </w:tcPr>
          <w:p w14:paraId="466F5DDC" w14:textId="77777777" w:rsidR="006A60AA" w:rsidRPr="00FC6B48" w:rsidRDefault="006A60AA" w:rsidP="006A60AA">
            <w:pPr>
              <w:spacing w:before="0"/>
              <w:jc w:val="right"/>
              <w:rPr>
                <w:rFonts w:ascii="Times New Roman" w:hAnsi="Times New Roman"/>
                <w:b/>
                <w:sz w:val="24"/>
                <w:lang w:eastAsia="sk-SK"/>
              </w:rPr>
            </w:pPr>
            <w:r w:rsidRPr="00FC6B48">
              <w:rPr>
                <w:rFonts w:ascii="Times New Roman" w:hAnsi="Times New Roman"/>
                <w:b/>
                <w:sz w:val="24"/>
                <w:lang w:eastAsia="sk-SK"/>
              </w:rPr>
              <w:t>0</w:t>
            </w:r>
          </w:p>
        </w:tc>
        <w:tc>
          <w:tcPr>
            <w:tcW w:w="1267" w:type="dxa"/>
            <w:shd w:val="clear" w:color="auto" w:fill="BFBFBF" w:themeFill="background1" w:themeFillShade="BF"/>
            <w:noWrap/>
            <w:vAlign w:val="center"/>
          </w:tcPr>
          <w:p w14:paraId="39708B67" w14:textId="77777777" w:rsidR="006A60AA" w:rsidRPr="00FC6B48" w:rsidRDefault="006A60AA" w:rsidP="006A60AA">
            <w:pPr>
              <w:spacing w:before="0"/>
              <w:jc w:val="right"/>
              <w:rPr>
                <w:rFonts w:ascii="Times New Roman" w:hAnsi="Times New Roman"/>
                <w:b/>
                <w:sz w:val="24"/>
                <w:lang w:eastAsia="sk-SK"/>
              </w:rPr>
            </w:pPr>
            <w:r w:rsidRPr="00FC6B48">
              <w:rPr>
                <w:rFonts w:ascii="Times New Roman" w:hAnsi="Times New Roman"/>
                <w:b/>
                <w:sz w:val="24"/>
                <w:lang w:eastAsia="sk-SK"/>
              </w:rPr>
              <w:t>0</w:t>
            </w:r>
          </w:p>
        </w:tc>
      </w:tr>
      <w:tr w:rsidR="006A60AA" w:rsidRPr="00FC6B48" w14:paraId="2D6E6719" w14:textId="77777777" w:rsidTr="00EA50BD">
        <w:trPr>
          <w:trHeight w:val="70"/>
          <w:jc w:val="center"/>
        </w:trPr>
        <w:tc>
          <w:tcPr>
            <w:tcW w:w="4661" w:type="dxa"/>
            <w:noWrap/>
            <w:vAlign w:val="center"/>
          </w:tcPr>
          <w:p w14:paraId="099A3B66"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7CE55FD7"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069AA642"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75E8DBDC"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0147755F"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5CD191E6" w14:textId="77777777" w:rsidTr="00EA50BD">
        <w:trPr>
          <w:trHeight w:val="70"/>
          <w:jc w:val="center"/>
        </w:trPr>
        <w:tc>
          <w:tcPr>
            <w:tcW w:w="4661" w:type="dxa"/>
            <w:noWrap/>
            <w:vAlign w:val="center"/>
          </w:tcPr>
          <w:p w14:paraId="7F75FCA7"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obce</w:t>
            </w:r>
          </w:p>
        </w:tc>
        <w:tc>
          <w:tcPr>
            <w:tcW w:w="1267" w:type="dxa"/>
            <w:noWrap/>
            <w:vAlign w:val="center"/>
          </w:tcPr>
          <w:p w14:paraId="6C6A7E73"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4C81FA09"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316219A4"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1B7E7169"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7275DFD7" w14:textId="77777777" w:rsidTr="00EA50BD">
        <w:trPr>
          <w:trHeight w:val="70"/>
          <w:jc w:val="center"/>
        </w:trPr>
        <w:tc>
          <w:tcPr>
            <w:tcW w:w="4661" w:type="dxa"/>
            <w:noWrap/>
            <w:vAlign w:val="center"/>
          </w:tcPr>
          <w:p w14:paraId="6ED70CB4" w14:textId="77777777" w:rsidR="006A60AA" w:rsidRPr="00FC6B48" w:rsidRDefault="006A60AA" w:rsidP="006A60A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4B0F41A9"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2356DC5E"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5650D22C"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759BBB85"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0AE82FFD" w14:textId="77777777" w:rsidTr="00EA50BD">
        <w:trPr>
          <w:trHeight w:val="70"/>
          <w:jc w:val="center"/>
        </w:trPr>
        <w:tc>
          <w:tcPr>
            <w:tcW w:w="4661" w:type="dxa"/>
            <w:noWrap/>
            <w:vAlign w:val="center"/>
          </w:tcPr>
          <w:p w14:paraId="2F192521" w14:textId="77777777" w:rsidR="006A60AA" w:rsidRPr="00FC6B48" w:rsidRDefault="006A60AA" w:rsidP="006A60AA">
            <w:pPr>
              <w:spacing w:before="0"/>
              <w:rPr>
                <w:rFonts w:ascii="Times New Roman" w:hAnsi="Times New Roman"/>
                <w:b/>
                <w:bCs/>
                <w:sz w:val="24"/>
                <w:lang w:eastAsia="sk-SK"/>
              </w:rPr>
            </w:pPr>
            <w:r w:rsidRPr="00FC6B48">
              <w:rPr>
                <w:rFonts w:ascii="Times New Roman" w:hAnsi="Times New Roman"/>
                <w:b/>
                <w:bCs/>
                <w:i/>
                <w:iCs/>
                <w:sz w:val="24"/>
                <w:lang w:eastAsia="sk-SK"/>
              </w:rPr>
              <w:t>- vplyv na ostatné subjekty verejnej správy</w:t>
            </w:r>
          </w:p>
        </w:tc>
        <w:tc>
          <w:tcPr>
            <w:tcW w:w="1267" w:type="dxa"/>
            <w:noWrap/>
            <w:vAlign w:val="center"/>
          </w:tcPr>
          <w:p w14:paraId="72B23DB9"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3AF6E123"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2C27CA2B" w14:textId="77777777" w:rsidR="006A60AA" w:rsidRPr="00FC6B48" w:rsidRDefault="006A60AA" w:rsidP="006A60AA">
            <w:pPr>
              <w:spacing w:before="0"/>
              <w:jc w:val="right"/>
              <w:rPr>
                <w:rFonts w:ascii="Times New Roman" w:hAnsi="Times New Roman"/>
                <w:b/>
                <w:bCs/>
                <w:iCs/>
                <w:sz w:val="24"/>
                <w:lang w:eastAsia="sk-SK"/>
              </w:rPr>
            </w:pPr>
          </w:p>
        </w:tc>
        <w:tc>
          <w:tcPr>
            <w:tcW w:w="1267" w:type="dxa"/>
            <w:noWrap/>
            <w:vAlign w:val="center"/>
          </w:tcPr>
          <w:p w14:paraId="0D838DEB" w14:textId="77777777" w:rsidR="006A60AA" w:rsidRPr="00FC6B48" w:rsidRDefault="006A60AA" w:rsidP="006A60AA">
            <w:pPr>
              <w:spacing w:before="0"/>
              <w:jc w:val="right"/>
              <w:rPr>
                <w:rFonts w:ascii="Times New Roman" w:hAnsi="Times New Roman"/>
                <w:b/>
                <w:bCs/>
                <w:iCs/>
                <w:sz w:val="24"/>
                <w:lang w:eastAsia="sk-SK"/>
              </w:rPr>
            </w:pPr>
          </w:p>
        </w:tc>
      </w:tr>
      <w:tr w:rsidR="006A60AA" w:rsidRPr="00FC6B48" w14:paraId="487D7175" w14:textId="77777777" w:rsidTr="00EA50BD">
        <w:trPr>
          <w:trHeight w:val="70"/>
          <w:jc w:val="center"/>
        </w:trPr>
        <w:tc>
          <w:tcPr>
            <w:tcW w:w="4661" w:type="dxa"/>
            <w:shd w:val="clear" w:color="auto" w:fill="C0C0C0"/>
            <w:noWrap/>
            <w:vAlign w:val="center"/>
          </w:tcPr>
          <w:p w14:paraId="0885B88F" w14:textId="77777777" w:rsidR="006A60AA" w:rsidRPr="00FC6B48" w:rsidRDefault="006A60AA" w:rsidP="006A60AA">
            <w:pPr>
              <w:spacing w:before="0"/>
              <w:rPr>
                <w:rFonts w:ascii="Times New Roman" w:hAnsi="Times New Roman"/>
                <w:b/>
                <w:bCs/>
                <w:sz w:val="24"/>
                <w:lang w:eastAsia="sk-SK"/>
              </w:rPr>
            </w:pPr>
            <w:r w:rsidRPr="00FC6B48">
              <w:rPr>
                <w:rFonts w:ascii="Times New Roman" w:hAnsi="Times New Roman"/>
                <w:b/>
                <w:bCs/>
                <w:sz w:val="24"/>
                <w:lang w:eastAsia="sk-SK"/>
              </w:rPr>
              <w:t>Financovanie zabezpečené v rozpočte</w:t>
            </w:r>
          </w:p>
        </w:tc>
        <w:tc>
          <w:tcPr>
            <w:tcW w:w="1267" w:type="dxa"/>
            <w:shd w:val="clear" w:color="auto" w:fill="C0C0C0"/>
            <w:noWrap/>
            <w:vAlign w:val="center"/>
          </w:tcPr>
          <w:p w14:paraId="0D05E98B"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C0C0C0"/>
            <w:noWrap/>
            <w:vAlign w:val="center"/>
          </w:tcPr>
          <w:p w14:paraId="36DD37B0" w14:textId="77777777" w:rsidR="006A60AA" w:rsidRPr="00FC6B48" w:rsidRDefault="006A60AA" w:rsidP="006A60AA">
            <w:pPr>
              <w:spacing w:before="0"/>
              <w:jc w:val="right"/>
              <w:rPr>
                <w:rFonts w:ascii="Times New Roman" w:hAnsi="Times New Roman"/>
                <w:b/>
                <w:bCs/>
                <w:sz w:val="24"/>
                <w:lang w:eastAsia="sk-SK"/>
              </w:rPr>
            </w:pPr>
            <w:r>
              <w:rPr>
                <w:rFonts w:ascii="Times New Roman" w:hAnsi="Times New Roman"/>
                <w:b/>
                <w:bCs/>
                <w:sz w:val="24"/>
                <w:lang w:eastAsia="sk-SK"/>
              </w:rPr>
              <w:t>188 00</w:t>
            </w:r>
            <w:r w:rsidRPr="00FC6B48">
              <w:rPr>
                <w:rFonts w:ascii="Times New Roman" w:hAnsi="Times New Roman"/>
                <w:b/>
                <w:bCs/>
                <w:sz w:val="24"/>
                <w:lang w:eastAsia="sk-SK"/>
              </w:rPr>
              <w:t>0</w:t>
            </w:r>
          </w:p>
        </w:tc>
        <w:tc>
          <w:tcPr>
            <w:tcW w:w="1267" w:type="dxa"/>
            <w:shd w:val="clear" w:color="auto" w:fill="C0C0C0"/>
            <w:noWrap/>
            <w:vAlign w:val="center"/>
          </w:tcPr>
          <w:p w14:paraId="5FAE2BA2" w14:textId="77777777" w:rsidR="006A60AA" w:rsidRPr="00FC6B48" w:rsidRDefault="007A624A" w:rsidP="006A60AA">
            <w:pPr>
              <w:spacing w:before="0"/>
              <w:jc w:val="right"/>
              <w:rPr>
                <w:rFonts w:ascii="Times New Roman" w:hAnsi="Times New Roman"/>
                <w:b/>
                <w:bCs/>
                <w:sz w:val="24"/>
                <w:lang w:eastAsia="sk-SK"/>
              </w:rPr>
            </w:pPr>
            <w:r>
              <w:rPr>
                <w:rFonts w:ascii="Times New Roman" w:hAnsi="Times New Roman"/>
                <w:b/>
                <w:bCs/>
                <w:sz w:val="24"/>
                <w:lang w:eastAsia="sk-SK"/>
              </w:rPr>
              <w:t>0</w:t>
            </w:r>
          </w:p>
        </w:tc>
        <w:tc>
          <w:tcPr>
            <w:tcW w:w="1267" w:type="dxa"/>
            <w:shd w:val="clear" w:color="auto" w:fill="C0C0C0"/>
            <w:noWrap/>
            <w:vAlign w:val="center"/>
          </w:tcPr>
          <w:p w14:paraId="37CCD7BE"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r>
      <w:tr w:rsidR="006A60AA" w:rsidRPr="00FC6B48" w14:paraId="6D0B5A3D" w14:textId="77777777" w:rsidTr="00EA50BD">
        <w:trPr>
          <w:trHeight w:val="70"/>
          <w:jc w:val="center"/>
        </w:trPr>
        <w:tc>
          <w:tcPr>
            <w:tcW w:w="4661" w:type="dxa"/>
            <w:noWrap/>
            <w:vAlign w:val="center"/>
          </w:tcPr>
          <w:p w14:paraId="0F7682C1" w14:textId="74A920FD" w:rsidR="006A60AA" w:rsidRPr="00FC6B48" w:rsidRDefault="006A60AA" w:rsidP="006A60AA">
            <w:pPr>
              <w:spacing w:before="0"/>
              <w:rPr>
                <w:rFonts w:ascii="Times New Roman" w:hAnsi="Times New Roman"/>
                <w:sz w:val="24"/>
                <w:lang w:eastAsia="sk-SK"/>
              </w:rPr>
            </w:pPr>
            <w:r w:rsidRPr="00FC6B48">
              <w:rPr>
                <w:rFonts w:ascii="Times New Roman" w:hAnsi="Times New Roman"/>
                <w:sz w:val="24"/>
                <w:lang w:eastAsia="sk-SK"/>
              </w:rPr>
              <w:t xml:space="preserve">v tom: </w:t>
            </w:r>
            <w:r w:rsidR="00BA0DAE">
              <w:rPr>
                <w:rFonts w:ascii="Times New Roman" w:hAnsi="Times New Roman"/>
                <w:sz w:val="24"/>
                <w:lang w:eastAsia="sk-SK"/>
              </w:rPr>
              <w:t>MPSVR SR</w:t>
            </w:r>
            <w:r w:rsidR="00523F68">
              <w:rPr>
                <w:rFonts w:ascii="Times New Roman" w:hAnsi="Times New Roman"/>
                <w:sz w:val="24"/>
                <w:lang w:eastAsia="sk-SK"/>
              </w:rPr>
              <w:t xml:space="preserve">  - </w:t>
            </w:r>
            <w:r w:rsidR="00523F68" w:rsidRPr="00523F68">
              <w:rPr>
                <w:rFonts w:ascii="Times New Roman" w:hAnsi="Times New Roman"/>
                <w:sz w:val="24"/>
                <w:lang w:eastAsia="sk-SK"/>
              </w:rPr>
              <w:t>0EK0H03</w:t>
            </w:r>
          </w:p>
        </w:tc>
        <w:tc>
          <w:tcPr>
            <w:tcW w:w="1267" w:type="dxa"/>
            <w:noWrap/>
            <w:vAlign w:val="center"/>
          </w:tcPr>
          <w:p w14:paraId="5082D325" w14:textId="77777777" w:rsidR="006A60AA" w:rsidRPr="00FC6B48" w:rsidRDefault="006A60AA" w:rsidP="006A60AA">
            <w:pPr>
              <w:spacing w:before="0"/>
              <w:jc w:val="right"/>
              <w:rPr>
                <w:rFonts w:ascii="Times New Roman" w:hAnsi="Times New Roman"/>
                <w:sz w:val="24"/>
                <w:lang w:eastAsia="sk-SK"/>
              </w:rPr>
            </w:pPr>
            <w:r w:rsidRPr="00FC6B48">
              <w:rPr>
                <w:rFonts w:ascii="Times New Roman" w:hAnsi="Times New Roman"/>
                <w:sz w:val="24"/>
                <w:lang w:eastAsia="sk-SK"/>
              </w:rPr>
              <w:t>0</w:t>
            </w:r>
          </w:p>
        </w:tc>
        <w:tc>
          <w:tcPr>
            <w:tcW w:w="1267" w:type="dxa"/>
            <w:noWrap/>
            <w:vAlign w:val="center"/>
          </w:tcPr>
          <w:p w14:paraId="45EB12A6" w14:textId="47415CF4" w:rsidR="006A60AA" w:rsidRPr="00FC6B48" w:rsidRDefault="00BA0DAE">
            <w:pPr>
              <w:spacing w:before="0"/>
              <w:jc w:val="right"/>
              <w:rPr>
                <w:rFonts w:ascii="Times New Roman" w:hAnsi="Times New Roman"/>
                <w:sz w:val="24"/>
                <w:lang w:eastAsia="sk-SK"/>
              </w:rPr>
            </w:pPr>
            <w:r>
              <w:rPr>
                <w:rFonts w:ascii="Times New Roman" w:hAnsi="Times New Roman"/>
                <w:sz w:val="24"/>
                <w:lang w:eastAsia="sk-SK"/>
              </w:rPr>
              <w:t>88 000</w:t>
            </w:r>
          </w:p>
        </w:tc>
        <w:tc>
          <w:tcPr>
            <w:tcW w:w="1267" w:type="dxa"/>
            <w:noWrap/>
            <w:vAlign w:val="center"/>
          </w:tcPr>
          <w:p w14:paraId="66374CD5" w14:textId="77777777" w:rsidR="006A60AA" w:rsidRPr="00FC6B48" w:rsidRDefault="006A60AA" w:rsidP="006A60AA">
            <w:pPr>
              <w:spacing w:before="0"/>
              <w:jc w:val="right"/>
              <w:rPr>
                <w:rFonts w:ascii="Times New Roman" w:hAnsi="Times New Roman"/>
                <w:sz w:val="24"/>
                <w:lang w:eastAsia="sk-SK"/>
              </w:rPr>
            </w:pPr>
          </w:p>
        </w:tc>
        <w:tc>
          <w:tcPr>
            <w:tcW w:w="1267" w:type="dxa"/>
            <w:noWrap/>
            <w:vAlign w:val="center"/>
          </w:tcPr>
          <w:p w14:paraId="728B821C" w14:textId="77777777" w:rsidR="006A60AA" w:rsidRPr="00FC6B48" w:rsidRDefault="006A60AA" w:rsidP="006A60AA">
            <w:pPr>
              <w:spacing w:before="0"/>
              <w:jc w:val="right"/>
              <w:rPr>
                <w:rFonts w:ascii="Times New Roman" w:hAnsi="Times New Roman"/>
                <w:sz w:val="24"/>
                <w:lang w:eastAsia="sk-SK"/>
              </w:rPr>
            </w:pPr>
            <w:r w:rsidRPr="00FC6B48">
              <w:rPr>
                <w:rFonts w:ascii="Times New Roman" w:hAnsi="Times New Roman"/>
                <w:sz w:val="24"/>
                <w:lang w:eastAsia="sk-SK"/>
              </w:rPr>
              <w:t>0</w:t>
            </w:r>
          </w:p>
        </w:tc>
      </w:tr>
      <w:tr w:rsidR="006A60AA" w:rsidRPr="00FC6B48" w14:paraId="5D481284" w14:textId="77777777" w:rsidTr="00EA50BD">
        <w:trPr>
          <w:trHeight w:val="70"/>
          <w:jc w:val="center"/>
        </w:trPr>
        <w:tc>
          <w:tcPr>
            <w:tcW w:w="4661" w:type="dxa"/>
            <w:noWrap/>
            <w:vAlign w:val="center"/>
          </w:tcPr>
          <w:p w14:paraId="6791CFEB" w14:textId="58441D23" w:rsidR="006A60AA" w:rsidRPr="00FC6B48" w:rsidRDefault="00BA0DAE">
            <w:pPr>
              <w:spacing w:before="0"/>
              <w:rPr>
                <w:rFonts w:ascii="Times New Roman" w:hAnsi="Times New Roman"/>
                <w:sz w:val="24"/>
                <w:lang w:eastAsia="sk-SK"/>
              </w:rPr>
            </w:pPr>
            <w:r w:rsidRPr="00FC6B48">
              <w:rPr>
                <w:rFonts w:ascii="Times New Roman" w:hAnsi="Times New Roman"/>
                <w:sz w:val="24"/>
                <w:lang w:eastAsia="sk-SK"/>
              </w:rPr>
              <w:t>v tom:</w:t>
            </w:r>
            <w:r>
              <w:rPr>
                <w:rFonts w:ascii="Times New Roman" w:hAnsi="Times New Roman"/>
                <w:sz w:val="24"/>
                <w:lang w:eastAsia="sk-SK"/>
              </w:rPr>
              <w:t xml:space="preserve"> MV SR</w:t>
            </w:r>
            <w:r w:rsidR="00523F68">
              <w:rPr>
                <w:rFonts w:ascii="Times New Roman" w:hAnsi="Times New Roman"/>
                <w:sz w:val="24"/>
                <w:lang w:eastAsia="sk-SK"/>
              </w:rPr>
              <w:t xml:space="preserve">- </w:t>
            </w:r>
            <w:r w:rsidRPr="00523F68" w:rsidDel="00BA0DAE">
              <w:rPr>
                <w:rFonts w:ascii="Times New Roman" w:hAnsi="Times New Roman"/>
                <w:sz w:val="24"/>
                <w:lang w:eastAsia="sk-SK"/>
              </w:rPr>
              <w:t xml:space="preserve"> </w:t>
            </w:r>
            <w:r w:rsidR="00523F68" w:rsidRPr="00523F68">
              <w:rPr>
                <w:rFonts w:ascii="Times New Roman" w:hAnsi="Times New Roman"/>
                <w:sz w:val="24"/>
                <w:lang w:eastAsia="sk-SK"/>
              </w:rPr>
              <w:t>0EK0B04</w:t>
            </w:r>
          </w:p>
        </w:tc>
        <w:tc>
          <w:tcPr>
            <w:tcW w:w="1267" w:type="dxa"/>
            <w:noWrap/>
            <w:vAlign w:val="center"/>
          </w:tcPr>
          <w:p w14:paraId="5FE24AA7" w14:textId="77777777" w:rsidR="006A60AA" w:rsidRPr="00FC6B48" w:rsidRDefault="006A60AA" w:rsidP="006A60AA">
            <w:pPr>
              <w:spacing w:before="0"/>
              <w:jc w:val="right"/>
              <w:rPr>
                <w:rFonts w:ascii="Times New Roman" w:hAnsi="Times New Roman"/>
                <w:sz w:val="24"/>
                <w:lang w:eastAsia="sk-SK"/>
              </w:rPr>
            </w:pPr>
            <w:r w:rsidRPr="00FC6B48">
              <w:rPr>
                <w:rFonts w:ascii="Times New Roman" w:hAnsi="Times New Roman"/>
                <w:sz w:val="24"/>
                <w:lang w:eastAsia="sk-SK"/>
              </w:rPr>
              <w:t>0</w:t>
            </w:r>
          </w:p>
        </w:tc>
        <w:tc>
          <w:tcPr>
            <w:tcW w:w="1267" w:type="dxa"/>
            <w:noWrap/>
            <w:vAlign w:val="center"/>
          </w:tcPr>
          <w:p w14:paraId="0756D22C" w14:textId="6153C95D" w:rsidR="006A60AA" w:rsidRPr="00FC6B48" w:rsidRDefault="00BA0DAE" w:rsidP="006A60AA">
            <w:pPr>
              <w:spacing w:before="0"/>
              <w:jc w:val="right"/>
              <w:rPr>
                <w:rFonts w:ascii="Times New Roman" w:hAnsi="Times New Roman"/>
                <w:sz w:val="24"/>
                <w:lang w:eastAsia="sk-SK"/>
              </w:rPr>
            </w:pPr>
            <w:r>
              <w:rPr>
                <w:rFonts w:ascii="Times New Roman" w:hAnsi="Times New Roman"/>
                <w:sz w:val="24"/>
                <w:lang w:eastAsia="sk-SK"/>
              </w:rPr>
              <w:t>100 000</w:t>
            </w:r>
          </w:p>
        </w:tc>
        <w:tc>
          <w:tcPr>
            <w:tcW w:w="1267" w:type="dxa"/>
            <w:noWrap/>
            <w:vAlign w:val="center"/>
          </w:tcPr>
          <w:p w14:paraId="28C98BDF" w14:textId="77777777" w:rsidR="006A60AA" w:rsidRPr="00FC6B48" w:rsidRDefault="006A60AA" w:rsidP="006A60AA">
            <w:pPr>
              <w:spacing w:before="0"/>
              <w:jc w:val="right"/>
              <w:rPr>
                <w:rFonts w:ascii="Times New Roman" w:hAnsi="Times New Roman"/>
                <w:sz w:val="24"/>
                <w:lang w:eastAsia="sk-SK"/>
              </w:rPr>
            </w:pPr>
          </w:p>
        </w:tc>
        <w:tc>
          <w:tcPr>
            <w:tcW w:w="1267" w:type="dxa"/>
            <w:noWrap/>
            <w:vAlign w:val="center"/>
          </w:tcPr>
          <w:p w14:paraId="5707B217" w14:textId="77777777" w:rsidR="006A60AA" w:rsidRPr="00FC6B48" w:rsidRDefault="006A60AA" w:rsidP="006A60AA">
            <w:pPr>
              <w:spacing w:before="0"/>
              <w:jc w:val="right"/>
              <w:rPr>
                <w:rFonts w:ascii="Times New Roman" w:hAnsi="Times New Roman"/>
                <w:sz w:val="24"/>
                <w:lang w:eastAsia="sk-SK"/>
              </w:rPr>
            </w:pPr>
            <w:r w:rsidRPr="00FC6B48">
              <w:rPr>
                <w:rFonts w:ascii="Times New Roman" w:hAnsi="Times New Roman"/>
                <w:sz w:val="24"/>
                <w:lang w:eastAsia="sk-SK"/>
              </w:rPr>
              <w:t>0</w:t>
            </w:r>
          </w:p>
        </w:tc>
      </w:tr>
      <w:tr w:rsidR="006A60AA" w:rsidRPr="00FC6B48" w14:paraId="3C808484" w14:textId="77777777" w:rsidTr="00EA50BD">
        <w:trPr>
          <w:trHeight w:val="70"/>
          <w:jc w:val="center"/>
        </w:trPr>
        <w:tc>
          <w:tcPr>
            <w:tcW w:w="4661" w:type="dxa"/>
            <w:shd w:val="clear" w:color="auto" w:fill="BFBFBF" w:themeFill="background1" w:themeFillShade="BF"/>
            <w:noWrap/>
            <w:vAlign w:val="center"/>
          </w:tcPr>
          <w:p w14:paraId="30FB3CF4" w14:textId="77777777" w:rsidR="006A60AA" w:rsidRPr="00FC6B48" w:rsidRDefault="006A60AA" w:rsidP="006A60AA">
            <w:pPr>
              <w:spacing w:before="0"/>
              <w:rPr>
                <w:rFonts w:ascii="Times New Roman" w:hAnsi="Times New Roman"/>
                <w:b/>
                <w:sz w:val="24"/>
                <w:lang w:eastAsia="sk-SK"/>
              </w:rPr>
            </w:pPr>
            <w:r w:rsidRPr="00FC6B48">
              <w:rPr>
                <w:rFonts w:ascii="Times New Roman" w:hAnsi="Times New Roman"/>
                <w:b/>
                <w:sz w:val="24"/>
                <w:lang w:eastAsia="sk-SK"/>
              </w:rPr>
              <w:t>Iné ako rozpočtové zdroje</w:t>
            </w:r>
          </w:p>
        </w:tc>
        <w:tc>
          <w:tcPr>
            <w:tcW w:w="1267" w:type="dxa"/>
            <w:shd w:val="clear" w:color="auto" w:fill="BFBFBF" w:themeFill="background1" w:themeFillShade="BF"/>
            <w:noWrap/>
            <w:vAlign w:val="center"/>
          </w:tcPr>
          <w:p w14:paraId="315E1ECE"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02D0873A"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14E06D00"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00C263EF" w14:textId="77777777" w:rsidR="006A60AA" w:rsidRPr="00FC6B48" w:rsidRDefault="006A60AA" w:rsidP="006A60A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r>
      <w:tr w:rsidR="006A60AA" w:rsidRPr="00FC6B48" w14:paraId="7CA7AD37" w14:textId="77777777" w:rsidTr="00EA50BD">
        <w:trPr>
          <w:trHeight w:val="70"/>
          <w:jc w:val="center"/>
        </w:trPr>
        <w:tc>
          <w:tcPr>
            <w:tcW w:w="4661" w:type="dxa"/>
            <w:shd w:val="clear" w:color="auto" w:fill="A6A6A6" w:themeFill="background1" w:themeFillShade="A6"/>
            <w:noWrap/>
            <w:vAlign w:val="center"/>
          </w:tcPr>
          <w:p w14:paraId="29689ABE" w14:textId="77777777" w:rsidR="006A60AA" w:rsidRPr="00FC6B48" w:rsidRDefault="006A60AA" w:rsidP="006A60AA">
            <w:pPr>
              <w:spacing w:before="0"/>
              <w:rPr>
                <w:rFonts w:ascii="Times New Roman" w:hAnsi="Times New Roman"/>
                <w:b/>
                <w:sz w:val="24"/>
                <w:lang w:eastAsia="sk-SK"/>
              </w:rPr>
            </w:pPr>
            <w:r w:rsidRPr="00FC6B48">
              <w:rPr>
                <w:rFonts w:ascii="Times New Roman" w:hAnsi="Times New Roman"/>
                <w:b/>
                <w:sz w:val="24"/>
                <w:lang w:eastAsia="sk-SK"/>
              </w:rPr>
              <w:t>Rozpočtovo nekrytý vplyv / úspora</w:t>
            </w:r>
          </w:p>
        </w:tc>
        <w:tc>
          <w:tcPr>
            <w:tcW w:w="1267" w:type="dxa"/>
            <w:shd w:val="clear" w:color="auto" w:fill="A6A6A6" w:themeFill="background1" w:themeFillShade="A6"/>
            <w:noWrap/>
            <w:vAlign w:val="center"/>
          </w:tcPr>
          <w:p w14:paraId="2D052159" w14:textId="77777777" w:rsidR="006A60AA" w:rsidRPr="00FC6B48" w:rsidRDefault="006A60AA" w:rsidP="006A60AA">
            <w:pPr>
              <w:spacing w:before="0"/>
              <w:jc w:val="right"/>
              <w:rPr>
                <w:rFonts w:ascii="Times New Roman" w:hAnsi="Times New Roman"/>
                <w:b/>
                <w:sz w:val="24"/>
                <w:lang w:eastAsia="sk-SK"/>
              </w:rPr>
            </w:pPr>
            <w:r w:rsidRPr="00FC6B48">
              <w:rPr>
                <w:rFonts w:ascii="Times New Roman" w:hAnsi="Times New Roman"/>
                <w:b/>
                <w:sz w:val="24"/>
                <w:lang w:eastAsia="sk-SK"/>
              </w:rPr>
              <w:t>0</w:t>
            </w:r>
          </w:p>
        </w:tc>
        <w:tc>
          <w:tcPr>
            <w:tcW w:w="1267" w:type="dxa"/>
            <w:shd w:val="clear" w:color="auto" w:fill="A6A6A6" w:themeFill="background1" w:themeFillShade="A6"/>
            <w:noWrap/>
            <w:vAlign w:val="center"/>
          </w:tcPr>
          <w:p w14:paraId="38DD2142" w14:textId="6660D9F0" w:rsidR="006A60AA" w:rsidRPr="00FC6B48" w:rsidRDefault="00737DC2">
            <w:pPr>
              <w:spacing w:before="0"/>
              <w:jc w:val="right"/>
              <w:rPr>
                <w:rFonts w:ascii="Times New Roman" w:hAnsi="Times New Roman"/>
                <w:b/>
                <w:sz w:val="24"/>
                <w:lang w:eastAsia="sk-SK"/>
              </w:rPr>
            </w:pPr>
            <w:r>
              <w:rPr>
                <w:rFonts w:ascii="Times New Roman" w:hAnsi="Times New Roman"/>
                <w:b/>
                <w:bCs/>
                <w:sz w:val="24"/>
                <w:lang w:eastAsia="sk-SK"/>
              </w:rPr>
              <w:t>0</w:t>
            </w:r>
          </w:p>
        </w:tc>
        <w:tc>
          <w:tcPr>
            <w:tcW w:w="1267" w:type="dxa"/>
            <w:shd w:val="clear" w:color="auto" w:fill="A6A6A6" w:themeFill="background1" w:themeFillShade="A6"/>
            <w:noWrap/>
            <w:vAlign w:val="center"/>
          </w:tcPr>
          <w:p w14:paraId="1651B739" w14:textId="054B5DFE" w:rsidR="006A60AA" w:rsidRPr="00FC6B48" w:rsidRDefault="00737DC2">
            <w:pPr>
              <w:spacing w:before="0"/>
              <w:jc w:val="right"/>
              <w:rPr>
                <w:rFonts w:ascii="Times New Roman" w:hAnsi="Times New Roman"/>
                <w:b/>
                <w:bCs/>
                <w:sz w:val="24"/>
                <w:lang w:eastAsia="sk-SK"/>
              </w:rPr>
            </w:pPr>
            <w:r>
              <w:rPr>
                <w:rFonts w:ascii="Times New Roman" w:hAnsi="Times New Roman"/>
                <w:b/>
                <w:bCs/>
                <w:iCs/>
                <w:sz w:val="24"/>
                <w:lang w:eastAsia="sk-SK"/>
              </w:rPr>
              <w:t>0</w:t>
            </w:r>
          </w:p>
        </w:tc>
        <w:tc>
          <w:tcPr>
            <w:tcW w:w="1267" w:type="dxa"/>
            <w:shd w:val="clear" w:color="auto" w:fill="A6A6A6" w:themeFill="background1" w:themeFillShade="A6"/>
            <w:noWrap/>
            <w:vAlign w:val="center"/>
          </w:tcPr>
          <w:p w14:paraId="57EEBBCE" w14:textId="355E680B" w:rsidR="006A60AA" w:rsidRPr="00FC6B48" w:rsidRDefault="00737DC2">
            <w:pPr>
              <w:spacing w:before="0"/>
              <w:jc w:val="right"/>
              <w:rPr>
                <w:rFonts w:ascii="Times New Roman" w:hAnsi="Times New Roman"/>
                <w:b/>
                <w:bCs/>
                <w:sz w:val="24"/>
                <w:lang w:eastAsia="sk-SK"/>
              </w:rPr>
            </w:pPr>
            <w:r>
              <w:rPr>
                <w:rFonts w:ascii="Times New Roman" w:hAnsi="Times New Roman"/>
                <w:b/>
                <w:bCs/>
                <w:iCs/>
                <w:sz w:val="24"/>
                <w:lang w:eastAsia="sk-SK"/>
              </w:rPr>
              <w:t>0</w:t>
            </w:r>
          </w:p>
        </w:tc>
      </w:tr>
      <w:bookmarkEnd w:id="0"/>
    </w:tbl>
    <w:p w14:paraId="47AD1FF3" w14:textId="77777777" w:rsidR="00393BD9" w:rsidRPr="00FC6B48" w:rsidRDefault="00393BD9" w:rsidP="00393BD9">
      <w:pPr>
        <w:spacing w:before="0"/>
        <w:rPr>
          <w:rFonts w:ascii="Times New Roman" w:hAnsi="Times New Roman"/>
          <w:b/>
          <w:bCs/>
          <w:sz w:val="24"/>
          <w:lang w:eastAsia="sk-SK"/>
        </w:rPr>
      </w:pPr>
    </w:p>
    <w:p w14:paraId="57AF889D" w14:textId="77777777" w:rsidR="00393BD9" w:rsidRDefault="00393BD9" w:rsidP="00393BD9">
      <w:pPr>
        <w:spacing w:before="0"/>
        <w:jc w:val="both"/>
        <w:rPr>
          <w:rFonts w:ascii="Times New Roman" w:hAnsi="Times New Roman"/>
          <w:sz w:val="24"/>
        </w:rPr>
      </w:pPr>
      <w:r w:rsidRPr="00FC6B48">
        <w:rPr>
          <w:rFonts w:ascii="Times New Roman" w:hAnsi="Times New Roman"/>
          <w:b/>
          <w:bCs/>
          <w:sz w:val="24"/>
          <w:lang w:eastAsia="sk-SK"/>
        </w:rPr>
        <w:br w:type="page"/>
      </w:r>
    </w:p>
    <w:p w14:paraId="0418D8FD"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lastRenderedPageBreak/>
        <w:t>2.1.1. Financovanie návrhu - Návrh na riešenie úbytku príjmov alebo zvýšených výdavkov podľa § 33 ods. 1 zákona č. 523/2004 Z. z. o rozpočtových pravidlách verejnej správy:</w:t>
      </w:r>
    </w:p>
    <w:p w14:paraId="48490F3E" w14:textId="77777777" w:rsidR="00393BD9" w:rsidRPr="00926CAB" w:rsidRDefault="00393BD9" w:rsidP="00393BD9">
      <w:pPr>
        <w:spacing w:before="0"/>
        <w:jc w:val="both"/>
        <w:rPr>
          <w:rFonts w:ascii="Times New Roman" w:hAnsi="Times New Roman"/>
          <w:b/>
          <w:bCs/>
          <w:sz w:val="24"/>
        </w:rPr>
      </w:pPr>
    </w:p>
    <w:tbl>
      <w:tblPr>
        <w:tblStyle w:val="Mriekatabuky"/>
        <w:tblW w:w="0" w:type="auto"/>
        <w:tblLook w:val="04A0" w:firstRow="1" w:lastRow="0" w:firstColumn="1" w:lastColumn="0" w:noHBand="0" w:noVBand="1"/>
      </w:tblPr>
      <w:tblGrid>
        <w:gridCol w:w="9062"/>
      </w:tblGrid>
      <w:tr w:rsidR="00393BD9" w:rsidRPr="00926CAB" w14:paraId="570317E8" w14:textId="77777777" w:rsidTr="00EA50BD">
        <w:tc>
          <w:tcPr>
            <w:tcW w:w="9212" w:type="dxa"/>
          </w:tcPr>
          <w:p w14:paraId="35DA933E" w14:textId="3196A3B2" w:rsidR="00393BD9" w:rsidRPr="00393BD9" w:rsidRDefault="00393BD9" w:rsidP="00EA50BD">
            <w:pPr>
              <w:spacing w:before="0"/>
              <w:jc w:val="both"/>
              <w:rPr>
                <w:rFonts w:ascii="Times New Roman" w:hAnsi="Times New Roman"/>
                <w:sz w:val="24"/>
                <w:lang w:val="sk-SK"/>
              </w:rPr>
            </w:pPr>
            <w:bookmarkStart w:id="1" w:name="_GoBack"/>
            <w:bookmarkEnd w:id="1"/>
          </w:p>
          <w:p w14:paraId="1D4F8393" w14:textId="066736DF" w:rsidR="007B40F7" w:rsidRDefault="00393BD9" w:rsidP="007B40F7">
            <w:pPr>
              <w:spacing w:before="0"/>
              <w:jc w:val="both"/>
              <w:rPr>
                <w:rFonts w:ascii="Times New Roman" w:hAnsi="Times New Roman"/>
                <w:sz w:val="24"/>
                <w:lang w:val="sk-SK"/>
              </w:rPr>
            </w:pPr>
            <w:r w:rsidRPr="007B40F7">
              <w:rPr>
                <w:rFonts w:ascii="Times New Roman" w:hAnsi="Times New Roman"/>
                <w:sz w:val="24"/>
                <w:lang w:val="sk-SK"/>
              </w:rPr>
              <w:t>V súvislosti s </w:t>
            </w:r>
            <w:r w:rsidR="007B40F7">
              <w:rPr>
                <w:rFonts w:ascii="Times New Roman" w:hAnsi="Times New Roman"/>
                <w:sz w:val="24"/>
                <w:lang w:val="sk-SK"/>
              </w:rPr>
              <w:t xml:space="preserve">navrhovanou právnou úpravou budú potrebné náklady </w:t>
            </w:r>
            <w:r w:rsidR="00AD7F6D">
              <w:rPr>
                <w:rFonts w:ascii="Times New Roman" w:hAnsi="Times New Roman"/>
                <w:sz w:val="24"/>
                <w:lang w:val="sk-SK"/>
              </w:rPr>
              <w:t xml:space="preserve">na </w:t>
            </w:r>
            <w:r w:rsidR="007B40F7">
              <w:rPr>
                <w:rFonts w:ascii="Times New Roman" w:hAnsi="Times New Roman"/>
                <w:sz w:val="24"/>
                <w:lang w:val="sk-SK"/>
              </w:rPr>
              <w:t xml:space="preserve">obstaranie zariadenia </w:t>
            </w:r>
            <w:r w:rsidR="007B40F7" w:rsidRPr="007B40F7">
              <w:rPr>
                <w:rFonts w:ascii="Times New Roman" w:hAnsi="Times New Roman"/>
                <w:sz w:val="24"/>
                <w:lang w:val="sk-SK"/>
              </w:rPr>
              <w:t>na diaľkovú včasnú detekciu potrebným na komunikáciu údajov</w:t>
            </w:r>
            <w:r w:rsidR="00AD7F6D">
              <w:rPr>
                <w:rFonts w:ascii="Times New Roman" w:hAnsi="Times New Roman"/>
                <w:sz w:val="24"/>
                <w:lang w:val="sk-SK"/>
              </w:rPr>
              <w:t xml:space="preserve"> s tachografom vozidla</w:t>
            </w:r>
            <w:r w:rsidR="007B40F7" w:rsidRPr="007B40F7">
              <w:rPr>
                <w:rFonts w:ascii="Times New Roman" w:hAnsi="Times New Roman"/>
                <w:sz w:val="24"/>
                <w:lang w:val="sk-SK"/>
              </w:rPr>
              <w:t xml:space="preserve"> pri vykonávaní cielených cestných kontrol</w:t>
            </w:r>
            <w:r w:rsidR="00B056D6">
              <w:rPr>
                <w:rFonts w:ascii="Times New Roman" w:hAnsi="Times New Roman"/>
                <w:sz w:val="24"/>
                <w:lang w:val="sk-SK"/>
              </w:rPr>
              <w:t>.</w:t>
            </w:r>
            <w:r w:rsidR="007B40F7">
              <w:rPr>
                <w:rFonts w:ascii="Times New Roman" w:hAnsi="Times New Roman"/>
                <w:sz w:val="24"/>
                <w:lang w:val="sk-SK"/>
              </w:rPr>
              <w:t xml:space="preserve"> </w:t>
            </w:r>
          </w:p>
          <w:p w14:paraId="0E774DE9" w14:textId="2B3466D3" w:rsidR="007B40F7" w:rsidRPr="007B40F7" w:rsidRDefault="007B40F7" w:rsidP="007B40F7">
            <w:pPr>
              <w:spacing w:before="0"/>
              <w:jc w:val="both"/>
              <w:rPr>
                <w:rFonts w:ascii="Times New Roman" w:hAnsi="Times New Roman"/>
                <w:sz w:val="24"/>
                <w:lang w:val="sk-SK"/>
              </w:rPr>
            </w:pPr>
            <w:r w:rsidRPr="007B40F7">
              <w:rPr>
                <w:rFonts w:ascii="Times New Roman" w:hAnsi="Times New Roman"/>
                <w:sz w:val="24"/>
                <w:lang w:val="sk-SK"/>
              </w:rPr>
              <w:t>Nariadenie Európskeho parlamentu (EÚ) č. 165/2014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v platnom znení</w:t>
            </w:r>
            <w:r w:rsidR="00AD7F6D">
              <w:rPr>
                <w:rFonts w:ascii="Times New Roman" w:hAnsi="Times New Roman"/>
                <w:sz w:val="24"/>
                <w:lang w:val="sk-SK"/>
              </w:rPr>
              <w:t xml:space="preserve"> </w:t>
            </w:r>
            <w:r w:rsidRPr="007B40F7">
              <w:rPr>
                <w:rFonts w:ascii="Times New Roman" w:hAnsi="Times New Roman"/>
                <w:sz w:val="24"/>
                <w:lang w:val="sk-SK"/>
              </w:rPr>
              <w:t>ustanovuje povinnosť v článku 9 pre členské štáty vybaviť svoje kontrolné orgány zariadením na diaľkovú včasnú detekciu potrebným na komunikáciu údajov pri vykonávaní cielených cestných kontrol. Termín na vybavenie kontrolných orgánov týmto zariadením je 21. august 2024. Dovtedy sa môžu členské štáty rozhodnúť, či svoje kontrolné orgány vybavia takýmto zariadením na diaľkovú včasnú detekciu. Vo všeobecnosti takéto zariadenie pomôže inšpektorom práce a policajnému zboru v selekcii vozidl</w:t>
            </w:r>
            <w:r w:rsidR="00AD7F6D">
              <w:rPr>
                <w:rFonts w:ascii="Times New Roman" w:hAnsi="Times New Roman"/>
                <w:sz w:val="24"/>
                <w:lang w:val="sk-SK"/>
              </w:rPr>
              <w:t>a podľa porušení v tachografe pre vykonanie cestnej kontroly</w:t>
            </w:r>
            <w:r w:rsidRPr="007B40F7">
              <w:rPr>
                <w:rFonts w:ascii="Times New Roman" w:hAnsi="Times New Roman"/>
                <w:sz w:val="24"/>
                <w:lang w:val="sk-SK"/>
              </w:rPr>
              <w:t xml:space="preserve">. Odhadujeme výdavok z verejných zdrojov na 8 kusov takéhoto zariadenia pre inšpektorov práce vo výške 88 000 eur na rok 2023. Pre policajný zbor vzhľadom na iného dodávateľa  vo výške 100 000 eur za 16 kusov.    </w:t>
            </w:r>
          </w:p>
          <w:p w14:paraId="70420754" w14:textId="6945B7A8" w:rsidR="00393BD9" w:rsidRDefault="007B40F7" w:rsidP="007B40F7">
            <w:pPr>
              <w:spacing w:before="0"/>
              <w:jc w:val="both"/>
              <w:rPr>
                <w:rFonts w:ascii="Times New Roman" w:hAnsi="Times New Roman"/>
                <w:bCs/>
                <w:sz w:val="24"/>
                <w:lang w:val="sk-SK"/>
              </w:rPr>
            </w:pPr>
            <w:r w:rsidRPr="007B40F7">
              <w:rPr>
                <w:rFonts w:ascii="Times New Roman" w:hAnsi="Times New Roman"/>
                <w:sz w:val="24"/>
                <w:lang w:val="sk-SK"/>
              </w:rPr>
              <w:t>Finančné prostriedky b</w:t>
            </w:r>
            <w:r w:rsidR="00006D55">
              <w:rPr>
                <w:rFonts w:ascii="Times New Roman" w:hAnsi="Times New Roman"/>
                <w:sz w:val="24"/>
                <w:lang w:val="sk-SK"/>
              </w:rPr>
              <w:t>udú</w:t>
            </w:r>
            <w:r w:rsidRPr="007B40F7">
              <w:rPr>
                <w:rFonts w:ascii="Times New Roman" w:hAnsi="Times New Roman"/>
                <w:sz w:val="24"/>
                <w:lang w:val="sk-SK"/>
              </w:rPr>
              <w:t xml:space="preserve"> zabezpečené v rámci disponibilných prostriedkov rozpočtu verejnej správy</w:t>
            </w:r>
            <w:r w:rsidR="000769A8">
              <w:rPr>
                <w:rFonts w:ascii="Times New Roman" w:hAnsi="Times New Roman"/>
                <w:sz w:val="24"/>
                <w:lang w:val="sk-SK"/>
              </w:rPr>
              <w:t xml:space="preserve"> a</w:t>
            </w:r>
            <w:r w:rsidR="001D6832">
              <w:rPr>
                <w:rFonts w:ascii="Times New Roman" w:hAnsi="Times New Roman"/>
                <w:sz w:val="24"/>
                <w:lang w:val="sk-SK"/>
              </w:rPr>
              <w:t xml:space="preserve"> budú </w:t>
            </w:r>
            <w:r w:rsidR="000769A8">
              <w:rPr>
                <w:rFonts w:ascii="Times New Roman" w:hAnsi="Times New Roman"/>
                <w:sz w:val="24"/>
                <w:lang w:val="sk-SK"/>
              </w:rPr>
              <w:t xml:space="preserve">kryté efektívnejším výberom pokút na pozemných komunikáciách. </w:t>
            </w:r>
          </w:p>
          <w:p w14:paraId="30200240" w14:textId="77777777" w:rsidR="007B40F7" w:rsidRPr="00393BD9" w:rsidRDefault="007B40F7" w:rsidP="007B40F7">
            <w:pPr>
              <w:spacing w:before="0"/>
              <w:jc w:val="both"/>
              <w:rPr>
                <w:rFonts w:ascii="Times New Roman" w:hAnsi="Times New Roman"/>
                <w:sz w:val="24"/>
                <w:lang w:val="sk-SK"/>
              </w:rPr>
            </w:pPr>
          </w:p>
        </w:tc>
      </w:tr>
    </w:tbl>
    <w:p w14:paraId="2CB90423" w14:textId="77777777" w:rsidR="00393BD9" w:rsidRPr="00926CAB" w:rsidRDefault="00393BD9" w:rsidP="00393BD9">
      <w:pPr>
        <w:spacing w:before="0"/>
        <w:jc w:val="both"/>
        <w:rPr>
          <w:rFonts w:ascii="Times New Roman" w:hAnsi="Times New Roman"/>
          <w:sz w:val="24"/>
        </w:rPr>
      </w:pPr>
    </w:p>
    <w:p w14:paraId="50E078EC" w14:textId="77777777" w:rsidR="00393BD9" w:rsidRPr="00926CAB" w:rsidRDefault="00393BD9" w:rsidP="00393BD9">
      <w:pPr>
        <w:spacing w:before="0"/>
        <w:jc w:val="both"/>
        <w:rPr>
          <w:rFonts w:ascii="Times New Roman" w:hAnsi="Times New Roman"/>
          <w:sz w:val="24"/>
        </w:rPr>
      </w:pPr>
    </w:p>
    <w:p w14:paraId="4E8BD724"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 Popis a charakteristika návrhu</w:t>
      </w:r>
    </w:p>
    <w:p w14:paraId="65C95F03" w14:textId="77777777" w:rsidR="00393BD9" w:rsidRPr="00926CAB" w:rsidRDefault="00393BD9" w:rsidP="00393BD9">
      <w:pPr>
        <w:spacing w:before="0"/>
        <w:jc w:val="both"/>
        <w:rPr>
          <w:rFonts w:ascii="Times New Roman" w:hAnsi="Times New Roman"/>
          <w:sz w:val="24"/>
        </w:rPr>
      </w:pPr>
    </w:p>
    <w:p w14:paraId="794ED53F"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2.2.1. Popis návrhu:</w:t>
      </w:r>
    </w:p>
    <w:p w14:paraId="6057C5F3" w14:textId="77777777" w:rsidR="00393BD9" w:rsidRPr="00926CAB" w:rsidRDefault="00393BD9" w:rsidP="00393BD9">
      <w:pPr>
        <w:spacing w:before="0"/>
        <w:jc w:val="both"/>
        <w:rPr>
          <w:rFonts w:ascii="Times New Roman" w:hAnsi="Times New Roman"/>
          <w:sz w:val="24"/>
        </w:rPr>
      </w:pPr>
    </w:p>
    <w:p w14:paraId="2251E30E" w14:textId="77777777" w:rsidR="00393BD9" w:rsidRPr="0022247C" w:rsidRDefault="00393BD9" w:rsidP="00393BD9">
      <w:pPr>
        <w:jc w:val="both"/>
        <w:rPr>
          <w:rFonts w:ascii="Times New Roman" w:hAnsi="Times New Roman"/>
          <w:sz w:val="24"/>
        </w:rPr>
      </w:pPr>
      <w:r w:rsidRPr="0022247C">
        <w:rPr>
          <w:rFonts w:ascii="Times New Roman" w:hAnsi="Times New Roman"/>
          <w:sz w:val="24"/>
        </w:rPr>
        <w:t xml:space="preserve">Hlavným dôvodom predloženia návrhu je transpozícia smernice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(ďalej len „smernica Európskeho parlamentu a Rady (EÚ) 2020/1057“). </w:t>
      </w:r>
    </w:p>
    <w:p w14:paraId="3A805984" w14:textId="77777777" w:rsidR="00393BD9" w:rsidRPr="00696711" w:rsidRDefault="00393BD9" w:rsidP="00393BD9">
      <w:pPr>
        <w:jc w:val="both"/>
        <w:rPr>
          <w:rFonts w:ascii="Times New Roman" w:hAnsi="Times New Roman"/>
          <w:sz w:val="24"/>
        </w:rPr>
      </w:pPr>
      <w:r w:rsidRPr="0022247C">
        <w:rPr>
          <w:rFonts w:ascii="Times New Roman" w:hAnsi="Times New Roman"/>
          <w:sz w:val="24"/>
        </w:rPr>
        <w:t>Zároveň návrhom novely zákona č. 462/2007 Z. z. sa zabezpečí vykonanie Nariadenia Európskeho parlamentu a Rady (EÚ) 2020/1054 z 15. júla 2020, ktorým sa mení nariadenie (ES) č. 561/2006, pokiaľ ide o minimálne požiadavky na maximálne denné a týždenné časy jazdy, minimálne prestávky a doby denného a týždenného odpočinku, a nariadenie (EÚ) č. 165/2014, pokiaľ ide o určovanie polohy prostredníctvom tachografov.</w:t>
      </w:r>
      <w:r w:rsidR="006F7749">
        <w:rPr>
          <w:rFonts w:ascii="Times New Roman" w:hAnsi="Times New Roman"/>
          <w:sz w:val="24"/>
        </w:rPr>
        <w:t xml:space="preserve"> </w:t>
      </w:r>
    </w:p>
    <w:p w14:paraId="68F6F717" w14:textId="77777777" w:rsidR="00393BD9" w:rsidRPr="00926CAB" w:rsidRDefault="00393BD9" w:rsidP="00393BD9">
      <w:pPr>
        <w:spacing w:before="0"/>
        <w:jc w:val="both"/>
        <w:rPr>
          <w:rFonts w:ascii="Times New Roman" w:hAnsi="Times New Roman"/>
          <w:sz w:val="24"/>
        </w:rPr>
      </w:pPr>
    </w:p>
    <w:p w14:paraId="65721AE6"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w:t>
      </w:r>
    </w:p>
    <w:p w14:paraId="657ED8D2" w14:textId="77777777" w:rsidR="00393BD9" w:rsidRPr="00926CAB" w:rsidRDefault="00393BD9" w:rsidP="00393BD9">
      <w:pPr>
        <w:spacing w:before="0"/>
        <w:jc w:val="both"/>
        <w:rPr>
          <w:rFonts w:ascii="Times New Roman" w:hAnsi="Times New Roman"/>
          <w:sz w:val="24"/>
        </w:rPr>
      </w:pPr>
    </w:p>
    <w:p w14:paraId="4E50E660"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2.2.2. Charakteristika návrhu:</w:t>
      </w:r>
    </w:p>
    <w:p w14:paraId="10A2D4E8" w14:textId="77777777" w:rsidR="00393BD9" w:rsidRPr="00926CAB" w:rsidRDefault="00393BD9" w:rsidP="00393BD9">
      <w:pPr>
        <w:spacing w:before="0"/>
        <w:jc w:val="both"/>
        <w:rPr>
          <w:rFonts w:ascii="Times New Roman" w:hAnsi="Times New Roman"/>
          <w:sz w:val="24"/>
        </w:rPr>
      </w:pPr>
    </w:p>
    <w:p w14:paraId="51CE8E90"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b/>
          <w:sz w:val="24"/>
        </w:rPr>
        <w:t xml:space="preserve">       </w:t>
      </w:r>
      <w:r w:rsidRPr="00926CAB">
        <w:rPr>
          <w:rFonts w:ascii="Times New Roman" w:hAnsi="Times New Roman"/>
          <w:sz w:val="24"/>
        </w:rPr>
        <w:t>zmena sadzby</w:t>
      </w:r>
    </w:p>
    <w:p w14:paraId="7C4012AF"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 xml:space="preserve">       zmena v nároku</w:t>
      </w:r>
    </w:p>
    <w:p w14:paraId="4119C4C0"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 xml:space="preserve">       nová služba alebo nariadenie (alebo ich zrušenie)</w:t>
      </w:r>
    </w:p>
    <w:p w14:paraId="149DD949"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 xml:space="preserve">       kombinovaný návrh</w:t>
      </w:r>
    </w:p>
    <w:p w14:paraId="06A58FB4"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lastRenderedPageBreak/>
        <w:t xml:space="preserve">  x   iné </w:t>
      </w:r>
    </w:p>
    <w:p w14:paraId="18869920" w14:textId="77777777" w:rsidR="00393BD9" w:rsidRPr="00926CAB" w:rsidRDefault="00393BD9" w:rsidP="00393BD9">
      <w:pPr>
        <w:spacing w:before="0"/>
        <w:jc w:val="both"/>
        <w:rPr>
          <w:rFonts w:ascii="Times New Roman" w:hAnsi="Times New Roman"/>
          <w:sz w:val="24"/>
        </w:rPr>
      </w:pPr>
    </w:p>
    <w:p w14:paraId="7EAD24F5" w14:textId="77777777" w:rsidR="00393BD9" w:rsidRPr="00926CAB" w:rsidRDefault="00393BD9" w:rsidP="00393BD9">
      <w:pPr>
        <w:spacing w:before="0"/>
        <w:jc w:val="both"/>
        <w:rPr>
          <w:rFonts w:ascii="Times New Roman" w:hAnsi="Times New Roman"/>
          <w:sz w:val="24"/>
        </w:rPr>
      </w:pPr>
    </w:p>
    <w:p w14:paraId="536FBE05"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2.2.4. Výpočty vplyvov na verejné financie</w:t>
      </w:r>
    </w:p>
    <w:p w14:paraId="00D998C4" w14:textId="77777777" w:rsidR="00393BD9" w:rsidRPr="00926CAB" w:rsidRDefault="00393BD9" w:rsidP="00393BD9">
      <w:pPr>
        <w:spacing w:before="0"/>
        <w:jc w:val="both"/>
        <w:rPr>
          <w:rFonts w:ascii="Times New Roman" w:hAnsi="Times New Roman"/>
          <w:sz w:val="24"/>
        </w:rPr>
      </w:pPr>
    </w:p>
    <w:p w14:paraId="36C64D9A" w14:textId="47029E8B" w:rsidR="00BB2BBF" w:rsidRPr="0022247C" w:rsidRDefault="00BB2BBF" w:rsidP="00BB2BBF">
      <w:pPr>
        <w:spacing w:before="0"/>
        <w:jc w:val="both"/>
        <w:rPr>
          <w:rFonts w:ascii="Times New Roman" w:hAnsi="Times New Roman"/>
          <w:sz w:val="24"/>
        </w:rPr>
      </w:pPr>
      <w:r w:rsidRPr="0022247C">
        <w:rPr>
          <w:rFonts w:ascii="Times New Roman" w:hAnsi="Times New Roman"/>
          <w:sz w:val="24"/>
        </w:rPr>
        <w:t>Nariadenie Európskeho parlamentu (EÚ) č. 165/2014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v platnom znení ustanovuje povinnosť v článku 9 pre členské štáty vybaviť svoje kontrolné orgány zariadením na diaľkovú včasnú detekciu potrebným na komunikáciu údajov pri vykonávaní cielených cestných kontrol. Termín na vybavenie kontrolných orgánov týmto zariadením je 21. august 2024. Dovtedy sa môžu členské štáty rozhodnúť, či svoje kontrolné orgány vybavia takýmto zariadením na diaľkovú včasnú detekciu. Vo všeobecnosti takéto zariadenie pomôže inšpektorom práce a policajnému zboru v selekcii vozidla pre vykonanie cestnej kontroly</w:t>
      </w:r>
      <w:r w:rsidR="00231F91">
        <w:rPr>
          <w:rFonts w:ascii="Times New Roman" w:hAnsi="Times New Roman"/>
          <w:sz w:val="24"/>
        </w:rPr>
        <w:t>,</w:t>
      </w:r>
      <w:r>
        <w:rPr>
          <w:rFonts w:ascii="Times New Roman" w:hAnsi="Times New Roman"/>
          <w:sz w:val="24"/>
        </w:rPr>
        <w:t xml:space="preserve"> a to najmä u tých vozidiel, kde už na základe diaľkového prenosu dát zo záznamového zariadenia je predpoklad porušení.</w:t>
      </w:r>
      <w:r w:rsidRPr="0022247C">
        <w:rPr>
          <w:rFonts w:ascii="Times New Roman" w:hAnsi="Times New Roman"/>
          <w:sz w:val="24"/>
        </w:rPr>
        <w:t xml:space="preserve"> Odhadujeme výdavok z verejných zdrojov na 8 kusov takéhoto zariadenia pre inšpektorov práce vo výške 88 000 eur na rok 2023. Pre policajný zbor vzhľadom na iného dodávateľa  vo výške 100 000 eur za 16 kusov.    </w:t>
      </w:r>
    </w:p>
    <w:p w14:paraId="709BE1D6" w14:textId="4A891A67" w:rsidR="00BB2BBF" w:rsidRPr="0022247C" w:rsidRDefault="00BB2BBF" w:rsidP="00BB2BBF">
      <w:pPr>
        <w:spacing w:before="0"/>
        <w:jc w:val="both"/>
        <w:rPr>
          <w:rFonts w:ascii="Times New Roman" w:hAnsi="Times New Roman"/>
          <w:sz w:val="24"/>
        </w:rPr>
      </w:pPr>
      <w:r w:rsidRPr="0022247C">
        <w:rPr>
          <w:rFonts w:ascii="Times New Roman" w:hAnsi="Times New Roman"/>
          <w:sz w:val="24"/>
        </w:rPr>
        <w:t>Finančné prostriedky b</w:t>
      </w:r>
      <w:r w:rsidR="001313B1">
        <w:rPr>
          <w:rFonts w:ascii="Times New Roman" w:hAnsi="Times New Roman"/>
          <w:sz w:val="24"/>
        </w:rPr>
        <w:t>udú</w:t>
      </w:r>
      <w:r w:rsidRPr="0022247C">
        <w:rPr>
          <w:rFonts w:ascii="Times New Roman" w:hAnsi="Times New Roman"/>
          <w:sz w:val="24"/>
        </w:rPr>
        <w:t xml:space="preserve"> zabezpečené v rámci disponibilných prostriedkov rozpočtu verejnej správy</w:t>
      </w:r>
      <w:r>
        <w:rPr>
          <w:rFonts w:ascii="Times New Roman" w:hAnsi="Times New Roman"/>
          <w:sz w:val="24"/>
        </w:rPr>
        <w:t xml:space="preserve"> na príslušný rok</w:t>
      </w:r>
      <w:r w:rsidRPr="0022247C">
        <w:rPr>
          <w:rFonts w:ascii="Times New Roman" w:hAnsi="Times New Roman"/>
          <w:sz w:val="24"/>
        </w:rPr>
        <w:t>.</w:t>
      </w:r>
    </w:p>
    <w:p w14:paraId="2733D2B1" w14:textId="597BC749" w:rsidR="00BB2BBF" w:rsidRDefault="006769BD" w:rsidP="00393BD9">
      <w:pPr>
        <w:spacing w:before="0"/>
        <w:jc w:val="both"/>
        <w:rPr>
          <w:rFonts w:ascii="Times New Roman" w:hAnsi="Times New Roman"/>
          <w:sz w:val="24"/>
        </w:rPr>
      </w:pPr>
      <w:r w:rsidRPr="00C85B69">
        <w:rPr>
          <w:rFonts w:ascii="Times New Roman" w:hAnsi="Times New Roman"/>
          <w:sz w:val="24"/>
        </w:rPr>
        <w:t>Finančné prostriedky pre MV SR v sume 100 000 eur budú v roku 2023 uvoľnené zo zdrojov kapitoly Všeobecnej pokladničnej správy, kde sa momentálne všetky kapitálové výdavky rozpočtujú.</w:t>
      </w:r>
    </w:p>
    <w:p w14:paraId="0A26A533" w14:textId="77777777" w:rsidR="00BB2BBF" w:rsidRDefault="00BB2BBF" w:rsidP="00393BD9">
      <w:pPr>
        <w:spacing w:before="0"/>
        <w:jc w:val="both"/>
        <w:rPr>
          <w:rFonts w:ascii="Times New Roman" w:hAnsi="Times New Roman"/>
          <w:sz w:val="24"/>
        </w:rPr>
      </w:pPr>
    </w:p>
    <w:p w14:paraId="079C414A" w14:textId="08C6CE71" w:rsidR="00393BD9" w:rsidRPr="0022247C" w:rsidRDefault="00393BD9" w:rsidP="00393BD9">
      <w:pPr>
        <w:spacing w:before="0"/>
        <w:jc w:val="both"/>
        <w:rPr>
          <w:rFonts w:ascii="Times New Roman" w:hAnsi="Times New Roman"/>
          <w:sz w:val="24"/>
        </w:rPr>
      </w:pPr>
      <w:r w:rsidRPr="007D2498">
        <w:rPr>
          <w:rFonts w:ascii="Times New Roman" w:hAnsi="Times New Roman"/>
          <w:sz w:val="24"/>
        </w:rPr>
        <w:t xml:space="preserve">Návrh zákona môže mať pozitívny vplyv na rozpočet verejnej správy. Zvyšujú sa pokuty za porušenie zákona ukladané v blokovom konaní z výšky 330 eur na </w:t>
      </w:r>
      <w:r w:rsidR="007D2498" w:rsidRPr="007D2498">
        <w:rPr>
          <w:rFonts w:ascii="Times New Roman" w:hAnsi="Times New Roman"/>
          <w:sz w:val="24"/>
        </w:rPr>
        <w:t>700</w:t>
      </w:r>
      <w:r w:rsidRPr="007D2498">
        <w:rPr>
          <w:rFonts w:ascii="Times New Roman" w:hAnsi="Times New Roman"/>
          <w:sz w:val="24"/>
        </w:rPr>
        <w:t xml:space="preserve"> eur a pokuty za porušenie zákona ukladané v rozkaznom konaní z 500 eur na </w:t>
      </w:r>
      <w:r w:rsidR="007D2498" w:rsidRPr="007D2498">
        <w:rPr>
          <w:rFonts w:ascii="Times New Roman" w:hAnsi="Times New Roman"/>
          <w:sz w:val="24"/>
        </w:rPr>
        <w:t>1000</w:t>
      </w:r>
      <w:r w:rsidRPr="007D2498">
        <w:rPr>
          <w:rFonts w:ascii="Times New Roman" w:hAnsi="Times New Roman"/>
          <w:sz w:val="24"/>
        </w:rPr>
        <w:t xml:space="preserve"> eur. Podľa štatistických údajov</w:t>
      </w:r>
      <w:r w:rsidR="001A18D4" w:rsidRPr="007D2498">
        <w:rPr>
          <w:rFonts w:ascii="Times New Roman" w:hAnsi="Times New Roman"/>
          <w:sz w:val="24"/>
        </w:rPr>
        <w:t xml:space="preserve"> Národného inšpektorátu práce </w:t>
      </w:r>
      <w:r w:rsidRPr="007D2498">
        <w:rPr>
          <w:rFonts w:ascii="Times New Roman" w:hAnsi="Times New Roman"/>
          <w:sz w:val="24"/>
        </w:rPr>
        <w:t>v sledovanom období od 01. 01. 2020 do 31. 12. 2020 inšpektori práce uložili vodičom na pozemných komunikáciách 619 blokových pokút v celkovej výške 57 915 EUR</w:t>
      </w:r>
      <w:r w:rsidR="0029267A" w:rsidRPr="007D2498">
        <w:rPr>
          <w:rFonts w:ascii="Times New Roman" w:hAnsi="Times New Roman"/>
          <w:sz w:val="24"/>
        </w:rPr>
        <w:t xml:space="preserve"> (priemer 94 eur) </w:t>
      </w:r>
      <w:r w:rsidRPr="007D2498">
        <w:rPr>
          <w:rFonts w:ascii="Times New Roman" w:hAnsi="Times New Roman"/>
          <w:sz w:val="24"/>
        </w:rPr>
        <w:t xml:space="preserve">pri kontrolách vodičov v dopravných podnikoch bolo vodičom uložených </w:t>
      </w:r>
      <w:r w:rsidR="00E8395E" w:rsidRPr="007D2498">
        <w:rPr>
          <w:rFonts w:ascii="Times New Roman" w:hAnsi="Times New Roman"/>
          <w:sz w:val="24"/>
        </w:rPr>
        <w:t>73</w:t>
      </w:r>
      <w:r w:rsidRPr="007D2498">
        <w:rPr>
          <w:rFonts w:ascii="Times New Roman" w:hAnsi="Times New Roman"/>
          <w:sz w:val="24"/>
        </w:rPr>
        <w:t xml:space="preserve"> pokút v celkovej výške </w:t>
      </w:r>
      <w:r w:rsidR="00E8395E" w:rsidRPr="007D2498">
        <w:rPr>
          <w:rFonts w:ascii="Times New Roman" w:hAnsi="Times New Roman"/>
          <w:sz w:val="24"/>
        </w:rPr>
        <w:t>5</w:t>
      </w:r>
      <w:r w:rsidR="00231F91">
        <w:rPr>
          <w:rFonts w:ascii="Times New Roman" w:hAnsi="Times New Roman"/>
          <w:sz w:val="24"/>
        </w:rPr>
        <w:t xml:space="preserve"> </w:t>
      </w:r>
      <w:r w:rsidR="00E8395E" w:rsidRPr="007D2498">
        <w:rPr>
          <w:rFonts w:ascii="Times New Roman" w:hAnsi="Times New Roman"/>
          <w:sz w:val="24"/>
        </w:rPr>
        <w:t>870</w:t>
      </w:r>
      <w:r w:rsidRPr="007D2498">
        <w:rPr>
          <w:rFonts w:ascii="Times New Roman" w:hAnsi="Times New Roman"/>
          <w:sz w:val="24"/>
        </w:rPr>
        <w:t xml:space="preserve"> </w:t>
      </w:r>
      <w:r w:rsidR="007D2498">
        <w:rPr>
          <w:rFonts w:ascii="Times New Roman" w:hAnsi="Times New Roman"/>
          <w:sz w:val="24"/>
        </w:rPr>
        <w:t>eur</w:t>
      </w:r>
      <w:r w:rsidRPr="007D2498">
        <w:rPr>
          <w:rFonts w:ascii="Times New Roman" w:hAnsi="Times New Roman"/>
          <w:sz w:val="24"/>
        </w:rPr>
        <w:t xml:space="preserve">. </w:t>
      </w:r>
      <w:r w:rsidR="00E8395E" w:rsidRPr="007D2498">
        <w:rPr>
          <w:rFonts w:ascii="Times New Roman" w:hAnsi="Times New Roman"/>
          <w:sz w:val="24"/>
        </w:rPr>
        <w:t xml:space="preserve">Inšpektori práce uložili v roku 2020 celkovo 830 pokút v celkovej výške 418 045 eur. Ak </w:t>
      </w:r>
      <w:r w:rsidR="0029267A" w:rsidRPr="007D2498">
        <w:rPr>
          <w:rFonts w:ascii="Times New Roman" w:hAnsi="Times New Roman"/>
          <w:sz w:val="24"/>
        </w:rPr>
        <w:t>počítame navýšenie priemeru ukladaných pokút</w:t>
      </w:r>
      <w:r w:rsidR="001A18D4" w:rsidRPr="007D2498">
        <w:rPr>
          <w:rFonts w:ascii="Times New Roman" w:hAnsi="Times New Roman"/>
          <w:sz w:val="24"/>
        </w:rPr>
        <w:t xml:space="preserve"> v blokovom konaní</w:t>
      </w:r>
      <w:r w:rsidR="0029267A" w:rsidRPr="007D2498">
        <w:rPr>
          <w:rFonts w:ascii="Times New Roman" w:hAnsi="Times New Roman"/>
          <w:sz w:val="24"/>
        </w:rPr>
        <w:t xml:space="preserve"> na </w:t>
      </w:r>
      <w:r w:rsidR="00696711" w:rsidRPr="007D2498">
        <w:rPr>
          <w:rFonts w:ascii="Times New Roman" w:hAnsi="Times New Roman"/>
          <w:sz w:val="24"/>
        </w:rPr>
        <w:t xml:space="preserve">priemer </w:t>
      </w:r>
      <w:r w:rsidR="0029267A" w:rsidRPr="007D2498">
        <w:rPr>
          <w:rFonts w:ascii="Times New Roman" w:hAnsi="Times New Roman"/>
          <w:sz w:val="24"/>
        </w:rPr>
        <w:t>cca 1</w:t>
      </w:r>
      <w:r w:rsidR="00BB2BBF">
        <w:rPr>
          <w:rFonts w:ascii="Times New Roman" w:hAnsi="Times New Roman"/>
          <w:sz w:val="24"/>
        </w:rPr>
        <w:t>30</w:t>
      </w:r>
      <w:r w:rsidR="0029267A" w:rsidRPr="007D2498">
        <w:rPr>
          <w:rFonts w:ascii="Times New Roman" w:hAnsi="Times New Roman"/>
          <w:sz w:val="24"/>
        </w:rPr>
        <w:t xml:space="preserve"> eur</w:t>
      </w:r>
      <w:r w:rsidR="00231F91">
        <w:rPr>
          <w:rFonts w:ascii="Times New Roman" w:hAnsi="Times New Roman"/>
          <w:sz w:val="24"/>
        </w:rPr>
        <w:t>,</w:t>
      </w:r>
      <w:r w:rsidR="0029267A" w:rsidRPr="007D2498">
        <w:rPr>
          <w:rFonts w:ascii="Times New Roman" w:hAnsi="Times New Roman"/>
          <w:sz w:val="24"/>
        </w:rPr>
        <w:t xml:space="preserve"> tak očakávame pozitívny vplyv na verejné financie vo výške</w:t>
      </w:r>
      <w:r w:rsidR="009D4141" w:rsidRPr="007D2498">
        <w:rPr>
          <w:rFonts w:ascii="Times New Roman" w:hAnsi="Times New Roman"/>
          <w:sz w:val="24"/>
        </w:rPr>
        <w:t xml:space="preserve"> </w:t>
      </w:r>
      <w:r w:rsidR="00BB2BBF">
        <w:rPr>
          <w:rFonts w:ascii="Times New Roman" w:hAnsi="Times New Roman"/>
          <w:sz w:val="24"/>
        </w:rPr>
        <w:t>80</w:t>
      </w:r>
      <w:r w:rsidR="00231F91">
        <w:rPr>
          <w:rFonts w:ascii="Times New Roman" w:hAnsi="Times New Roman"/>
          <w:sz w:val="24"/>
        </w:rPr>
        <w:t> </w:t>
      </w:r>
      <w:r w:rsidR="00BB2BBF">
        <w:rPr>
          <w:rFonts w:ascii="Times New Roman" w:hAnsi="Times New Roman"/>
          <w:sz w:val="24"/>
        </w:rPr>
        <w:t>470</w:t>
      </w:r>
      <w:r w:rsidR="00A6071E">
        <w:rPr>
          <w:rFonts w:ascii="Times New Roman" w:hAnsi="Times New Roman"/>
          <w:sz w:val="24"/>
        </w:rPr>
        <w:t xml:space="preserve"> eur</w:t>
      </w:r>
      <w:r w:rsidR="00231F91">
        <w:rPr>
          <w:rFonts w:ascii="Times New Roman" w:hAnsi="Times New Roman"/>
          <w:sz w:val="24"/>
        </w:rPr>
        <w:t>,</w:t>
      </w:r>
      <w:r w:rsidR="009D4141" w:rsidRPr="007D2498">
        <w:rPr>
          <w:rFonts w:ascii="Times New Roman" w:hAnsi="Times New Roman"/>
          <w:sz w:val="24"/>
        </w:rPr>
        <w:t xml:space="preserve"> čo je navýšenie o</w:t>
      </w:r>
      <w:r w:rsidR="007D2498" w:rsidRPr="007D2498">
        <w:rPr>
          <w:rFonts w:ascii="Times New Roman" w:hAnsi="Times New Roman"/>
          <w:sz w:val="24"/>
        </w:rPr>
        <w:t> </w:t>
      </w:r>
      <w:r w:rsidR="00BB2BBF">
        <w:rPr>
          <w:rFonts w:ascii="Times New Roman" w:hAnsi="Times New Roman"/>
          <w:sz w:val="24"/>
        </w:rPr>
        <w:t>22</w:t>
      </w:r>
      <w:r w:rsidR="007D2498" w:rsidRPr="007D2498">
        <w:rPr>
          <w:rFonts w:ascii="Times New Roman" w:hAnsi="Times New Roman"/>
          <w:sz w:val="24"/>
        </w:rPr>
        <w:t xml:space="preserve"> </w:t>
      </w:r>
      <w:r w:rsidR="00BB2BBF">
        <w:rPr>
          <w:rFonts w:ascii="Times New Roman" w:hAnsi="Times New Roman"/>
          <w:sz w:val="24"/>
        </w:rPr>
        <w:t>555</w:t>
      </w:r>
      <w:r w:rsidR="0029267A" w:rsidRPr="007D2498">
        <w:rPr>
          <w:rFonts w:ascii="Times New Roman" w:hAnsi="Times New Roman"/>
          <w:sz w:val="24"/>
        </w:rPr>
        <w:t xml:space="preserve"> eur ročne (1</w:t>
      </w:r>
      <w:r w:rsidR="00BB2BBF">
        <w:rPr>
          <w:rFonts w:ascii="Times New Roman" w:hAnsi="Times New Roman"/>
          <w:sz w:val="24"/>
        </w:rPr>
        <w:t>30</w:t>
      </w:r>
      <w:r w:rsidR="0029267A" w:rsidRPr="007D2498">
        <w:rPr>
          <w:rFonts w:ascii="Times New Roman" w:hAnsi="Times New Roman"/>
          <w:sz w:val="24"/>
        </w:rPr>
        <w:t xml:space="preserve"> eur x 619 – 57</w:t>
      </w:r>
      <w:r w:rsidR="00A6071E">
        <w:rPr>
          <w:rFonts w:ascii="Times New Roman" w:hAnsi="Times New Roman"/>
          <w:sz w:val="24"/>
        </w:rPr>
        <w:t xml:space="preserve"> </w:t>
      </w:r>
      <w:r w:rsidR="0029267A" w:rsidRPr="007D2498">
        <w:rPr>
          <w:rFonts w:ascii="Times New Roman" w:hAnsi="Times New Roman"/>
          <w:sz w:val="24"/>
        </w:rPr>
        <w:t>915 eur).</w:t>
      </w:r>
      <w:r w:rsidR="0029267A" w:rsidRPr="0022247C">
        <w:rPr>
          <w:rFonts w:ascii="Times New Roman" w:hAnsi="Times New Roman"/>
          <w:sz w:val="24"/>
        </w:rPr>
        <w:t xml:space="preserve"> </w:t>
      </w:r>
      <w:r w:rsidR="00E8395E" w:rsidRPr="0022247C">
        <w:rPr>
          <w:rFonts w:ascii="Times New Roman" w:hAnsi="Times New Roman"/>
          <w:sz w:val="24"/>
        </w:rPr>
        <w:t xml:space="preserve"> </w:t>
      </w:r>
    </w:p>
    <w:p w14:paraId="10816A5C" w14:textId="77777777" w:rsidR="0029267A" w:rsidRDefault="0029267A" w:rsidP="00393BD9">
      <w:pPr>
        <w:spacing w:before="0"/>
        <w:jc w:val="both"/>
        <w:rPr>
          <w:rFonts w:ascii="Times New Roman" w:hAnsi="Times New Roman"/>
          <w:sz w:val="24"/>
        </w:rPr>
      </w:pPr>
    </w:p>
    <w:p w14:paraId="4FDA00EC" w14:textId="1A021C0C" w:rsidR="007D2498" w:rsidRPr="0022247C" w:rsidRDefault="007D2498" w:rsidP="007D2498">
      <w:pPr>
        <w:spacing w:before="0"/>
        <w:jc w:val="both"/>
        <w:rPr>
          <w:rFonts w:ascii="Times New Roman" w:hAnsi="Times New Roman"/>
          <w:sz w:val="24"/>
        </w:rPr>
      </w:pPr>
      <w:r w:rsidRPr="00BB2BBF">
        <w:rPr>
          <w:rFonts w:ascii="Times New Roman" w:hAnsi="Times New Roman"/>
          <w:sz w:val="24"/>
        </w:rPr>
        <w:t>Podľa štatistických údajov Prezídia policajného zboru MV SR v sledovanom období od 01.</w:t>
      </w:r>
      <w:r w:rsidR="00B056D6">
        <w:rPr>
          <w:rFonts w:ascii="Times New Roman" w:hAnsi="Times New Roman"/>
          <w:sz w:val="24"/>
        </w:rPr>
        <w:t> </w:t>
      </w:r>
      <w:r w:rsidRPr="00BB2BBF">
        <w:rPr>
          <w:rFonts w:ascii="Times New Roman" w:hAnsi="Times New Roman"/>
          <w:sz w:val="24"/>
        </w:rPr>
        <w:t>01.</w:t>
      </w:r>
      <w:r w:rsidR="00B056D6">
        <w:rPr>
          <w:rFonts w:ascii="Times New Roman" w:hAnsi="Times New Roman"/>
          <w:sz w:val="24"/>
        </w:rPr>
        <w:t> </w:t>
      </w:r>
      <w:r w:rsidRPr="00BB2BBF">
        <w:rPr>
          <w:rFonts w:ascii="Times New Roman" w:hAnsi="Times New Roman"/>
          <w:sz w:val="24"/>
        </w:rPr>
        <w:t>2020 do 31. 12. 2020 policajti v oblasti sociálnej legislatívy uložili vodičom na pozemných komunikáciách 2</w:t>
      </w:r>
      <w:r w:rsidR="00A6071E">
        <w:rPr>
          <w:rFonts w:ascii="Times New Roman" w:hAnsi="Times New Roman"/>
          <w:sz w:val="24"/>
        </w:rPr>
        <w:t xml:space="preserve"> </w:t>
      </w:r>
      <w:r w:rsidRPr="00BB2BBF">
        <w:rPr>
          <w:rFonts w:ascii="Times New Roman" w:hAnsi="Times New Roman"/>
          <w:sz w:val="24"/>
        </w:rPr>
        <w:t xml:space="preserve">362 pokút v celkovej výške 174 735 </w:t>
      </w:r>
      <w:r w:rsidR="00E1708C" w:rsidRPr="00BB2BBF">
        <w:rPr>
          <w:rFonts w:ascii="Times New Roman" w:hAnsi="Times New Roman"/>
          <w:sz w:val="24"/>
        </w:rPr>
        <w:t>eur</w:t>
      </w:r>
      <w:r w:rsidRPr="00BB2BBF">
        <w:rPr>
          <w:rFonts w:ascii="Times New Roman" w:hAnsi="Times New Roman"/>
          <w:sz w:val="24"/>
        </w:rPr>
        <w:t xml:space="preserve"> (priemer 74 eur). Ak počítame navýšenie priemeru ukladaných pokút v blokovom konaní na priemer cca 1</w:t>
      </w:r>
      <w:r w:rsidR="00BB2BBF" w:rsidRPr="00BB2BBF">
        <w:rPr>
          <w:rFonts w:ascii="Times New Roman" w:hAnsi="Times New Roman"/>
          <w:sz w:val="24"/>
        </w:rPr>
        <w:t>10</w:t>
      </w:r>
      <w:r w:rsidRPr="00BB2BBF">
        <w:rPr>
          <w:rFonts w:ascii="Times New Roman" w:hAnsi="Times New Roman"/>
          <w:sz w:val="24"/>
        </w:rPr>
        <w:t xml:space="preserve"> eur tak očakávame pozitívny vplyv na verejné financie vo výške </w:t>
      </w:r>
      <w:r w:rsidR="00BB2BBF" w:rsidRPr="00BB2BBF">
        <w:rPr>
          <w:rFonts w:ascii="Times New Roman" w:hAnsi="Times New Roman"/>
          <w:sz w:val="24"/>
        </w:rPr>
        <w:t>259</w:t>
      </w:r>
      <w:r w:rsidR="00A6071E">
        <w:rPr>
          <w:rFonts w:ascii="Times New Roman" w:hAnsi="Times New Roman"/>
          <w:sz w:val="24"/>
        </w:rPr>
        <w:t> </w:t>
      </w:r>
      <w:r w:rsidR="00BB2BBF" w:rsidRPr="00BB2BBF">
        <w:rPr>
          <w:rFonts w:ascii="Times New Roman" w:hAnsi="Times New Roman"/>
          <w:sz w:val="24"/>
        </w:rPr>
        <w:t>820</w:t>
      </w:r>
      <w:r w:rsidR="00A6071E">
        <w:rPr>
          <w:rFonts w:ascii="Times New Roman" w:hAnsi="Times New Roman"/>
          <w:sz w:val="24"/>
        </w:rPr>
        <w:t xml:space="preserve"> eur,</w:t>
      </w:r>
      <w:r w:rsidRPr="00BB2BBF">
        <w:rPr>
          <w:rFonts w:ascii="Times New Roman" w:hAnsi="Times New Roman"/>
          <w:sz w:val="24"/>
        </w:rPr>
        <w:t xml:space="preserve"> čo je navýšenie o</w:t>
      </w:r>
      <w:r w:rsidR="00BB2BBF" w:rsidRPr="00BB2BBF">
        <w:rPr>
          <w:rFonts w:ascii="Times New Roman" w:hAnsi="Times New Roman"/>
          <w:sz w:val="24"/>
        </w:rPr>
        <w:t> 85 085</w:t>
      </w:r>
      <w:r w:rsidR="00E1708C" w:rsidRPr="00BB2BBF">
        <w:rPr>
          <w:rFonts w:ascii="Times New Roman" w:hAnsi="Times New Roman"/>
          <w:sz w:val="24"/>
        </w:rPr>
        <w:t xml:space="preserve"> </w:t>
      </w:r>
      <w:r w:rsidRPr="00BB2BBF">
        <w:rPr>
          <w:rFonts w:ascii="Times New Roman" w:hAnsi="Times New Roman"/>
          <w:sz w:val="24"/>
        </w:rPr>
        <w:t xml:space="preserve"> eur ročne (1</w:t>
      </w:r>
      <w:r w:rsidR="00BB2BBF" w:rsidRPr="00BB2BBF">
        <w:rPr>
          <w:rFonts w:ascii="Times New Roman" w:hAnsi="Times New Roman"/>
          <w:sz w:val="24"/>
        </w:rPr>
        <w:t>10</w:t>
      </w:r>
      <w:r w:rsidRPr="00BB2BBF">
        <w:rPr>
          <w:rFonts w:ascii="Times New Roman" w:hAnsi="Times New Roman"/>
          <w:sz w:val="24"/>
        </w:rPr>
        <w:t xml:space="preserve"> eur x 2</w:t>
      </w:r>
      <w:r w:rsidR="00A6071E">
        <w:rPr>
          <w:rFonts w:ascii="Times New Roman" w:hAnsi="Times New Roman"/>
          <w:sz w:val="24"/>
        </w:rPr>
        <w:t xml:space="preserve"> </w:t>
      </w:r>
      <w:r w:rsidRPr="00BB2BBF">
        <w:rPr>
          <w:rFonts w:ascii="Times New Roman" w:hAnsi="Times New Roman"/>
          <w:sz w:val="24"/>
        </w:rPr>
        <w:t>362 – 174 735 eur).</w:t>
      </w:r>
      <w:r w:rsidRPr="0022247C">
        <w:rPr>
          <w:rFonts w:ascii="Times New Roman" w:hAnsi="Times New Roman"/>
          <w:sz w:val="24"/>
        </w:rPr>
        <w:t xml:space="preserve">  </w:t>
      </w:r>
    </w:p>
    <w:p w14:paraId="79622BBB" w14:textId="77777777" w:rsidR="007D2498" w:rsidRPr="0022247C" w:rsidRDefault="007D2498" w:rsidP="00393BD9">
      <w:pPr>
        <w:spacing w:before="0"/>
        <w:jc w:val="both"/>
        <w:rPr>
          <w:rFonts w:ascii="Times New Roman" w:hAnsi="Times New Roman"/>
          <w:sz w:val="24"/>
        </w:rPr>
      </w:pPr>
    </w:p>
    <w:p w14:paraId="4634A882" w14:textId="77777777" w:rsidR="00393BD9" w:rsidRDefault="00393BD9" w:rsidP="00393BD9">
      <w:pPr>
        <w:spacing w:after="120"/>
        <w:rPr>
          <w:b/>
          <w:sz w:val="24"/>
        </w:rPr>
      </w:pPr>
    </w:p>
    <w:p w14:paraId="6D315B91" w14:textId="77777777" w:rsidR="005841A9" w:rsidRDefault="005841A9" w:rsidP="00393BD9">
      <w:pPr>
        <w:spacing w:after="120"/>
        <w:rPr>
          <w:b/>
          <w:sz w:val="24"/>
        </w:rPr>
      </w:pPr>
    </w:p>
    <w:p w14:paraId="1992A970" w14:textId="77777777" w:rsidR="00393BD9" w:rsidRDefault="00393BD9" w:rsidP="00393BD9">
      <w:pPr>
        <w:spacing w:before="0"/>
        <w:jc w:val="both"/>
        <w:rPr>
          <w:rFonts w:ascii="Times New Roman" w:hAnsi="Times New Roman"/>
          <w:bCs/>
          <w:sz w:val="24"/>
        </w:rPr>
      </w:pPr>
    </w:p>
    <w:p w14:paraId="47EBD09E" w14:textId="77777777" w:rsidR="00EA50BD" w:rsidRPr="00926CAB" w:rsidRDefault="00EA50BD" w:rsidP="00393BD9">
      <w:pPr>
        <w:spacing w:before="0"/>
        <w:jc w:val="both"/>
        <w:rPr>
          <w:rFonts w:ascii="Times New Roman" w:hAnsi="Times New Roman"/>
          <w:bCs/>
          <w:sz w:val="24"/>
        </w:rPr>
        <w:sectPr w:rsidR="00EA50BD" w:rsidRPr="00926CAB" w:rsidSect="00EA50BD">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14:paraId="3CAF20FB" w14:textId="177E2FDC" w:rsidR="00A11DC1" w:rsidRDefault="00D858DC" w:rsidP="00393BD9">
      <w:pPr>
        <w:spacing w:before="0"/>
        <w:jc w:val="both"/>
        <w:rPr>
          <w:rFonts w:ascii="Times New Roman" w:hAnsi="Times New Roman"/>
          <w:b/>
          <w:bCs/>
          <w:sz w:val="24"/>
        </w:rPr>
      </w:pPr>
      <w:r>
        <w:rPr>
          <w:rFonts w:ascii="Times New Roman" w:hAnsi="Times New Roman"/>
          <w:b/>
          <w:bCs/>
          <w:sz w:val="24"/>
        </w:rPr>
        <w:lastRenderedPageBreak/>
        <w:t>MPSVR SR</w:t>
      </w:r>
      <w:r w:rsidR="003D0F4D">
        <w:rPr>
          <w:rFonts w:ascii="Times New Roman" w:hAnsi="Times New Roman"/>
          <w:b/>
          <w:bCs/>
          <w:sz w:val="24"/>
        </w:rPr>
        <w:t xml:space="preserve"> </w:t>
      </w:r>
    </w:p>
    <w:p w14:paraId="25910006" w14:textId="77777777" w:rsidR="00D858DC" w:rsidRDefault="00D858DC" w:rsidP="00393BD9">
      <w:pPr>
        <w:spacing w:before="0"/>
        <w:jc w:val="both"/>
        <w:rPr>
          <w:rFonts w:ascii="Times New Roman" w:hAnsi="Times New Roman"/>
          <w:b/>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858DC" w:rsidRPr="00926CAB" w14:paraId="2CE93E64" w14:textId="77777777" w:rsidTr="00BA0DA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BA9A8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FC81226"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6D3078"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poznámka</w:t>
            </w:r>
          </w:p>
        </w:tc>
      </w:tr>
      <w:tr w:rsidR="00D858DC" w:rsidRPr="00926CAB" w14:paraId="743EA1BD" w14:textId="77777777" w:rsidTr="00BA0DA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B0B5128"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C35224E"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20</w:t>
            </w:r>
            <w:r>
              <w:rPr>
                <w:rFonts w:ascii="Times New Roman" w:hAnsi="Times New Roman"/>
                <w:b/>
                <w:bCs/>
                <w:sz w:val="24"/>
              </w:rPr>
              <w:t>22</w:t>
            </w:r>
          </w:p>
        </w:tc>
        <w:tc>
          <w:tcPr>
            <w:tcW w:w="1500" w:type="dxa"/>
            <w:tcBorders>
              <w:top w:val="nil"/>
              <w:left w:val="nil"/>
              <w:bottom w:val="single" w:sz="4" w:space="0" w:color="auto"/>
              <w:right w:val="single" w:sz="4" w:space="0" w:color="auto"/>
            </w:tcBorders>
            <w:shd w:val="clear" w:color="auto" w:fill="BFBFBF" w:themeFill="background1" w:themeFillShade="BF"/>
          </w:tcPr>
          <w:p w14:paraId="2D71DBB6"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023</w:t>
            </w:r>
          </w:p>
        </w:tc>
        <w:tc>
          <w:tcPr>
            <w:tcW w:w="1500" w:type="dxa"/>
            <w:tcBorders>
              <w:top w:val="nil"/>
              <w:left w:val="nil"/>
              <w:bottom w:val="single" w:sz="4" w:space="0" w:color="auto"/>
              <w:right w:val="single" w:sz="4" w:space="0" w:color="auto"/>
            </w:tcBorders>
            <w:shd w:val="clear" w:color="auto" w:fill="BFBFBF" w:themeFill="background1" w:themeFillShade="BF"/>
          </w:tcPr>
          <w:p w14:paraId="040692A3"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4</w:t>
            </w:r>
          </w:p>
        </w:tc>
        <w:tc>
          <w:tcPr>
            <w:tcW w:w="1500" w:type="dxa"/>
            <w:tcBorders>
              <w:top w:val="nil"/>
              <w:left w:val="nil"/>
              <w:bottom w:val="single" w:sz="4" w:space="0" w:color="auto"/>
              <w:right w:val="single" w:sz="4" w:space="0" w:color="auto"/>
            </w:tcBorders>
            <w:shd w:val="clear" w:color="auto" w:fill="BFBFBF" w:themeFill="background1" w:themeFillShade="BF"/>
          </w:tcPr>
          <w:p w14:paraId="0B342F91"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5</w:t>
            </w:r>
          </w:p>
        </w:tc>
        <w:tc>
          <w:tcPr>
            <w:tcW w:w="3000" w:type="dxa"/>
            <w:vMerge/>
            <w:tcBorders>
              <w:top w:val="single" w:sz="4" w:space="0" w:color="auto"/>
              <w:left w:val="single" w:sz="4" w:space="0" w:color="auto"/>
              <w:bottom w:val="single" w:sz="4" w:space="0" w:color="auto"/>
              <w:right w:val="single" w:sz="4" w:space="0" w:color="auto"/>
            </w:tcBorders>
            <w:vAlign w:val="center"/>
          </w:tcPr>
          <w:p w14:paraId="6C117190" w14:textId="77777777" w:rsidR="00D858DC" w:rsidRPr="00926CAB" w:rsidRDefault="00D858DC" w:rsidP="00BA0DAE">
            <w:pPr>
              <w:spacing w:before="0"/>
              <w:jc w:val="both"/>
              <w:rPr>
                <w:rFonts w:ascii="Times New Roman" w:hAnsi="Times New Roman"/>
                <w:b/>
                <w:bCs/>
                <w:sz w:val="24"/>
              </w:rPr>
            </w:pPr>
          </w:p>
        </w:tc>
      </w:tr>
      <w:tr w:rsidR="00D858DC" w:rsidRPr="00926CAB" w14:paraId="3CA9F338" w14:textId="77777777" w:rsidTr="00BA0DAE">
        <w:trPr>
          <w:trHeight w:val="255"/>
        </w:trPr>
        <w:tc>
          <w:tcPr>
            <w:tcW w:w="4950" w:type="dxa"/>
            <w:tcBorders>
              <w:top w:val="nil"/>
              <w:left w:val="single" w:sz="4" w:space="0" w:color="auto"/>
              <w:bottom w:val="single" w:sz="4" w:space="0" w:color="auto"/>
              <w:right w:val="single" w:sz="4" w:space="0" w:color="auto"/>
            </w:tcBorders>
          </w:tcPr>
          <w:p w14:paraId="21CFB664" w14:textId="77777777" w:rsidR="00D858DC" w:rsidRPr="00926CAB" w:rsidRDefault="00D858DC" w:rsidP="00BA0DAE">
            <w:pPr>
              <w:spacing w:before="0"/>
              <w:jc w:val="both"/>
              <w:rPr>
                <w:rFonts w:ascii="Times New Roman" w:hAnsi="Times New Roman"/>
                <w:b/>
                <w:bCs/>
                <w:sz w:val="24"/>
                <w:vertAlign w:val="superscript"/>
              </w:rPr>
            </w:pPr>
            <w:r w:rsidRPr="00926CAB">
              <w:rPr>
                <w:rFonts w:ascii="Times New Roman" w:hAnsi="Times New Roman"/>
                <w:b/>
                <w:bCs/>
                <w:sz w:val="24"/>
              </w:rPr>
              <w:t>Daňové príjmy (100)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3894CF01"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3FD62770"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15B3D7DF"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2F6D33DF" w14:textId="77777777" w:rsidR="00D858DC" w:rsidRPr="00926CAB" w:rsidRDefault="00D858DC" w:rsidP="00BA0DAE">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0B6BABC9"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1DA1C700" w14:textId="77777777" w:rsidTr="00BA0DAE">
        <w:trPr>
          <w:trHeight w:val="255"/>
        </w:trPr>
        <w:tc>
          <w:tcPr>
            <w:tcW w:w="4950" w:type="dxa"/>
            <w:tcBorders>
              <w:top w:val="nil"/>
              <w:left w:val="single" w:sz="4" w:space="0" w:color="auto"/>
              <w:bottom w:val="single" w:sz="4" w:space="0" w:color="auto"/>
              <w:right w:val="single" w:sz="4" w:space="0" w:color="auto"/>
            </w:tcBorders>
          </w:tcPr>
          <w:p w14:paraId="5EE483D5"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Nedaňové príjmy (200)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7FA27012"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15B25FBF"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2 555</w:t>
            </w:r>
          </w:p>
        </w:tc>
        <w:tc>
          <w:tcPr>
            <w:tcW w:w="1500" w:type="dxa"/>
            <w:tcBorders>
              <w:top w:val="nil"/>
              <w:left w:val="nil"/>
              <w:bottom w:val="single" w:sz="4" w:space="0" w:color="auto"/>
              <w:right w:val="single" w:sz="4" w:space="0" w:color="auto"/>
            </w:tcBorders>
          </w:tcPr>
          <w:p w14:paraId="770FE9F1"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2 555</w:t>
            </w:r>
          </w:p>
        </w:tc>
        <w:tc>
          <w:tcPr>
            <w:tcW w:w="1500" w:type="dxa"/>
            <w:tcBorders>
              <w:top w:val="nil"/>
              <w:left w:val="nil"/>
              <w:bottom w:val="single" w:sz="4" w:space="0" w:color="auto"/>
              <w:right w:val="single" w:sz="4" w:space="0" w:color="auto"/>
            </w:tcBorders>
          </w:tcPr>
          <w:p w14:paraId="388EAE4C"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2 555</w:t>
            </w:r>
          </w:p>
        </w:tc>
        <w:tc>
          <w:tcPr>
            <w:tcW w:w="3000" w:type="dxa"/>
            <w:tcBorders>
              <w:top w:val="nil"/>
              <w:left w:val="nil"/>
              <w:bottom w:val="single" w:sz="4" w:space="0" w:color="auto"/>
              <w:right w:val="single" w:sz="4" w:space="0" w:color="auto"/>
            </w:tcBorders>
            <w:noWrap/>
            <w:vAlign w:val="bottom"/>
          </w:tcPr>
          <w:p w14:paraId="54C17B3D"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2946BF28" w14:textId="77777777" w:rsidTr="00BA0DAE">
        <w:trPr>
          <w:trHeight w:val="255"/>
        </w:trPr>
        <w:tc>
          <w:tcPr>
            <w:tcW w:w="4950" w:type="dxa"/>
            <w:tcBorders>
              <w:top w:val="nil"/>
              <w:left w:val="single" w:sz="4" w:space="0" w:color="auto"/>
              <w:bottom w:val="single" w:sz="4" w:space="0" w:color="auto"/>
              <w:right w:val="single" w:sz="4" w:space="0" w:color="auto"/>
            </w:tcBorders>
          </w:tcPr>
          <w:p w14:paraId="625C1DCB"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v tom: 221 004 – Ostatné poplatky</w:t>
            </w:r>
          </w:p>
        </w:tc>
        <w:tc>
          <w:tcPr>
            <w:tcW w:w="1500" w:type="dxa"/>
            <w:tcBorders>
              <w:top w:val="nil"/>
              <w:left w:val="nil"/>
              <w:bottom w:val="single" w:sz="4" w:space="0" w:color="auto"/>
              <w:right w:val="single" w:sz="4" w:space="0" w:color="auto"/>
            </w:tcBorders>
          </w:tcPr>
          <w:p w14:paraId="02EFE9F0"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48EE52F6" w14:textId="5EFECBF5" w:rsidR="00D858DC" w:rsidRPr="00926CAB" w:rsidRDefault="00D858DC" w:rsidP="00964022">
            <w:pPr>
              <w:spacing w:before="0"/>
              <w:jc w:val="both"/>
              <w:rPr>
                <w:rFonts w:ascii="Times New Roman" w:hAnsi="Times New Roman"/>
                <w:b/>
                <w:bCs/>
                <w:sz w:val="24"/>
              </w:rPr>
            </w:pPr>
            <w:r>
              <w:rPr>
                <w:rFonts w:ascii="Times New Roman" w:hAnsi="Times New Roman"/>
                <w:b/>
                <w:bCs/>
                <w:sz w:val="24"/>
              </w:rPr>
              <w:t>0</w:t>
            </w:r>
          </w:p>
        </w:tc>
        <w:tc>
          <w:tcPr>
            <w:tcW w:w="1500" w:type="dxa"/>
            <w:tcBorders>
              <w:top w:val="nil"/>
              <w:left w:val="nil"/>
              <w:bottom w:val="single" w:sz="4" w:space="0" w:color="auto"/>
              <w:right w:val="single" w:sz="4" w:space="0" w:color="auto"/>
            </w:tcBorders>
          </w:tcPr>
          <w:p w14:paraId="79F178BD"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0</w:t>
            </w:r>
          </w:p>
        </w:tc>
        <w:tc>
          <w:tcPr>
            <w:tcW w:w="1500" w:type="dxa"/>
            <w:tcBorders>
              <w:top w:val="nil"/>
              <w:left w:val="nil"/>
              <w:bottom w:val="single" w:sz="4" w:space="0" w:color="auto"/>
              <w:right w:val="single" w:sz="4" w:space="0" w:color="auto"/>
            </w:tcBorders>
          </w:tcPr>
          <w:p w14:paraId="3FB1E58B"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3000" w:type="dxa"/>
            <w:tcBorders>
              <w:top w:val="nil"/>
              <w:left w:val="nil"/>
              <w:bottom w:val="single" w:sz="4" w:space="0" w:color="auto"/>
              <w:right w:val="single" w:sz="4" w:space="0" w:color="auto"/>
            </w:tcBorders>
            <w:noWrap/>
            <w:vAlign w:val="bottom"/>
          </w:tcPr>
          <w:p w14:paraId="26BFDB24" w14:textId="77777777" w:rsidR="00D858DC" w:rsidRPr="00926CAB" w:rsidRDefault="00D858DC" w:rsidP="00BA0DAE">
            <w:pPr>
              <w:spacing w:before="0"/>
              <w:jc w:val="both"/>
              <w:rPr>
                <w:rFonts w:ascii="Times New Roman" w:hAnsi="Times New Roman"/>
                <w:sz w:val="24"/>
              </w:rPr>
            </w:pPr>
          </w:p>
        </w:tc>
      </w:tr>
      <w:tr w:rsidR="00D858DC" w:rsidRPr="00926CAB" w14:paraId="6BBD64C6" w14:textId="77777777" w:rsidTr="00BA0DAE">
        <w:trPr>
          <w:trHeight w:val="255"/>
        </w:trPr>
        <w:tc>
          <w:tcPr>
            <w:tcW w:w="4950" w:type="dxa"/>
            <w:tcBorders>
              <w:top w:val="nil"/>
              <w:left w:val="single" w:sz="4" w:space="0" w:color="auto"/>
              <w:bottom w:val="single" w:sz="4" w:space="0" w:color="auto"/>
              <w:right w:val="single" w:sz="4" w:space="0" w:color="auto"/>
            </w:tcBorders>
          </w:tcPr>
          <w:p w14:paraId="1A203B86"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222 003 – Za porušenie predpisov</w:t>
            </w:r>
          </w:p>
        </w:tc>
        <w:tc>
          <w:tcPr>
            <w:tcW w:w="1500" w:type="dxa"/>
            <w:tcBorders>
              <w:top w:val="nil"/>
              <w:left w:val="nil"/>
              <w:bottom w:val="single" w:sz="4" w:space="0" w:color="auto"/>
              <w:right w:val="single" w:sz="4" w:space="0" w:color="auto"/>
            </w:tcBorders>
          </w:tcPr>
          <w:p w14:paraId="61983CEC"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2866213F"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2 555</w:t>
            </w:r>
          </w:p>
        </w:tc>
        <w:tc>
          <w:tcPr>
            <w:tcW w:w="1500" w:type="dxa"/>
            <w:tcBorders>
              <w:top w:val="nil"/>
              <w:left w:val="nil"/>
              <w:bottom w:val="single" w:sz="4" w:space="0" w:color="auto"/>
              <w:right w:val="single" w:sz="4" w:space="0" w:color="auto"/>
            </w:tcBorders>
          </w:tcPr>
          <w:p w14:paraId="71163CDC"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2 555</w:t>
            </w:r>
          </w:p>
        </w:tc>
        <w:tc>
          <w:tcPr>
            <w:tcW w:w="1500" w:type="dxa"/>
            <w:tcBorders>
              <w:top w:val="nil"/>
              <w:left w:val="nil"/>
              <w:bottom w:val="single" w:sz="4" w:space="0" w:color="auto"/>
              <w:right w:val="single" w:sz="4" w:space="0" w:color="auto"/>
            </w:tcBorders>
          </w:tcPr>
          <w:p w14:paraId="7D29AEF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2 555</w:t>
            </w:r>
          </w:p>
        </w:tc>
        <w:tc>
          <w:tcPr>
            <w:tcW w:w="3000" w:type="dxa"/>
            <w:tcBorders>
              <w:top w:val="nil"/>
              <w:left w:val="nil"/>
              <w:bottom w:val="single" w:sz="4" w:space="0" w:color="auto"/>
              <w:right w:val="single" w:sz="4" w:space="0" w:color="auto"/>
            </w:tcBorders>
            <w:noWrap/>
            <w:vAlign w:val="bottom"/>
          </w:tcPr>
          <w:p w14:paraId="432B35D8" w14:textId="77777777" w:rsidR="00D858DC" w:rsidRPr="00926CAB" w:rsidRDefault="00D858DC" w:rsidP="00BA0DAE">
            <w:pPr>
              <w:spacing w:before="0"/>
              <w:jc w:val="both"/>
              <w:rPr>
                <w:rFonts w:ascii="Times New Roman" w:hAnsi="Times New Roman"/>
                <w:sz w:val="24"/>
              </w:rPr>
            </w:pPr>
          </w:p>
        </w:tc>
      </w:tr>
      <w:tr w:rsidR="00D858DC" w:rsidRPr="00926CAB" w14:paraId="20A36CF5" w14:textId="77777777" w:rsidTr="00BA0DAE">
        <w:trPr>
          <w:trHeight w:val="255"/>
        </w:trPr>
        <w:tc>
          <w:tcPr>
            <w:tcW w:w="4950" w:type="dxa"/>
            <w:tcBorders>
              <w:top w:val="nil"/>
              <w:left w:val="single" w:sz="4" w:space="0" w:color="auto"/>
              <w:bottom w:val="single" w:sz="4" w:space="0" w:color="auto"/>
              <w:right w:val="single" w:sz="4" w:space="0" w:color="auto"/>
            </w:tcBorders>
          </w:tcPr>
          <w:p w14:paraId="5BD000C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Granty a transfery (300)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55BBC8DC"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20157A96"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730C9E16"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4619AAC7" w14:textId="77777777" w:rsidR="00D858DC" w:rsidRPr="00926CAB" w:rsidRDefault="00D858DC" w:rsidP="00BA0DAE">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61B966A3"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18AAC7CF" w14:textId="77777777" w:rsidTr="00BA0DAE">
        <w:trPr>
          <w:trHeight w:val="255"/>
        </w:trPr>
        <w:tc>
          <w:tcPr>
            <w:tcW w:w="4950" w:type="dxa"/>
            <w:tcBorders>
              <w:top w:val="nil"/>
              <w:left w:val="single" w:sz="4" w:space="0" w:color="auto"/>
              <w:bottom w:val="single" w:sz="4" w:space="0" w:color="auto"/>
              <w:right w:val="single" w:sz="4" w:space="0" w:color="auto"/>
            </w:tcBorders>
          </w:tcPr>
          <w:p w14:paraId="3897C281"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310D9DFD"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7272C58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3811BFD7"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1BF95A46"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3000" w:type="dxa"/>
            <w:tcBorders>
              <w:top w:val="nil"/>
              <w:left w:val="nil"/>
              <w:bottom w:val="single" w:sz="4" w:space="0" w:color="auto"/>
              <w:right w:val="single" w:sz="4" w:space="0" w:color="auto"/>
            </w:tcBorders>
            <w:noWrap/>
            <w:vAlign w:val="bottom"/>
          </w:tcPr>
          <w:p w14:paraId="4808E7A0"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3499C5AB" w14:textId="77777777" w:rsidTr="00BA0DAE">
        <w:trPr>
          <w:trHeight w:val="255"/>
        </w:trPr>
        <w:tc>
          <w:tcPr>
            <w:tcW w:w="4950" w:type="dxa"/>
            <w:tcBorders>
              <w:top w:val="nil"/>
              <w:left w:val="single" w:sz="4" w:space="0" w:color="auto"/>
              <w:bottom w:val="single" w:sz="4" w:space="0" w:color="auto"/>
              <w:right w:val="single" w:sz="4" w:space="0" w:color="auto"/>
            </w:tcBorders>
          </w:tcPr>
          <w:p w14:paraId="6AC00C24"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49EA6E7"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3575E65A"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0712DCE5"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79B0FAA1"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3000" w:type="dxa"/>
            <w:tcBorders>
              <w:top w:val="nil"/>
              <w:left w:val="nil"/>
              <w:bottom w:val="single" w:sz="4" w:space="0" w:color="auto"/>
              <w:right w:val="single" w:sz="4" w:space="0" w:color="auto"/>
            </w:tcBorders>
            <w:noWrap/>
            <w:vAlign w:val="bottom"/>
          </w:tcPr>
          <w:p w14:paraId="158BF098"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7F434865" w14:textId="77777777" w:rsidTr="00BA0DA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A4111C8"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D53E544"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68F6A13"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2 555</w:t>
            </w:r>
          </w:p>
        </w:tc>
        <w:tc>
          <w:tcPr>
            <w:tcW w:w="1500" w:type="dxa"/>
            <w:tcBorders>
              <w:top w:val="nil"/>
              <w:left w:val="nil"/>
              <w:bottom w:val="single" w:sz="4" w:space="0" w:color="auto"/>
              <w:right w:val="single" w:sz="4" w:space="0" w:color="auto"/>
            </w:tcBorders>
            <w:shd w:val="clear" w:color="auto" w:fill="BFBFBF" w:themeFill="background1" w:themeFillShade="BF"/>
          </w:tcPr>
          <w:p w14:paraId="16E524DC"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2</w:t>
            </w:r>
            <w:r>
              <w:rPr>
                <w:rFonts w:ascii="Times New Roman" w:hAnsi="Times New Roman"/>
                <w:b/>
                <w:bCs/>
                <w:sz w:val="24"/>
              </w:rPr>
              <w:t>2 555</w:t>
            </w:r>
          </w:p>
        </w:tc>
        <w:tc>
          <w:tcPr>
            <w:tcW w:w="1500" w:type="dxa"/>
            <w:tcBorders>
              <w:top w:val="nil"/>
              <w:left w:val="nil"/>
              <w:bottom w:val="single" w:sz="4" w:space="0" w:color="auto"/>
              <w:right w:val="single" w:sz="4" w:space="0" w:color="auto"/>
            </w:tcBorders>
            <w:shd w:val="clear" w:color="auto" w:fill="BFBFBF" w:themeFill="background1" w:themeFillShade="BF"/>
          </w:tcPr>
          <w:p w14:paraId="6FC3CA1C"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2</w:t>
            </w:r>
            <w:r>
              <w:rPr>
                <w:rFonts w:ascii="Times New Roman" w:hAnsi="Times New Roman"/>
                <w:b/>
                <w:bCs/>
                <w:sz w:val="24"/>
              </w:rPr>
              <w:t>2 555</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52D8B3C"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bl>
    <w:p w14:paraId="533D5575"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1 –  príjmy rozpísať až do položiek platnej ekonomickej klasifikácie</w:t>
      </w:r>
    </w:p>
    <w:p w14:paraId="730452A0"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Poznámka:</w:t>
      </w:r>
    </w:p>
    <w:p w14:paraId="07E2BE43"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Ak sa vplyv týka viacerých subjektov verejnej správy, vypĺňa sa samostatná tabuľka za každý subjekt.</w:t>
      </w:r>
    </w:p>
    <w:p w14:paraId="20A9C6D1" w14:textId="77777777" w:rsidR="00D858DC" w:rsidRDefault="00D858DC" w:rsidP="00D858DC">
      <w:pPr>
        <w:spacing w:before="0"/>
        <w:jc w:val="both"/>
        <w:rPr>
          <w:rFonts w:ascii="Times New Roman" w:hAnsi="Times New Roman"/>
          <w:bCs/>
          <w:sz w:val="24"/>
        </w:rPr>
      </w:pPr>
      <w:r w:rsidRPr="00926CAB">
        <w:rPr>
          <w:rFonts w:ascii="Times New Roman" w:hAnsi="Times New Roman"/>
          <w:bCs/>
          <w:sz w:val="24"/>
        </w:rPr>
        <w:t xml:space="preserve"> </w:t>
      </w:r>
    </w:p>
    <w:p w14:paraId="2C3CF56D" w14:textId="77777777" w:rsidR="00D858DC" w:rsidRDefault="00D858DC" w:rsidP="00D858DC">
      <w:pPr>
        <w:spacing w:before="0"/>
        <w:jc w:val="both"/>
        <w:rPr>
          <w:rFonts w:ascii="Times New Roman" w:hAnsi="Times New Roman"/>
          <w:bCs/>
          <w:sz w:val="24"/>
        </w:rPr>
      </w:pPr>
    </w:p>
    <w:p w14:paraId="4FA8DECB" w14:textId="77777777" w:rsidR="00D858DC" w:rsidRDefault="00D858DC" w:rsidP="00D858DC">
      <w:pPr>
        <w:spacing w:before="0"/>
        <w:jc w:val="both"/>
        <w:rPr>
          <w:rFonts w:ascii="Times New Roman" w:hAnsi="Times New Roman"/>
          <w:b/>
          <w:bCs/>
          <w:sz w:val="24"/>
        </w:rPr>
      </w:pPr>
    </w:p>
    <w:p w14:paraId="1C77EA17" w14:textId="77777777" w:rsidR="00D858DC" w:rsidRDefault="00D858DC" w:rsidP="00D858DC">
      <w:pPr>
        <w:spacing w:before="0"/>
        <w:jc w:val="both"/>
        <w:rPr>
          <w:rFonts w:ascii="Times New Roman" w:hAnsi="Times New Roman"/>
          <w:b/>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858DC" w:rsidRPr="00926CAB" w14:paraId="67342AC7" w14:textId="77777777" w:rsidTr="00BA0DA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5C2DC0"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E53FDD5"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73DC17A"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poznámka</w:t>
            </w:r>
          </w:p>
        </w:tc>
      </w:tr>
      <w:tr w:rsidR="00D858DC" w:rsidRPr="00926CAB" w14:paraId="558F47AF" w14:textId="77777777" w:rsidTr="00BA0DA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759FCBE"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shd w:val="clear" w:color="auto" w:fill="BFBFBF" w:themeFill="background1" w:themeFillShade="BF"/>
          </w:tcPr>
          <w:p w14:paraId="3241E6C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20</w:t>
            </w:r>
            <w:r>
              <w:rPr>
                <w:rFonts w:ascii="Times New Roman" w:hAnsi="Times New Roman"/>
                <w:b/>
                <w:bCs/>
                <w:sz w:val="24"/>
              </w:rPr>
              <w:t>22</w:t>
            </w:r>
          </w:p>
        </w:tc>
        <w:tc>
          <w:tcPr>
            <w:tcW w:w="1500" w:type="dxa"/>
            <w:tcBorders>
              <w:top w:val="nil"/>
              <w:left w:val="nil"/>
              <w:bottom w:val="single" w:sz="4" w:space="0" w:color="auto"/>
              <w:right w:val="single" w:sz="4" w:space="0" w:color="auto"/>
            </w:tcBorders>
            <w:shd w:val="clear" w:color="auto" w:fill="BFBFBF" w:themeFill="background1" w:themeFillShade="BF"/>
          </w:tcPr>
          <w:p w14:paraId="25404840"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023</w:t>
            </w:r>
          </w:p>
        </w:tc>
        <w:tc>
          <w:tcPr>
            <w:tcW w:w="1500" w:type="dxa"/>
            <w:tcBorders>
              <w:top w:val="nil"/>
              <w:left w:val="nil"/>
              <w:bottom w:val="single" w:sz="4" w:space="0" w:color="auto"/>
              <w:right w:val="single" w:sz="4" w:space="0" w:color="auto"/>
            </w:tcBorders>
            <w:shd w:val="clear" w:color="auto" w:fill="BFBFBF" w:themeFill="background1" w:themeFillShade="BF"/>
          </w:tcPr>
          <w:p w14:paraId="2E2089C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4</w:t>
            </w:r>
          </w:p>
        </w:tc>
        <w:tc>
          <w:tcPr>
            <w:tcW w:w="1500" w:type="dxa"/>
            <w:tcBorders>
              <w:top w:val="nil"/>
              <w:left w:val="nil"/>
              <w:bottom w:val="single" w:sz="4" w:space="0" w:color="auto"/>
              <w:right w:val="single" w:sz="4" w:space="0" w:color="auto"/>
            </w:tcBorders>
            <w:shd w:val="clear" w:color="auto" w:fill="BFBFBF" w:themeFill="background1" w:themeFillShade="BF"/>
          </w:tcPr>
          <w:p w14:paraId="31537369"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5</w:t>
            </w:r>
          </w:p>
        </w:tc>
        <w:tc>
          <w:tcPr>
            <w:tcW w:w="3000" w:type="dxa"/>
            <w:vMerge/>
            <w:tcBorders>
              <w:top w:val="single" w:sz="4" w:space="0" w:color="auto"/>
              <w:left w:val="single" w:sz="4" w:space="0" w:color="auto"/>
              <w:bottom w:val="single" w:sz="4" w:space="0" w:color="auto"/>
              <w:right w:val="single" w:sz="4" w:space="0" w:color="auto"/>
            </w:tcBorders>
            <w:vAlign w:val="center"/>
          </w:tcPr>
          <w:p w14:paraId="697F593C" w14:textId="77777777" w:rsidR="00D858DC" w:rsidRPr="00926CAB" w:rsidRDefault="00D858DC" w:rsidP="00BA0DAE">
            <w:pPr>
              <w:spacing w:before="0"/>
              <w:jc w:val="both"/>
              <w:rPr>
                <w:rFonts w:ascii="Times New Roman" w:hAnsi="Times New Roman"/>
                <w:b/>
                <w:bCs/>
                <w:sz w:val="24"/>
              </w:rPr>
            </w:pPr>
          </w:p>
        </w:tc>
      </w:tr>
      <w:tr w:rsidR="00D858DC" w:rsidRPr="00926CAB" w14:paraId="3CDE7F89" w14:textId="77777777" w:rsidTr="00BA0DAE">
        <w:trPr>
          <w:trHeight w:val="255"/>
        </w:trPr>
        <w:tc>
          <w:tcPr>
            <w:tcW w:w="4950" w:type="dxa"/>
            <w:tcBorders>
              <w:top w:val="nil"/>
              <w:left w:val="single" w:sz="4" w:space="0" w:color="auto"/>
              <w:bottom w:val="single" w:sz="4" w:space="0" w:color="auto"/>
              <w:right w:val="single" w:sz="4" w:space="0" w:color="auto"/>
            </w:tcBorders>
          </w:tcPr>
          <w:p w14:paraId="74BDEC32" w14:textId="77777777" w:rsidR="00D858DC" w:rsidRPr="00926CAB" w:rsidRDefault="00D858DC" w:rsidP="00BA0DAE">
            <w:pPr>
              <w:spacing w:before="0"/>
              <w:jc w:val="both"/>
              <w:rPr>
                <w:rFonts w:ascii="Times New Roman" w:hAnsi="Times New Roman"/>
                <w:b/>
                <w:bCs/>
                <w:sz w:val="24"/>
                <w:vertAlign w:val="superscript"/>
              </w:rPr>
            </w:pPr>
            <w:r w:rsidRPr="00926CAB">
              <w:rPr>
                <w:rFonts w:ascii="Times New Roman" w:hAnsi="Times New Roman"/>
                <w:b/>
                <w:bCs/>
                <w:sz w:val="24"/>
              </w:rPr>
              <w:t>Daňové príjmy (100)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351B4262"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71CE8C21"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1BE2C8B9"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663B2910" w14:textId="77777777" w:rsidR="00D858DC" w:rsidRPr="00926CAB" w:rsidRDefault="00D858DC" w:rsidP="00BA0DAE">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06A32C13"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248D9770" w14:textId="77777777" w:rsidTr="00BA0DAE">
        <w:trPr>
          <w:trHeight w:val="255"/>
        </w:trPr>
        <w:tc>
          <w:tcPr>
            <w:tcW w:w="4950" w:type="dxa"/>
            <w:tcBorders>
              <w:top w:val="nil"/>
              <w:left w:val="single" w:sz="4" w:space="0" w:color="auto"/>
              <w:bottom w:val="single" w:sz="4" w:space="0" w:color="auto"/>
              <w:right w:val="single" w:sz="4" w:space="0" w:color="auto"/>
            </w:tcBorders>
          </w:tcPr>
          <w:p w14:paraId="3ECF922C"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Nedaňové príjmy (200)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3C276EF0"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4FD7B591" w14:textId="77777777" w:rsidR="00D858DC" w:rsidRPr="00926CAB" w:rsidRDefault="00D858DC" w:rsidP="00BA0DAE">
            <w:pPr>
              <w:spacing w:before="0"/>
              <w:jc w:val="both"/>
              <w:rPr>
                <w:rFonts w:ascii="Times New Roman" w:hAnsi="Times New Roman"/>
                <w:b/>
                <w:bCs/>
                <w:sz w:val="24"/>
              </w:rPr>
            </w:pPr>
            <w:r>
              <w:rPr>
                <w:rFonts w:ascii="Times New Roman" w:hAnsi="Times New Roman"/>
                <w:b/>
                <w:bCs/>
                <w:sz w:val="24"/>
              </w:rPr>
              <w:t>85 085</w:t>
            </w:r>
          </w:p>
        </w:tc>
        <w:tc>
          <w:tcPr>
            <w:tcW w:w="1500" w:type="dxa"/>
            <w:tcBorders>
              <w:top w:val="nil"/>
              <w:left w:val="nil"/>
              <w:bottom w:val="single" w:sz="4" w:space="0" w:color="auto"/>
              <w:right w:val="single" w:sz="4" w:space="0" w:color="auto"/>
            </w:tcBorders>
          </w:tcPr>
          <w:p w14:paraId="215D675A" w14:textId="77777777" w:rsidR="00D858DC" w:rsidRPr="00926CAB" w:rsidRDefault="00D858DC" w:rsidP="00D858DC">
            <w:pPr>
              <w:spacing w:before="0"/>
              <w:jc w:val="both"/>
              <w:rPr>
                <w:rFonts w:ascii="Times New Roman" w:hAnsi="Times New Roman"/>
                <w:b/>
                <w:bCs/>
                <w:sz w:val="24"/>
              </w:rPr>
            </w:pPr>
            <w:r>
              <w:rPr>
                <w:rFonts w:ascii="Times New Roman" w:hAnsi="Times New Roman"/>
                <w:b/>
                <w:bCs/>
                <w:sz w:val="24"/>
              </w:rPr>
              <w:t>85 085</w:t>
            </w:r>
          </w:p>
        </w:tc>
        <w:tc>
          <w:tcPr>
            <w:tcW w:w="1500" w:type="dxa"/>
            <w:tcBorders>
              <w:top w:val="nil"/>
              <w:left w:val="nil"/>
              <w:bottom w:val="single" w:sz="4" w:space="0" w:color="auto"/>
              <w:right w:val="single" w:sz="4" w:space="0" w:color="auto"/>
            </w:tcBorders>
          </w:tcPr>
          <w:p w14:paraId="17529BD9" w14:textId="77777777" w:rsidR="00D858DC" w:rsidRPr="00926CAB" w:rsidRDefault="00D858DC" w:rsidP="00D858DC">
            <w:pPr>
              <w:spacing w:before="0"/>
              <w:jc w:val="both"/>
              <w:rPr>
                <w:rFonts w:ascii="Times New Roman" w:hAnsi="Times New Roman"/>
                <w:b/>
                <w:bCs/>
                <w:sz w:val="24"/>
              </w:rPr>
            </w:pPr>
            <w:r>
              <w:rPr>
                <w:rFonts w:ascii="Times New Roman" w:hAnsi="Times New Roman"/>
                <w:b/>
                <w:bCs/>
                <w:sz w:val="24"/>
              </w:rPr>
              <w:t>85 085</w:t>
            </w:r>
          </w:p>
        </w:tc>
        <w:tc>
          <w:tcPr>
            <w:tcW w:w="3000" w:type="dxa"/>
            <w:tcBorders>
              <w:top w:val="nil"/>
              <w:left w:val="nil"/>
              <w:bottom w:val="single" w:sz="4" w:space="0" w:color="auto"/>
              <w:right w:val="single" w:sz="4" w:space="0" w:color="auto"/>
            </w:tcBorders>
            <w:noWrap/>
            <w:vAlign w:val="bottom"/>
          </w:tcPr>
          <w:p w14:paraId="5731977E"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38346971" w14:textId="77777777" w:rsidTr="00BA0DAE">
        <w:trPr>
          <w:trHeight w:val="255"/>
        </w:trPr>
        <w:tc>
          <w:tcPr>
            <w:tcW w:w="4950" w:type="dxa"/>
            <w:tcBorders>
              <w:top w:val="nil"/>
              <w:left w:val="single" w:sz="4" w:space="0" w:color="auto"/>
              <w:bottom w:val="single" w:sz="4" w:space="0" w:color="auto"/>
              <w:right w:val="single" w:sz="4" w:space="0" w:color="auto"/>
            </w:tcBorders>
          </w:tcPr>
          <w:p w14:paraId="66F77548"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v tom: 221 004 – Ostatné poplatky</w:t>
            </w:r>
          </w:p>
        </w:tc>
        <w:tc>
          <w:tcPr>
            <w:tcW w:w="1500" w:type="dxa"/>
            <w:tcBorders>
              <w:top w:val="nil"/>
              <w:left w:val="nil"/>
              <w:bottom w:val="single" w:sz="4" w:space="0" w:color="auto"/>
              <w:right w:val="single" w:sz="4" w:space="0" w:color="auto"/>
            </w:tcBorders>
          </w:tcPr>
          <w:p w14:paraId="3E5B43F1"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4E4A46E5" w14:textId="77777777" w:rsidR="00D858DC" w:rsidRPr="00926CAB" w:rsidRDefault="00D858DC" w:rsidP="00D858DC">
            <w:pPr>
              <w:spacing w:before="0"/>
              <w:jc w:val="both"/>
              <w:rPr>
                <w:rFonts w:ascii="Times New Roman" w:hAnsi="Times New Roman"/>
                <w:b/>
                <w:bCs/>
                <w:sz w:val="24"/>
              </w:rPr>
            </w:pPr>
            <w:r>
              <w:rPr>
                <w:rFonts w:ascii="Times New Roman" w:hAnsi="Times New Roman"/>
                <w:b/>
                <w:bCs/>
                <w:sz w:val="24"/>
              </w:rPr>
              <w:t>0</w:t>
            </w:r>
          </w:p>
        </w:tc>
        <w:tc>
          <w:tcPr>
            <w:tcW w:w="1500" w:type="dxa"/>
            <w:tcBorders>
              <w:top w:val="nil"/>
              <w:left w:val="nil"/>
              <w:bottom w:val="single" w:sz="4" w:space="0" w:color="auto"/>
              <w:right w:val="single" w:sz="4" w:space="0" w:color="auto"/>
            </w:tcBorders>
          </w:tcPr>
          <w:p w14:paraId="128EB0F0"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0</w:t>
            </w:r>
          </w:p>
        </w:tc>
        <w:tc>
          <w:tcPr>
            <w:tcW w:w="1500" w:type="dxa"/>
            <w:tcBorders>
              <w:top w:val="nil"/>
              <w:left w:val="nil"/>
              <w:bottom w:val="single" w:sz="4" w:space="0" w:color="auto"/>
              <w:right w:val="single" w:sz="4" w:space="0" w:color="auto"/>
            </w:tcBorders>
          </w:tcPr>
          <w:p w14:paraId="07269054"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3000" w:type="dxa"/>
            <w:tcBorders>
              <w:top w:val="nil"/>
              <w:left w:val="nil"/>
              <w:bottom w:val="single" w:sz="4" w:space="0" w:color="auto"/>
              <w:right w:val="single" w:sz="4" w:space="0" w:color="auto"/>
            </w:tcBorders>
            <w:noWrap/>
            <w:vAlign w:val="bottom"/>
          </w:tcPr>
          <w:p w14:paraId="6D7B8F46" w14:textId="77777777" w:rsidR="00D858DC" w:rsidRPr="00926CAB" w:rsidRDefault="00D858DC" w:rsidP="00BA0DAE">
            <w:pPr>
              <w:spacing w:before="0"/>
              <w:jc w:val="both"/>
              <w:rPr>
                <w:rFonts w:ascii="Times New Roman" w:hAnsi="Times New Roman"/>
                <w:sz w:val="24"/>
              </w:rPr>
            </w:pPr>
          </w:p>
        </w:tc>
      </w:tr>
      <w:tr w:rsidR="00D858DC" w:rsidRPr="00926CAB" w14:paraId="3D335062" w14:textId="77777777" w:rsidTr="00BA0DAE">
        <w:trPr>
          <w:trHeight w:val="255"/>
        </w:trPr>
        <w:tc>
          <w:tcPr>
            <w:tcW w:w="4950" w:type="dxa"/>
            <w:tcBorders>
              <w:top w:val="nil"/>
              <w:left w:val="single" w:sz="4" w:space="0" w:color="auto"/>
              <w:bottom w:val="single" w:sz="4" w:space="0" w:color="auto"/>
              <w:right w:val="single" w:sz="4" w:space="0" w:color="auto"/>
            </w:tcBorders>
          </w:tcPr>
          <w:p w14:paraId="4DBDD503"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222 003 – Za porušenie predpisov</w:t>
            </w:r>
          </w:p>
        </w:tc>
        <w:tc>
          <w:tcPr>
            <w:tcW w:w="1500" w:type="dxa"/>
            <w:tcBorders>
              <w:top w:val="nil"/>
              <w:left w:val="nil"/>
              <w:bottom w:val="single" w:sz="4" w:space="0" w:color="auto"/>
              <w:right w:val="single" w:sz="4" w:space="0" w:color="auto"/>
            </w:tcBorders>
          </w:tcPr>
          <w:p w14:paraId="06A1C071"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06605531" w14:textId="77777777" w:rsidR="00D858DC" w:rsidRPr="00926CAB" w:rsidRDefault="00D858DC" w:rsidP="00BA0DAE">
            <w:pPr>
              <w:spacing w:before="0"/>
              <w:jc w:val="both"/>
              <w:rPr>
                <w:rFonts w:ascii="Times New Roman" w:hAnsi="Times New Roman"/>
                <w:b/>
                <w:bCs/>
                <w:sz w:val="24"/>
              </w:rPr>
            </w:pPr>
            <w:r>
              <w:rPr>
                <w:rFonts w:ascii="Times New Roman" w:hAnsi="Times New Roman"/>
                <w:b/>
                <w:bCs/>
                <w:sz w:val="24"/>
              </w:rPr>
              <w:t>85 085</w:t>
            </w:r>
          </w:p>
        </w:tc>
        <w:tc>
          <w:tcPr>
            <w:tcW w:w="1500" w:type="dxa"/>
            <w:tcBorders>
              <w:top w:val="nil"/>
              <w:left w:val="nil"/>
              <w:bottom w:val="single" w:sz="4" w:space="0" w:color="auto"/>
              <w:right w:val="single" w:sz="4" w:space="0" w:color="auto"/>
            </w:tcBorders>
          </w:tcPr>
          <w:p w14:paraId="38B0FDBC" w14:textId="77777777" w:rsidR="00D858DC" w:rsidRPr="00926CAB" w:rsidRDefault="00D858DC" w:rsidP="00BA0DAE">
            <w:pPr>
              <w:spacing w:before="0"/>
              <w:jc w:val="both"/>
              <w:rPr>
                <w:rFonts w:ascii="Times New Roman" w:hAnsi="Times New Roman"/>
                <w:b/>
                <w:bCs/>
                <w:sz w:val="24"/>
              </w:rPr>
            </w:pPr>
            <w:r>
              <w:rPr>
                <w:rFonts w:ascii="Times New Roman" w:hAnsi="Times New Roman"/>
                <w:b/>
                <w:bCs/>
                <w:sz w:val="24"/>
              </w:rPr>
              <w:t>85 085</w:t>
            </w:r>
          </w:p>
        </w:tc>
        <w:tc>
          <w:tcPr>
            <w:tcW w:w="1500" w:type="dxa"/>
            <w:tcBorders>
              <w:top w:val="nil"/>
              <w:left w:val="nil"/>
              <w:bottom w:val="single" w:sz="4" w:space="0" w:color="auto"/>
              <w:right w:val="single" w:sz="4" w:space="0" w:color="auto"/>
            </w:tcBorders>
          </w:tcPr>
          <w:p w14:paraId="7902F354" w14:textId="77777777" w:rsidR="00D858DC" w:rsidRPr="00926CAB" w:rsidRDefault="00D858DC" w:rsidP="00BA0DAE">
            <w:pPr>
              <w:spacing w:before="0"/>
              <w:jc w:val="both"/>
              <w:rPr>
                <w:rFonts w:ascii="Times New Roman" w:hAnsi="Times New Roman"/>
                <w:b/>
                <w:bCs/>
                <w:sz w:val="24"/>
              </w:rPr>
            </w:pPr>
            <w:r>
              <w:rPr>
                <w:rFonts w:ascii="Times New Roman" w:hAnsi="Times New Roman"/>
                <w:b/>
                <w:bCs/>
                <w:sz w:val="24"/>
              </w:rPr>
              <w:t>85 085</w:t>
            </w:r>
          </w:p>
        </w:tc>
        <w:tc>
          <w:tcPr>
            <w:tcW w:w="3000" w:type="dxa"/>
            <w:tcBorders>
              <w:top w:val="nil"/>
              <w:left w:val="nil"/>
              <w:bottom w:val="single" w:sz="4" w:space="0" w:color="auto"/>
              <w:right w:val="single" w:sz="4" w:space="0" w:color="auto"/>
            </w:tcBorders>
            <w:noWrap/>
            <w:vAlign w:val="bottom"/>
          </w:tcPr>
          <w:p w14:paraId="013DDC26" w14:textId="77777777" w:rsidR="00D858DC" w:rsidRPr="00926CAB" w:rsidRDefault="00D858DC" w:rsidP="00BA0DAE">
            <w:pPr>
              <w:spacing w:before="0"/>
              <w:jc w:val="both"/>
              <w:rPr>
                <w:rFonts w:ascii="Times New Roman" w:hAnsi="Times New Roman"/>
                <w:sz w:val="24"/>
              </w:rPr>
            </w:pPr>
          </w:p>
        </w:tc>
      </w:tr>
      <w:tr w:rsidR="00D858DC" w:rsidRPr="00926CAB" w14:paraId="2EDEA0A9" w14:textId="77777777" w:rsidTr="00BA0DAE">
        <w:trPr>
          <w:trHeight w:val="255"/>
        </w:trPr>
        <w:tc>
          <w:tcPr>
            <w:tcW w:w="4950" w:type="dxa"/>
            <w:tcBorders>
              <w:top w:val="nil"/>
              <w:left w:val="single" w:sz="4" w:space="0" w:color="auto"/>
              <w:bottom w:val="single" w:sz="4" w:space="0" w:color="auto"/>
              <w:right w:val="single" w:sz="4" w:space="0" w:color="auto"/>
            </w:tcBorders>
          </w:tcPr>
          <w:p w14:paraId="749F8A61"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Granty a transfery (300)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278C9B2F"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582A1BEF"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627E9310" w14:textId="77777777" w:rsidR="00D858DC" w:rsidRPr="00926CAB" w:rsidRDefault="00D858DC" w:rsidP="00BA0DAE">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2CDCB497" w14:textId="77777777" w:rsidR="00D858DC" w:rsidRPr="00926CAB" w:rsidRDefault="00D858DC" w:rsidP="00BA0DAE">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2A08CE49"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7BEE6CA4" w14:textId="77777777" w:rsidTr="00BA0DAE">
        <w:trPr>
          <w:trHeight w:val="255"/>
        </w:trPr>
        <w:tc>
          <w:tcPr>
            <w:tcW w:w="4950" w:type="dxa"/>
            <w:tcBorders>
              <w:top w:val="nil"/>
              <w:left w:val="single" w:sz="4" w:space="0" w:color="auto"/>
              <w:bottom w:val="single" w:sz="4" w:space="0" w:color="auto"/>
              <w:right w:val="single" w:sz="4" w:space="0" w:color="auto"/>
            </w:tcBorders>
          </w:tcPr>
          <w:p w14:paraId="2DC63A94"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8C208AC"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36D37E35"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6A9D9B48"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3B5B05C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3000" w:type="dxa"/>
            <w:tcBorders>
              <w:top w:val="nil"/>
              <w:left w:val="nil"/>
              <w:bottom w:val="single" w:sz="4" w:space="0" w:color="auto"/>
              <w:right w:val="single" w:sz="4" w:space="0" w:color="auto"/>
            </w:tcBorders>
            <w:noWrap/>
            <w:vAlign w:val="bottom"/>
          </w:tcPr>
          <w:p w14:paraId="2DFA71D9"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06CD0B98" w14:textId="77777777" w:rsidTr="00BA0DAE">
        <w:trPr>
          <w:trHeight w:val="255"/>
        </w:trPr>
        <w:tc>
          <w:tcPr>
            <w:tcW w:w="4950" w:type="dxa"/>
            <w:tcBorders>
              <w:top w:val="nil"/>
              <w:left w:val="single" w:sz="4" w:space="0" w:color="auto"/>
              <w:bottom w:val="single" w:sz="4" w:space="0" w:color="auto"/>
              <w:right w:val="single" w:sz="4" w:space="0" w:color="auto"/>
            </w:tcBorders>
          </w:tcPr>
          <w:p w14:paraId="04CAD57B"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746C7392"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7F9AA876"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6B3DC3F4"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3B93690B"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3000" w:type="dxa"/>
            <w:tcBorders>
              <w:top w:val="nil"/>
              <w:left w:val="nil"/>
              <w:bottom w:val="single" w:sz="4" w:space="0" w:color="auto"/>
              <w:right w:val="single" w:sz="4" w:space="0" w:color="auto"/>
            </w:tcBorders>
            <w:noWrap/>
            <w:vAlign w:val="bottom"/>
          </w:tcPr>
          <w:p w14:paraId="21319926"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05A624E1" w14:textId="77777777" w:rsidTr="00BA0DA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3426FF5"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26CDC426"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EEABDD9" w14:textId="77777777" w:rsidR="00D858DC" w:rsidRPr="00926CAB" w:rsidRDefault="00D858DC" w:rsidP="00BA0DAE">
            <w:pPr>
              <w:spacing w:before="0"/>
              <w:jc w:val="both"/>
              <w:rPr>
                <w:rFonts w:ascii="Times New Roman" w:hAnsi="Times New Roman"/>
                <w:b/>
                <w:bCs/>
                <w:sz w:val="24"/>
              </w:rPr>
            </w:pPr>
            <w:r>
              <w:rPr>
                <w:rFonts w:ascii="Times New Roman" w:hAnsi="Times New Roman"/>
                <w:b/>
                <w:bCs/>
                <w:sz w:val="24"/>
              </w:rPr>
              <w:t>85 085</w:t>
            </w:r>
          </w:p>
        </w:tc>
        <w:tc>
          <w:tcPr>
            <w:tcW w:w="1500" w:type="dxa"/>
            <w:tcBorders>
              <w:top w:val="nil"/>
              <w:left w:val="nil"/>
              <w:bottom w:val="single" w:sz="4" w:space="0" w:color="auto"/>
              <w:right w:val="single" w:sz="4" w:space="0" w:color="auto"/>
            </w:tcBorders>
            <w:shd w:val="clear" w:color="auto" w:fill="BFBFBF" w:themeFill="background1" w:themeFillShade="BF"/>
          </w:tcPr>
          <w:p w14:paraId="4E8208B8"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w:t>
            </w:r>
            <w:r>
              <w:rPr>
                <w:rFonts w:ascii="Times New Roman" w:hAnsi="Times New Roman"/>
                <w:b/>
                <w:bCs/>
                <w:sz w:val="24"/>
              </w:rPr>
              <w:t>85 085</w:t>
            </w:r>
          </w:p>
        </w:tc>
        <w:tc>
          <w:tcPr>
            <w:tcW w:w="1500" w:type="dxa"/>
            <w:tcBorders>
              <w:top w:val="nil"/>
              <w:left w:val="nil"/>
              <w:bottom w:val="single" w:sz="4" w:space="0" w:color="auto"/>
              <w:right w:val="single" w:sz="4" w:space="0" w:color="auto"/>
            </w:tcBorders>
            <w:shd w:val="clear" w:color="auto" w:fill="BFBFBF" w:themeFill="background1" w:themeFillShade="BF"/>
          </w:tcPr>
          <w:p w14:paraId="6D956158"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xml:space="preserve"> </w:t>
            </w:r>
            <w:r>
              <w:rPr>
                <w:rFonts w:ascii="Times New Roman" w:hAnsi="Times New Roman"/>
                <w:b/>
                <w:bCs/>
                <w:sz w:val="24"/>
              </w:rPr>
              <w:t>85 085</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6C45965"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bl>
    <w:p w14:paraId="51E16D28" w14:textId="3F335A49" w:rsidR="00D858DC" w:rsidRDefault="00D858DC" w:rsidP="00D858DC">
      <w:pPr>
        <w:spacing w:before="0"/>
        <w:jc w:val="both"/>
        <w:rPr>
          <w:rFonts w:ascii="Times New Roman" w:hAnsi="Times New Roman"/>
          <w:b/>
          <w:bCs/>
          <w:sz w:val="24"/>
        </w:rPr>
      </w:pPr>
      <w:r>
        <w:rPr>
          <w:rFonts w:ascii="Times New Roman" w:hAnsi="Times New Roman"/>
          <w:b/>
          <w:bCs/>
          <w:sz w:val="24"/>
        </w:rPr>
        <w:t>MV SR</w:t>
      </w:r>
    </w:p>
    <w:p w14:paraId="502571D2" w14:textId="77777777" w:rsidR="00D858DC" w:rsidRPr="00926CAB" w:rsidRDefault="00D858DC" w:rsidP="00D858DC">
      <w:pPr>
        <w:spacing w:before="0"/>
        <w:jc w:val="both"/>
        <w:rPr>
          <w:rFonts w:ascii="Times New Roman" w:hAnsi="Times New Roman"/>
          <w:bCs/>
          <w:sz w:val="24"/>
        </w:rPr>
      </w:pPr>
    </w:p>
    <w:p w14:paraId="478C5A68" w14:textId="77777777" w:rsidR="00D858DC" w:rsidRPr="00926CAB" w:rsidRDefault="00D858DC" w:rsidP="00D858DC">
      <w:pPr>
        <w:spacing w:before="0"/>
        <w:jc w:val="both"/>
        <w:rPr>
          <w:rFonts w:ascii="Times New Roman" w:hAnsi="Times New Roman"/>
          <w:bCs/>
          <w:sz w:val="24"/>
        </w:rPr>
      </w:pPr>
    </w:p>
    <w:p w14:paraId="6E752ECE"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Poznámka:</w:t>
      </w:r>
    </w:p>
    <w:p w14:paraId="20918BAD"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Ak sa vplyv týka viacerých subjektov verejnej správy, vypĺňa sa samostatná tabuľka za každý subjekt.</w:t>
      </w:r>
    </w:p>
    <w:p w14:paraId="0AA822A0" w14:textId="77777777" w:rsidR="00D858DC" w:rsidRPr="00926CAB" w:rsidRDefault="00D858DC" w:rsidP="00D858DC">
      <w:pPr>
        <w:spacing w:before="0"/>
        <w:jc w:val="both"/>
        <w:rPr>
          <w:rFonts w:ascii="Times New Roman" w:hAnsi="Times New Roman"/>
          <w:bCs/>
          <w:sz w:val="24"/>
        </w:rPr>
      </w:pPr>
    </w:p>
    <w:p w14:paraId="6F44FF22" w14:textId="77777777" w:rsidR="00D858DC" w:rsidRPr="00926CAB" w:rsidRDefault="00D858DC" w:rsidP="00D858DC">
      <w:pPr>
        <w:spacing w:before="0"/>
        <w:jc w:val="both"/>
        <w:rPr>
          <w:rFonts w:ascii="Times New Roman" w:hAnsi="Times New Roman"/>
          <w:bCs/>
          <w:sz w:val="24"/>
        </w:rPr>
      </w:pPr>
    </w:p>
    <w:p w14:paraId="44FC9F3B" w14:textId="77777777" w:rsidR="00D858DC" w:rsidRPr="00926CAB" w:rsidRDefault="00D858DC" w:rsidP="00D858DC">
      <w:pPr>
        <w:spacing w:before="0"/>
        <w:jc w:val="both"/>
        <w:rPr>
          <w:rFonts w:ascii="Times New Roman" w:hAnsi="Times New Roman"/>
          <w:bCs/>
          <w:sz w:val="24"/>
        </w:rPr>
      </w:pPr>
    </w:p>
    <w:p w14:paraId="2A757938" w14:textId="77777777" w:rsidR="00D858DC" w:rsidRPr="00926CAB" w:rsidRDefault="00D858DC" w:rsidP="00D858DC">
      <w:pPr>
        <w:spacing w:before="0"/>
        <w:jc w:val="both"/>
        <w:rPr>
          <w:rFonts w:ascii="Times New Roman" w:hAnsi="Times New Roman"/>
          <w:bCs/>
          <w:sz w:val="24"/>
        </w:rPr>
      </w:pPr>
    </w:p>
    <w:p w14:paraId="77B82A90" w14:textId="77777777" w:rsidR="00D858DC" w:rsidRPr="00926CAB" w:rsidRDefault="00D858DC" w:rsidP="00D858DC">
      <w:pPr>
        <w:spacing w:before="0"/>
        <w:jc w:val="both"/>
        <w:rPr>
          <w:rFonts w:ascii="Times New Roman" w:hAnsi="Times New Roman"/>
          <w:bCs/>
          <w:sz w:val="24"/>
        </w:rPr>
      </w:pPr>
    </w:p>
    <w:p w14:paraId="6F45D29E" w14:textId="77777777" w:rsidR="00D858DC" w:rsidRPr="00926CAB" w:rsidRDefault="00D858DC" w:rsidP="00D858DC">
      <w:pPr>
        <w:spacing w:before="0"/>
        <w:jc w:val="both"/>
        <w:rPr>
          <w:rFonts w:ascii="Times New Roman" w:hAnsi="Times New Roman"/>
          <w:bCs/>
          <w:sz w:val="24"/>
        </w:rPr>
      </w:pPr>
    </w:p>
    <w:p w14:paraId="64ADDE6C" w14:textId="77777777" w:rsidR="00D858DC" w:rsidRPr="00926CAB" w:rsidRDefault="00D858DC" w:rsidP="00D858DC">
      <w:pPr>
        <w:spacing w:before="0"/>
        <w:jc w:val="both"/>
        <w:rPr>
          <w:rFonts w:ascii="Times New Roman" w:hAnsi="Times New Roman"/>
          <w:bCs/>
          <w:sz w:val="24"/>
        </w:rPr>
      </w:pPr>
    </w:p>
    <w:p w14:paraId="7D3ACC24" w14:textId="77777777" w:rsidR="00D858DC" w:rsidRPr="00926CAB" w:rsidRDefault="00D858DC" w:rsidP="00D858DC">
      <w:pPr>
        <w:spacing w:before="0"/>
        <w:jc w:val="both"/>
        <w:rPr>
          <w:rFonts w:ascii="Times New Roman" w:hAnsi="Times New Roman"/>
          <w:bCs/>
          <w:sz w:val="24"/>
        </w:rPr>
      </w:pPr>
    </w:p>
    <w:p w14:paraId="53B68B65" w14:textId="77777777" w:rsidR="00D858DC" w:rsidRPr="00926CAB" w:rsidRDefault="00D858DC" w:rsidP="00D858DC">
      <w:pPr>
        <w:spacing w:before="0"/>
        <w:jc w:val="both"/>
        <w:rPr>
          <w:rFonts w:ascii="Times New Roman" w:hAnsi="Times New Roman"/>
          <w:bCs/>
          <w:sz w:val="24"/>
        </w:rPr>
      </w:pPr>
    </w:p>
    <w:p w14:paraId="1D0E8785" w14:textId="77777777" w:rsidR="00D858DC" w:rsidRPr="00926CAB" w:rsidRDefault="00D858DC" w:rsidP="00D858DC">
      <w:pPr>
        <w:spacing w:before="0"/>
        <w:jc w:val="both"/>
        <w:rPr>
          <w:rFonts w:ascii="Times New Roman" w:hAnsi="Times New Roman"/>
          <w:bCs/>
          <w:sz w:val="24"/>
        </w:rPr>
      </w:pPr>
    </w:p>
    <w:p w14:paraId="5171CD63" w14:textId="77777777" w:rsidR="00D858DC" w:rsidRPr="00926CAB" w:rsidRDefault="00D858DC" w:rsidP="00D858DC">
      <w:pPr>
        <w:spacing w:before="0"/>
        <w:jc w:val="both"/>
        <w:rPr>
          <w:rFonts w:ascii="Times New Roman" w:hAnsi="Times New Roman"/>
          <w:bCs/>
          <w:sz w:val="24"/>
        </w:rPr>
      </w:pPr>
    </w:p>
    <w:p w14:paraId="15E1212A" w14:textId="77777777" w:rsidR="00D858DC" w:rsidRPr="00926CAB" w:rsidRDefault="00D858DC" w:rsidP="00D858DC">
      <w:pPr>
        <w:spacing w:before="0"/>
        <w:jc w:val="both"/>
        <w:rPr>
          <w:rFonts w:ascii="Times New Roman" w:hAnsi="Times New Roman"/>
          <w:bCs/>
          <w:sz w:val="24"/>
        </w:rPr>
      </w:pPr>
    </w:p>
    <w:p w14:paraId="78C205B2" w14:textId="77777777" w:rsidR="000E2B04" w:rsidRDefault="000E2B04" w:rsidP="00D858DC">
      <w:pPr>
        <w:spacing w:before="0"/>
        <w:jc w:val="both"/>
        <w:rPr>
          <w:rFonts w:ascii="Times New Roman" w:hAnsi="Times New Roman"/>
          <w:bCs/>
          <w:sz w:val="24"/>
        </w:rPr>
      </w:pPr>
    </w:p>
    <w:p w14:paraId="46617BC5" w14:textId="77777777" w:rsidR="000E2B04" w:rsidRDefault="000E2B04" w:rsidP="00D858DC">
      <w:pPr>
        <w:spacing w:before="0"/>
        <w:jc w:val="both"/>
        <w:rPr>
          <w:rFonts w:ascii="Times New Roman" w:hAnsi="Times New Roman"/>
          <w:bCs/>
          <w:sz w:val="24"/>
        </w:rPr>
      </w:pPr>
    </w:p>
    <w:p w14:paraId="24D60305"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lastRenderedPageBreak/>
        <w:t xml:space="preserve"> </w:t>
      </w:r>
      <w:r w:rsidR="006A60AA">
        <w:rPr>
          <w:rFonts w:ascii="Times New Roman" w:hAnsi="Times New Roman"/>
          <w:bCs/>
          <w:sz w:val="24"/>
        </w:rPr>
        <w:t>MPSVR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D858DC" w:rsidRPr="00926CAB" w14:paraId="24620985" w14:textId="77777777" w:rsidTr="00BA0DA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13E911C"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851C527"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40524D0"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poznámka</w:t>
            </w:r>
          </w:p>
        </w:tc>
      </w:tr>
      <w:tr w:rsidR="00D858DC" w:rsidRPr="00926CAB" w14:paraId="2557D829" w14:textId="77777777" w:rsidTr="00BA0DA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013F181" w14:textId="77777777" w:rsidR="00D858DC" w:rsidRPr="00926CAB" w:rsidRDefault="00D858DC"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824D8EC" w14:textId="77777777" w:rsidR="00D858DC" w:rsidRPr="00926CAB" w:rsidRDefault="00D858DC" w:rsidP="00D858DC">
            <w:pPr>
              <w:spacing w:before="0"/>
              <w:jc w:val="both"/>
              <w:rPr>
                <w:rFonts w:ascii="Times New Roman" w:hAnsi="Times New Roman"/>
                <w:b/>
                <w:bCs/>
                <w:sz w:val="24"/>
              </w:rPr>
            </w:pPr>
            <w:r>
              <w:rPr>
                <w:rFonts w:ascii="Times New Roman" w:hAnsi="Times New Roman"/>
                <w:b/>
                <w:bCs/>
                <w:sz w:val="24"/>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38A2C7A0"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57D1228F"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0D27B533"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5</w:t>
            </w:r>
          </w:p>
        </w:tc>
        <w:tc>
          <w:tcPr>
            <w:tcW w:w="2220" w:type="dxa"/>
            <w:vMerge/>
            <w:tcBorders>
              <w:top w:val="single" w:sz="4" w:space="0" w:color="auto"/>
              <w:left w:val="single" w:sz="4" w:space="0" w:color="auto"/>
              <w:bottom w:val="single" w:sz="4" w:space="0" w:color="auto"/>
              <w:right w:val="single" w:sz="4" w:space="0" w:color="auto"/>
            </w:tcBorders>
            <w:vAlign w:val="center"/>
          </w:tcPr>
          <w:p w14:paraId="475F128F" w14:textId="77777777" w:rsidR="00D858DC" w:rsidRPr="00926CAB" w:rsidRDefault="00D858DC" w:rsidP="00BA0DAE">
            <w:pPr>
              <w:spacing w:before="0"/>
              <w:jc w:val="both"/>
              <w:rPr>
                <w:rFonts w:ascii="Times New Roman" w:hAnsi="Times New Roman"/>
                <w:b/>
                <w:bCs/>
                <w:sz w:val="24"/>
              </w:rPr>
            </w:pPr>
          </w:p>
        </w:tc>
      </w:tr>
      <w:tr w:rsidR="00D858DC" w:rsidRPr="00926CAB" w14:paraId="2F162371" w14:textId="77777777" w:rsidTr="00BA0DAE">
        <w:trPr>
          <w:trHeight w:val="255"/>
        </w:trPr>
        <w:tc>
          <w:tcPr>
            <w:tcW w:w="7070" w:type="dxa"/>
            <w:tcBorders>
              <w:top w:val="nil"/>
              <w:left w:val="single" w:sz="4" w:space="0" w:color="auto"/>
              <w:bottom w:val="single" w:sz="4" w:space="0" w:color="auto"/>
              <w:right w:val="single" w:sz="4" w:space="0" w:color="auto"/>
            </w:tcBorders>
          </w:tcPr>
          <w:p w14:paraId="360C5910"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Bežné výdavky (600)</w:t>
            </w:r>
          </w:p>
        </w:tc>
        <w:tc>
          <w:tcPr>
            <w:tcW w:w="1540" w:type="dxa"/>
            <w:tcBorders>
              <w:top w:val="nil"/>
              <w:left w:val="nil"/>
              <w:bottom w:val="single" w:sz="4" w:space="0" w:color="auto"/>
              <w:right w:val="single" w:sz="4" w:space="0" w:color="auto"/>
            </w:tcBorders>
          </w:tcPr>
          <w:p w14:paraId="12C18F2F" w14:textId="77777777" w:rsidR="00D858DC" w:rsidRPr="00926CAB" w:rsidRDefault="00D858DC"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269EC5C8" w14:textId="77777777" w:rsidR="00D858DC" w:rsidRPr="00926CAB" w:rsidRDefault="00D858DC"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34165CFA" w14:textId="77777777" w:rsidR="00D858DC" w:rsidRPr="00926CAB" w:rsidRDefault="00D858DC"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58F9BC0F" w14:textId="77777777" w:rsidR="00D858DC" w:rsidRPr="00926CAB" w:rsidRDefault="00D858DC" w:rsidP="00BA0DAE">
            <w:pPr>
              <w:spacing w:before="0"/>
              <w:jc w:val="both"/>
              <w:rPr>
                <w:rFonts w:ascii="Times New Roman" w:hAnsi="Times New Roman"/>
                <w:b/>
                <w:bCs/>
                <w:sz w:val="24"/>
              </w:rPr>
            </w:pPr>
          </w:p>
        </w:tc>
        <w:tc>
          <w:tcPr>
            <w:tcW w:w="2220" w:type="dxa"/>
            <w:tcBorders>
              <w:top w:val="nil"/>
              <w:left w:val="nil"/>
              <w:bottom w:val="single" w:sz="4" w:space="0" w:color="auto"/>
              <w:right w:val="single" w:sz="4" w:space="0" w:color="auto"/>
            </w:tcBorders>
            <w:noWrap/>
            <w:vAlign w:val="bottom"/>
          </w:tcPr>
          <w:p w14:paraId="7FB07219"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5BD9FB54" w14:textId="77777777" w:rsidTr="00BA0DAE">
        <w:trPr>
          <w:trHeight w:val="255"/>
        </w:trPr>
        <w:tc>
          <w:tcPr>
            <w:tcW w:w="7070" w:type="dxa"/>
            <w:tcBorders>
              <w:top w:val="nil"/>
              <w:left w:val="single" w:sz="4" w:space="0" w:color="auto"/>
              <w:bottom w:val="single" w:sz="4" w:space="0" w:color="auto"/>
              <w:right w:val="single" w:sz="4" w:space="0" w:color="auto"/>
            </w:tcBorders>
          </w:tcPr>
          <w:p w14:paraId="7F5A715A"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BBB7897"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20E0C19"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FF313B8"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4B483E67" w14:textId="77777777" w:rsidR="00D858DC" w:rsidRPr="00926CAB" w:rsidRDefault="00D858DC"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2D8ED6FA"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6D0D422E" w14:textId="77777777" w:rsidTr="00BA0DAE">
        <w:trPr>
          <w:trHeight w:val="255"/>
        </w:trPr>
        <w:tc>
          <w:tcPr>
            <w:tcW w:w="7070" w:type="dxa"/>
            <w:tcBorders>
              <w:top w:val="nil"/>
              <w:left w:val="single" w:sz="4" w:space="0" w:color="auto"/>
              <w:bottom w:val="single" w:sz="4" w:space="0" w:color="auto"/>
              <w:right w:val="single" w:sz="4" w:space="0" w:color="auto"/>
            </w:tcBorders>
          </w:tcPr>
          <w:p w14:paraId="548B9C6E" w14:textId="77777777" w:rsidR="00D858DC" w:rsidRPr="00926CAB" w:rsidRDefault="00D858DC" w:rsidP="00BA0DAE">
            <w:pPr>
              <w:spacing w:before="0"/>
              <w:jc w:val="both"/>
              <w:rPr>
                <w:rFonts w:ascii="Times New Roman" w:hAnsi="Times New Roman"/>
                <w:sz w:val="24"/>
                <w:vertAlign w:val="superscript"/>
              </w:rPr>
            </w:pPr>
            <w:r w:rsidRPr="00926CAB">
              <w:rPr>
                <w:rFonts w:ascii="Times New Roman" w:hAnsi="Times New Roman"/>
                <w:sz w:val="24"/>
              </w:rPr>
              <w:t xml:space="preserve">  Poistné a príspevok do poisťovní (620)</w:t>
            </w:r>
          </w:p>
        </w:tc>
        <w:tc>
          <w:tcPr>
            <w:tcW w:w="1540" w:type="dxa"/>
            <w:tcBorders>
              <w:top w:val="nil"/>
              <w:left w:val="nil"/>
              <w:bottom w:val="single" w:sz="4" w:space="0" w:color="auto"/>
              <w:right w:val="single" w:sz="4" w:space="0" w:color="auto"/>
            </w:tcBorders>
          </w:tcPr>
          <w:p w14:paraId="0AFD1CC7"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B45B897"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CC73879"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1CE3599" w14:textId="77777777" w:rsidR="00D858DC" w:rsidRPr="00926CAB" w:rsidRDefault="00D858DC"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0EEB1EE7"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093BAE6F" w14:textId="77777777" w:rsidTr="00BA0DAE">
        <w:trPr>
          <w:trHeight w:val="255"/>
        </w:trPr>
        <w:tc>
          <w:tcPr>
            <w:tcW w:w="7070" w:type="dxa"/>
            <w:tcBorders>
              <w:top w:val="nil"/>
              <w:left w:val="single" w:sz="4" w:space="0" w:color="auto"/>
              <w:bottom w:val="single" w:sz="4" w:space="0" w:color="auto"/>
              <w:right w:val="single" w:sz="4" w:space="0" w:color="auto"/>
            </w:tcBorders>
          </w:tcPr>
          <w:p w14:paraId="30B0DCBE" w14:textId="77777777" w:rsidR="00D858DC" w:rsidRPr="00926CAB" w:rsidRDefault="00D858DC" w:rsidP="00BA0DAE">
            <w:pPr>
              <w:spacing w:before="0"/>
              <w:jc w:val="both"/>
              <w:rPr>
                <w:rFonts w:ascii="Times New Roman" w:hAnsi="Times New Roman"/>
                <w:sz w:val="24"/>
                <w:vertAlign w:val="superscript"/>
              </w:rPr>
            </w:pPr>
            <w:r w:rsidRPr="00926CAB">
              <w:rPr>
                <w:rFonts w:ascii="Times New Roman" w:hAnsi="Times New Roman"/>
                <w:sz w:val="24"/>
              </w:rPr>
              <w:t xml:space="preserve">  Tovary a služby (630)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0C112C95"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09E81584"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78E2413"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30AAC72" w14:textId="77777777" w:rsidR="00D858DC" w:rsidRPr="00926CAB" w:rsidRDefault="00D858DC"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1B864617"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0E418EAD" w14:textId="77777777" w:rsidTr="00BA0DAE">
        <w:trPr>
          <w:trHeight w:val="255"/>
        </w:trPr>
        <w:tc>
          <w:tcPr>
            <w:tcW w:w="7070" w:type="dxa"/>
            <w:tcBorders>
              <w:top w:val="nil"/>
              <w:left w:val="single" w:sz="4" w:space="0" w:color="auto"/>
              <w:bottom w:val="single" w:sz="4" w:space="0" w:color="auto"/>
              <w:right w:val="single" w:sz="4" w:space="0" w:color="auto"/>
            </w:tcBorders>
          </w:tcPr>
          <w:p w14:paraId="519F9624"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xml:space="preserve">  Bežné transfery (640)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724FB74B"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737BEBD"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09D5AA9"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FABE4EE" w14:textId="77777777" w:rsidR="00D858DC" w:rsidRPr="00926CAB" w:rsidRDefault="00D858DC"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207A48A4"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376AA92E" w14:textId="77777777" w:rsidTr="00BA0DAE">
        <w:trPr>
          <w:trHeight w:val="255"/>
        </w:trPr>
        <w:tc>
          <w:tcPr>
            <w:tcW w:w="7070" w:type="dxa"/>
            <w:tcBorders>
              <w:top w:val="nil"/>
              <w:left w:val="single" w:sz="4" w:space="0" w:color="auto"/>
              <w:bottom w:val="single" w:sz="4" w:space="0" w:color="auto"/>
              <w:right w:val="single" w:sz="4" w:space="0" w:color="auto"/>
            </w:tcBorders>
            <w:vAlign w:val="center"/>
          </w:tcPr>
          <w:p w14:paraId="040B4730"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xml:space="preserve">  Splácanie úrokov a ostatné platby súvisiace s  úverom, pôžičkou, návratnou finančnou výpomocou a finančným prenájmom (650)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3FB6A2BA"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C8D8C71"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D51A0D8"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F94577B" w14:textId="77777777" w:rsidR="00D858DC" w:rsidRPr="00926CAB" w:rsidRDefault="00D858DC"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78ED01CA" w14:textId="77777777" w:rsidR="00D858DC" w:rsidRPr="00926CAB" w:rsidRDefault="00D858DC" w:rsidP="00BA0DAE">
            <w:pPr>
              <w:spacing w:before="0"/>
              <w:jc w:val="both"/>
              <w:rPr>
                <w:rFonts w:ascii="Times New Roman" w:hAnsi="Times New Roman"/>
                <w:sz w:val="24"/>
              </w:rPr>
            </w:pPr>
          </w:p>
        </w:tc>
      </w:tr>
      <w:tr w:rsidR="00D858DC" w:rsidRPr="00926CAB" w14:paraId="6753FF3F" w14:textId="77777777" w:rsidTr="00BA0DAE">
        <w:trPr>
          <w:trHeight w:val="255"/>
        </w:trPr>
        <w:tc>
          <w:tcPr>
            <w:tcW w:w="7070" w:type="dxa"/>
            <w:tcBorders>
              <w:top w:val="nil"/>
              <w:left w:val="single" w:sz="4" w:space="0" w:color="auto"/>
              <w:bottom w:val="single" w:sz="4" w:space="0" w:color="auto"/>
              <w:right w:val="single" w:sz="4" w:space="0" w:color="auto"/>
            </w:tcBorders>
          </w:tcPr>
          <w:p w14:paraId="11E91ADD"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Kapitálové výdavky (700)</w:t>
            </w:r>
          </w:p>
        </w:tc>
        <w:tc>
          <w:tcPr>
            <w:tcW w:w="1540" w:type="dxa"/>
            <w:tcBorders>
              <w:top w:val="nil"/>
              <w:left w:val="nil"/>
              <w:bottom w:val="single" w:sz="4" w:space="0" w:color="auto"/>
              <w:right w:val="single" w:sz="4" w:space="0" w:color="auto"/>
            </w:tcBorders>
          </w:tcPr>
          <w:p w14:paraId="36B838E6" w14:textId="77777777" w:rsidR="00D858DC" w:rsidRPr="00926CAB" w:rsidRDefault="00D858DC"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546B9443" w14:textId="77777777" w:rsidR="00D858DC" w:rsidRPr="00926CAB" w:rsidRDefault="006A60AA" w:rsidP="00BA0DAE">
            <w:pPr>
              <w:spacing w:before="0"/>
              <w:jc w:val="both"/>
              <w:rPr>
                <w:rFonts w:ascii="Times New Roman" w:hAnsi="Times New Roman"/>
                <w:b/>
                <w:bCs/>
                <w:sz w:val="24"/>
              </w:rPr>
            </w:pPr>
            <w:r>
              <w:rPr>
                <w:rFonts w:ascii="Times New Roman" w:hAnsi="Times New Roman"/>
                <w:b/>
                <w:bCs/>
                <w:sz w:val="24"/>
              </w:rPr>
              <w:t>88 000</w:t>
            </w:r>
          </w:p>
        </w:tc>
        <w:tc>
          <w:tcPr>
            <w:tcW w:w="1540" w:type="dxa"/>
            <w:tcBorders>
              <w:top w:val="nil"/>
              <w:left w:val="nil"/>
              <w:bottom w:val="single" w:sz="4" w:space="0" w:color="auto"/>
              <w:right w:val="single" w:sz="4" w:space="0" w:color="auto"/>
            </w:tcBorders>
          </w:tcPr>
          <w:p w14:paraId="3E23BDD5"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1540" w:type="dxa"/>
            <w:tcBorders>
              <w:top w:val="nil"/>
              <w:left w:val="nil"/>
              <w:bottom w:val="single" w:sz="4" w:space="0" w:color="auto"/>
              <w:right w:val="single" w:sz="4" w:space="0" w:color="auto"/>
            </w:tcBorders>
          </w:tcPr>
          <w:p w14:paraId="7C367901"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2220" w:type="dxa"/>
            <w:tcBorders>
              <w:top w:val="nil"/>
              <w:left w:val="nil"/>
              <w:bottom w:val="single" w:sz="4" w:space="0" w:color="auto"/>
              <w:right w:val="single" w:sz="4" w:space="0" w:color="auto"/>
            </w:tcBorders>
            <w:noWrap/>
            <w:vAlign w:val="bottom"/>
          </w:tcPr>
          <w:p w14:paraId="50CD1964"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464DC453" w14:textId="77777777" w:rsidTr="00BA0DAE">
        <w:trPr>
          <w:trHeight w:val="255"/>
        </w:trPr>
        <w:tc>
          <w:tcPr>
            <w:tcW w:w="7070" w:type="dxa"/>
            <w:tcBorders>
              <w:top w:val="nil"/>
              <w:left w:val="single" w:sz="4" w:space="0" w:color="auto"/>
              <w:bottom w:val="single" w:sz="4" w:space="0" w:color="auto"/>
              <w:right w:val="single" w:sz="4" w:space="0" w:color="auto"/>
            </w:tcBorders>
          </w:tcPr>
          <w:p w14:paraId="1C73FFA3"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xml:space="preserve">  Obstarávanie kapitálových aktív (710)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2922CB56"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6DF61C8" w14:textId="77777777" w:rsidR="00D858DC" w:rsidRPr="00926CAB" w:rsidRDefault="006A60AA" w:rsidP="00BA0DAE">
            <w:pPr>
              <w:spacing w:before="0"/>
              <w:jc w:val="both"/>
              <w:rPr>
                <w:rFonts w:ascii="Times New Roman" w:hAnsi="Times New Roman"/>
                <w:sz w:val="24"/>
              </w:rPr>
            </w:pPr>
            <w:r>
              <w:rPr>
                <w:rFonts w:ascii="Times New Roman" w:hAnsi="Times New Roman"/>
                <w:sz w:val="24"/>
              </w:rPr>
              <w:t>88 000</w:t>
            </w:r>
          </w:p>
        </w:tc>
        <w:tc>
          <w:tcPr>
            <w:tcW w:w="1540" w:type="dxa"/>
            <w:tcBorders>
              <w:top w:val="nil"/>
              <w:left w:val="nil"/>
              <w:bottom w:val="single" w:sz="4" w:space="0" w:color="auto"/>
              <w:right w:val="single" w:sz="4" w:space="0" w:color="auto"/>
            </w:tcBorders>
          </w:tcPr>
          <w:p w14:paraId="32B710B2"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0</w:t>
            </w:r>
          </w:p>
        </w:tc>
        <w:tc>
          <w:tcPr>
            <w:tcW w:w="1540" w:type="dxa"/>
            <w:tcBorders>
              <w:top w:val="nil"/>
              <w:left w:val="nil"/>
              <w:bottom w:val="single" w:sz="4" w:space="0" w:color="auto"/>
              <w:right w:val="single" w:sz="4" w:space="0" w:color="auto"/>
            </w:tcBorders>
          </w:tcPr>
          <w:p w14:paraId="34084ABE"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0</w:t>
            </w:r>
          </w:p>
        </w:tc>
        <w:tc>
          <w:tcPr>
            <w:tcW w:w="2220" w:type="dxa"/>
            <w:tcBorders>
              <w:top w:val="nil"/>
              <w:left w:val="nil"/>
              <w:bottom w:val="single" w:sz="4" w:space="0" w:color="auto"/>
              <w:right w:val="single" w:sz="4" w:space="0" w:color="auto"/>
            </w:tcBorders>
            <w:noWrap/>
            <w:vAlign w:val="bottom"/>
          </w:tcPr>
          <w:p w14:paraId="3D2818D7"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5D0BC306" w14:textId="77777777" w:rsidTr="00BA0DAE">
        <w:trPr>
          <w:trHeight w:val="255"/>
        </w:trPr>
        <w:tc>
          <w:tcPr>
            <w:tcW w:w="7070" w:type="dxa"/>
            <w:tcBorders>
              <w:top w:val="nil"/>
              <w:left w:val="single" w:sz="4" w:space="0" w:color="auto"/>
              <w:bottom w:val="single" w:sz="4" w:space="0" w:color="auto"/>
              <w:right w:val="single" w:sz="4" w:space="0" w:color="auto"/>
            </w:tcBorders>
          </w:tcPr>
          <w:p w14:paraId="30718449" w14:textId="285F3407" w:rsidR="00D858DC" w:rsidRPr="00926CAB" w:rsidRDefault="00D858DC" w:rsidP="00B056D6">
            <w:pPr>
              <w:spacing w:before="0"/>
              <w:jc w:val="both"/>
              <w:rPr>
                <w:rFonts w:ascii="Times New Roman" w:hAnsi="Times New Roman"/>
                <w:sz w:val="24"/>
              </w:rPr>
            </w:pPr>
            <w:r w:rsidRPr="00926CAB">
              <w:rPr>
                <w:rFonts w:ascii="Times New Roman" w:hAnsi="Times New Roman"/>
                <w:sz w:val="24"/>
              </w:rPr>
              <w:t xml:space="preserve"> v tom: 71</w:t>
            </w:r>
            <w:r w:rsidR="00474A79">
              <w:rPr>
                <w:rFonts w:ascii="Times New Roman" w:hAnsi="Times New Roman"/>
                <w:sz w:val="24"/>
              </w:rPr>
              <w:t>3</w:t>
            </w:r>
            <w:r w:rsidRPr="00926CAB">
              <w:rPr>
                <w:rFonts w:ascii="Times New Roman" w:hAnsi="Times New Roman"/>
                <w:sz w:val="24"/>
              </w:rPr>
              <w:t xml:space="preserve"> 00</w:t>
            </w:r>
            <w:r w:rsidR="003D0F4D">
              <w:rPr>
                <w:rFonts w:ascii="Times New Roman" w:hAnsi="Times New Roman"/>
                <w:sz w:val="24"/>
              </w:rPr>
              <w:t>5</w:t>
            </w:r>
          </w:p>
        </w:tc>
        <w:tc>
          <w:tcPr>
            <w:tcW w:w="1540" w:type="dxa"/>
            <w:tcBorders>
              <w:top w:val="nil"/>
              <w:left w:val="nil"/>
              <w:bottom w:val="single" w:sz="4" w:space="0" w:color="auto"/>
              <w:right w:val="single" w:sz="4" w:space="0" w:color="auto"/>
            </w:tcBorders>
          </w:tcPr>
          <w:p w14:paraId="0DECC016"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4E91BE1E" w14:textId="77777777" w:rsidR="00D858DC" w:rsidRPr="00926CAB" w:rsidRDefault="006A60AA" w:rsidP="00BA0DAE">
            <w:pPr>
              <w:spacing w:before="0"/>
              <w:jc w:val="both"/>
              <w:rPr>
                <w:rFonts w:ascii="Times New Roman" w:hAnsi="Times New Roman"/>
                <w:sz w:val="24"/>
              </w:rPr>
            </w:pPr>
            <w:r>
              <w:rPr>
                <w:rFonts w:ascii="Times New Roman" w:hAnsi="Times New Roman"/>
                <w:sz w:val="24"/>
              </w:rPr>
              <w:t>88 000</w:t>
            </w:r>
            <w:r w:rsidR="00D858DC" w:rsidRPr="00926CAB">
              <w:rPr>
                <w:rFonts w:ascii="Times New Roman" w:hAnsi="Times New Roman"/>
                <w:sz w:val="24"/>
              </w:rPr>
              <w:t xml:space="preserve"> </w:t>
            </w:r>
          </w:p>
        </w:tc>
        <w:tc>
          <w:tcPr>
            <w:tcW w:w="1540" w:type="dxa"/>
            <w:tcBorders>
              <w:top w:val="nil"/>
              <w:left w:val="nil"/>
              <w:bottom w:val="single" w:sz="4" w:space="0" w:color="auto"/>
              <w:right w:val="single" w:sz="4" w:space="0" w:color="auto"/>
            </w:tcBorders>
          </w:tcPr>
          <w:p w14:paraId="48377298"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0</w:t>
            </w:r>
          </w:p>
        </w:tc>
        <w:tc>
          <w:tcPr>
            <w:tcW w:w="1540" w:type="dxa"/>
            <w:tcBorders>
              <w:top w:val="nil"/>
              <w:left w:val="nil"/>
              <w:bottom w:val="single" w:sz="4" w:space="0" w:color="auto"/>
              <w:right w:val="single" w:sz="4" w:space="0" w:color="auto"/>
            </w:tcBorders>
          </w:tcPr>
          <w:p w14:paraId="12340810"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0</w:t>
            </w:r>
          </w:p>
        </w:tc>
        <w:tc>
          <w:tcPr>
            <w:tcW w:w="2220" w:type="dxa"/>
            <w:tcBorders>
              <w:top w:val="nil"/>
              <w:left w:val="nil"/>
              <w:bottom w:val="single" w:sz="4" w:space="0" w:color="auto"/>
              <w:right w:val="single" w:sz="4" w:space="0" w:color="auto"/>
            </w:tcBorders>
            <w:noWrap/>
            <w:vAlign w:val="bottom"/>
          </w:tcPr>
          <w:p w14:paraId="7126154B" w14:textId="77777777" w:rsidR="00D858DC" w:rsidRPr="00926CAB" w:rsidRDefault="00D858DC" w:rsidP="00BA0DAE">
            <w:pPr>
              <w:spacing w:before="0"/>
              <w:jc w:val="both"/>
              <w:rPr>
                <w:rFonts w:ascii="Times New Roman" w:hAnsi="Times New Roman"/>
                <w:sz w:val="24"/>
              </w:rPr>
            </w:pPr>
          </w:p>
        </w:tc>
      </w:tr>
      <w:tr w:rsidR="00D858DC" w:rsidRPr="00926CAB" w14:paraId="74BA7023" w14:textId="77777777" w:rsidTr="00BA0DAE">
        <w:trPr>
          <w:trHeight w:val="255"/>
        </w:trPr>
        <w:tc>
          <w:tcPr>
            <w:tcW w:w="7070" w:type="dxa"/>
            <w:tcBorders>
              <w:top w:val="nil"/>
              <w:left w:val="single" w:sz="4" w:space="0" w:color="auto"/>
              <w:bottom w:val="single" w:sz="4" w:space="0" w:color="auto"/>
              <w:right w:val="single" w:sz="4" w:space="0" w:color="auto"/>
            </w:tcBorders>
          </w:tcPr>
          <w:p w14:paraId="2745A2DC"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xml:space="preserve">  Kapitálové transfery (720)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3585980E"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61272B86"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6BD96BC" w14:textId="77777777" w:rsidR="00D858DC" w:rsidRPr="00926CAB" w:rsidRDefault="00D858DC"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24C8915" w14:textId="77777777" w:rsidR="00D858DC" w:rsidRPr="00926CAB" w:rsidRDefault="00D858DC"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6D33BBD9"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776EFC9B" w14:textId="77777777" w:rsidTr="00BA0DAE">
        <w:trPr>
          <w:trHeight w:val="255"/>
        </w:trPr>
        <w:tc>
          <w:tcPr>
            <w:tcW w:w="7070" w:type="dxa"/>
            <w:tcBorders>
              <w:top w:val="nil"/>
              <w:left w:val="single" w:sz="4" w:space="0" w:color="auto"/>
              <w:bottom w:val="single" w:sz="4" w:space="0" w:color="auto"/>
              <w:right w:val="single" w:sz="4" w:space="0" w:color="auto"/>
            </w:tcBorders>
          </w:tcPr>
          <w:p w14:paraId="2F6CD5B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D50AA91" w14:textId="77777777" w:rsidR="00D858DC" w:rsidRPr="00926CAB" w:rsidRDefault="00D858DC"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shd w:val="clear" w:color="auto" w:fill="FFFF99"/>
          </w:tcPr>
          <w:p w14:paraId="1AAC86FF"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40" w:type="dxa"/>
            <w:tcBorders>
              <w:top w:val="nil"/>
              <w:left w:val="nil"/>
              <w:bottom w:val="single" w:sz="4" w:space="0" w:color="auto"/>
              <w:right w:val="single" w:sz="4" w:space="0" w:color="auto"/>
            </w:tcBorders>
            <w:shd w:val="clear" w:color="auto" w:fill="FFFF99"/>
          </w:tcPr>
          <w:p w14:paraId="67C3A419"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1540" w:type="dxa"/>
            <w:tcBorders>
              <w:top w:val="nil"/>
              <w:left w:val="nil"/>
              <w:bottom w:val="single" w:sz="4" w:space="0" w:color="auto"/>
              <w:right w:val="single" w:sz="4" w:space="0" w:color="auto"/>
            </w:tcBorders>
            <w:shd w:val="clear" w:color="auto" w:fill="FFFF99"/>
          </w:tcPr>
          <w:p w14:paraId="577B4D84"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 </w:t>
            </w:r>
          </w:p>
        </w:tc>
        <w:tc>
          <w:tcPr>
            <w:tcW w:w="2220" w:type="dxa"/>
            <w:tcBorders>
              <w:top w:val="nil"/>
              <w:left w:val="nil"/>
              <w:bottom w:val="single" w:sz="4" w:space="0" w:color="auto"/>
              <w:right w:val="single" w:sz="4" w:space="0" w:color="auto"/>
            </w:tcBorders>
            <w:noWrap/>
            <w:vAlign w:val="bottom"/>
          </w:tcPr>
          <w:p w14:paraId="30599327"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r w:rsidR="00D858DC" w:rsidRPr="00926CAB" w14:paraId="7096F0FD" w14:textId="77777777" w:rsidTr="00BA0DA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DC469"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1C4E4F6" w14:textId="77777777" w:rsidR="00D858DC" w:rsidRPr="00926CAB" w:rsidRDefault="00D858DC" w:rsidP="00BA0DAE">
            <w:pPr>
              <w:spacing w:before="0"/>
              <w:jc w:val="both"/>
              <w:rPr>
                <w:rFonts w:ascii="Times New Roman" w:hAnsi="Times New Roman"/>
                <w:b/>
                <w:bCs/>
                <w:sz w:val="24"/>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9906BBC" w14:textId="77777777" w:rsidR="00D858DC" w:rsidRPr="00926CAB" w:rsidRDefault="006A60AA" w:rsidP="00BA0DAE">
            <w:pPr>
              <w:spacing w:before="0"/>
              <w:jc w:val="both"/>
              <w:rPr>
                <w:rFonts w:ascii="Times New Roman" w:hAnsi="Times New Roman"/>
                <w:b/>
                <w:bCs/>
                <w:sz w:val="24"/>
              </w:rPr>
            </w:pPr>
            <w:r>
              <w:rPr>
                <w:rFonts w:ascii="Times New Roman" w:hAnsi="Times New Roman"/>
                <w:b/>
                <w:bCs/>
                <w:sz w:val="24"/>
              </w:rPr>
              <w:t>88 000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481F83E"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91D4069" w14:textId="77777777" w:rsidR="00D858DC" w:rsidRPr="00926CAB" w:rsidRDefault="00D858DC" w:rsidP="00BA0DAE">
            <w:pPr>
              <w:spacing w:before="0"/>
              <w:jc w:val="both"/>
              <w:rPr>
                <w:rFonts w:ascii="Times New Roman" w:hAnsi="Times New Roman"/>
                <w:b/>
                <w:bCs/>
                <w:sz w:val="24"/>
              </w:rPr>
            </w:pPr>
            <w:r w:rsidRPr="00926CAB">
              <w:rPr>
                <w:rFonts w:ascii="Times New Roman" w:hAnsi="Times New Roman"/>
                <w:b/>
                <w:bCs/>
                <w:sz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23CC67A" w14:textId="77777777" w:rsidR="00D858DC" w:rsidRPr="00926CAB" w:rsidRDefault="00D858DC" w:rsidP="00BA0DAE">
            <w:pPr>
              <w:spacing w:before="0"/>
              <w:jc w:val="both"/>
              <w:rPr>
                <w:rFonts w:ascii="Times New Roman" w:hAnsi="Times New Roman"/>
                <w:sz w:val="24"/>
              </w:rPr>
            </w:pPr>
            <w:r w:rsidRPr="00926CAB">
              <w:rPr>
                <w:rFonts w:ascii="Times New Roman" w:hAnsi="Times New Roman"/>
                <w:sz w:val="24"/>
              </w:rPr>
              <w:t> </w:t>
            </w:r>
          </w:p>
        </w:tc>
      </w:tr>
    </w:tbl>
    <w:p w14:paraId="69A7FC5E"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2 –  výdavky rozpísať až do položiek platnej ekonomickej klasifikácie</w:t>
      </w:r>
    </w:p>
    <w:p w14:paraId="6C8986A0" w14:textId="77777777" w:rsidR="00D858DC" w:rsidRPr="00926CAB" w:rsidRDefault="00D858DC" w:rsidP="00D858DC">
      <w:pPr>
        <w:spacing w:before="0"/>
        <w:jc w:val="both"/>
        <w:rPr>
          <w:rFonts w:ascii="Times New Roman" w:hAnsi="Times New Roman"/>
          <w:bCs/>
          <w:sz w:val="24"/>
        </w:rPr>
      </w:pPr>
    </w:p>
    <w:p w14:paraId="72FE9837"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Poznámka:</w:t>
      </w:r>
    </w:p>
    <w:p w14:paraId="2C226BFE"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Ak sa vplyv týka viacerých subjektov verejnej správy, vypĺňa sa samostatná tabuľka za každý subjekt.</w:t>
      </w:r>
    </w:p>
    <w:p w14:paraId="3F95CC69" w14:textId="77777777" w:rsidR="00D858DC" w:rsidRDefault="00D858DC" w:rsidP="00D858DC">
      <w:pPr>
        <w:spacing w:before="0"/>
        <w:jc w:val="both"/>
        <w:rPr>
          <w:rFonts w:ascii="Times New Roman" w:hAnsi="Times New Roman"/>
          <w:sz w:val="24"/>
        </w:rPr>
      </w:pPr>
      <w:r w:rsidRPr="003134AD">
        <w:rPr>
          <w:rFonts w:ascii="Times New Roman" w:hAnsi="Times New Roman"/>
          <w:b/>
          <w:bCs/>
          <w:sz w:val="24"/>
        </w:rPr>
        <w:br w:type="page"/>
      </w:r>
    </w:p>
    <w:p w14:paraId="70CFA984" w14:textId="77777777" w:rsidR="00A11DC1" w:rsidRPr="007D5748" w:rsidRDefault="006A60AA" w:rsidP="00A11DC1">
      <w:pPr>
        <w:tabs>
          <w:tab w:val="num" w:pos="1080"/>
        </w:tabs>
        <w:ind w:left="-900"/>
        <w:jc w:val="both"/>
        <w:rPr>
          <w:rFonts w:ascii="Times New Roman" w:hAnsi="Times New Roman"/>
          <w:bCs/>
          <w:szCs w:val="20"/>
          <w:lang w:eastAsia="sk-SK"/>
        </w:rPr>
      </w:pPr>
      <w:r>
        <w:rPr>
          <w:rFonts w:ascii="Times New Roman" w:hAnsi="Times New Roman"/>
          <w:bCs/>
          <w:szCs w:val="20"/>
          <w:lang w:eastAsia="sk-SK"/>
        </w:rPr>
        <w:lastRenderedPageBreak/>
        <w:t>MV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A60AA" w:rsidRPr="00926CAB" w14:paraId="29485AA1" w14:textId="77777777" w:rsidTr="00BA0DA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9A710D5"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93D9A2A"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500E7B"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poznámka</w:t>
            </w:r>
          </w:p>
        </w:tc>
      </w:tr>
      <w:tr w:rsidR="006A60AA" w:rsidRPr="00926CAB" w14:paraId="0BDC2866" w14:textId="77777777" w:rsidTr="00BA0DA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7C99313" w14:textId="77777777" w:rsidR="006A60AA" w:rsidRPr="00926CAB" w:rsidRDefault="006A60AA"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shd w:val="clear" w:color="auto" w:fill="BFBFBF" w:themeFill="background1" w:themeFillShade="BF"/>
          </w:tcPr>
          <w:p w14:paraId="6B1C2FC5" w14:textId="77777777" w:rsidR="006A60AA" w:rsidRPr="00926CAB" w:rsidRDefault="006A60AA" w:rsidP="00BA0DAE">
            <w:pPr>
              <w:spacing w:before="0"/>
              <w:jc w:val="both"/>
              <w:rPr>
                <w:rFonts w:ascii="Times New Roman" w:hAnsi="Times New Roman"/>
                <w:b/>
                <w:bCs/>
                <w:sz w:val="24"/>
              </w:rPr>
            </w:pPr>
            <w:r>
              <w:rPr>
                <w:rFonts w:ascii="Times New Roman" w:hAnsi="Times New Roman"/>
                <w:b/>
                <w:bCs/>
                <w:sz w:val="24"/>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336179AD"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3D85A4E9"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4B1447ED"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5</w:t>
            </w:r>
          </w:p>
        </w:tc>
        <w:tc>
          <w:tcPr>
            <w:tcW w:w="2220" w:type="dxa"/>
            <w:vMerge/>
            <w:tcBorders>
              <w:top w:val="single" w:sz="4" w:space="0" w:color="auto"/>
              <w:left w:val="single" w:sz="4" w:space="0" w:color="auto"/>
              <w:bottom w:val="single" w:sz="4" w:space="0" w:color="auto"/>
              <w:right w:val="single" w:sz="4" w:space="0" w:color="auto"/>
            </w:tcBorders>
            <w:vAlign w:val="center"/>
          </w:tcPr>
          <w:p w14:paraId="64181B4C" w14:textId="77777777" w:rsidR="006A60AA" w:rsidRPr="00926CAB" w:rsidRDefault="006A60AA" w:rsidP="00BA0DAE">
            <w:pPr>
              <w:spacing w:before="0"/>
              <w:jc w:val="both"/>
              <w:rPr>
                <w:rFonts w:ascii="Times New Roman" w:hAnsi="Times New Roman"/>
                <w:b/>
                <w:bCs/>
                <w:sz w:val="24"/>
              </w:rPr>
            </w:pPr>
          </w:p>
        </w:tc>
      </w:tr>
      <w:tr w:rsidR="006A60AA" w:rsidRPr="00926CAB" w14:paraId="3D2BA428" w14:textId="77777777" w:rsidTr="00BA0DAE">
        <w:trPr>
          <w:trHeight w:val="255"/>
        </w:trPr>
        <w:tc>
          <w:tcPr>
            <w:tcW w:w="7070" w:type="dxa"/>
            <w:tcBorders>
              <w:top w:val="nil"/>
              <w:left w:val="single" w:sz="4" w:space="0" w:color="auto"/>
              <w:bottom w:val="single" w:sz="4" w:space="0" w:color="auto"/>
              <w:right w:val="single" w:sz="4" w:space="0" w:color="auto"/>
            </w:tcBorders>
          </w:tcPr>
          <w:p w14:paraId="18069937"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Bežné výdavky (600)</w:t>
            </w:r>
          </w:p>
        </w:tc>
        <w:tc>
          <w:tcPr>
            <w:tcW w:w="1540" w:type="dxa"/>
            <w:tcBorders>
              <w:top w:val="nil"/>
              <w:left w:val="nil"/>
              <w:bottom w:val="single" w:sz="4" w:space="0" w:color="auto"/>
              <w:right w:val="single" w:sz="4" w:space="0" w:color="auto"/>
            </w:tcBorders>
          </w:tcPr>
          <w:p w14:paraId="50308362" w14:textId="77777777" w:rsidR="006A60AA" w:rsidRPr="00926CAB" w:rsidRDefault="006A60AA"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702D2D7A" w14:textId="77777777" w:rsidR="006A60AA" w:rsidRPr="00926CAB" w:rsidRDefault="006A60AA"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10368A39" w14:textId="77777777" w:rsidR="006A60AA" w:rsidRPr="00926CAB" w:rsidRDefault="006A60AA"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17616B93" w14:textId="77777777" w:rsidR="006A60AA" w:rsidRPr="00926CAB" w:rsidRDefault="006A60AA" w:rsidP="00BA0DAE">
            <w:pPr>
              <w:spacing w:before="0"/>
              <w:jc w:val="both"/>
              <w:rPr>
                <w:rFonts w:ascii="Times New Roman" w:hAnsi="Times New Roman"/>
                <w:b/>
                <w:bCs/>
                <w:sz w:val="24"/>
              </w:rPr>
            </w:pPr>
          </w:p>
        </w:tc>
        <w:tc>
          <w:tcPr>
            <w:tcW w:w="2220" w:type="dxa"/>
            <w:tcBorders>
              <w:top w:val="nil"/>
              <w:left w:val="nil"/>
              <w:bottom w:val="single" w:sz="4" w:space="0" w:color="auto"/>
              <w:right w:val="single" w:sz="4" w:space="0" w:color="auto"/>
            </w:tcBorders>
            <w:noWrap/>
            <w:vAlign w:val="bottom"/>
          </w:tcPr>
          <w:p w14:paraId="0F68A918"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708C9BE3" w14:textId="77777777" w:rsidTr="00BA0DAE">
        <w:trPr>
          <w:trHeight w:val="255"/>
        </w:trPr>
        <w:tc>
          <w:tcPr>
            <w:tcW w:w="7070" w:type="dxa"/>
            <w:tcBorders>
              <w:top w:val="nil"/>
              <w:left w:val="single" w:sz="4" w:space="0" w:color="auto"/>
              <w:bottom w:val="single" w:sz="4" w:space="0" w:color="auto"/>
              <w:right w:val="single" w:sz="4" w:space="0" w:color="auto"/>
            </w:tcBorders>
          </w:tcPr>
          <w:p w14:paraId="4E457357"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9669E28"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0CE3E4B"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338B451"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016A3E94" w14:textId="77777777" w:rsidR="006A60AA" w:rsidRPr="00926CAB" w:rsidRDefault="006A60AA"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63EF5B40"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1368C036" w14:textId="77777777" w:rsidTr="00BA0DAE">
        <w:trPr>
          <w:trHeight w:val="255"/>
        </w:trPr>
        <w:tc>
          <w:tcPr>
            <w:tcW w:w="7070" w:type="dxa"/>
            <w:tcBorders>
              <w:top w:val="nil"/>
              <w:left w:val="single" w:sz="4" w:space="0" w:color="auto"/>
              <w:bottom w:val="single" w:sz="4" w:space="0" w:color="auto"/>
              <w:right w:val="single" w:sz="4" w:space="0" w:color="auto"/>
            </w:tcBorders>
          </w:tcPr>
          <w:p w14:paraId="5D453F83" w14:textId="77777777" w:rsidR="006A60AA" w:rsidRPr="00926CAB" w:rsidRDefault="006A60AA" w:rsidP="00BA0DAE">
            <w:pPr>
              <w:spacing w:before="0"/>
              <w:jc w:val="both"/>
              <w:rPr>
                <w:rFonts w:ascii="Times New Roman" w:hAnsi="Times New Roman"/>
                <w:sz w:val="24"/>
                <w:vertAlign w:val="superscript"/>
              </w:rPr>
            </w:pPr>
            <w:r w:rsidRPr="00926CAB">
              <w:rPr>
                <w:rFonts w:ascii="Times New Roman" w:hAnsi="Times New Roman"/>
                <w:sz w:val="24"/>
              </w:rPr>
              <w:t xml:space="preserve">  Poistné a príspevok do poisťovní (620)</w:t>
            </w:r>
          </w:p>
        </w:tc>
        <w:tc>
          <w:tcPr>
            <w:tcW w:w="1540" w:type="dxa"/>
            <w:tcBorders>
              <w:top w:val="nil"/>
              <w:left w:val="nil"/>
              <w:bottom w:val="single" w:sz="4" w:space="0" w:color="auto"/>
              <w:right w:val="single" w:sz="4" w:space="0" w:color="auto"/>
            </w:tcBorders>
          </w:tcPr>
          <w:p w14:paraId="44A25BBB"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3A5F84A"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133032E"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0D0DBC74" w14:textId="77777777" w:rsidR="006A60AA" w:rsidRPr="00926CAB" w:rsidRDefault="006A60AA"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63035F38"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13DC9F22" w14:textId="77777777" w:rsidTr="00BA0DAE">
        <w:trPr>
          <w:trHeight w:val="255"/>
        </w:trPr>
        <w:tc>
          <w:tcPr>
            <w:tcW w:w="7070" w:type="dxa"/>
            <w:tcBorders>
              <w:top w:val="nil"/>
              <w:left w:val="single" w:sz="4" w:space="0" w:color="auto"/>
              <w:bottom w:val="single" w:sz="4" w:space="0" w:color="auto"/>
              <w:right w:val="single" w:sz="4" w:space="0" w:color="auto"/>
            </w:tcBorders>
          </w:tcPr>
          <w:p w14:paraId="34A29B6E" w14:textId="77777777" w:rsidR="006A60AA" w:rsidRPr="00926CAB" w:rsidRDefault="006A60AA" w:rsidP="00BA0DAE">
            <w:pPr>
              <w:spacing w:before="0"/>
              <w:jc w:val="both"/>
              <w:rPr>
                <w:rFonts w:ascii="Times New Roman" w:hAnsi="Times New Roman"/>
                <w:sz w:val="24"/>
                <w:vertAlign w:val="superscript"/>
              </w:rPr>
            </w:pPr>
            <w:r w:rsidRPr="00926CAB">
              <w:rPr>
                <w:rFonts w:ascii="Times New Roman" w:hAnsi="Times New Roman"/>
                <w:sz w:val="24"/>
              </w:rPr>
              <w:t xml:space="preserve">  Tovary a služby (630)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5D318D32"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102A6E2"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6DC8FF45"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2F5EBBB" w14:textId="77777777" w:rsidR="006A60AA" w:rsidRPr="00926CAB" w:rsidRDefault="006A60AA"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3F6153E7"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7A5571EF" w14:textId="77777777" w:rsidTr="00BA0DAE">
        <w:trPr>
          <w:trHeight w:val="255"/>
        </w:trPr>
        <w:tc>
          <w:tcPr>
            <w:tcW w:w="7070" w:type="dxa"/>
            <w:tcBorders>
              <w:top w:val="nil"/>
              <w:left w:val="single" w:sz="4" w:space="0" w:color="auto"/>
              <w:bottom w:val="single" w:sz="4" w:space="0" w:color="auto"/>
              <w:right w:val="single" w:sz="4" w:space="0" w:color="auto"/>
            </w:tcBorders>
          </w:tcPr>
          <w:p w14:paraId="11D1A981"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xml:space="preserve">  Bežné transfery (640)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33607EA6"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7E77668"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5B62DED"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90CB523" w14:textId="77777777" w:rsidR="006A60AA" w:rsidRPr="00926CAB" w:rsidRDefault="006A60AA"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578DE9F6"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59A6FC87" w14:textId="77777777" w:rsidTr="00BA0DAE">
        <w:trPr>
          <w:trHeight w:val="255"/>
        </w:trPr>
        <w:tc>
          <w:tcPr>
            <w:tcW w:w="7070" w:type="dxa"/>
            <w:tcBorders>
              <w:top w:val="nil"/>
              <w:left w:val="single" w:sz="4" w:space="0" w:color="auto"/>
              <w:bottom w:val="single" w:sz="4" w:space="0" w:color="auto"/>
              <w:right w:val="single" w:sz="4" w:space="0" w:color="auto"/>
            </w:tcBorders>
            <w:vAlign w:val="center"/>
          </w:tcPr>
          <w:p w14:paraId="3B00C96C"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xml:space="preserve">  Splácanie úrokov a ostatné platby súvisiace s  úverom, pôžičkou, návratnou finančnou výpomocou a finančným prenájmom (650)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283C07C8"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2034B71"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371E1F9"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2F708F0" w14:textId="77777777" w:rsidR="006A60AA" w:rsidRPr="00926CAB" w:rsidRDefault="006A60AA"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0A1EC638" w14:textId="77777777" w:rsidR="006A60AA" w:rsidRPr="00926CAB" w:rsidRDefault="006A60AA" w:rsidP="00BA0DAE">
            <w:pPr>
              <w:spacing w:before="0"/>
              <w:jc w:val="both"/>
              <w:rPr>
                <w:rFonts w:ascii="Times New Roman" w:hAnsi="Times New Roman"/>
                <w:sz w:val="24"/>
              </w:rPr>
            </w:pPr>
          </w:p>
        </w:tc>
      </w:tr>
      <w:tr w:rsidR="006A60AA" w:rsidRPr="00926CAB" w14:paraId="75788A89" w14:textId="77777777" w:rsidTr="00BA0DAE">
        <w:trPr>
          <w:trHeight w:val="255"/>
        </w:trPr>
        <w:tc>
          <w:tcPr>
            <w:tcW w:w="7070" w:type="dxa"/>
            <w:tcBorders>
              <w:top w:val="nil"/>
              <w:left w:val="single" w:sz="4" w:space="0" w:color="auto"/>
              <w:bottom w:val="single" w:sz="4" w:space="0" w:color="auto"/>
              <w:right w:val="single" w:sz="4" w:space="0" w:color="auto"/>
            </w:tcBorders>
          </w:tcPr>
          <w:p w14:paraId="7632AAFF"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Kapitálové výdavky (700)</w:t>
            </w:r>
          </w:p>
        </w:tc>
        <w:tc>
          <w:tcPr>
            <w:tcW w:w="1540" w:type="dxa"/>
            <w:tcBorders>
              <w:top w:val="nil"/>
              <w:left w:val="nil"/>
              <w:bottom w:val="single" w:sz="4" w:space="0" w:color="auto"/>
              <w:right w:val="single" w:sz="4" w:space="0" w:color="auto"/>
            </w:tcBorders>
          </w:tcPr>
          <w:p w14:paraId="10D6DE51" w14:textId="77777777" w:rsidR="006A60AA" w:rsidRPr="00926CAB" w:rsidRDefault="006A60AA"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1E1B8FA3" w14:textId="77777777" w:rsidR="006A60AA" w:rsidRPr="00926CAB" w:rsidRDefault="006A60AA" w:rsidP="006A60AA">
            <w:pPr>
              <w:spacing w:before="0"/>
              <w:jc w:val="both"/>
              <w:rPr>
                <w:rFonts w:ascii="Times New Roman" w:hAnsi="Times New Roman"/>
                <w:b/>
                <w:bCs/>
                <w:sz w:val="24"/>
              </w:rPr>
            </w:pPr>
            <w:r>
              <w:rPr>
                <w:rFonts w:ascii="Times New Roman" w:hAnsi="Times New Roman"/>
                <w:b/>
                <w:bCs/>
                <w:sz w:val="24"/>
              </w:rPr>
              <w:t>100 000</w:t>
            </w:r>
          </w:p>
        </w:tc>
        <w:tc>
          <w:tcPr>
            <w:tcW w:w="1540" w:type="dxa"/>
            <w:tcBorders>
              <w:top w:val="nil"/>
              <w:left w:val="nil"/>
              <w:bottom w:val="single" w:sz="4" w:space="0" w:color="auto"/>
              <w:right w:val="single" w:sz="4" w:space="0" w:color="auto"/>
            </w:tcBorders>
          </w:tcPr>
          <w:p w14:paraId="22621B43"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0</w:t>
            </w:r>
          </w:p>
        </w:tc>
        <w:tc>
          <w:tcPr>
            <w:tcW w:w="1540" w:type="dxa"/>
            <w:tcBorders>
              <w:top w:val="nil"/>
              <w:left w:val="nil"/>
              <w:bottom w:val="single" w:sz="4" w:space="0" w:color="auto"/>
              <w:right w:val="single" w:sz="4" w:space="0" w:color="auto"/>
            </w:tcBorders>
          </w:tcPr>
          <w:p w14:paraId="28BC91EA"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0</w:t>
            </w:r>
          </w:p>
        </w:tc>
        <w:tc>
          <w:tcPr>
            <w:tcW w:w="2220" w:type="dxa"/>
            <w:tcBorders>
              <w:top w:val="nil"/>
              <w:left w:val="nil"/>
              <w:bottom w:val="single" w:sz="4" w:space="0" w:color="auto"/>
              <w:right w:val="single" w:sz="4" w:space="0" w:color="auto"/>
            </w:tcBorders>
            <w:noWrap/>
            <w:vAlign w:val="bottom"/>
          </w:tcPr>
          <w:p w14:paraId="653676CD"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3EE87F0E" w14:textId="77777777" w:rsidTr="00BA0DAE">
        <w:trPr>
          <w:trHeight w:val="255"/>
        </w:trPr>
        <w:tc>
          <w:tcPr>
            <w:tcW w:w="7070" w:type="dxa"/>
            <w:tcBorders>
              <w:top w:val="nil"/>
              <w:left w:val="single" w:sz="4" w:space="0" w:color="auto"/>
              <w:bottom w:val="single" w:sz="4" w:space="0" w:color="auto"/>
              <w:right w:val="single" w:sz="4" w:space="0" w:color="auto"/>
            </w:tcBorders>
          </w:tcPr>
          <w:p w14:paraId="2C679179"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xml:space="preserve">  Obstarávanie kapitálových aktív (710)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1C44916C"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0D8B9422" w14:textId="77777777" w:rsidR="006A60AA" w:rsidRPr="00926CAB" w:rsidRDefault="006A60AA" w:rsidP="00BA0DAE">
            <w:pPr>
              <w:spacing w:before="0"/>
              <w:jc w:val="both"/>
              <w:rPr>
                <w:rFonts w:ascii="Times New Roman" w:hAnsi="Times New Roman"/>
                <w:sz w:val="24"/>
              </w:rPr>
            </w:pPr>
            <w:r>
              <w:rPr>
                <w:rFonts w:ascii="Times New Roman" w:hAnsi="Times New Roman"/>
                <w:sz w:val="24"/>
              </w:rPr>
              <w:t>100 000</w:t>
            </w:r>
          </w:p>
        </w:tc>
        <w:tc>
          <w:tcPr>
            <w:tcW w:w="1540" w:type="dxa"/>
            <w:tcBorders>
              <w:top w:val="nil"/>
              <w:left w:val="nil"/>
              <w:bottom w:val="single" w:sz="4" w:space="0" w:color="auto"/>
              <w:right w:val="single" w:sz="4" w:space="0" w:color="auto"/>
            </w:tcBorders>
          </w:tcPr>
          <w:p w14:paraId="3EBEA329"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0</w:t>
            </w:r>
          </w:p>
        </w:tc>
        <w:tc>
          <w:tcPr>
            <w:tcW w:w="1540" w:type="dxa"/>
            <w:tcBorders>
              <w:top w:val="nil"/>
              <w:left w:val="nil"/>
              <w:bottom w:val="single" w:sz="4" w:space="0" w:color="auto"/>
              <w:right w:val="single" w:sz="4" w:space="0" w:color="auto"/>
            </w:tcBorders>
          </w:tcPr>
          <w:p w14:paraId="32862853"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0</w:t>
            </w:r>
          </w:p>
        </w:tc>
        <w:tc>
          <w:tcPr>
            <w:tcW w:w="2220" w:type="dxa"/>
            <w:tcBorders>
              <w:top w:val="nil"/>
              <w:left w:val="nil"/>
              <w:bottom w:val="single" w:sz="4" w:space="0" w:color="auto"/>
              <w:right w:val="single" w:sz="4" w:space="0" w:color="auto"/>
            </w:tcBorders>
            <w:noWrap/>
            <w:vAlign w:val="bottom"/>
          </w:tcPr>
          <w:p w14:paraId="5FC5B61E"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723E8893" w14:textId="77777777" w:rsidTr="00BA0DAE">
        <w:trPr>
          <w:trHeight w:val="255"/>
        </w:trPr>
        <w:tc>
          <w:tcPr>
            <w:tcW w:w="7070" w:type="dxa"/>
            <w:tcBorders>
              <w:top w:val="nil"/>
              <w:left w:val="single" w:sz="4" w:space="0" w:color="auto"/>
              <w:bottom w:val="single" w:sz="4" w:space="0" w:color="auto"/>
              <w:right w:val="single" w:sz="4" w:space="0" w:color="auto"/>
            </w:tcBorders>
          </w:tcPr>
          <w:p w14:paraId="785F13F9" w14:textId="45E3351F" w:rsidR="006A60AA" w:rsidRPr="00926CAB" w:rsidRDefault="006A60AA" w:rsidP="00B056D6">
            <w:pPr>
              <w:spacing w:before="0"/>
              <w:jc w:val="both"/>
              <w:rPr>
                <w:rFonts w:ascii="Times New Roman" w:hAnsi="Times New Roman"/>
                <w:sz w:val="24"/>
              </w:rPr>
            </w:pPr>
            <w:r w:rsidRPr="00926CAB">
              <w:rPr>
                <w:rFonts w:ascii="Times New Roman" w:hAnsi="Times New Roman"/>
                <w:sz w:val="24"/>
              </w:rPr>
              <w:t xml:space="preserve"> v tom: 71</w:t>
            </w:r>
            <w:r w:rsidR="00474A79">
              <w:rPr>
                <w:rFonts w:ascii="Times New Roman" w:hAnsi="Times New Roman"/>
                <w:sz w:val="24"/>
              </w:rPr>
              <w:t>3</w:t>
            </w:r>
            <w:r w:rsidRPr="00926CAB">
              <w:rPr>
                <w:rFonts w:ascii="Times New Roman" w:hAnsi="Times New Roman"/>
                <w:sz w:val="24"/>
              </w:rPr>
              <w:t xml:space="preserve"> 00</w:t>
            </w:r>
            <w:r w:rsidR="003D0F4D">
              <w:rPr>
                <w:rFonts w:ascii="Times New Roman" w:hAnsi="Times New Roman"/>
                <w:sz w:val="24"/>
              </w:rPr>
              <w:t>5</w:t>
            </w:r>
          </w:p>
        </w:tc>
        <w:tc>
          <w:tcPr>
            <w:tcW w:w="1540" w:type="dxa"/>
            <w:tcBorders>
              <w:top w:val="nil"/>
              <w:left w:val="nil"/>
              <w:bottom w:val="single" w:sz="4" w:space="0" w:color="auto"/>
              <w:right w:val="single" w:sz="4" w:space="0" w:color="auto"/>
            </w:tcBorders>
          </w:tcPr>
          <w:p w14:paraId="728E3A21"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558FBCC" w14:textId="77777777" w:rsidR="006A60AA" w:rsidRPr="00926CAB" w:rsidRDefault="006A60AA" w:rsidP="00BA0DAE">
            <w:pPr>
              <w:spacing w:before="0"/>
              <w:jc w:val="both"/>
              <w:rPr>
                <w:rFonts w:ascii="Times New Roman" w:hAnsi="Times New Roman"/>
                <w:sz w:val="24"/>
              </w:rPr>
            </w:pPr>
            <w:r>
              <w:rPr>
                <w:rFonts w:ascii="Times New Roman" w:hAnsi="Times New Roman"/>
                <w:sz w:val="24"/>
              </w:rPr>
              <w:t>100 000</w:t>
            </w:r>
          </w:p>
        </w:tc>
        <w:tc>
          <w:tcPr>
            <w:tcW w:w="1540" w:type="dxa"/>
            <w:tcBorders>
              <w:top w:val="nil"/>
              <w:left w:val="nil"/>
              <w:bottom w:val="single" w:sz="4" w:space="0" w:color="auto"/>
              <w:right w:val="single" w:sz="4" w:space="0" w:color="auto"/>
            </w:tcBorders>
          </w:tcPr>
          <w:p w14:paraId="51C0AC08"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0</w:t>
            </w:r>
          </w:p>
        </w:tc>
        <w:tc>
          <w:tcPr>
            <w:tcW w:w="1540" w:type="dxa"/>
            <w:tcBorders>
              <w:top w:val="nil"/>
              <w:left w:val="nil"/>
              <w:bottom w:val="single" w:sz="4" w:space="0" w:color="auto"/>
              <w:right w:val="single" w:sz="4" w:space="0" w:color="auto"/>
            </w:tcBorders>
          </w:tcPr>
          <w:p w14:paraId="67949076"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0</w:t>
            </w:r>
          </w:p>
        </w:tc>
        <w:tc>
          <w:tcPr>
            <w:tcW w:w="2220" w:type="dxa"/>
            <w:tcBorders>
              <w:top w:val="nil"/>
              <w:left w:val="nil"/>
              <w:bottom w:val="single" w:sz="4" w:space="0" w:color="auto"/>
              <w:right w:val="single" w:sz="4" w:space="0" w:color="auto"/>
            </w:tcBorders>
            <w:noWrap/>
            <w:vAlign w:val="bottom"/>
          </w:tcPr>
          <w:p w14:paraId="4976EBBD" w14:textId="77777777" w:rsidR="006A60AA" w:rsidRPr="00926CAB" w:rsidRDefault="006A60AA" w:rsidP="00BA0DAE">
            <w:pPr>
              <w:spacing w:before="0"/>
              <w:jc w:val="both"/>
              <w:rPr>
                <w:rFonts w:ascii="Times New Roman" w:hAnsi="Times New Roman"/>
                <w:sz w:val="24"/>
              </w:rPr>
            </w:pPr>
          </w:p>
        </w:tc>
      </w:tr>
      <w:tr w:rsidR="006A60AA" w:rsidRPr="00926CAB" w14:paraId="25B9AA38" w14:textId="77777777" w:rsidTr="00BA0DAE">
        <w:trPr>
          <w:trHeight w:val="255"/>
        </w:trPr>
        <w:tc>
          <w:tcPr>
            <w:tcW w:w="7070" w:type="dxa"/>
            <w:tcBorders>
              <w:top w:val="nil"/>
              <w:left w:val="single" w:sz="4" w:space="0" w:color="auto"/>
              <w:bottom w:val="single" w:sz="4" w:space="0" w:color="auto"/>
              <w:right w:val="single" w:sz="4" w:space="0" w:color="auto"/>
            </w:tcBorders>
          </w:tcPr>
          <w:p w14:paraId="640A6437"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xml:space="preserve">  Kapitálové transfery (720)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7DB372B6"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68449D10"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B4A4CD9" w14:textId="77777777" w:rsidR="006A60AA" w:rsidRPr="00926CAB" w:rsidRDefault="006A60AA" w:rsidP="00BA0DAE">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C72F919" w14:textId="77777777" w:rsidR="006A60AA" w:rsidRPr="00926CAB" w:rsidRDefault="006A60AA" w:rsidP="00BA0DAE">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41CB0CDF"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3A9CFBD9" w14:textId="77777777" w:rsidTr="00BA0DAE">
        <w:trPr>
          <w:trHeight w:val="255"/>
        </w:trPr>
        <w:tc>
          <w:tcPr>
            <w:tcW w:w="7070" w:type="dxa"/>
            <w:tcBorders>
              <w:top w:val="nil"/>
              <w:left w:val="single" w:sz="4" w:space="0" w:color="auto"/>
              <w:bottom w:val="single" w:sz="4" w:space="0" w:color="auto"/>
              <w:right w:val="single" w:sz="4" w:space="0" w:color="auto"/>
            </w:tcBorders>
          </w:tcPr>
          <w:p w14:paraId="5EC3ECB3"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D5C7E60" w14:textId="77777777" w:rsidR="006A60AA" w:rsidRPr="00926CAB" w:rsidRDefault="006A60AA" w:rsidP="00BA0DAE">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shd w:val="clear" w:color="auto" w:fill="FFFF99"/>
          </w:tcPr>
          <w:p w14:paraId="0068D935"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 </w:t>
            </w:r>
          </w:p>
        </w:tc>
        <w:tc>
          <w:tcPr>
            <w:tcW w:w="1540" w:type="dxa"/>
            <w:tcBorders>
              <w:top w:val="nil"/>
              <w:left w:val="nil"/>
              <w:bottom w:val="single" w:sz="4" w:space="0" w:color="auto"/>
              <w:right w:val="single" w:sz="4" w:space="0" w:color="auto"/>
            </w:tcBorders>
            <w:shd w:val="clear" w:color="auto" w:fill="FFFF99"/>
          </w:tcPr>
          <w:p w14:paraId="51617FCC"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 </w:t>
            </w:r>
          </w:p>
        </w:tc>
        <w:tc>
          <w:tcPr>
            <w:tcW w:w="1540" w:type="dxa"/>
            <w:tcBorders>
              <w:top w:val="nil"/>
              <w:left w:val="nil"/>
              <w:bottom w:val="single" w:sz="4" w:space="0" w:color="auto"/>
              <w:right w:val="single" w:sz="4" w:space="0" w:color="auto"/>
            </w:tcBorders>
            <w:shd w:val="clear" w:color="auto" w:fill="FFFF99"/>
          </w:tcPr>
          <w:p w14:paraId="2470A222"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 </w:t>
            </w:r>
          </w:p>
        </w:tc>
        <w:tc>
          <w:tcPr>
            <w:tcW w:w="2220" w:type="dxa"/>
            <w:tcBorders>
              <w:top w:val="nil"/>
              <w:left w:val="nil"/>
              <w:bottom w:val="single" w:sz="4" w:space="0" w:color="auto"/>
              <w:right w:val="single" w:sz="4" w:space="0" w:color="auto"/>
            </w:tcBorders>
            <w:noWrap/>
            <w:vAlign w:val="bottom"/>
          </w:tcPr>
          <w:p w14:paraId="1008BF3B"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r w:rsidR="006A60AA" w:rsidRPr="00926CAB" w14:paraId="536785FA" w14:textId="77777777" w:rsidTr="00BA0DA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67D43"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3B04D7A" w14:textId="77777777" w:rsidR="006A60AA" w:rsidRPr="00926CAB" w:rsidRDefault="006A60AA" w:rsidP="00BA0DAE">
            <w:pPr>
              <w:spacing w:before="0"/>
              <w:jc w:val="both"/>
              <w:rPr>
                <w:rFonts w:ascii="Times New Roman" w:hAnsi="Times New Roman"/>
                <w:b/>
                <w:bCs/>
                <w:sz w:val="24"/>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D992EDD" w14:textId="77777777" w:rsidR="006A60AA" w:rsidRPr="00926CAB" w:rsidRDefault="006A60AA" w:rsidP="00BA0DAE">
            <w:pPr>
              <w:spacing w:before="0"/>
              <w:jc w:val="both"/>
              <w:rPr>
                <w:rFonts w:ascii="Times New Roman" w:hAnsi="Times New Roman"/>
                <w:b/>
                <w:bCs/>
                <w:sz w:val="24"/>
              </w:rPr>
            </w:pPr>
            <w:r>
              <w:rPr>
                <w:rFonts w:ascii="Times New Roman" w:hAnsi="Times New Roman"/>
                <w:b/>
                <w:bCs/>
                <w:sz w:val="24"/>
              </w:rPr>
              <w:t>100 000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8A7C38D"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705EE62" w14:textId="77777777" w:rsidR="006A60AA" w:rsidRPr="00926CAB" w:rsidRDefault="006A60AA" w:rsidP="00BA0DAE">
            <w:pPr>
              <w:spacing w:before="0"/>
              <w:jc w:val="both"/>
              <w:rPr>
                <w:rFonts w:ascii="Times New Roman" w:hAnsi="Times New Roman"/>
                <w:b/>
                <w:bCs/>
                <w:sz w:val="24"/>
              </w:rPr>
            </w:pPr>
            <w:r w:rsidRPr="00926CAB">
              <w:rPr>
                <w:rFonts w:ascii="Times New Roman" w:hAnsi="Times New Roman"/>
                <w:b/>
                <w:bCs/>
                <w:sz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99710AD" w14:textId="77777777" w:rsidR="006A60AA" w:rsidRPr="00926CAB" w:rsidRDefault="006A60AA" w:rsidP="00BA0DAE">
            <w:pPr>
              <w:spacing w:before="0"/>
              <w:jc w:val="both"/>
              <w:rPr>
                <w:rFonts w:ascii="Times New Roman" w:hAnsi="Times New Roman"/>
                <w:sz w:val="24"/>
              </w:rPr>
            </w:pPr>
            <w:r w:rsidRPr="00926CAB">
              <w:rPr>
                <w:rFonts w:ascii="Times New Roman" w:hAnsi="Times New Roman"/>
                <w:sz w:val="24"/>
              </w:rPr>
              <w:t> </w:t>
            </w:r>
          </w:p>
        </w:tc>
      </w:tr>
    </w:tbl>
    <w:p w14:paraId="458BAC73" w14:textId="77777777" w:rsidR="00A11DC1" w:rsidRPr="007D5748" w:rsidRDefault="00A11DC1" w:rsidP="00A11DC1">
      <w:pPr>
        <w:tabs>
          <w:tab w:val="num" w:pos="1080"/>
        </w:tabs>
        <w:ind w:left="-900"/>
        <w:jc w:val="both"/>
        <w:rPr>
          <w:rFonts w:ascii="Times New Roman" w:hAnsi="Times New Roman"/>
          <w:bCs/>
          <w:szCs w:val="20"/>
          <w:lang w:eastAsia="sk-SK"/>
        </w:rPr>
      </w:pPr>
    </w:p>
    <w:p w14:paraId="1A638F72" w14:textId="77777777" w:rsidR="00A11DC1" w:rsidRPr="007D5748" w:rsidRDefault="00A11DC1" w:rsidP="00A11DC1">
      <w:pPr>
        <w:tabs>
          <w:tab w:val="num" w:pos="1080"/>
        </w:tabs>
        <w:ind w:left="-900"/>
        <w:jc w:val="both"/>
        <w:rPr>
          <w:rFonts w:ascii="Times New Roman" w:hAnsi="Times New Roman"/>
          <w:bCs/>
          <w:szCs w:val="20"/>
          <w:lang w:eastAsia="sk-SK"/>
        </w:rPr>
      </w:pPr>
    </w:p>
    <w:p w14:paraId="7882CFD1" w14:textId="77777777" w:rsidR="00A11DC1" w:rsidRPr="007D5748" w:rsidRDefault="00A11DC1" w:rsidP="00A11DC1">
      <w:pPr>
        <w:tabs>
          <w:tab w:val="num" w:pos="1080"/>
        </w:tabs>
        <w:ind w:left="-900"/>
        <w:jc w:val="both"/>
        <w:rPr>
          <w:rFonts w:ascii="Times New Roman" w:hAnsi="Times New Roman"/>
          <w:bCs/>
          <w:szCs w:val="20"/>
          <w:lang w:eastAsia="sk-SK"/>
        </w:rPr>
      </w:pPr>
    </w:p>
    <w:p w14:paraId="4D6B8919" w14:textId="77777777" w:rsidR="00A11DC1" w:rsidRPr="007D5748" w:rsidRDefault="00A11DC1" w:rsidP="00A11DC1">
      <w:pPr>
        <w:tabs>
          <w:tab w:val="num" w:pos="1080"/>
        </w:tabs>
        <w:ind w:left="-900"/>
        <w:jc w:val="both"/>
        <w:rPr>
          <w:rFonts w:ascii="Times New Roman" w:hAnsi="Times New Roman"/>
          <w:bCs/>
          <w:szCs w:val="20"/>
          <w:lang w:eastAsia="sk-SK"/>
        </w:rPr>
      </w:pPr>
    </w:p>
    <w:p w14:paraId="31776DCF" w14:textId="77777777" w:rsidR="00A11DC1" w:rsidRPr="007D5748" w:rsidRDefault="00A11DC1" w:rsidP="00A11DC1">
      <w:pPr>
        <w:tabs>
          <w:tab w:val="num" w:pos="1080"/>
        </w:tabs>
        <w:ind w:left="-900"/>
        <w:jc w:val="both"/>
        <w:rPr>
          <w:rFonts w:ascii="Times New Roman" w:hAnsi="Times New Roman"/>
          <w:bCs/>
          <w:szCs w:val="20"/>
          <w:lang w:eastAsia="sk-SK"/>
        </w:rPr>
      </w:pPr>
    </w:p>
    <w:p w14:paraId="4DBC5CFD" w14:textId="77777777" w:rsidR="00A11DC1" w:rsidRPr="007D5748" w:rsidRDefault="00A11DC1" w:rsidP="00A11DC1">
      <w:pPr>
        <w:tabs>
          <w:tab w:val="num" w:pos="1080"/>
        </w:tabs>
        <w:ind w:left="-900"/>
        <w:jc w:val="both"/>
        <w:rPr>
          <w:rFonts w:ascii="Times New Roman" w:hAnsi="Times New Roman"/>
          <w:bCs/>
          <w:szCs w:val="20"/>
          <w:lang w:eastAsia="sk-SK"/>
        </w:rPr>
      </w:pPr>
    </w:p>
    <w:sectPr w:rsidR="00A11DC1" w:rsidRPr="007D5748" w:rsidSect="00393B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7BA0" w14:textId="77777777" w:rsidR="00FC4F42" w:rsidRDefault="00FC4F42">
      <w:pPr>
        <w:spacing w:before="0"/>
      </w:pPr>
      <w:r>
        <w:separator/>
      </w:r>
    </w:p>
  </w:endnote>
  <w:endnote w:type="continuationSeparator" w:id="0">
    <w:p w14:paraId="3BDE4D89" w14:textId="77777777" w:rsidR="00FC4F42" w:rsidRDefault="00FC4F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5642" w14:textId="77777777" w:rsidR="00BA0DAE" w:rsidRDefault="00BA0DA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0C6EF05B" w14:textId="77777777" w:rsidR="00BA0DAE" w:rsidRDefault="00BA0DA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994312"/>
      <w:docPartObj>
        <w:docPartGallery w:val="Page Numbers (Bottom of Page)"/>
        <w:docPartUnique/>
      </w:docPartObj>
    </w:sdtPr>
    <w:sdtEndPr/>
    <w:sdtContent>
      <w:p w14:paraId="16BB47B4" w14:textId="2EDCCBAC" w:rsidR="00BA0DAE" w:rsidRDefault="00BA0DAE">
        <w:pPr>
          <w:pStyle w:val="Pta"/>
          <w:jc w:val="center"/>
        </w:pPr>
        <w:r>
          <w:fldChar w:fldCharType="begin"/>
        </w:r>
        <w:r>
          <w:instrText>PAGE   \* MERGEFORMAT</w:instrText>
        </w:r>
        <w:r>
          <w:fldChar w:fldCharType="separate"/>
        </w:r>
        <w:r w:rsidR="00EA4AE1">
          <w:rPr>
            <w:noProof/>
          </w:rPr>
          <w:t>2</w:t>
        </w:r>
        <w:r>
          <w:fldChar w:fldCharType="end"/>
        </w:r>
      </w:p>
    </w:sdtContent>
  </w:sdt>
  <w:p w14:paraId="29BA7FA9" w14:textId="77777777" w:rsidR="00BA0DAE" w:rsidRDefault="00BA0DA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DB30" w14:textId="77777777" w:rsidR="00BA0DAE" w:rsidRDefault="00BA0DAE">
    <w:pPr>
      <w:pStyle w:val="Pta"/>
      <w:jc w:val="right"/>
    </w:pPr>
    <w:r>
      <w:fldChar w:fldCharType="begin"/>
    </w:r>
    <w:r>
      <w:instrText>PAGE   \* MERGEFORMAT</w:instrText>
    </w:r>
    <w:r>
      <w:fldChar w:fldCharType="separate"/>
    </w:r>
    <w:r>
      <w:rPr>
        <w:noProof/>
      </w:rPr>
      <w:t>0</w:t>
    </w:r>
    <w:r>
      <w:fldChar w:fldCharType="end"/>
    </w:r>
  </w:p>
  <w:p w14:paraId="1DB98DB1" w14:textId="77777777" w:rsidR="00BA0DAE" w:rsidRDefault="00BA0D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46C0" w14:textId="77777777" w:rsidR="00FC4F42" w:rsidRDefault="00FC4F42">
      <w:pPr>
        <w:spacing w:before="0"/>
      </w:pPr>
      <w:r>
        <w:separator/>
      </w:r>
    </w:p>
  </w:footnote>
  <w:footnote w:type="continuationSeparator" w:id="0">
    <w:p w14:paraId="7AEFBEB9" w14:textId="77777777" w:rsidR="00FC4F42" w:rsidRDefault="00FC4F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777C" w14:textId="77777777" w:rsidR="00BA0DAE" w:rsidRDefault="00BA0DAE" w:rsidP="00EA50BD">
    <w:pPr>
      <w:pStyle w:val="Hlavika"/>
      <w:jc w:val="right"/>
      <w:rPr>
        <w:sz w:val="24"/>
      </w:rPr>
    </w:pPr>
    <w:r>
      <w:rPr>
        <w:sz w:val="24"/>
      </w:rPr>
      <w:t>Príloha č. 2</w:t>
    </w:r>
  </w:p>
  <w:p w14:paraId="24C4A23F" w14:textId="77777777" w:rsidR="00BA0DAE" w:rsidRPr="00EB59C8" w:rsidRDefault="00BA0DAE" w:rsidP="00EA50BD">
    <w:pPr>
      <w:pStyle w:val="Hlavika"/>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94CE" w14:textId="77777777" w:rsidR="00BA0DAE" w:rsidRPr="000A15AE" w:rsidRDefault="00BA0DAE" w:rsidP="00EA50BD">
    <w:pPr>
      <w:pStyle w:val="Hlavika"/>
      <w:jc w:val="right"/>
      <w:rPr>
        <w:sz w:val="24"/>
      </w:rPr>
    </w:pPr>
    <w:r>
      <w:rPr>
        <w:sz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E1F"/>
    <w:multiLevelType w:val="hybridMultilevel"/>
    <w:tmpl w:val="07D6E960"/>
    <w:lvl w:ilvl="0" w:tplc="31FA8EB0">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279F337E"/>
    <w:multiLevelType w:val="hybridMultilevel"/>
    <w:tmpl w:val="293432E2"/>
    <w:lvl w:ilvl="0" w:tplc="E3E8DC9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5B04F5D"/>
    <w:multiLevelType w:val="hybridMultilevel"/>
    <w:tmpl w:val="8AFEB1E2"/>
    <w:lvl w:ilvl="0" w:tplc="5226D7F6">
      <w:start w:val="1"/>
      <w:numFmt w:val="bullet"/>
      <w:lvlText w:val="-"/>
      <w:lvlJc w:val="left"/>
      <w:pPr>
        <w:ind w:left="1080" w:hanging="360"/>
      </w:pPr>
      <w:rPr>
        <w:rFonts w:ascii="Arial" w:eastAsia="Calibri"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412C03CF"/>
    <w:multiLevelType w:val="hybridMultilevel"/>
    <w:tmpl w:val="7146E3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D9"/>
    <w:rsid w:val="00005E15"/>
    <w:rsid w:val="00006D55"/>
    <w:rsid w:val="00066CDF"/>
    <w:rsid w:val="000769A8"/>
    <w:rsid w:val="0009565D"/>
    <w:rsid w:val="000D4895"/>
    <w:rsid w:val="000E2B04"/>
    <w:rsid w:val="000F1ACE"/>
    <w:rsid w:val="001030AC"/>
    <w:rsid w:val="00106513"/>
    <w:rsid w:val="001313B1"/>
    <w:rsid w:val="00151D9C"/>
    <w:rsid w:val="00152900"/>
    <w:rsid w:val="001973D8"/>
    <w:rsid w:val="001A18D4"/>
    <w:rsid w:val="001C436B"/>
    <w:rsid w:val="001D6832"/>
    <w:rsid w:val="002112F3"/>
    <w:rsid w:val="0022247C"/>
    <w:rsid w:val="00231F91"/>
    <w:rsid w:val="0025352E"/>
    <w:rsid w:val="002761FC"/>
    <w:rsid w:val="00291722"/>
    <w:rsid w:val="0029267A"/>
    <w:rsid w:val="002D52D8"/>
    <w:rsid w:val="002D5D32"/>
    <w:rsid w:val="002E187C"/>
    <w:rsid w:val="00315DF8"/>
    <w:rsid w:val="003274C6"/>
    <w:rsid w:val="00332202"/>
    <w:rsid w:val="00393BD9"/>
    <w:rsid w:val="003B590D"/>
    <w:rsid w:val="003D0F4D"/>
    <w:rsid w:val="00417236"/>
    <w:rsid w:val="00427679"/>
    <w:rsid w:val="00430B17"/>
    <w:rsid w:val="00443B38"/>
    <w:rsid w:val="00471061"/>
    <w:rsid w:val="00474A79"/>
    <w:rsid w:val="0048506D"/>
    <w:rsid w:val="004D3A76"/>
    <w:rsid w:val="004D5CC2"/>
    <w:rsid w:val="004F0470"/>
    <w:rsid w:val="005116FF"/>
    <w:rsid w:val="00523F68"/>
    <w:rsid w:val="005841A9"/>
    <w:rsid w:val="00586B49"/>
    <w:rsid w:val="005B5EC7"/>
    <w:rsid w:val="005C1BF4"/>
    <w:rsid w:val="005C5407"/>
    <w:rsid w:val="005D234F"/>
    <w:rsid w:val="00603640"/>
    <w:rsid w:val="00637851"/>
    <w:rsid w:val="00656B1F"/>
    <w:rsid w:val="006769BD"/>
    <w:rsid w:val="00696711"/>
    <w:rsid w:val="006A5C89"/>
    <w:rsid w:val="006A60AA"/>
    <w:rsid w:val="006E26FF"/>
    <w:rsid w:val="006F7749"/>
    <w:rsid w:val="00737DC2"/>
    <w:rsid w:val="00756DDD"/>
    <w:rsid w:val="00773333"/>
    <w:rsid w:val="007A0FAC"/>
    <w:rsid w:val="007A2D79"/>
    <w:rsid w:val="007A624A"/>
    <w:rsid w:val="007B40F7"/>
    <w:rsid w:val="007D2498"/>
    <w:rsid w:val="007F03A8"/>
    <w:rsid w:val="00874140"/>
    <w:rsid w:val="00876C1C"/>
    <w:rsid w:val="00883655"/>
    <w:rsid w:val="008849CE"/>
    <w:rsid w:val="008A073C"/>
    <w:rsid w:val="008C7E3E"/>
    <w:rsid w:val="00940077"/>
    <w:rsid w:val="00964022"/>
    <w:rsid w:val="009A1148"/>
    <w:rsid w:val="009A5AD4"/>
    <w:rsid w:val="009D4141"/>
    <w:rsid w:val="009F59BF"/>
    <w:rsid w:val="00A04473"/>
    <w:rsid w:val="00A11DC1"/>
    <w:rsid w:val="00A1435C"/>
    <w:rsid w:val="00A256CD"/>
    <w:rsid w:val="00A256F6"/>
    <w:rsid w:val="00A6071E"/>
    <w:rsid w:val="00A6406E"/>
    <w:rsid w:val="00A717B1"/>
    <w:rsid w:val="00AD7F6D"/>
    <w:rsid w:val="00AE4B19"/>
    <w:rsid w:val="00AF7183"/>
    <w:rsid w:val="00B02DAD"/>
    <w:rsid w:val="00B056D6"/>
    <w:rsid w:val="00B37BBD"/>
    <w:rsid w:val="00B41B84"/>
    <w:rsid w:val="00B60BF2"/>
    <w:rsid w:val="00BA0DAE"/>
    <w:rsid w:val="00BB2BBF"/>
    <w:rsid w:val="00BE18E4"/>
    <w:rsid w:val="00C134A8"/>
    <w:rsid w:val="00C85B69"/>
    <w:rsid w:val="00CA0E64"/>
    <w:rsid w:val="00CB06DF"/>
    <w:rsid w:val="00CB1F87"/>
    <w:rsid w:val="00CD57E7"/>
    <w:rsid w:val="00CF2E23"/>
    <w:rsid w:val="00D851A4"/>
    <w:rsid w:val="00D858DC"/>
    <w:rsid w:val="00D93973"/>
    <w:rsid w:val="00D97D19"/>
    <w:rsid w:val="00E1708C"/>
    <w:rsid w:val="00E40DD7"/>
    <w:rsid w:val="00E8395E"/>
    <w:rsid w:val="00E944C4"/>
    <w:rsid w:val="00EA4AE1"/>
    <w:rsid w:val="00EA50BD"/>
    <w:rsid w:val="00F27A40"/>
    <w:rsid w:val="00FC4F42"/>
    <w:rsid w:val="00FD74EA"/>
    <w:rsid w:val="00FD79F9"/>
    <w:rsid w:val="00FF59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5D8B"/>
  <w15:docId w15:val="{C41FEB33-8A77-40D8-8BF7-15372888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BD9"/>
    <w:pPr>
      <w:spacing w:before="120" w:after="0" w:line="240" w:lineRule="auto"/>
    </w:pPr>
    <w:rPr>
      <w:rFonts w:ascii="Arial" w:eastAsia="Times New Roman" w:hAnsi="Arial" w:cs="Times New Roman"/>
      <w:sz w:val="2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93BD9"/>
    <w:pPr>
      <w:tabs>
        <w:tab w:val="center" w:pos="4536"/>
        <w:tab w:val="right" w:pos="9072"/>
      </w:tabs>
    </w:pPr>
  </w:style>
  <w:style w:type="character" w:customStyle="1" w:styleId="HlavikaChar">
    <w:name w:val="Hlavička Char"/>
    <w:basedOn w:val="Predvolenpsmoodseku"/>
    <w:link w:val="Hlavika"/>
    <w:uiPriority w:val="99"/>
    <w:rsid w:val="00393BD9"/>
    <w:rPr>
      <w:rFonts w:ascii="Arial" w:eastAsia="Times New Roman" w:hAnsi="Arial" w:cs="Times New Roman"/>
      <w:sz w:val="20"/>
      <w:szCs w:val="24"/>
    </w:rPr>
  </w:style>
  <w:style w:type="paragraph" w:styleId="Pta">
    <w:name w:val="footer"/>
    <w:basedOn w:val="Normlny"/>
    <w:link w:val="PtaChar"/>
    <w:uiPriority w:val="99"/>
    <w:unhideWhenUsed/>
    <w:rsid w:val="00393BD9"/>
    <w:pPr>
      <w:tabs>
        <w:tab w:val="center" w:pos="4536"/>
        <w:tab w:val="right" w:pos="9072"/>
      </w:tabs>
    </w:pPr>
  </w:style>
  <w:style w:type="character" w:customStyle="1" w:styleId="PtaChar">
    <w:name w:val="Päta Char"/>
    <w:basedOn w:val="Predvolenpsmoodseku"/>
    <w:link w:val="Pta"/>
    <w:uiPriority w:val="99"/>
    <w:rsid w:val="00393BD9"/>
    <w:rPr>
      <w:rFonts w:ascii="Arial" w:eastAsia="Times New Roman" w:hAnsi="Arial" w:cs="Times New Roman"/>
      <w:sz w:val="20"/>
      <w:szCs w:val="24"/>
    </w:rPr>
  </w:style>
  <w:style w:type="table" w:styleId="Mriekatabuky">
    <w:name w:val="Table Grid"/>
    <w:basedOn w:val="Normlnatabuka"/>
    <w:uiPriority w:val="59"/>
    <w:rsid w:val="00393BD9"/>
    <w:pPr>
      <w:spacing w:after="0"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393BD9"/>
    <w:rPr>
      <w:rFonts w:cs="Times New Roman"/>
    </w:rPr>
  </w:style>
  <w:style w:type="character" w:customStyle="1" w:styleId="highlight">
    <w:name w:val="highlight"/>
    <w:basedOn w:val="Predvolenpsmoodseku"/>
    <w:rsid w:val="00430B17"/>
  </w:style>
  <w:style w:type="paragraph" w:styleId="Obyajntext">
    <w:name w:val="Plain Text"/>
    <w:basedOn w:val="Normlny"/>
    <w:link w:val="ObyajntextChar"/>
    <w:uiPriority w:val="99"/>
    <w:semiHidden/>
    <w:unhideWhenUsed/>
    <w:rsid w:val="00EA50BD"/>
    <w:pPr>
      <w:spacing w:before="0"/>
    </w:pPr>
    <w:rPr>
      <w:rFonts w:ascii="Calibri" w:eastAsiaTheme="minorHAnsi" w:hAnsi="Calibri" w:cs="Calibri"/>
      <w:sz w:val="22"/>
      <w:szCs w:val="22"/>
    </w:rPr>
  </w:style>
  <w:style w:type="character" w:customStyle="1" w:styleId="ObyajntextChar">
    <w:name w:val="Obyčajný text Char"/>
    <w:basedOn w:val="Predvolenpsmoodseku"/>
    <w:link w:val="Obyajntext"/>
    <w:uiPriority w:val="99"/>
    <w:semiHidden/>
    <w:rsid w:val="00EA50BD"/>
    <w:rPr>
      <w:rFonts w:ascii="Calibri" w:hAnsi="Calibri" w:cs="Calibri"/>
    </w:rPr>
  </w:style>
  <w:style w:type="paragraph" w:styleId="Odsekzoznamu">
    <w:name w:val="List Paragraph"/>
    <w:basedOn w:val="Normlny"/>
    <w:uiPriority w:val="34"/>
    <w:qFormat/>
    <w:rsid w:val="00EA50BD"/>
    <w:pPr>
      <w:spacing w:before="0"/>
      <w:ind w:left="720"/>
    </w:pPr>
    <w:rPr>
      <w:rFonts w:eastAsiaTheme="minorHAnsi" w:cs="Arial"/>
      <w:color w:val="000000"/>
      <w:sz w:val="24"/>
    </w:rPr>
  </w:style>
  <w:style w:type="table" w:customStyle="1" w:styleId="Mriekatabuky1">
    <w:name w:val="Mriežka tabuľky1"/>
    <w:basedOn w:val="Normlnatabuka"/>
    <w:uiPriority w:val="59"/>
    <w:rsid w:val="00EA50B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B1F87"/>
    <w:rPr>
      <w:color w:val="0563C1" w:themeColor="hyperlink"/>
      <w:u w:val="single"/>
    </w:rPr>
  </w:style>
  <w:style w:type="paragraph" w:styleId="Textbubliny">
    <w:name w:val="Balloon Text"/>
    <w:basedOn w:val="Normlny"/>
    <w:link w:val="TextbublinyChar"/>
    <w:uiPriority w:val="99"/>
    <w:semiHidden/>
    <w:unhideWhenUsed/>
    <w:rsid w:val="005C5407"/>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5407"/>
    <w:rPr>
      <w:rFonts w:ascii="Segoe UI" w:eastAsia="Times New Roman" w:hAnsi="Segoe UI" w:cs="Segoe UI"/>
      <w:sz w:val="18"/>
      <w:szCs w:val="18"/>
    </w:rPr>
  </w:style>
  <w:style w:type="character" w:styleId="Odkaznakomentr">
    <w:name w:val="annotation reference"/>
    <w:basedOn w:val="Predvolenpsmoodseku"/>
    <w:uiPriority w:val="99"/>
    <w:semiHidden/>
    <w:unhideWhenUsed/>
    <w:rsid w:val="00231F91"/>
    <w:rPr>
      <w:sz w:val="16"/>
      <w:szCs w:val="16"/>
    </w:rPr>
  </w:style>
  <w:style w:type="paragraph" w:styleId="Textkomentra">
    <w:name w:val="annotation text"/>
    <w:basedOn w:val="Normlny"/>
    <w:link w:val="TextkomentraChar"/>
    <w:uiPriority w:val="99"/>
    <w:semiHidden/>
    <w:unhideWhenUsed/>
    <w:rsid w:val="00231F91"/>
    <w:rPr>
      <w:szCs w:val="20"/>
    </w:rPr>
  </w:style>
  <w:style w:type="character" w:customStyle="1" w:styleId="TextkomentraChar">
    <w:name w:val="Text komentára Char"/>
    <w:basedOn w:val="Predvolenpsmoodseku"/>
    <w:link w:val="Textkomentra"/>
    <w:uiPriority w:val="99"/>
    <w:semiHidden/>
    <w:rsid w:val="00231F91"/>
    <w:rPr>
      <w:rFonts w:ascii="Arial" w:eastAsia="Times New Roman" w:hAnsi="Arial" w:cs="Times New Roman"/>
      <w:sz w:val="20"/>
      <w:szCs w:val="20"/>
    </w:rPr>
  </w:style>
  <w:style w:type="paragraph" w:styleId="Predmetkomentra">
    <w:name w:val="annotation subject"/>
    <w:basedOn w:val="Textkomentra"/>
    <w:next w:val="Textkomentra"/>
    <w:link w:val="PredmetkomentraChar"/>
    <w:uiPriority w:val="99"/>
    <w:semiHidden/>
    <w:unhideWhenUsed/>
    <w:rsid w:val="00231F91"/>
    <w:rPr>
      <w:b/>
      <w:bCs/>
    </w:rPr>
  </w:style>
  <w:style w:type="character" w:customStyle="1" w:styleId="PredmetkomentraChar">
    <w:name w:val="Predmet komentára Char"/>
    <w:basedOn w:val="TextkomentraChar"/>
    <w:link w:val="Predmetkomentra"/>
    <w:uiPriority w:val="99"/>
    <w:semiHidden/>
    <w:rsid w:val="00231F9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762">
      <w:bodyDiv w:val="1"/>
      <w:marLeft w:val="0"/>
      <w:marRight w:val="0"/>
      <w:marTop w:val="0"/>
      <w:marBottom w:val="0"/>
      <w:divBdr>
        <w:top w:val="none" w:sz="0" w:space="0" w:color="auto"/>
        <w:left w:val="none" w:sz="0" w:space="0" w:color="auto"/>
        <w:bottom w:val="none" w:sz="0" w:space="0" w:color="auto"/>
        <w:right w:val="none" w:sz="0" w:space="0" w:color="auto"/>
      </w:divBdr>
    </w:div>
    <w:div w:id="647133621">
      <w:bodyDiv w:val="1"/>
      <w:marLeft w:val="0"/>
      <w:marRight w:val="0"/>
      <w:marTop w:val="0"/>
      <w:marBottom w:val="0"/>
      <w:divBdr>
        <w:top w:val="none" w:sz="0" w:space="0" w:color="auto"/>
        <w:left w:val="none" w:sz="0" w:space="0" w:color="auto"/>
        <w:bottom w:val="none" w:sz="0" w:space="0" w:color="auto"/>
        <w:right w:val="none" w:sz="0" w:space="0" w:color="auto"/>
      </w:divBdr>
    </w:div>
    <w:div w:id="764308255">
      <w:bodyDiv w:val="1"/>
      <w:marLeft w:val="0"/>
      <w:marRight w:val="0"/>
      <w:marTop w:val="0"/>
      <w:marBottom w:val="0"/>
      <w:divBdr>
        <w:top w:val="none" w:sz="0" w:space="0" w:color="auto"/>
        <w:left w:val="none" w:sz="0" w:space="0" w:color="auto"/>
        <w:bottom w:val="none" w:sz="0" w:space="0" w:color="auto"/>
        <w:right w:val="none" w:sz="0" w:space="0" w:color="auto"/>
      </w:divBdr>
    </w:div>
    <w:div w:id="977495833">
      <w:bodyDiv w:val="1"/>
      <w:marLeft w:val="0"/>
      <w:marRight w:val="0"/>
      <w:marTop w:val="0"/>
      <w:marBottom w:val="0"/>
      <w:divBdr>
        <w:top w:val="none" w:sz="0" w:space="0" w:color="auto"/>
        <w:left w:val="none" w:sz="0" w:space="0" w:color="auto"/>
        <w:bottom w:val="none" w:sz="0" w:space="0" w:color="auto"/>
        <w:right w:val="none" w:sz="0" w:space="0" w:color="auto"/>
      </w:divBdr>
    </w:div>
    <w:div w:id="17330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DBDF-5E73-4C33-B663-2C17AB8E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1555</Words>
  <Characters>8867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 Marek</dc:creator>
  <cp:keywords/>
  <dc:description/>
  <cp:lastModifiedBy>Dindofferová, Alexandra</cp:lastModifiedBy>
  <cp:revision>17</cp:revision>
  <cp:lastPrinted>2021-04-27T09:26:00Z</cp:lastPrinted>
  <dcterms:created xsi:type="dcterms:W3CDTF">2021-04-20T11:45:00Z</dcterms:created>
  <dcterms:modified xsi:type="dcterms:W3CDTF">2021-07-28T08:04:00Z</dcterms:modified>
</cp:coreProperties>
</file>