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5E81E" w14:textId="77777777"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14:paraId="7436944C" w14:textId="77777777"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8D814" w14:textId="1497112E" w:rsidR="00481061" w:rsidRDefault="0085482A" w:rsidP="00314E19">
      <w:pPr>
        <w:pStyle w:val="Normlnywebov"/>
        <w:spacing w:before="0" w:beforeAutospacing="0" w:after="0" w:afterAutospacing="0"/>
        <w:jc w:val="both"/>
        <w:divId w:val="720130174"/>
        <w:rPr>
          <w:bCs/>
        </w:rPr>
      </w:pPr>
      <w:r w:rsidRPr="00481061">
        <w:t>Návrh zákona, ktorým sa mení a dopĺňa zákon č. 218/2013 Z.</w:t>
      </w:r>
      <w:r w:rsidR="0040018C">
        <w:t xml:space="preserve"> </w:t>
      </w:r>
      <w:r w:rsidRPr="00481061">
        <w:t xml:space="preserve">z. o núdzových zásobách ropy a ropných výrobkov a o riešení stavu ropnej núdze a o zmene a doplnení niektorých zákonov </w:t>
      </w:r>
      <w:r w:rsidR="004803B8">
        <w:t xml:space="preserve">v znení neskorších predpisov </w:t>
      </w:r>
      <w:r w:rsidRPr="00481061">
        <w:t xml:space="preserve">(ďalej len „návrh zákona“) sa predkladá </w:t>
      </w:r>
      <w:r w:rsidR="001D0B91">
        <w:t xml:space="preserve">najmä </w:t>
      </w:r>
      <w:r w:rsidRPr="00481061">
        <w:t>z</w:t>
      </w:r>
      <w:r w:rsidR="00481061">
        <w:t> </w:t>
      </w:r>
      <w:r w:rsidRPr="00481061">
        <w:t>dôvodu</w:t>
      </w:r>
      <w:r w:rsidR="00481061">
        <w:t xml:space="preserve">, že </w:t>
      </w:r>
      <w:r w:rsidR="00481061">
        <w:rPr>
          <w:rFonts w:eastAsiaTheme="minorHAnsi"/>
          <w:color w:val="000000"/>
          <w:lang w:eastAsia="en-US"/>
        </w:rPr>
        <w:t>d</w:t>
      </w:r>
      <w:r w:rsidR="00481061" w:rsidRPr="00481061">
        <w:rPr>
          <w:rFonts w:eastAsiaTheme="minorHAnsi"/>
          <w:color w:val="000000"/>
          <w:lang w:eastAsia="en-US"/>
        </w:rPr>
        <w:t>oterajšia aplikač</w:t>
      </w:r>
      <w:bookmarkStart w:id="0" w:name="_GoBack"/>
      <w:bookmarkEnd w:id="0"/>
      <w:r w:rsidR="00481061" w:rsidRPr="00481061">
        <w:rPr>
          <w:rFonts w:eastAsiaTheme="minorHAnsi"/>
          <w:color w:val="000000"/>
          <w:lang w:eastAsia="en-US"/>
        </w:rPr>
        <w:t>ná prax</w:t>
      </w:r>
      <w:r w:rsidR="00481061">
        <w:rPr>
          <w:rFonts w:eastAsiaTheme="minorHAnsi"/>
          <w:color w:val="000000"/>
        </w:rPr>
        <w:t xml:space="preserve"> </w:t>
      </w:r>
      <w:r w:rsidR="00481061" w:rsidRPr="00481061">
        <w:rPr>
          <w:rFonts w:eastAsiaTheme="minorHAnsi"/>
          <w:color w:val="000000"/>
          <w:lang w:eastAsia="en-US"/>
        </w:rPr>
        <w:t xml:space="preserve">ukázala v ojedinelých prípadoch komplikácie pri vynucovaní zákonných a zmluvných povinností niektorých vybraných podnikateľov, ktorí neplnili svoje povinnosti podľa </w:t>
      </w:r>
      <w:r w:rsidR="00481061" w:rsidRPr="00481061">
        <w:rPr>
          <w:bCs/>
        </w:rPr>
        <w:t>zákona č. 218/2013 Z. z. o núdzových zásobách ropy a ropných výrobkov a o riešení stavu ropnej núdze a o zmene a doplnení niektorých zákonov</w:t>
      </w:r>
      <w:r w:rsidR="00481061" w:rsidRPr="00481061">
        <w:rPr>
          <w:rFonts w:eastAsiaTheme="minorHAnsi"/>
          <w:color w:val="000000"/>
          <w:lang w:eastAsia="en-US"/>
        </w:rPr>
        <w:t xml:space="preserve"> v znení neskorších predpisov</w:t>
      </w:r>
      <w:r w:rsidR="00481061" w:rsidRPr="00481061">
        <w:rPr>
          <w:bCs/>
        </w:rPr>
        <w:t xml:space="preserve"> (ďalej len „zákon č. 218/2013 Z. z.“) a zmluvy o zabezpečení udržiavan</w:t>
      </w:r>
      <w:r w:rsidR="00FD5B26">
        <w:rPr>
          <w:bCs/>
        </w:rPr>
        <w:t>ia núdzových zásob (ďalej len „z</w:t>
      </w:r>
      <w:r w:rsidR="00481061" w:rsidRPr="00481061">
        <w:rPr>
          <w:bCs/>
        </w:rPr>
        <w:t xml:space="preserve">mluva“) uzatvorenej s Agentúrou pre núdzové zásoby ropy </w:t>
      </w:r>
      <w:r w:rsidR="005B0944">
        <w:rPr>
          <w:bCs/>
        </w:rPr>
        <w:t>a ropných výrobkov (ďalej len „a</w:t>
      </w:r>
      <w:r w:rsidR="00481061" w:rsidRPr="00481061">
        <w:rPr>
          <w:bCs/>
        </w:rPr>
        <w:t xml:space="preserve">gentúra“). </w:t>
      </w:r>
    </w:p>
    <w:p w14:paraId="02080460" w14:textId="77777777" w:rsidR="00481061" w:rsidRPr="00481061" w:rsidRDefault="00481061" w:rsidP="00481061">
      <w:pPr>
        <w:pStyle w:val="Normlnywebov"/>
        <w:spacing w:before="0" w:beforeAutospacing="0" w:after="0" w:afterAutospacing="0"/>
        <w:jc w:val="both"/>
        <w:divId w:val="720130174"/>
      </w:pPr>
    </w:p>
    <w:p w14:paraId="622217D9" w14:textId="2C44C6B7" w:rsidR="00481061" w:rsidRDefault="00481061" w:rsidP="00481061">
      <w:pPr>
        <w:pStyle w:val="Normlnywebov"/>
        <w:spacing w:before="0" w:beforeAutospacing="0" w:after="0" w:afterAutospacing="0"/>
        <w:jc w:val="both"/>
        <w:divId w:val="720130174"/>
        <w:rPr>
          <w:bCs/>
        </w:rPr>
      </w:pPr>
      <w:r w:rsidRPr="00481061">
        <w:rPr>
          <w:bCs/>
        </w:rPr>
        <w:t>Okrem toho poslednú novelizáciu zákona č. 218/2013 Z. z. bolo potrebné vykonať iba v dôsledku technickej zmeny, resp. prečíslovania niektorých ropných výrobkov v príslušnom európskom nariadení upravujúcom spoločný colný sadzobník. Taká situácia sa môže opakovať aj v</w:t>
      </w:r>
      <w:r w:rsidR="004803B8">
        <w:rPr>
          <w:bCs/>
        </w:rPr>
        <w:t> </w:t>
      </w:r>
      <w:r w:rsidRPr="00481061">
        <w:rPr>
          <w:bCs/>
        </w:rPr>
        <w:t>budúcnosti</w:t>
      </w:r>
      <w:r w:rsidR="004803B8">
        <w:rPr>
          <w:bCs/>
        </w:rPr>
        <w:t>,</w:t>
      </w:r>
      <w:r w:rsidRPr="00481061">
        <w:rPr>
          <w:bCs/>
        </w:rPr>
        <w:t xml:space="preserve"> a preto nie je žiadúce, aby kvôli tomu bolo znovu potrebné novelizovať zá</w:t>
      </w:r>
      <w:r w:rsidR="00EB7F80">
        <w:rPr>
          <w:bCs/>
        </w:rPr>
        <w:t>kon č. 218/2013 Z. z. P</w:t>
      </w:r>
      <w:r w:rsidRPr="00481061">
        <w:rPr>
          <w:bCs/>
        </w:rPr>
        <w:t xml:space="preserve">otrebné </w:t>
      </w:r>
      <w:r w:rsidR="00EB7F80">
        <w:rPr>
          <w:bCs/>
        </w:rPr>
        <w:t xml:space="preserve">je </w:t>
      </w:r>
      <w:r w:rsidRPr="00481061">
        <w:rPr>
          <w:bCs/>
        </w:rPr>
        <w:t>precíznejšie upraviť proces hlásenia údajov z Finančného riaditeľstva S</w:t>
      </w:r>
      <w:r w:rsidR="004803B8">
        <w:rPr>
          <w:bCs/>
        </w:rPr>
        <w:t>lovenskej republiky</w:t>
      </w:r>
      <w:r w:rsidR="005B0944">
        <w:rPr>
          <w:bCs/>
        </w:rPr>
        <w:t xml:space="preserve"> pre a</w:t>
      </w:r>
      <w:r w:rsidRPr="00481061">
        <w:rPr>
          <w:bCs/>
        </w:rPr>
        <w:t>gentúru, aby bol tento postup v súlade s ostatnými právnymi predpismi v oblasti správy daní.</w:t>
      </w:r>
      <w:r w:rsidR="00EB7F80">
        <w:rPr>
          <w:bCs/>
        </w:rPr>
        <w:t xml:space="preserve"> </w:t>
      </w:r>
      <w:r w:rsidR="00EB7F80" w:rsidRPr="00EB7F80">
        <w:rPr>
          <w:bCs/>
        </w:rPr>
        <w:t xml:space="preserve">Je tiež potrebné zmeniť termín pre nahlásenie evidencie núdzových zásob Slovenskej republiky Európskej komisii v súlade s </w:t>
      </w:r>
      <w:r w:rsidR="005F20D2">
        <w:rPr>
          <w:bCs/>
        </w:rPr>
        <w:t>platným</w:t>
      </w:r>
      <w:r w:rsidR="005F20D2" w:rsidRPr="00EB7F80">
        <w:rPr>
          <w:bCs/>
        </w:rPr>
        <w:t xml:space="preserve"> </w:t>
      </w:r>
      <w:r w:rsidR="00EB7F80" w:rsidRPr="00EB7F80">
        <w:rPr>
          <w:bCs/>
        </w:rPr>
        <w:t xml:space="preserve">znením </w:t>
      </w:r>
      <w:r w:rsidR="00615A0A">
        <w:rPr>
          <w:bCs/>
        </w:rPr>
        <w:t>s</w:t>
      </w:r>
      <w:r w:rsidR="00615A0A" w:rsidRPr="00EB7F80">
        <w:rPr>
          <w:bCs/>
        </w:rPr>
        <w:t xml:space="preserve">mernice </w:t>
      </w:r>
      <w:r w:rsidR="00FD5B26">
        <w:rPr>
          <w:bCs/>
        </w:rPr>
        <w:t>R</w:t>
      </w:r>
      <w:r w:rsidR="00EB7F80" w:rsidRPr="00EB7F80">
        <w:rPr>
          <w:bCs/>
        </w:rPr>
        <w:t>ady 2009/119/ES zo 14. septembra 2009, ktorou sa členským štátom ukladá povinnosť udržiavať minimálne zásoby ropy a/alebo ropných výrobkov</w:t>
      </w:r>
      <w:r w:rsidR="005F20D2">
        <w:rPr>
          <w:bCs/>
        </w:rPr>
        <w:t xml:space="preserve"> </w:t>
      </w:r>
      <w:r w:rsidR="005F20D2" w:rsidRPr="005F20D2">
        <w:rPr>
          <w:bCs/>
        </w:rPr>
        <w:t>(Ú. v. ES L 265</w:t>
      </w:r>
      <w:r w:rsidR="00FD5B26">
        <w:rPr>
          <w:bCs/>
        </w:rPr>
        <w:t>,</w:t>
      </w:r>
      <w:r w:rsidR="005F20D2" w:rsidRPr="005F20D2">
        <w:rPr>
          <w:bCs/>
        </w:rPr>
        <w:t xml:space="preserve"> 9.10.2009</w:t>
      </w:r>
      <w:r w:rsidR="005F20D2">
        <w:rPr>
          <w:bCs/>
        </w:rPr>
        <w:t>)</w:t>
      </w:r>
      <w:r w:rsidR="00EB7F80" w:rsidRPr="00EB7F80">
        <w:rPr>
          <w:bCs/>
        </w:rPr>
        <w:t>.</w:t>
      </w:r>
    </w:p>
    <w:p w14:paraId="4EC27D24" w14:textId="77777777" w:rsidR="00481061" w:rsidRPr="00481061" w:rsidRDefault="00481061" w:rsidP="00481061">
      <w:pPr>
        <w:pStyle w:val="Normlnywebov"/>
        <w:spacing w:before="0" w:beforeAutospacing="0" w:after="0" w:afterAutospacing="0"/>
        <w:jc w:val="both"/>
        <w:divId w:val="720130174"/>
        <w:rPr>
          <w:bCs/>
        </w:rPr>
      </w:pPr>
    </w:p>
    <w:p w14:paraId="5AD2DBAE" w14:textId="6D5A59CF" w:rsidR="00481061" w:rsidRPr="00481061" w:rsidRDefault="00481061" w:rsidP="00481061">
      <w:pPr>
        <w:spacing w:after="0" w:line="240" w:lineRule="auto"/>
        <w:jc w:val="both"/>
        <w:divId w:val="720130174"/>
        <w:rPr>
          <w:rFonts w:ascii="Times New Roman" w:hAnsi="Times New Roman" w:cs="Times New Roman"/>
          <w:sz w:val="24"/>
          <w:szCs w:val="24"/>
        </w:rPr>
      </w:pPr>
      <w:r w:rsidRPr="00481061">
        <w:rPr>
          <w:rFonts w:ascii="Times New Roman" w:hAnsi="Times New Roman" w:cs="Times New Roman"/>
          <w:sz w:val="24"/>
          <w:szCs w:val="24"/>
        </w:rPr>
        <w:t>Právna úpr</w:t>
      </w:r>
      <w:r w:rsidR="005B0944">
        <w:rPr>
          <w:rFonts w:ascii="Times New Roman" w:hAnsi="Times New Roman" w:cs="Times New Roman"/>
          <w:sz w:val="24"/>
          <w:szCs w:val="24"/>
        </w:rPr>
        <w:t>ava podľa návrhu zákona umožní a</w:t>
      </w:r>
      <w:r w:rsidR="00FD5B26">
        <w:rPr>
          <w:rFonts w:ascii="Times New Roman" w:hAnsi="Times New Roman" w:cs="Times New Roman"/>
          <w:sz w:val="24"/>
          <w:szCs w:val="24"/>
        </w:rPr>
        <w:t>gentúre uzatvárať z</w:t>
      </w:r>
      <w:r w:rsidRPr="00481061">
        <w:rPr>
          <w:rFonts w:ascii="Times New Roman" w:hAnsi="Times New Roman" w:cs="Times New Roman"/>
          <w:sz w:val="24"/>
          <w:szCs w:val="24"/>
        </w:rPr>
        <w:t>mluvu iba s tými vybranými podnikateľmi, ktorí voči nej nemajú žiadne nesplatené záväzky. S vybranými podnikateľmi, ktorí s</w:t>
      </w:r>
      <w:r w:rsidR="00FD5B26">
        <w:rPr>
          <w:rFonts w:ascii="Times New Roman" w:hAnsi="Times New Roman" w:cs="Times New Roman"/>
          <w:sz w:val="24"/>
          <w:szCs w:val="24"/>
        </w:rPr>
        <w:t>i neplnili svoje povinnosti zo zmluvy, bude možné vypovedať z</w:t>
      </w:r>
      <w:r w:rsidRPr="00481061">
        <w:rPr>
          <w:rFonts w:ascii="Times New Roman" w:hAnsi="Times New Roman" w:cs="Times New Roman"/>
          <w:sz w:val="24"/>
          <w:szCs w:val="24"/>
        </w:rPr>
        <w:t>mluvu, čo bude pre nich mať príslušné následky podľa zákona č. 218/2013 Z. z.</w:t>
      </w:r>
      <w:r w:rsidR="001D0B91">
        <w:rPr>
          <w:rFonts w:ascii="Times New Roman" w:hAnsi="Times New Roman" w:cs="Times New Roman"/>
          <w:sz w:val="24"/>
          <w:szCs w:val="24"/>
        </w:rPr>
        <w:t xml:space="preserve"> Ostatné úpravy technickej povahy z vyššie uvedených dôvodov zabezpečia lepší súlad s príslušnou európskou legislatívou a plynulejšiu spoluprácu </w:t>
      </w:r>
      <w:r w:rsidR="005B0944">
        <w:rPr>
          <w:rFonts w:ascii="Times New Roman" w:hAnsi="Times New Roman" w:cs="Times New Roman"/>
          <w:sz w:val="24"/>
          <w:szCs w:val="24"/>
        </w:rPr>
        <w:t>a</w:t>
      </w:r>
      <w:r w:rsidR="00922501">
        <w:rPr>
          <w:rFonts w:ascii="Times New Roman" w:hAnsi="Times New Roman" w:cs="Times New Roman"/>
          <w:sz w:val="24"/>
          <w:szCs w:val="24"/>
        </w:rPr>
        <w:t xml:space="preserve">gentúry </w:t>
      </w:r>
      <w:r w:rsidR="001D0B91">
        <w:rPr>
          <w:rFonts w:ascii="Times New Roman" w:hAnsi="Times New Roman" w:cs="Times New Roman"/>
          <w:sz w:val="24"/>
          <w:szCs w:val="24"/>
        </w:rPr>
        <w:t>s Finančným riaditeľstvom Slovenskej republiky v súlade s všeobecne záväznými právnymi predpismi v oblasti správy daní.</w:t>
      </w:r>
    </w:p>
    <w:p w14:paraId="7D1D05B4" w14:textId="159618A7" w:rsidR="0085482A" w:rsidRDefault="00481061" w:rsidP="00481061">
      <w:pPr>
        <w:pStyle w:val="Normlnywebov"/>
        <w:spacing w:after="0" w:afterAutospacing="0"/>
        <w:jc w:val="both"/>
        <w:divId w:val="720130174"/>
      </w:pPr>
      <w:r w:rsidRPr="00481061">
        <w:t>Návrh zákona obsahuje aj legislatívno-technické úpravy súvisiace s aktualizáciou kódov kombinovanej nomenklatúry colného sadzobníka v prípade zmeny týchto kódov podľa európskej legislatívy a úpravu niektorých ustanovení súvisiacich s hlásením údajov</w:t>
      </w:r>
      <w:r w:rsidRPr="00481061">
        <w:rPr>
          <w:bCs/>
        </w:rPr>
        <w:t xml:space="preserve"> z Finančného riaditeľstva S</w:t>
      </w:r>
      <w:r w:rsidR="006C75D7">
        <w:rPr>
          <w:bCs/>
        </w:rPr>
        <w:t>lovenskej republiky</w:t>
      </w:r>
      <w:r w:rsidRPr="00481061">
        <w:rPr>
          <w:bCs/>
        </w:rPr>
        <w:t xml:space="preserve"> pr</w:t>
      </w:r>
      <w:r w:rsidR="005B0944">
        <w:rPr>
          <w:bCs/>
        </w:rPr>
        <w:t>e a</w:t>
      </w:r>
      <w:r w:rsidRPr="00481061">
        <w:rPr>
          <w:bCs/>
        </w:rPr>
        <w:t>gentúru</w:t>
      </w:r>
      <w:r w:rsidRPr="00481061">
        <w:t>.</w:t>
      </w:r>
    </w:p>
    <w:p w14:paraId="62E763BA" w14:textId="7DC2B3DB" w:rsidR="00F718CA" w:rsidRDefault="00F718CA" w:rsidP="00481061">
      <w:pPr>
        <w:pStyle w:val="Normlnywebov"/>
        <w:spacing w:after="0" w:afterAutospacing="0"/>
        <w:jc w:val="both"/>
        <w:divId w:val="720130174"/>
      </w:pPr>
      <w:r w:rsidRPr="00481061">
        <w:t xml:space="preserve">Návrh zákona nie je predmetom </w:t>
      </w:r>
      <w:proofErr w:type="spellStart"/>
      <w:r w:rsidRPr="00481061">
        <w:t>vnútrokomunitárneho</w:t>
      </w:r>
      <w:proofErr w:type="spellEnd"/>
      <w:r w:rsidRPr="00481061">
        <w:t xml:space="preserve"> pripomienkového konania.</w:t>
      </w:r>
    </w:p>
    <w:p w14:paraId="317ACA87" w14:textId="41BB2707" w:rsidR="009B69BA" w:rsidRPr="00481061" w:rsidRDefault="009D0967" w:rsidP="00481061">
      <w:pPr>
        <w:pStyle w:val="Normlnywebov"/>
        <w:spacing w:after="0" w:afterAutospacing="0"/>
        <w:jc w:val="both"/>
        <w:divId w:val="720130174"/>
      </w:pPr>
      <w:r>
        <w:t xml:space="preserve">Návrh zákona nebol predmetom predbežného pripomienkového konania vzhľadom na skutočnosť, že nebol identifikovaný ani jeden z vybraných vplyvov. </w:t>
      </w:r>
      <w:r w:rsidR="009B69BA" w:rsidRPr="009B69BA">
        <w:t xml:space="preserve">Návrh zákona bol v dňoch od </w:t>
      </w:r>
      <w:r w:rsidR="009B69BA">
        <w:t>21. apríla 2021</w:t>
      </w:r>
      <w:r w:rsidR="009B69BA" w:rsidRPr="009B69BA">
        <w:t xml:space="preserve"> do </w:t>
      </w:r>
      <w:r w:rsidR="009B69BA">
        <w:t>11</w:t>
      </w:r>
      <w:r w:rsidR="009B69BA" w:rsidRPr="009B69BA">
        <w:t xml:space="preserve">. </w:t>
      </w:r>
      <w:r w:rsidR="009B69BA">
        <w:t>mája 2021</w:t>
      </w:r>
      <w:r w:rsidR="009B69BA" w:rsidRPr="009B69BA">
        <w:t xml:space="preserve"> predmetom medzirezortného pripomienkového konania a na ďalšie prerokovanie sa predkladá bez rozporov</w:t>
      </w:r>
      <w:r w:rsidR="009B69BA">
        <w:t>.</w:t>
      </w:r>
    </w:p>
    <w:p w14:paraId="5BAE0467" w14:textId="3361CED0" w:rsidR="00E076A2" w:rsidRPr="00481061" w:rsidRDefault="003C03C5" w:rsidP="00481061">
      <w:pPr>
        <w:pStyle w:val="Normlnywebov"/>
        <w:spacing w:after="0" w:afterAutospacing="0"/>
        <w:jc w:val="both"/>
        <w:divId w:val="720130174"/>
      </w:pPr>
      <w:r>
        <w:t>Ú</w:t>
      </w:r>
      <w:r w:rsidR="00EC63F4">
        <w:t xml:space="preserve">činnosť </w:t>
      </w:r>
      <w:r>
        <w:t xml:space="preserve">návrhu zákona sa navrhuje od 1. </w:t>
      </w:r>
      <w:r w:rsidR="002814BA">
        <w:t>decembra</w:t>
      </w:r>
      <w:r w:rsidR="009B0127">
        <w:t xml:space="preserve"> </w:t>
      </w:r>
      <w:r>
        <w:t>2021, čím sa zabezpečí dostatočne dlh</w:t>
      </w:r>
      <w:r w:rsidR="009B0127">
        <w:t>á</w:t>
      </w:r>
      <w:r>
        <w:t xml:space="preserve"> </w:t>
      </w:r>
      <w:proofErr w:type="spellStart"/>
      <w:r>
        <w:t>legisvakančná</w:t>
      </w:r>
      <w:proofErr w:type="spellEnd"/>
      <w:r>
        <w:t xml:space="preserve"> lehota.</w:t>
      </w:r>
    </w:p>
    <w:sectPr w:rsidR="00E076A2" w:rsidRPr="00481061" w:rsidSect="00314E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47D7B" w14:textId="77777777" w:rsidR="005671D0" w:rsidRDefault="005671D0" w:rsidP="000A67D5">
      <w:pPr>
        <w:spacing w:after="0" w:line="240" w:lineRule="auto"/>
      </w:pPr>
      <w:r>
        <w:separator/>
      </w:r>
    </w:p>
  </w:endnote>
  <w:endnote w:type="continuationSeparator" w:id="0">
    <w:p w14:paraId="45F61347" w14:textId="77777777" w:rsidR="005671D0" w:rsidRDefault="005671D0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070AB" w14:textId="77777777" w:rsidR="001D533A" w:rsidRDefault="001D533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58580" w14:textId="77777777" w:rsidR="001D533A" w:rsidRDefault="001D533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97D94" w14:textId="77777777" w:rsidR="001D533A" w:rsidRDefault="001D53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98A73" w14:textId="77777777" w:rsidR="005671D0" w:rsidRDefault="005671D0" w:rsidP="000A67D5">
      <w:pPr>
        <w:spacing w:after="0" w:line="240" w:lineRule="auto"/>
      </w:pPr>
      <w:r>
        <w:separator/>
      </w:r>
    </w:p>
  </w:footnote>
  <w:footnote w:type="continuationSeparator" w:id="0">
    <w:p w14:paraId="1F1D4E65" w14:textId="77777777" w:rsidR="005671D0" w:rsidRDefault="005671D0" w:rsidP="000A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52A84" w14:textId="77777777" w:rsidR="001D533A" w:rsidRDefault="001D533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8EB40" w14:textId="77777777" w:rsidR="001D533A" w:rsidRDefault="001D533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7D1E7" w14:textId="77777777" w:rsidR="001D533A" w:rsidRDefault="001D533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25017"/>
    <w:rsid w:val="000603AB"/>
    <w:rsid w:val="0006543E"/>
    <w:rsid w:val="00092DD6"/>
    <w:rsid w:val="000A67D5"/>
    <w:rsid w:val="000B25D7"/>
    <w:rsid w:val="000C30FD"/>
    <w:rsid w:val="000E25CA"/>
    <w:rsid w:val="001034F7"/>
    <w:rsid w:val="0013736A"/>
    <w:rsid w:val="00146547"/>
    <w:rsid w:val="00146B48"/>
    <w:rsid w:val="00150388"/>
    <w:rsid w:val="001A3641"/>
    <w:rsid w:val="001A5DD1"/>
    <w:rsid w:val="001D0B91"/>
    <w:rsid w:val="001D533A"/>
    <w:rsid w:val="001E0535"/>
    <w:rsid w:val="002109B0"/>
    <w:rsid w:val="0021228E"/>
    <w:rsid w:val="00217D2B"/>
    <w:rsid w:val="00230F3C"/>
    <w:rsid w:val="0026610F"/>
    <w:rsid w:val="002702D6"/>
    <w:rsid w:val="002814BA"/>
    <w:rsid w:val="00290F92"/>
    <w:rsid w:val="002A5577"/>
    <w:rsid w:val="003111B8"/>
    <w:rsid w:val="00314E19"/>
    <w:rsid w:val="00322014"/>
    <w:rsid w:val="00355C91"/>
    <w:rsid w:val="0039526D"/>
    <w:rsid w:val="003B435B"/>
    <w:rsid w:val="003C03C5"/>
    <w:rsid w:val="003C0EEF"/>
    <w:rsid w:val="003D5E45"/>
    <w:rsid w:val="003E2DC5"/>
    <w:rsid w:val="003E3CDC"/>
    <w:rsid w:val="003E4226"/>
    <w:rsid w:val="0040018C"/>
    <w:rsid w:val="00420A9B"/>
    <w:rsid w:val="00422DEC"/>
    <w:rsid w:val="004337BA"/>
    <w:rsid w:val="00436C44"/>
    <w:rsid w:val="00456912"/>
    <w:rsid w:val="00465F4A"/>
    <w:rsid w:val="00473D41"/>
    <w:rsid w:val="00474A9D"/>
    <w:rsid w:val="004803B8"/>
    <w:rsid w:val="00481061"/>
    <w:rsid w:val="00496E0B"/>
    <w:rsid w:val="004B51B1"/>
    <w:rsid w:val="004C2A55"/>
    <w:rsid w:val="004C5ACA"/>
    <w:rsid w:val="004D0D63"/>
    <w:rsid w:val="004E4718"/>
    <w:rsid w:val="004E70BA"/>
    <w:rsid w:val="00506899"/>
    <w:rsid w:val="00532574"/>
    <w:rsid w:val="0053385C"/>
    <w:rsid w:val="00556EAB"/>
    <w:rsid w:val="005671D0"/>
    <w:rsid w:val="00581D58"/>
    <w:rsid w:val="0059081C"/>
    <w:rsid w:val="005A3868"/>
    <w:rsid w:val="005B0944"/>
    <w:rsid w:val="005F184B"/>
    <w:rsid w:val="005F20D2"/>
    <w:rsid w:val="005F7DAA"/>
    <w:rsid w:val="0060398A"/>
    <w:rsid w:val="00615A0A"/>
    <w:rsid w:val="00634B9C"/>
    <w:rsid w:val="00642FB8"/>
    <w:rsid w:val="00657226"/>
    <w:rsid w:val="006A3681"/>
    <w:rsid w:val="006C75D7"/>
    <w:rsid w:val="007055C1"/>
    <w:rsid w:val="0071461A"/>
    <w:rsid w:val="00764FAC"/>
    <w:rsid w:val="00766598"/>
    <w:rsid w:val="007746DD"/>
    <w:rsid w:val="00777C34"/>
    <w:rsid w:val="007A1010"/>
    <w:rsid w:val="007D7AE6"/>
    <w:rsid w:val="0081645A"/>
    <w:rsid w:val="008352D3"/>
    <w:rsid w:val="008354BD"/>
    <w:rsid w:val="0084052F"/>
    <w:rsid w:val="008510D3"/>
    <w:rsid w:val="0085482A"/>
    <w:rsid w:val="00880BB5"/>
    <w:rsid w:val="008A1964"/>
    <w:rsid w:val="008D2B72"/>
    <w:rsid w:val="008E2844"/>
    <w:rsid w:val="008E3D2E"/>
    <w:rsid w:val="0090100E"/>
    <w:rsid w:val="00922501"/>
    <w:rsid w:val="009239D9"/>
    <w:rsid w:val="009B0127"/>
    <w:rsid w:val="009B2526"/>
    <w:rsid w:val="009B69BA"/>
    <w:rsid w:val="009C6C5C"/>
    <w:rsid w:val="009D0967"/>
    <w:rsid w:val="009D0DA8"/>
    <w:rsid w:val="009D6F8B"/>
    <w:rsid w:val="00A05DD1"/>
    <w:rsid w:val="00A54A16"/>
    <w:rsid w:val="00A56C82"/>
    <w:rsid w:val="00AB0B93"/>
    <w:rsid w:val="00AC2EF5"/>
    <w:rsid w:val="00AC6F17"/>
    <w:rsid w:val="00AD3BD9"/>
    <w:rsid w:val="00AF457A"/>
    <w:rsid w:val="00B04ACC"/>
    <w:rsid w:val="00B133CC"/>
    <w:rsid w:val="00B67ED2"/>
    <w:rsid w:val="00B75BB0"/>
    <w:rsid w:val="00B81906"/>
    <w:rsid w:val="00B906B2"/>
    <w:rsid w:val="00BD044C"/>
    <w:rsid w:val="00BD1FAB"/>
    <w:rsid w:val="00BD7EC3"/>
    <w:rsid w:val="00BE7302"/>
    <w:rsid w:val="00C35BC3"/>
    <w:rsid w:val="00C65A4A"/>
    <w:rsid w:val="00C77CCF"/>
    <w:rsid w:val="00C920E8"/>
    <w:rsid w:val="00CA4563"/>
    <w:rsid w:val="00CE47A6"/>
    <w:rsid w:val="00D22DA7"/>
    <w:rsid w:val="00D261C9"/>
    <w:rsid w:val="00D7179C"/>
    <w:rsid w:val="00D85172"/>
    <w:rsid w:val="00D969AC"/>
    <w:rsid w:val="00DA0955"/>
    <w:rsid w:val="00DA34D9"/>
    <w:rsid w:val="00DC0BD9"/>
    <w:rsid w:val="00DD58E1"/>
    <w:rsid w:val="00E076A2"/>
    <w:rsid w:val="00E14E7F"/>
    <w:rsid w:val="00E32491"/>
    <w:rsid w:val="00E5284A"/>
    <w:rsid w:val="00E6405E"/>
    <w:rsid w:val="00E840B3"/>
    <w:rsid w:val="00EA07BA"/>
    <w:rsid w:val="00EA7C00"/>
    <w:rsid w:val="00EB5E8E"/>
    <w:rsid w:val="00EB7F80"/>
    <w:rsid w:val="00EC027B"/>
    <w:rsid w:val="00EC63F4"/>
    <w:rsid w:val="00EE0D4A"/>
    <w:rsid w:val="00EF1425"/>
    <w:rsid w:val="00F256C4"/>
    <w:rsid w:val="00F2656B"/>
    <w:rsid w:val="00F26A4A"/>
    <w:rsid w:val="00F46B1B"/>
    <w:rsid w:val="00F718CA"/>
    <w:rsid w:val="00FA0ABD"/>
    <w:rsid w:val="00FB12C1"/>
    <w:rsid w:val="00FD5B26"/>
    <w:rsid w:val="00FE5D3A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25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C0E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0EE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0EEF"/>
    <w:rPr>
      <w:noProof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0E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0EEF"/>
    <w:rPr>
      <w:b/>
      <w:bCs/>
      <w:noProof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2-Predkladacia-sprava"/>
    <f:field ref="objsubject" par="" edit="true" text=""/>
    <f:field ref="objcreatedby" par="" text="Blaho, Peter, JUDr."/>
    <f:field ref="objcreatedat" par="" text="20.4.2021 17:04:08"/>
    <f:field ref="objchangedby" par="" text="Administrator, System"/>
    <f:field ref="objmodifiedat" par="" text="20.4.2021 17:04:0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34AD002-2F7F-4DE3-8A26-628167E1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2021-04-20T15:04:00Z</dcterms:created>
  <dcterms:modified xsi:type="dcterms:W3CDTF">2021-07-29T10:16:00Z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Peter Blaho</vt:lpwstr>
  </property>
  <property fmtid="{D5CDD505-2E9C-101B-9397-08002B2CF9AE}" pid="12" name="FSC#SKEDITIONSLOVLEX@103.510:zodppredkladatel">
    <vt:lpwstr>Ing. Ján Rudolf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218/2013 Z. z. o núdzových zásobách ropy a ropných výrobkov a o riešení stavu ropnej núdze a o zmene a doplnení niektorých zákonov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Správa štátnych hmotných rezerv Slovenskej republiky (Úrad vlády Slovenskej republiky, odbor legislatívy ostatných ústredných orgánov štátnej správy)</vt:lpwstr>
  </property>
  <property fmtid="{D5CDD505-2E9C-101B-9397-08002B2CF9AE}" pid="20" name="FSC#SKEDITIONSLOVLEX@103.510:pripomienkovatelia">
    <vt:lpwstr>Správa štátnych hmotných rezerv Slovenskej republiky (Úrad vlády Slovenskej republiky, odbor legislatívy ostatných ústredných orgánov štátnej správy), Správa štátnych hmotných rezerv Slovenskej republiky (Úrad vlády Slovenskej republiky, odbor legislatívy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bod C.1. uznesenia vlády Slovenskej republiky č. 547 z 9. septembra 2020</vt:lpwstr>
  </property>
  <property fmtid="{D5CDD505-2E9C-101B-9397-08002B2CF9AE}" pid="23" name="FSC#SKEDITIONSLOVLEX@103.510:plnynazovpredpis">
    <vt:lpwstr> Zákon, ktorým sa mení a dopĺňa zákon č. 218/2013 Z. z. o núdzových zásobách ropy a ropných výrobkov a o riešení stavu ropnej núdze a o zmene a doplnení niektorých zákonov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SŠHR-2021/0577-PRED-1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LP/2021/182</vt:lpwstr>
  </property>
  <property fmtid="{D5CDD505-2E9C-101B-9397-08002B2CF9AE}" pid="37" name="FSC#SKEDITIONSLOVLEX@103.510:typsprievdok">
    <vt:lpwstr>Predkladacia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predseda Správy štátnych hmotných rezerv</vt:lpwstr>
  </property>
  <property fmtid="{D5CDD505-2E9C-101B-9397-08002B2CF9AE}" pid="142" name="FSC#SKEDITIONSLOVLEX@103.510:funkciaZodpPredAkuzativ">
    <vt:lpwstr>predsedu Správy štátnych hmotných rezerv</vt:lpwstr>
  </property>
  <property fmtid="{D5CDD505-2E9C-101B-9397-08002B2CF9AE}" pid="143" name="FSC#SKEDITIONSLOVLEX@103.510:funkciaZodpPredDativ">
    <vt:lpwstr>predsedovi Správy štátnych hmotných rezerv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Ján Rudolf_x000d_
predseda Správy štátnych hmotných rezerv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20. 4. 2021</vt:lpwstr>
  </property>
  <property fmtid="{D5CDD505-2E9C-101B-9397-08002B2CF9AE}" pid="151" name="FSC#COOSYSTEM@1.1:Container">
    <vt:lpwstr>COO.2145.1000.3.4330882</vt:lpwstr>
  </property>
  <property fmtid="{D5CDD505-2E9C-101B-9397-08002B2CF9AE}" pid="152" name="FSC#FSCFOLIO@1.1001:docpropproject">
    <vt:lpwstr/>
  </property>
</Properties>
</file>