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41A8" w14:textId="77777777" w:rsidR="000C77CE" w:rsidRPr="00785E43" w:rsidRDefault="00D92DD1" w:rsidP="0014060D">
      <w:pPr>
        <w:widowControl/>
        <w:spacing w:before="120"/>
        <w:jc w:val="center"/>
        <w:rPr>
          <w:rFonts w:ascii="Times New Roman" w:hAnsi="Times New Roman"/>
          <w:b/>
          <w:caps/>
          <w:color w:val="000000"/>
          <w:spacing w:val="30"/>
        </w:rPr>
      </w:pPr>
      <w:r w:rsidRPr="00785E43">
        <w:rPr>
          <w:rFonts w:ascii="Times New Roman" w:hAnsi="Times New Roman"/>
          <w:b/>
          <w:caps/>
          <w:color w:val="000000"/>
          <w:spacing w:val="30"/>
        </w:rPr>
        <w:t>Dôvodová správa</w:t>
      </w:r>
    </w:p>
    <w:p w14:paraId="3AC4FEAC" w14:textId="2F6E342B" w:rsidR="00684C6B" w:rsidRPr="00785E43" w:rsidRDefault="00774A06" w:rsidP="00E115C3">
      <w:pPr>
        <w:widowControl/>
        <w:adjustRightInd/>
        <w:ind w:firstLine="720"/>
        <w:rPr>
          <w:rFonts w:ascii="Times New Roman" w:hAnsi="Times New Roman"/>
          <w:b/>
        </w:rPr>
      </w:pPr>
      <w:r>
        <w:rPr>
          <w:rFonts w:ascii="Times New Roman" w:hAnsi="Times New Roman"/>
          <w:b/>
        </w:rPr>
        <w:t xml:space="preserve">B.  </w:t>
      </w:r>
      <w:r w:rsidR="00D92DD1" w:rsidRPr="00785E43">
        <w:rPr>
          <w:rFonts w:ascii="Times New Roman" w:hAnsi="Times New Roman"/>
          <w:b/>
        </w:rPr>
        <w:t>Osobitná časť</w:t>
      </w:r>
    </w:p>
    <w:p w14:paraId="326AD28B" w14:textId="77777777" w:rsidR="0089743B" w:rsidRPr="00785E43" w:rsidRDefault="0089743B" w:rsidP="00E115C3">
      <w:pPr>
        <w:rPr>
          <w:rFonts w:ascii="Times New Roman" w:hAnsi="Times New Roman"/>
          <w:b/>
          <w:bCs/>
        </w:rPr>
      </w:pPr>
    </w:p>
    <w:p w14:paraId="471BF1F7" w14:textId="77777777" w:rsidR="0089743B" w:rsidRPr="00785E43" w:rsidRDefault="0089743B" w:rsidP="00E115C3">
      <w:pPr>
        <w:ind w:firstLine="720"/>
        <w:rPr>
          <w:rFonts w:ascii="Times New Roman" w:hAnsi="Times New Roman"/>
          <w:b/>
          <w:bCs/>
        </w:rPr>
      </w:pPr>
      <w:r w:rsidRPr="00785E43">
        <w:rPr>
          <w:rFonts w:ascii="Times New Roman" w:hAnsi="Times New Roman"/>
          <w:b/>
          <w:bCs/>
        </w:rPr>
        <w:t>K čl. I</w:t>
      </w:r>
    </w:p>
    <w:p w14:paraId="2086F057" w14:textId="77777777" w:rsidR="00774A06" w:rsidRDefault="00774A06" w:rsidP="00E115C3">
      <w:pPr>
        <w:rPr>
          <w:rFonts w:ascii="Times New Roman" w:hAnsi="Times New Roman"/>
          <w:b/>
          <w:bCs/>
        </w:rPr>
      </w:pPr>
    </w:p>
    <w:p w14:paraId="161E77E9" w14:textId="73BEEF54" w:rsidR="0089743B" w:rsidRDefault="0089743B" w:rsidP="00E115C3">
      <w:pPr>
        <w:ind w:firstLine="708"/>
        <w:rPr>
          <w:rFonts w:ascii="Times New Roman" w:hAnsi="Times New Roman"/>
          <w:b/>
          <w:bCs/>
        </w:rPr>
      </w:pPr>
      <w:r w:rsidRPr="00785E43">
        <w:rPr>
          <w:rFonts w:ascii="Times New Roman" w:hAnsi="Times New Roman"/>
          <w:b/>
          <w:bCs/>
        </w:rPr>
        <w:t>Bod 1</w:t>
      </w:r>
    </w:p>
    <w:p w14:paraId="7EF04C6B" w14:textId="77777777" w:rsidR="00774A06" w:rsidRPr="00785E43" w:rsidRDefault="00774A06" w:rsidP="00E115C3">
      <w:pPr>
        <w:ind w:firstLine="708"/>
        <w:rPr>
          <w:rFonts w:ascii="Times New Roman" w:hAnsi="Times New Roman"/>
          <w:b/>
          <w:bCs/>
        </w:rPr>
      </w:pPr>
    </w:p>
    <w:p w14:paraId="29EADDB1" w14:textId="5BE9E2E3" w:rsidR="0089743B" w:rsidRPr="00785E43" w:rsidRDefault="0089743B" w:rsidP="00E115C3">
      <w:pPr>
        <w:ind w:firstLine="708"/>
        <w:jc w:val="both"/>
        <w:rPr>
          <w:rFonts w:ascii="Times New Roman" w:hAnsi="Times New Roman"/>
        </w:rPr>
      </w:pPr>
      <w:r w:rsidRPr="00785E43">
        <w:rPr>
          <w:rFonts w:ascii="Times New Roman" w:hAnsi="Times New Roman"/>
        </w:rPr>
        <w:t>V § 5 ods. 2</w:t>
      </w:r>
      <w:r w:rsidR="00354A55">
        <w:rPr>
          <w:rFonts w:ascii="Times New Roman" w:hAnsi="Times New Roman"/>
        </w:rPr>
        <w:t xml:space="preserve"> písm. a)</w:t>
      </w:r>
      <w:r w:rsidRPr="00785E43">
        <w:rPr>
          <w:rFonts w:ascii="Times New Roman" w:hAnsi="Times New Roman"/>
        </w:rPr>
        <w:t xml:space="preserve"> sa dopĺňa výnimka pre jadrové zariadenie podľa § 2 písm. f) prvého bodu, ktorým sú súbory civilných stavebných objektov a nevyhnutných technologických zariadení v projektom určenej konfigurácii, </w:t>
      </w:r>
      <w:r w:rsidR="00354A55" w:rsidRPr="00785E43">
        <w:rPr>
          <w:rFonts w:ascii="Times New Roman" w:hAnsi="Times New Roman"/>
        </w:rPr>
        <w:t>určen</w:t>
      </w:r>
      <w:r w:rsidR="00354A55">
        <w:rPr>
          <w:rFonts w:ascii="Times New Roman" w:hAnsi="Times New Roman"/>
        </w:rPr>
        <w:t>é</w:t>
      </w:r>
      <w:r w:rsidR="00354A55" w:rsidRPr="00785E43">
        <w:rPr>
          <w:rFonts w:ascii="Times New Roman" w:hAnsi="Times New Roman"/>
        </w:rPr>
        <w:t xml:space="preserve"> </w:t>
      </w:r>
      <w:r w:rsidRPr="00785E43">
        <w:rPr>
          <w:rFonts w:ascii="Times New Roman" w:hAnsi="Times New Roman"/>
        </w:rPr>
        <w:t xml:space="preserve">na výrobu elektrickej energie alebo na výskum v oblasti jadrovej energie, ktorých súčasťou je jadrový reaktor alebo jadrové reaktory, ktoré budú využívať, využívajú alebo využívali riadenú štiepnu reťazovú reakciu. Týmto spôsobom bude možné začať konanie bez predloženia dokumentácie preukazujúcej stavebno-technické a konštrukčné riešenie stavby s tým, že </w:t>
      </w:r>
      <w:r w:rsidR="00354A55" w:rsidRPr="00785E43">
        <w:rPr>
          <w:rFonts w:ascii="Times New Roman" w:hAnsi="Times New Roman"/>
        </w:rPr>
        <w:t>t</w:t>
      </w:r>
      <w:r w:rsidR="00354A55">
        <w:rPr>
          <w:rFonts w:ascii="Times New Roman" w:hAnsi="Times New Roman"/>
        </w:rPr>
        <w:t>á</w:t>
      </w:r>
      <w:r w:rsidR="00354A55" w:rsidRPr="00785E43">
        <w:rPr>
          <w:rFonts w:ascii="Times New Roman" w:hAnsi="Times New Roman"/>
        </w:rPr>
        <w:t xml:space="preserve">to </w:t>
      </w:r>
      <w:r w:rsidRPr="00785E43">
        <w:rPr>
          <w:rFonts w:ascii="Times New Roman" w:hAnsi="Times New Roman"/>
        </w:rPr>
        <w:t xml:space="preserve">bude </w:t>
      </w:r>
      <w:r w:rsidR="00354A55" w:rsidRPr="00785E43">
        <w:rPr>
          <w:rFonts w:ascii="Times New Roman" w:hAnsi="Times New Roman"/>
        </w:rPr>
        <w:t>doplnen</w:t>
      </w:r>
      <w:r w:rsidR="00354A55">
        <w:rPr>
          <w:rFonts w:ascii="Times New Roman" w:hAnsi="Times New Roman"/>
        </w:rPr>
        <w:t>á</w:t>
      </w:r>
      <w:r w:rsidR="00354A55" w:rsidRPr="00785E43">
        <w:rPr>
          <w:rFonts w:ascii="Times New Roman" w:hAnsi="Times New Roman"/>
        </w:rPr>
        <w:t xml:space="preserve"> </w:t>
      </w:r>
      <w:r w:rsidRPr="00785E43">
        <w:rPr>
          <w:rFonts w:ascii="Times New Roman" w:hAnsi="Times New Roman"/>
        </w:rPr>
        <w:t>následne</w:t>
      </w:r>
      <w:r w:rsidR="00DF514D">
        <w:rPr>
          <w:rFonts w:ascii="Times New Roman" w:hAnsi="Times New Roman"/>
        </w:rPr>
        <w:t>,</w:t>
      </w:r>
      <w:r w:rsidRPr="00785E43">
        <w:rPr>
          <w:rFonts w:ascii="Times New Roman" w:hAnsi="Times New Roman"/>
        </w:rPr>
        <w:t xml:space="preserve"> za dodržania najvyššej úrovne bezpečnosti nového zariadenia podľa vedeckých dôkazov v danom čase.</w:t>
      </w:r>
    </w:p>
    <w:p w14:paraId="0960AB2C" w14:textId="77777777" w:rsidR="00774A06" w:rsidRDefault="00774A06" w:rsidP="00E115C3">
      <w:pPr>
        <w:rPr>
          <w:rFonts w:ascii="Times New Roman" w:hAnsi="Times New Roman"/>
          <w:b/>
          <w:bCs/>
        </w:rPr>
      </w:pPr>
    </w:p>
    <w:p w14:paraId="3247A40C" w14:textId="5C936CC8" w:rsidR="0089743B" w:rsidRDefault="0089743B" w:rsidP="00E115C3">
      <w:pPr>
        <w:ind w:firstLine="708"/>
        <w:rPr>
          <w:rFonts w:ascii="Times New Roman" w:hAnsi="Times New Roman"/>
          <w:b/>
          <w:bCs/>
        </w:rPr>
      </w:pPr>
      <w:r w:rsidRPr="00785E43">
        <w:rPr>
          <w:rFonts w:ascii="Times New Roman" w:hAnsi="Times New Roman"/>
          <w:b/>
          <w:bCs/>
        </w:rPr>
        <w:t>Bod 2</w:t>
      </w:r>
    </w:p>
    <w:p w14:paraId="1EC11E88" w14:textId="77777777" w:rsidR="00774A06" w:rsidRPr="00785E43" w:rsidRDefault="00774A06" w:rsidP="00E115C3">
      <w:pPr>
        <w:ind w:firstLine="708"/>
        <w:rPr>
          <w:rFonts w:ascii="Times New Roman" w:hAnsi="Times New Roman"/>
          <w:b/>
          <w:bCs/>
        </w:rPr>
      </w:pPr>
    </w:p>
    <w:p w14:paraId="016D248C" w14:textId="77777777" w:rsidR="0089743B" w:rsidRPr="00785E43" w:rsidRDefault="0089743B" w:rsidP="00E115C3">
      <w:pPr>
        <w:ind w:firstLine="708"/>
        <w:jc w:val="both"/>
        <w:rPr>
          <w:rFonts w:ascii="Times New Roman" w:hAnsi="Times New Roman"/>
        </w:rPr>
      </w:pPr>
      <w:r w:rsidRPr="00785E43">
        <w:rPr>
          <w:rFonts w:ascii="Times New Roman" w:hAnsi="Times New Roman"/>
        </w:rPr>
        <w:t>V § 5 ods. 3 sa na základe výnimky zakomponovanej v odseku 2 do výpočtu povolení dopĺňa aj umiestnenie jadrového zariadenia podľa § 2 písm. f) prvého bodu.</w:t>
      </w:r>
    </w:p>
    <w:p w14:paraId="7DBA3630" w14:textId="77777777" w:rsidR="00774A06" w:rsidRDefault="00774A06" w:rsidP="00E115C3">
      <w:pPr>
        <w:jc w:val="both"/>
        <w:rPr>
          <w:rFonts w:ascii="Times New Roman" w:hAnsi="Times New Roman"/>
          <w:b/>
          <w:bCs/>
        </w:rPr>
      </w:pPr>
    </w:p>
    <w:p w14:paraId="531FCD93" w14:textId="6BBDC78C" w:rsidR="002C7357" w:rsidRDefault="002C7357" w:rsidP="00E115C3">
      <w:pPr>
        <w:ind w:firstLine="708"/>
        <w:jc w:val="both"/>
        <w:rPr>
          <w:rFonts w:ascii="Times New Roman" w:hAnsi="Times New Roman"/>
          <w:b/>
          <w:bCs/>
        </w:rPr>
      </w:pPr>
      <w:r w:rsidRPr="00785E43">
        <w:rPr>
          <w:rFonts w:ascii="Times New Roman" w:hAnsi="Times New Roman"/>
          <w:b/>
          <w:bCs/>
        </w:rPr>
        <w:t>Bod 3</w:t>
      </w:r>
    </w:p>
    <w:p w14:paraId="6A9D264A" w14:textId="77777777" w:rsidR="00774A06" w:rsidRPr="00785E43" w:rsidRDefault="00774A06" w:rsidP="00E115C3">
      <w:pPr>
        <w:ind w:firstLine="708"/>
        <w:jc w:val="both"/>
        <w:rPr>
          <w:rFonts w:ascii="Times New Roman" w:hAnsi="Times New Roman"/>
          <w:b/>
          <w:bCs/>
        </w:rPr>
      </w:pPr>
    </w:p>
    <w:p w14:paraId="061E5B85" w14:textId="36B20651" w:rsidR="002C7357" w:rsidRPr="00785E43" w:rsidRDefault="002C7357" w:rsidP="00E115C3">
      <w:pPr>
        <w:ind w:firstLine="708"/>
        <w:jc w:val="both"/>
        <w:rPr>
          <w:rFonts w:ascii="Times New Roman" w:hAnsi="Times New Roman"/>
        </w:rPr>
      </w:pPr>
      <w:r w:rsidRPr="00785E43">
        <w:rPr>
          <w:rFonts w:ascii="Times New Roman" w:hAnsi="Times New Roman"/>
        </w:rPr>
        <w:t xml:space="preserve">Osobitné podmienky udelenia povolenia uvedené v písmenách a) až d) sa rozširujú o povinnosť splniť ich aj pre jadrové zariadenia podľa § 2 písm. f) </w:t>
      </w:r>
      <w:r w:rsidR="00354A55">
        <w:rPr>
          <w:rFonts w:ascii="Times New Roman" w:hAnsi="Times New Roman"/>
        </w:rPr>
        <w:t>prvého bodu</w:t>
      </w:r>
      <w:r w:rsidRPr="00785E43">
        <w:rPr>
          <w:rFonts w:ascii="Times New Roman" w:hAnsi="Times New Roman"/>
        </w:rPr>
        <w:t>,</w:t>
      </w:r>
      <w:r w:rsidR="008E18FE">
        <w:rPr>
          <w:rFonts w:ascii="Times New Roman" w:hAnsi="Times New Roman"/>
        </w:rPr>
        <w:t xml:space="preserve"> teda pre</w:t>
      </w:r>
      <w:r w:rsidRPr="00785E43">
        <w:rPr>
          <w:rFonts w:ascii="Times New Roman" w:hAnsi="Times New Roman"/>
        </w:rPr>
        <w:t xml:space="preserve"> tzv. reaktorové jadrové zariadenia.</w:t>
      </w:r>
    </w:p>
    <w:p w14:paraId="55A9B776" w14:textId="77777777" w:rsidR="002C7357" w:rsidRPr="00785E43" w:rsidRDefault="002C7357" w:rsidP="00E115C3">
      <w:pPr>
        <w:jc w:val="both"/>
        <w:rPr>
          <w:rFonts w:ascii="Times New Roman" w:hAnsi="Times New Roman"/>
          <w:b/>
          <w:bCs/>
        </w:rPr>
      </w:pPr>
    </w:p>
    <w:p w14:paraId="6AF001E8" w14:textId="44D28D82" w:rsidR="006B7F97" w:rsidRDefault="006B7F97" w:rsidP="00E115C3">
      <w:pPr>
        <w:ind w:firstLine="708"/>
        <w:rPr>
          <w:rFonts w:ascii="Times New Roman" w:hAnsi="Times New Roman"/>
          <w:b/>
          <w:bCs/>
        </w:rPr>
      </w:pPr>
      <w:r w:rsidRPr="00785E43">
        <w:rPr>
          <w:rFonts w:ascii="Times New Roman" w:hAnsi="Times New Roman"/>
          <w:b/>
          <w:bCs/>
        </w:rPr>
        <w:t xml:space="preserve">Body </w:t>
      </w:r>
      <w:r w:rsidR="002C7357" w:rsidRPr="00785E43">
        <w:rPr>
          <w:rFonts w:ascii="Times New Roman" w:hAnsi="Times New Roman"/>
          <w:b/>
          <w:bCs/>
        </w:rPr>
        <w:t>4</w:t>
      </w:r>
      <w:r w:rsidRPr="00785E43">
        <w:rPr>
          <w:rFonts w:ascii="Times New Roman" w:hAnsi="Times New Roman"/>
          <w:b/>
          <w:bCs/>
        </w:rPr>
        <w:t xml:space="preserve"> a</w:t>
      </w:r>
      <w:r w:rsidR="00774A06">
        <w:rPr>
          <w:rFonts w:ascii="Times New Roman" w:hAnsi="Times New Roman"/>
          <w:b/>
          <w:bCs/>
        </w:rPr>
        <w:t> </w:t>
      </w:r>
      <w:r w:rsidR="002C7357" w:rsidRPr="00785E43">
        <w:rPr>
          <w:rFonts w:ascii="Times New Roman" w:hAnsi="Times New Roman"/>
          <w:b/>
          <w:bCs/>
        </w:rPr>
        <w:t>5</w:t>
      </w:r>
    </w:p>
    <w:p w14:paraId="195DDDAB" w14:textId="77777777" w:rsidR="00774A06" w:rsidRPr="00785E43" w:rsidRDefault="00774A06" w:rsidP="00E115C3">
      <w:pPr>
        <w:ind w:firstLine="708"/>
        <w:rPr>
          <w:rFonts w:ascii="Times New Roman" w:hAnsi="Times New Roman"/>
          <w:b/>
          <w:bCs/>
        </w:rPr>
      </w:pPr>
    </w:p>
    <w:p w14:paraId="14860B88" w14:textId="66A921D2" w:rsidR="006B7F97" w:rsidRPr="00785E43" w:rsidRDefault="006B7F97" w:rsidP="00E115C3">
      <w:pPr>
        <w:ind w:firstLine="708"/>
        <w:jc w:val="both"/>
        <w:rPr>
          <w:rFonts w:ascii="Times New Roman" w:hAnsi="Times New Roman"/>
        </w:rPr>
      </w:pPr>
      <w:r w:rsidRPr="00785E43">
        <w:rPr>
          <w:rFonts w:ascii="Times New Roman" w:hAnsi="Times New Roman"/>
        </w:rPr>
        <w:t>V § 8 ods. 5 sa osobitne určujú lehoty na vydanie rozhodnutia vo vzťahu k umiestneniu jadrového zariadenia podľa § 2 písm. f) prvého bodu.</w:t>
      </w:r>
    </w:p>
    <w:p w14:paraId="7273E139" w14:textId="77777777" w:rsidR="00774A06" w:rsidRDefault="00774A06" w:rsidP="00E115C3">
      <w:pPr>
        <w:rPr>
          <w:rFonts w:ascii="Times New Roman" w:hAnsi="Times New Roman"/>
          <w:b/>
          <w:bCs/>
        </w:rPr>
      </w:pPr>
    </w:p>
    <w:p w14:paraId="757529C2" w14:textId="6294357A" w:rsidR="0089743B" w:rsidRDefault="0089743B" w:rsidP="00E115C3">
      <w:pPr>
        <w:ind w:firstLine="708"/>
        <w:rPr>
          <w:rFonts w:ascii="Times New Roman" w:hAnsi="Times New Roman"/>
          <w:b/>
          <w:bCs/>
        </w:rPr>
      </w:pPr>
      <w:r w:rsidRPr="00785E43">
        <w:rPr>
          <w:rFonts w:ascii="Times New Roman" w:hAnsi="Times New Roman"/>
          <w:b/>
          <w:bCs/>
        </w:rPr>
        <w:t>Bod</w:t>
      </w:r>
      <w:r w:rsidR="002A350A" w:rsidRPr="00785E43">
        <w:rPr>
          <w:rFonts w:ascii="Times New Roman" w:hAnsi="Times New Roman"/>
          <w:b/>
          <w:bCs/>
        </w:rPr>
        <w:t>y</w:t>
      </w:r>
      <w:r w:rsidRPr="00785E43">
        <w:rPr>
          <w:rFonts w:ascii="Times New Roman" w:hAnsi="Times New Roman"/>
          <w:b/>
          <w:bCs/>
        </w:rPr>
        <w:t xml:space="preserve"> </w:t>
      </w:r>
      <w:r w:rsidR="002C7357" w:rsidRPr="00785E43">
        <w:rPr>
          <w:rFonts w:ascii="Times New Roman" w:hAnsi="Times New Roman"/>
          <w:b/>
          <w:bCs/>
        </w:rPr>
        <w:t>6</w:t>
      </w:r>
      <w:r w:rsidRPr="00785E43">
        <w:rPr>
          <w:rFonts w:ascii="Times New Roman" w:hAnsi="Times New Roman"/>
          <w:b/>
          <w:bCs/>
        </w:rPr>
        <w:t xml:space="preserve"> až </w:t>
      </w:r>
      <w:r w:rsidR="002C7357" w:rsidRPr="00785E43">
        <w:rPr>
          <w:rFonts w:ascii="Times New Roman" w:hAnsi="Times New Roman"/>
          <w:b/>
          <w:bCs/>
        </w:rPr>
        <w:t>8</w:t>
      </w:r>
    </w:p>
    <w:p w14:paraId="6AD46734" w14:textId="77777777" w:rsidR="00774A06" w:rsidRPr="00785E43" w:rsidRDefault="00774A06" w:rsidP="00E115C3">
      <w:pPr>
        <w:ind w:firstLine="708"/>
        <w:rPr>
          <w:rFonts w:ascii="Times New Roman" w:hAnsi="Times New Roman"/>
          <w:b/>
          <w:bCs/>
        </w:rPr>
      </w:pPr>
    </w:p>
    <w:p w14:paraId="2ACFF103" w14:textId="282F0839" w:rsidR="00A934F8" w:rsidRDefault="0089743B" w:rsidP="00E115C3">
      <w:pPr>
        <w:ind w:firstLine="708"/>
        <w:jc w:val="both"/>
        <w:rPr>
          <w:rFonts w:ascii="Times New Roman" w:hAnsi="Times New Roman"/>
        </w:rPr>
      </w:pPr>
      <w:r w:rsidRPr="00785E43">
        <w:rPr>
          <w:rFonts w:ascii="Times New Roman" w:hAnsi="Times New Roman"/>
        </w:rPr>
        <w:t>Vypustením ustanovení o bankovom tajomstve, daňovom tajomstve, telekomunikačnom tajomstve a poštovom tajomstve sa napĺňa čl. 4 Dohovoru o prístupe k informáciám, účasti verejnosti na rozhodovacom procese a prístupe k spravodlivosti v záležitostiach životného prostredia (</w:t>
      </w:r>
      <w:proofErr w:type="spellStart"/>
      <w:r w:rsidRPr="00785E43">
        <w:rPr>
          <w:rFonts w:ascii="Times New Roman" w:hAnsi="Times New Roman"/>
        </w:rPr>
        <w:t>Aarhuský</w:t>
      </w:r>
      <w:proofErr w:type="spellEnd"/>
      <w:r w:rsidRPr="00785E43">
        <w:rPr>
          <w:rFonts w:ascii="Times New Roman" w:hAnsi="Times New Roman"/>
        </w:rPr>
        <w:t xml:space="preserve"> dohovor), ktorý upravuje záväzok Slovenskej republiky zabezpečiť prístup k informáciám o životnom prostredí.</w:t>
      </w:r>
      <w:r w:rsidR="00A934F8">
        <w:rPr>
          <w:rFonts w:ascii="Times New Roman" w:hAnsi="Times New Roman"/>
        </w:rPr>
        <w:t xml:space="preserve"> Zároveň sa vyhovuje v tejto časti vetu prezidentky</w:t>
      </w:r>
      <w:r w:rsidR="006D4A14">
        <w:rPr>
          <w:rFonts w:ascii="Times New Roman" w:hAnsi="Times New Roman"/>
        </w:rPr>
        <w:t xml:space="preserve"> Slovenskej republiky</w:t>
      </w:r>
      <w:r w:rsidR="00A934F8">
        <w:rPr>
          <w:rFonts w:ascii="Times New Roman" w:hAnsi="Times New Roman"/>
        </w:rPr>
        <w:t xml:space="preserve"> zo dňa 17. júla 2019, ktorým vrátila na prerokovanie súčasný zákon č. 279/2019 Z. z., </w:t>
      </w:r>
      <w:r w:rsidR="00A934F8" w:rsidRPr="00BB2FC6">
        <w:rPr>
          <w:rFonts w:ascii="Times New Roman" w:hAnsi="Times New Roman"/>
        </w:rPr>
        <w:t>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r w:rsidR="00A934F8">
        <w:rPr>
          <w:rFonts w:ascii="Times New Roman" w:hAnsi="Times New Roman"/>
        </w:rPr>
        <w:t>, vedený v </w:t>
      </w:r>
      <w:r w:rsidR="006D4A14">
        <w:rPr>
          <w:rFonts w:ascii="Times New Roman" w:hAnsi="Times New Roman"/>
        </w:rPr>
        <w:t xml:space="preserve">Národnej </w:t>
      </w:r>
      <w:r w:rsidR="00A934F8">
        <w:rPr>
          <w:rFonts w:ascii="Times New Roman" w:hAnsi="Times New Roman"/>
        </w:rPr>
        <w:t>rade</w:t>
      </w:r>
      <w:r w:rsidR="006D4A14">
        <w:rPr>
          <w:rFonts w:ascii="Times New Roman" w:hAnsi="Times New Roman"/>
        </w:rPr>
        <w:t xml:space="preserve"> Slovenskej republiky</w:t>
      </w:r>
      <w:r w:rsidR="00A934F8">
        <w:rPr>
          <w:rFonts w:ascii="Times New Roman" w:hAnsi="Times New Roman"/>
        </w:rPr>
        <w:t xml:space="preserve"> pod č</w:t>
      </w:r>
      <w:r w:rsidR="00296E74">
        <w:rPr>
          <w:rFonts w:ascii="Times New Roman" w:hAnsi="Times New Roman"/>
        </w:rPr>
        <w:t>íslom parlamentnej tlače</w:t>
      </w:r>
      <w:r w:rsidR="00A934F8">
        <w:rPr>
          <w:rFonts w:ascii="Times New Roman" w:hAnsi="Times New Roman"/>
        </w:rPr>
        <w:t>1372.</w:t>
      </w:r>
    </w:p>
    <w:p w14:paraId="0F3D032A" w14:textId="77777777" w:rsidR="00774A06" w:rsidRDefault="00774A06" w:rsidP="00E115C3">
      <w:pPr>
        <w:jc w:val="both"/>
        <w:rPr>
          <w:rFonts w:ascii="Times New Roman" w:hAnsi="Times New Roman"/>
          <w:b/>
          <w:bCs/>
        </w:rPr>
      </w:pPr>
    </w:p>
    <w:p w14:paraId="4EB7FBD5" w14:textId="77777777" w:rsidR="00160D2E" w:rsidRDefault="00160D2E" w:rsidP="00E115C3">
      <w:pPr>
        <w:ind w:firstLine="708"/>
        <w:rPr>
          <w:rFonts w:ascii="Times New Roman" w:hAnsi="Times New Roman"/>
          <w:b/>
          <w:bCs/>
        </w:rPr>
      </w:pPr>
    </w:p>
    <w:p w14:paraId="05D00BBD" w14:textId="77777777" w:rsidR="00160D2E" w:rsidRDefault="00160D2E" w:rsidP="00E115C3">
      <w:pPr>
        <w:ind w:firstLine="708"/>
        <w:rPr>
          <w:rFonts w:ascii="Times New Roman" w:hAnsi="Times New Roman"/>
          <w:b/>
          <w:bCs/>
        </w:rPr>
      </w:pPr>
    </w:p>
    <w:p w14:paraId="21C07528" w14:textId="1067D45F" w:rsidR="0089743B" w:rsidRDefault="002A350A" w:rsidP="00E115C3">
      <w:pPr>
        <w:ind w:firstLine="708"/>
        <w:rPr>
          <w:rFonts w:ascii="Times New Roman" w:hAnsi="Times New Roman"/>
          <w:b/>
          <w:bCs/>
        </w:rPr>
      </w:pPr>
      <w:r w:rsidRPr="00785E43">
        <w:rPr>
          <w:rFonts w:ascii="Times New Roman" w:hAnsi="Times New Roman"/>
          <w:b/>
          <w:bCs/>
        </w:rPr>
        <w:t>B</w:t>
      </w:r>
      <w:r w:rsidR="0089743B" w:rsidRPr="00785E43">
        <w:rPr>
          <w:rFonts w:ascii="Times New Roman" w:hAnsi="Times New Roman"/>
          <w:b/>
          <w:bCs/>
        </w:rPr>
        <w:t xml:space="preserve">od </w:t>
      </w:r>
      <w:r w:rsidR="00680DBB">
        <w:rPr>
          <w:rFonts w:ascii="Times New Roman" w:hAnsi="Times New Roman"/>
          <w:b/>
          <w:bCs/>
        </w:rPr>
        <w:t>8</w:t>
      </w:r>
    </w:p>
    <w:p w14:paraId="6E871DCF" w14:textId="77777777" w:rsidR="00177B9F" w:rsidRPr="00785E43" w:rsidRDefault="00177B9F" w:rsidP="00E115C3">
      <w:pPr>
        <w:ind w:firstLine="708"/>
        <w:rPr>
          <w:rFonts w:ascii="Times New Roman" w:hAnsi="Times New Roman"/>
          <w:b/>
          <w:bCs/>
        </w:rPr>
      </w:pPr>
    </w:p>
    <w:p w14:paraId="6F5B504D" w14:textId="0A63F6F0" w:rsidR="0089743B" w:rsidRPr="00785E43" w:rsidRDefault="005E3EBE" w:rsidP="00E115C3">
      <w:pPr>
        <w:ind w:firstLine="708"/>
        <w:jc w:val="both"/>
        <w:rPr>
          <w:rFonts w:ascii="Times New Roman" w:hAnsi="Times New Roman"/>
        </w:rPr>
      </w:pPr>
      <w:r w:rsidRPr="00160D2E">
        <w:rPr>
          <w:rFonts w:ascii="Times New Roman" w:hAnsi="Times New Roman"/>
        </w:rPr>
        <w:t xml:space="preserve">Doplnením </w:t>
      </w:r>
      <w:r w:rsidR="006B7F97" w:rsidRPr="00160D2E">
        <w:rPr>
          <w:rFonts w:ascii="Times New Roman" w:hAnsi="Times New Roman"/>
        </w:rPr>
        <w:t>nového § 17a vzhľadom na to, že na základe výnimky z § 17 ide o osobitné konanie o povolení na umiestnenie jadrového zariadenia,</w:t>
      </w:r>
      <w:r w:rsidRPr="00160D2E">
        <w:rPr>
          <w:rFonts w:ascii="Times New Roman" w:hAnsi="Times New Roman"/>
        </w:rPr>
        <w:t xml:space="preserve"> sa</w:t>
      </w:r>
      <w:r w:rsidR="006B7F97" w:rsidRPr="00160D2E">
        <w:rPr>
          <w:rFonts w:ascii="Times New Roman" w:hAnsi="Times New Roman"/>
        </w:rPr>
        <w:t xml:space="preserve"> dopĺňa kompetencia úradu a súčasne sa ustanovuje</w:t>
      </w:r>
      <w:r w:rsidRPr="00160D2E">
        <w:rPr>
          <w:rFonts w:ascii="Times New Roman" w:hAnsi="Times New Roman"/>
        </w:rPr>
        <w:t>,</w:t>
      </w:r>
      <w:r w:rsidR="006B7F97" w:rsidRPr="00160D2E">
        <w:rPr>
          <w:rFonts w:ascii="Times New Roman" w:hAnsi="Times New Roman"/>
        </w:rPr>
        <w:t xml:space="preserve"> na základe akej žiadosti sa ku konaniu</w:t>
      </w:r>
      <w:r w:rsidR="006B7F97" w:rsidRPr="00785E43">
        <w:rPr>
          <w:rFonts w:ascii="Times New Roman" w:hAnsi="Times New Roman"/>
        </w:rPr>
        <w:t xml:space="preserve"> pristupuje. Taktiež sa určuje suma (</w:t>
      </w:r>
      <w:r w:rsidR="00A934F8">
        <w:rPr>
          <w:rFonts w:ascii="Times New Roman" w:hAnsi="Times New Roman"/>
        </w:rPr>
        <w:t>9</w:t>
      </w:r>
      <w:r w:rsidR="006B7F97" w:rsidRPr="00785E43">
        <w:rPr>
          <w:rFonts w:ascii="Times New Roman" w:hAnsi="Times New Roman"/>
        </w:rPr>
        <w:t xml:space="preserve">50 000 </w:t>
      </w:r>
      <w:r>
        <w:rPr>
          <w:rFonts w:ascii="Times New Roman" w:hAnsi="Times New Roman"/>
        </w:rPr>
        <w:t>eur</w:t>
      </w:r>
      <w:r w:rsidRPr="00785E43">
        <w:rPr>
          <w:rFonts w:ascii="Times New Roman" w:hAnsi="Times New Roman"/>
        </w:rPr>
        <w:t xml:space="preserve">) </w:t>
      </w:r>
      <w:r w:rsidR="006B7F97" w:rsidRPr="00785E43">
        <w:rPr>
          <w:rFonts w:ascii="Times New Roman" w:hAnsi="Times New Roman"/>
        </w:rPr>
        <w:t xml:space="preserve">administratívnej úhrady na úhradu nákladov na výkon regulácie v konaní o vydanie povolenia na umiestnenie jadrového zariadenia. Súčasne sa ustanovuje, že úrad v tomto prípade nevydáva súhlas na umiestnenie stavby jadrového zariadenia, ale priamo vydáva povolenie podľa tohto paragrafu a </w:t>
      </w:r>
      <w:r>
        <w:rPr>
          <w:rFonts w:ascii="Times New Roman" w:hAnsi="Times New Roman"/>
        </w:rPr>
        <w:t xml:space="preserve">zároveň </w:t>
      </w:r>
      <w:r w:rsidR="006B7F97" w:rsidRPr="00785E43">
        <w:rPr>
          <w:rFonts w:ascii="Times New Roman" w:hAnsi="Times New Roman"/>
        </w:rPr>
        <w:t xml:space="preserve">toto povolenie nahrádza povolenie vydávané na základe zákona o posudzovaní vplyvov na životné prostredie. Podrobnosti o rozsahu, obsahu a spôsobe vyhodnotenia predloženej dokumentácie zo strany žiadateľa o povolenie ustanoví úrad </w:t>
      </w:r>
      <w:r w:rsidR="0034056B">
        <w:rPr>
          <w:rFonts w:ascii="Times New Roman" w:hAnsi="Times New Roman"/>
        </w:rPr>
        <w:t xml:space="preserve">jadrového dozoru </w:t>
      </w:r>
      <w:r w:rsidR="006B7F97" w:rsidRPr="00785E43">
        <w:rPr>
          <w:rFonts w:ascii="Times New Roman" w:hAnsi="Times New Roman"/>
        </w:rPr>
        <w:t>vo vyhláške.</w:t>
      </w:r>
    </w:p>
    <w:p w14:paraId="041ECBC7" w14:textId="77777777" w:rsidR="00E115C3" w:rsidRDefault="00E115C3" w:rsidP="00E115C3">
      <w:pPr>
        <w:rPr>
          <w:rFonts w:ascii="Times New Roman" w:hAnsi="Times New Roman"/>
          <w:b/>
          <w:bCs/>
        </w:rPr>
      </w:pPr>
    </w:p>
    <w:p w14:paraId="1D2492D6" w14:textId="35347905" w:rsidR="0089743B" w:rsidRDefault="002A350A" w:rsidP="00E115C3">
      <w:pPr>
        <w:ind w:firstLine="708"/>
        <w:rPr>
          <w:rFonts w:ascii="Times New Roman" w:hAnsi="Times New Roman"/>
          <w:b/>
          <w:bCs/>
        </w:rPr>
      </w:pPr>
      <w:r w:rsidRPr="00785E43">
        <w:rPr>
          <w:rFonts w:ascii="Times New Roman" w:hAnsi="Times New Roman"/>
          <w:b/>
          <w:bCs/>
        </w:rPr>
        <w:t>B</w:t>
      </w:r>
      <w:r w:rsidR="0089743B" w:rsidRPr="00785E43">
        <w:rPr>
          <w:rFonts w:ascii="Times New Roman" w:hAnsi="Times New Roman"/>
          <w:b/>
          <w:bCs/>
        </w:rPr>
        <w:t xml:space="preserve">od </w:t>
      </w:r>
      <w:r w:rsidR="00680DBB">
        <w:rPr>
          <w:rFonts w:ascii="Times New Roman" w:hAnsi="Times New Roman"/>
          <w:b/>
          <w:bCs/>
        </w:rPr>
        <w:t>9</w:t>
      </w:r>
    </w:p>
    <w:p w14:paraId="38F94DA0" w14:textId="77777777" w:rsidR="00E115C3" w:rsidRPr="00785E43" w:rsidRDefault="00E115C3" w:rsidP="00E115C3">
      <w:pPr>
        <w:ind w:firstLine="708"/>
        <w:rPr>
          <w:rFonts w:ascii="Times New Roman" w:hAnsi="Times New Roman"/>
          <w:b/>
          <w:bCs/>
        </w:rPr>
      </w:pPr>
    </w:p>
    <w:p w14:paraId="1F21CEC5" w14:textId="1705BD9B" w:rsidR="0089743B" w:rsidRPr="00785E43" w:rsidRDefault="0089743B" w:rsidP="00E115C3">
      <w:pPr>
        <w:ind w:firstLine="708"/>
        <w:jc w:val="both"/>
        <w:rPr>
          <w:rFonts w:ascii="Times New Roman" w:hAnsi="Times New Roman"/>
        </w:rPr>
      </w:pPr>
      <w:r w:rsidRPr="00785E43">
        <w:rPr>
          <w:rFonts w:ascii="Times New Roman" w:hAnsi="Times New Roman"/>
        </w:rPr>
        <w:t xml:space="preserve">Ustanovujú sa osobitosti </w:t>
      </w:r>
      <w:r w:rsidR="005E3EBE">
        <w:rPr>
          <w:rFonts w:ascii="Times New Roman" w:hAnsi="Times New Roman"/>
        </w:rPr>
        <w:t xml:space="preserve">pri vydávaní </w:t>
      </w:r>
      <w:r w:rsidRPr="00785E43">
        <w:rPr>
          <w:rFonts w:ascii="Times New Roman" w:hAnsi="Times New Roman"/>
        </w:rPr>
        <w:t>stavebného povolenia pri stavbe jadrového zariadenia podľa § 2 písm. f) prvého bodu, kde sa bude vyžadovať aj vyjadrenie Európskej komisie na základe Zmluvy o fungovaní Európskej únie.</w:t>
      </w:r>
    </w:p>
    <w:p w14:paraId="27F739E2" w14:textId="5DC0AEF6" w:rsidR="00E115C3" w:rsidRDefault="00E115C3" w:rsidP="00E115C3">
      <w:pPr>
        <w:rPr>
          <w:rFonts w:ascii="Times New Roman" w:hAnsi="Times New Roman"/>
          <w:b/>
          <w:bCs/>
        </w:rPr>
      </w:pPr>
    </w:p>
    <w:p w14:paraId="4404FB11" w14:textId="3E577493" w:rsidR="00DB63C3" w:rsidRDefault="00DB63C3" w:rsidP="00E115C3">
      <w:pPr>
        <w:rPr>
          <w:rFonts w:ascii="Times New Roman" w:hAnsi="Times New Roman"/>
          <w:b/>
          <w:bCs/>
        </w:rPr>
      </w:pPr>
      <w:r>
        <w:rPr>
          <w:rFonts w:ascii="Times New Roman" w:hAnsi="Times New Roman"/>
          <w:b/>
          <w:bCs/>
        </w:rPr>
        <w:tab/>
        <w:t>Bod 1</w:t>
      </w:r>
      <w:r w:rsidR="00680DBB">
        <w:rPr>
          <w:rFonts w:ascii="Times New Roman" w:hAnsi="Times New Roman"/>
          <w:b/>
          <w:bCs/>
        </w:rPr>
        <w:t>0</w:t>
      </w:r>
    </w:p>
    <w:p w14:paraId="7DC83749" w14:textId="04FDD71F" w:rsidR="00DB63C3" w:rsidRDefault="00DB63C3" w:rsidP="00E115C3">
      <w:pPr>
        <w:rPr>
          <w:rFonts w:ascii="Times New Roman" w:hAnsi="Times New Roman"/>
          <w:b/>
          <w:bCs/>
        </w:rPr>
      </w:pPr>
    </w:p>
    <w:p w14:paraId="22EFF850" w14:textId="2B369E19" w:rsidR="00DA4FEB" w:rsidRDefault="00DA4FEB" w:rsidP="00DA4FEB">
      <w:pPr>
        <w:ind w:firstLine="708"/>
        <w:jc w:val="both"/>
        <w:rPr>
          <w:rFonts w:ascii="Times New Roman" w:hAnsi="Times New Roman"/>
          <w:color w:val="000000"/>
        </w:rPr>
      </w:pPr>
      <w:r w:rsidRPr="00A56C24">
        <w:rPr>
          <w:rFonts w:ascii="Times New Roman" w:hAnsi="Times New Roman"/>
          <w:color w:val="000000"/>
        </w:rPr>
        <w:t xml:space="preserve">Vzhľadom na platný zákon </w:t>
      </w:r>
      <w:r>
        <w:rPr>
          <w:rFonts w:ascii="Times New Roman" w:hAnsi="Times New Roman"/>
          <w:color w:val="000000"/>
        </w:rPr>
        <w:t xml:space="preserve">č. 87/2018 Z. z. </w:t>
      </w:r>
      <w:r w:rsidRPr="00A56C24">
        <w:rPr>
          <w:rFonts w:ascii="Times New Roman" w:hAnsi="Times New Roman"/>
          <w:color w:val="000000"/>
        </w:rPr>
        <w:t xml:space="preserve">o radiačnej ochrane </w:t>
      </w:r>
      <w:r w:rsidRPr="001E124B">
        <w:rPr>
          <w:rFonts w:ascii="Times New Roman" w:hAnsi="Times New Roman"/>
          <w:color w:val="000000"/>
          <w:shd w:val="clear" w:color="auto" w:fill="FFFFFF"/>
        </w:rPr>
        <w:t>a o zmene a doplnení niektorých zákonov v znení zákona č. 69/2020 Z. z.</w:t>
      </w:r>
      <w:r>
        <w:rPr>
          <w:rFonts w:ascii="Segoe UI" w:hAnsi="Segoe UI" w:cs="Segoe UI"/>
          <w:b/>
          <w:bCs/>
          <w:color w:val="000000"/>
          <w:sz w:val="22"/>
          <w:szCs w:val="22"/>
          <w:shd w:val="clear" w:color="auto" w:fill="FFFFFF"/>
        </w:rPr>
        <w:t xml:space="preserve"> </w:t>
      </w:r>
      <w:r w:rsidRPr="001E124B">
        <w:rPr>
          <w:rFonts w:ascii="Times New Roman" w:hAnsi="Times New Roman"/>
          <w:color w:val="000000"/>
          <w:shd w:val="clear" w:color="auto" w:fill="FFFFFF"/>
        </w:rPr>
        <w:t>(ďalej len „zákon o radiačnej ochrane“)</w:t>
      </w:r>
      <w:r>
        <w:rPr>
          <w:rFonts w:ascii="Segoe UI" w:hAnsi="Segoe UI" w:cs="Segoe UI"/>
          <w:b/>
          <w:bCs/>
          <w:color w:val="000000"/>
          <w:sz w:val="22"/>
          <w:szCs w:val="22"/>
          <w:shd w:val="clear" w:color="auto" w:fill="FFFFFF"/>
        </w:rPr>
        <w:t xml:space="preserve"> </w:t>
      </w:r>
      <w:r w:rsidRPr="00A56C24">
        <w:rPr>
          <w:rFonts w:ascii="Times New Roman" w:hAnsi="Times New Roman"/>
          <w:color w:val="000000"/>
        </w:rPr>
        <w:t xml:space="preserve">a postupné smerovanie a rozpracovanie radiačnej monitorovacej siete a hodnotenia udalostí z pohľadu radiačnej ochrany na </w:t>
      </w:r>
      <w:r>
        <w:rPr>
          <w:rFonts w:ascii="Times New Roman" w:hAnsi="Times New Roman"/>
          <w:color w:val="000000"/>
        </w:rPr>
        <w:t>úrade verejného zdravotníctva</w:t>
      </w:r>
      <w:r w:rsidRPr="00A56C24">
        <w:rPr>
          <w:rFonts w:ascii="Times New Roman" w:hAnsi="Times New Roman"/>
          <w:color w:val="000000"/>
        </w:rPr>
        <w:t xml:space="preserve">, je potrebné zosúladiť a spresniť </w:t>
      </w:r>
      <w:r>
        <w:rPr>
          <w:rFonts w:ascii="Times New Roman" w:hAnsi="Times New Roman"/>
          <w:color w:val="000000"/>
        </w:rPr>
        <w:t>zákon č. 541/2004 Z. z. o mierovom využívaní jadrovej energie (atómový zákon) a o zmene a doplnení niektorých zákonov v znení neskorších predpisov (ďalej len „atómový zákon“)</w:t>
      </w:r>
      <w:r w:rsidRPr="00A56C24">
        <w:rPr>
          <w:rFonts w:ascii="Times New Roman" w:hAnsi="Times New Roman"/>
          <w:color w:val="000000"/>
        </w:rPr>
        <w:t xml:space="preserve"> so zákonom o radiačnej ochrane a vyjasniť si v legislatíve vzájomné kompetencie. Súčasn</w:t>
      </w:r>
      <w:r>
        <w:rPr>
          <w:rFonts w:ascii="Times New Roman" w:hAnsi="Times New Roman"/>
          <w:color w:val="000000"/>
        </w:rPr>
        <w:t>é</w:t>
      </w:r>
      <w:r w:rsidRPr="00A56C24">
        <w:rPr>
          <w:rFonts w:ascii="Times New Roman" w:hAnsi="Times New Roman"/>
          <w:color w:val="000000"/>
        </w:rPr>
        <w:t xml:space="preserve"> znenie § 28 ods. 24 </w:t>
      </w:r>
      <w:r>
        <w:rPr>
          <w:rFonts w:ascii="Times New Roman" w:hAnsi="Times New Roman"/>
          <w:color w:val="000000"/>
        </w:rPr>
        <w:t>atómového zákona</w:t>
      </w:r>
      <w:r w:rsidRPr="00A56C24">
        <w:rPr>
          <w:rFonts w:ascii="Times New Roman" w:hAnsi="Times New Roman"/>
          <w:color w:val="000000"/>
        </w:rPr>
        <w:t xml:space="preserve"> </w:t>
      </w:r>
      <w:r>
        <w:rPr>
          <w:rFonts w:ascii="Times New Roman" w:hAnsi="Times New Roman"/>
          <w:color w:val="000000"/>
        </w:rPr>
        <w:t>popisuje</w:t>
      </w:r>
      <w:r w:rsidRPr="00A56C24">
        <w:rPr>
          <w:rFonts w:ascii="Times New Roman" w:hAnsi="Times New Roman"/>
          <w:color w:val="000000"/>
        </w:rPr>
        <w:t xml:space="preserve"> návrhy odporúčaní a opatrení, no nie je definovaná „časová fáza“ udalosti, čo môže budiť dojem, že úrad</w:t>
      </w:r>
      <w:r>
        <w:rPr>
          <w:rFonts w:ascii="Times New Roman" w:hAnsi="Times New Roman"/>
          <w:color w:val="000000"/>
        </w:rPr>
        <w:t xml:space="preserve"> jadrového dozoru</w:t>
      </w:r>
      <w:r w:rsidRPr="00A56C24">
        <w:rPr>
          <w:rFonts w:ascii="Times New Roman" w:hAnsi="Times New Roman"/>
          <w:color w:val="000000"/>
        </w:rPr>
        <w:t xml:space="preserve"> bude pripravovať odporúčania počas celého trvania udalosti, napríklad aj v neskorej fáze. Prechodná alebo neskorá fáza udalosti však už nečerpá priamo z technologického vývoja stavu v</w:t>
      </w:r>
      <w:r>
        <w:rPr>
          <w:rFonts w:ascii="Times New Roman" w:hAnsi="Times New Roman"/>
          <w:color w:val="000000"/>
        </w:rPr>
        <w:t> jadrovom zariadení</w:t>
      </w:r>
      <w:r w:rsidRPr="00A56C24">
        <w:rPr>
          <w:rFonts w:ascii="Times New Roman" w:hAnsi="Times New Roman"/>
          <w:color w:val="000000"/>
        </w:rPr>
        <w:t>, ale z rôznych vstupov (radiačných meraní kontaminácie, sociálnych, ekonomických, poľnohospodárskych faktorov, atď.). Preto je potrebné, aby bolo v</w:t>
      </w:r>
      <w:r>
        <w:rPr>
          <w:rFonts w:ascii="Times New Roman" w:hAnsi="Times New Roman"/>
          <w:color w:val="000000"/>
        </w:rPr>
        <w:t> atómovom zákone</w:t>
      </w:r>
      <w:r w:rsidRPr="00A56C24">
        <w:rPr>
          <w:rFonts w:ascii="Times New Roman" w:hAnsi="Times New Roman"/>
          <w:color w:val="000000"/>
        </w:rPr>
        <w:t xml:space="preserve"> upravené časové obdobie udalosti, keď je úrad relevantne prínosný pri príprave konkrétnych odporúčaní, ktoré vychádzajú z poznatkov zisťovania technologického stavu a vývoja priebehu udalosti. Toto je ideálne ohraničiť obdobím, keď už nebude pretrvávať únik rádioaktívnych látok </w:t>
      </w:r>
      <w:r w:rsidR="00A524ED">
        <w:rPr>
          <w:rFonts w:ascii="Times New Roman" w:hAnsi="Times New Roman"/>
          <w:color w:val="000000"/>
        </w:rPr>
        <w:t xml:space="preserve">a </w:t>
      </w:r>
      <w:r w:rsidRPr="00A56C24">
        <w:rPr>
          <w:rFonts w:ascii="Times New Roman" w:hAnsi="Times New Roman"/>
          <w:color w:val="000000"/>
        </w:rPr>
        <w:t xml:space="preserve">ani už nebude hroziť, že k úniku ešte dôjde. Zároveň </w:t>
      </w:r>
      <w:r w:rsidR="00A524ED">
        <w:rPr>
          <w:rFonts w:ascii="Times New Roman" w:hAnsi="Times New Roman"/>
          <w:color w:val="000000"/>
        </w:rPr>
        <w:t xml:space="preserve">sa ustanovuje, </w:t>
      </w:r>
      <w:r w:rsidRPr="00A56C24">
        <w:rPr>
          <w:rFonts w:ascii="Times New Roman" w:hAnsi="Times New Roman"/>
          <w:color w:val="000000"/>
        </w:rPr>
        <w:t xml:space="preserve">že úrad </w:t>
      </w:r>
      <w:r>
        <w:rPr>
          <w:rFonts w:ascii="Times New Roman" w:hAnsi="Times New Roman"/>
          <w:color w:val="000000"/>
        </w:rPr>
        <w:t xml:space="preserve">jadrového dozoru </w:t>
      </w:r>
      <w:r w:rsidRPr="00A56C24">
        <w:rPr>
          <w:rFonts w:ascii="Times New Roman" w:hAnsi="Times New Roman"/>
          <w:color w:val="000000"/>
        </w:rPr>
        <w:t>pri príprave odporúčaní v spomínanej fáze udalosti spolupracuje priamo s</w:t>
      </w:r>
      <w:r>
        <w:rPr>
          <w:rFonts w:ascii="Times New Roman" w:hAnsi="Times New Roman"/>
          <w:color w:val="000000"/>
        </w:rPr>
        <w:t> úradom verejného zdravotníctva</w:t>
      </w:r>
      <w:r w:rsidRPr="00A56C24">
        <w:rPr>
          <w:rFonts w:ascii="Times New Roman" w:hAnsi="Times New Roman"/>
          <w:color w:val="000000"/>
        </w:rPr>
        <w:t xml:space="preserve">, čoho výstupom je spoločný návrh opatrení, ktorý sa zasiela na </w:t>
      </w:r>
      <w:r>
        <w:rPr>
          <w:rFonts w:ascii="Times New Roman" w:hAnsi="Times New Roman"/>
          <w:color w:val="000000"/>
        </w:rPr>
        <w:t xml:space="preserve">Ministerstvo vnútra Slovenskej republiky </w:t>
      </w:r>
      <w:r w:rsidRPr="00A56C24">
        <w:rPr>
          <w:rFonts w:ascii="Times New Roman" w:hAnsi="Times New Roman"/>
          <w:color w:val="000000"/>
        </w:rPr>
        <w:t xml:space="preserve">a obvodné úrady v sídle kraja v oblasti ohrozenia. Takto bude jasné aj Ministerstvu vnútra </w:t>
      </w:r>
      <w:r>
        <w:rPr>
          <w:rFonts w:ascii="Times New Roman" w:hAnsi="Times New Roman"/>
          <w:color w:val="000000"/>
        </w:rPr>
        <w:t>Slovenskej republiky</w:t>
      </w:r>
      <w:r w:rsidR="00A524ED">
        <w:rPr>
          <w:rFonts w:ascii="Times New Roman" w:hAnsi="Times New Roman"/>
          <w:color w:val="000000"/>
        </w:rPr>
        <w:t>,</w:t>
      </w:r>
      <w:r w:rsidRPr="00A56C24">
        <w:rPr>
          <w:rFonts w:ascii="Times New Roman" w:hAnsi="Times New Roman"/>
          <w:color w:val="000000"/>
        </w:rPr>
        <w:t xml:space="preserve"> a</w:t>
      </w:r>
      <w:r>
        <w:rPr>
          <w:rFonts w:ascii="Times New Roman" w:hAnsi="Times New Roman"/>
          <w:color w:val="000000"/>
        </w:rPr>
        <w:t>j</w:t>
      </w:r>
      <w:r w:rsidRPr="00A56C24">
        <w:rPr>
          <w:rFonts w:ascii="Times New Roman" w:hAnsi="Times New Roman"/>
          <w:color w:val="000000"/>
        </w:rPr>
        <w:t xml:space="preserve"> obvodným úradom od koho majú (v tejto fáze udalosti) dostávať odporúčania na ochranu obyvateľstva.</w:t>
      </w:r>
    </w:p>
    <w:p w14:paraId="19326D72" w14:textId="77777777" w:rsidR="00DB63C3" w:rsidRDefault="00DB63C3" w:rsidP="00E115C3">
      <w:pPr>
        <w:rPr>
          <w:rFonts w:ascii="Times New Roman" w:hAnsi="Times New Roman"/>
          <w:b/>
          <w:bCs/>
        </w:rPr>
      </w:pPr>
    </w:p>
    <w:p w14:paraId="2C7D1805" w14:textId="77777777" w:rsidR="001A527E" w:rsidRDefault="001A527E">
      <w:pPr>
        <w:widowControl/>
        <w:adjustRightInd/>
        <w:rPr>
          <w:rFonts w:ascii="Times New Roman" w:hAnsi="Times New Roman"/>
          <w:b/>
          <w:bCs/>
        </w:rPr>
      </w:pPr>
      <w:r>
        <w:rPr>
          <w:rFonts w:ascii="Times New Roman" w:hAnsi="Times New Roman"/>
          <w:b/>
          <w:bCs/>
        </w:rPr>
        <w:br w:type="page"/>
      </w:r>
    </w:p>
    <w:p w14:paraId="2A439607" w14:textId="445C8592" w:rsidR="00E115C3" w:rsidRDefault="002A350A" w:rsidP="00E115C3">
      <w:pPr>
        <w:ind w:firstLine="708"/>
        <w:rPr>
          <w:rFonts w:ascii="Times New Roman" w:hAnsi="Times New Roman"/>
          <w:b/>
          <w:bCs/>
        </w:rPr>
      </w:pPr>
      <w:bookmarkStart w:id="0" w:name="_GoBack"/>
      <w:bookmarkEnd w:id="0"/>
      <w:r w:rsidRPr="00785E43">
        <w:rPr>
          <w:rFonts w:ascii="Times New Roman" w:hAnsi="Times New Roman"/>
          <w:b/>
          <w:bCs/>
        </w:rPr>
        <w:lastRenderedPageBreak/>
        <w:t>B</w:t>
      </w:r>
      <w:r w:rsidR="0089743B" w:rsidRPr="00785E43">
        <w:rPr>
          <w:rFonts w:ascii="Times New Roman" w:hAnsi="Times New Roman"/>
          <w:b/>
          <w:bCs/>
        </w:rPr>
        <w:t xml:space="preserve">od </w:t>
      </w:r>
      <w:r w:rsidR="00130EE9" w:rsidRPr="00785E43">
        <w:rPr>
          <w:rFonts w:ascii="Times New Roman" w:hAnsi="Times New Roman"/>
          <w:b/>
          <w:bCs/>
        </w:rPr>
        <w:t>1</w:t>
      </w:r>
      <w:r w:rsidR="00680DBB">
        <w:rPr>
          <w:rFonts w:ascii="Times New Roman" w:hAnsi="Times New Roman"/>
          <w:b/>
          <w:bCs/>
        </w:rPr>
        <w:t>1</w:t>
      </w:r>
    </w:p>
    <w:p w14:paraId="79D3A68B" w14:textId="77777777" w:rsidR="00E115C3" w:rsidRDefault="00E115C3" w:rsidP="00E115C3">
      <w:pPr>
        <w:ind w:firstLine="708"/>
        <w:rPr>
          <w:rFonts w:ascii="Times New Roman" w:hAnsi="Times New Roman"/>
          <w:b/>
          <w:bCs/>
        </w:rPr>
      </w:pPr>
    </w:p>
    <w:p w14:paraId="434172E1" w14:textId="100716B3" w:rsidR="00E115C3" w:rsidRDefault="002C7357" w:rsidP="00160D2E">
      <w:pPr>
        <w:ind w:firstLine="708"/>
        <w:jc w:val="both"/>
        <w:rPr>
          <w:rFonts w:ascii="Times New Roman" w:hAnsi="Times New Roman"/>
          <w:b/>
          <w:bCs/>
        </w:rPr>
      </w:pPr>
      <w:r w:rsidRPr="00785E43">
        <w:rPr>
          <w:rFonts w:ascii="Times New Roman" w:hAnsi="Times New Roman"/>
        </w:rPr>
        <w:t>Vypúšťa sa ustanovenie, ktoré vylučuje použitie mimoriadnych opravných prostriedkov. Je to ustanovenie, ktoré bolo vytýkané Slovenskej republike v prípade ACCC/C/2018/89/Slovakia.</w:t>
      </w:r>
      <w:r w:rsidR="00A934F8">
        <w:rPr>
          <w:rFonts w:ascii="Times New Roman" w:hAnsi="Times New Roman"/>
        </w:rPr>
        <w:t xml:space="preserve"> </w:t>
      </w:r>
    </w:p>
    <w:p w14:paraId="11D636C4" w14:textId="77D0A970" w:rsidR="00C556C3" w:rsidRDefault="00C556C3" w:rsidP="00873DBD">
      <w:pPr>
        <w:ind w:firstLine="708"/>
        <w:jc w:val="both"/>
        <w:rPr>
          <w:rFonts w:ascii="Times New Roman" w:hAnsi="Times New Roman"/>
          <w:b/>
          <w:bCs/>
        </w:rPr>
      </w:pPr>
      <w:r>
        <w:rPr>
          <w:rFonts w:ascii="Times New Roman" w:hAnsi="Times New Roman"/>
          <w:b/>
          <w:bCs/>
        </w:rPr>
        <w:t xml:space="preserve">Bod </w:t>
      </w:r>
      <w:r w:rsidR="0071378E">
        <w:rPr>
          <w:rFonts w:ascii="Times New Roman" w:hAnsi="Times New Roman"/>
          <w:b/>
          <w:bCs/>
        </w:rPr>
        <w:t>1</w:t>
      </w:r>
      <w:r w:rsidR="00680DBB">
        <w:rPr>
          <w:rFonts w:ascii="Times New Roman" w:hAnsi="Times New Roman"/>
          <w:b/>
          <w:bCs/>
        </w:rPr>
        <w:t>2</w:t>
      </w:r>
    </w:p>
    <w:p w14:paraId="1FF04753" w14:textId="77777777" w:rsidR="00873DBD" w:rsidRPr="009D7661" w:rsidRDefault="00873DBD" w:rsidP="00873DBD">
      <w:pPr>
        <w:ind w:firstLine="708"/>
        <w:jc w:val="both"/>
        <w:rPr>
          <w:rFonts w:ascii="Times New Roman" w:hAnsi="Times New Roman"/>
          <w:b/>
          <w:bCs/>
        </w:rPr>
      </w:pPr>
    </w:p>
    <w:p w14:paraId="61FFB852" w14:textId="56648E32" w:rsidR="0089743B" w:rsidRPr="00785E43" w:rsidRDefault="0089743B" w:rsidP="00E115C3">
      <w:pPr>
        <w:ind w:firstLine="708"/>
        <w:jc w:val="both"/>
        <w:rPr>
          <w:rFonts w:ascii="Times New Roman" w:hAnsi="Times New Roman"/>
        </w:rPr>
      </w:pPr>
      <w:r w:rsidRPr="00785E43">
        <w:rPr>
          <w:rFonts w:ascii="Times New Roman" w:hAnsi="Times New Roman"/>
        </w:rPr>
        <w:t>Príloha č. 1</w:t>
      </w:r>
      <w:r w:rsidR="00C8143C">
        <w:rPr>
          <w:rFonts w:ascii="Times New Roman" w:hAnsi="Times New Roman"/>
        </w:rPr>
        <w:t xml:space="preserve"> bod A</w:t>
      </w:r>
      <w:r w:rsidRPr="00785E43">
        <w:rPr>
          <w:rFonts w:ascii="Times New Roman" w:hAnsi="Times New Roman"/>
        </w:rPr>
        <w:t xml:space="preserve"> sa dopĺňa o náležitosti, ktoré sa predkladajú pri žiadosti o povolenie stavby jadrového zariadenia podľa § 5 ods. 2 a ods. 3 písm. o).</w:t>
      </w:r>
    </w:p>
    <w:p w14:paraId="20715DD1" w14:textId="77777777" w:rsidR="00873DBD" w:rsidRDefault="00873DBD" w:rsidP="00E115C3">
      <w:pPr>
        <w:jc w:val="both"/>
        <w:rPr>
          <w:rFonts w:ascii="Times New Roman" w:hAnsi="Times New Roman"/>
          <w:b/>
        </w:rPr>
      </w:pPr>
    </w:p>
    <w:p w14:paraId="2A4F07B1" w14:textId="13A934A9" w:rsidR="00684C6B" w:rsidRDefault="00D92DD1" w:rsidP="00873DBD">
      <w:pPr>
        <w:ind w:firstLine="708"/>
        <w:jc w:val="both"/>
        <w:rPr>
          <w:rFonts w:ascii="Times New Roman" w:hAnsi="Times New Roman"/>
          <w:b/>
        </w:rPr>
      </w:pPr>
      <w:r w:rsidRPr="00785E43">
        <w:rPr>
          <w:rFonts w:ascii="Times New Roman" w:hAnsi="Times New Roman"/>
          <w:b/>
        </w:rPr>
        <w:t>K </w:t>
      </w:r>
      <w:r w:rsidR="00836865" w:rsidRPr="00785E43">
        <w:rPr>
          <w:rFonts w:ascii="Times New Roman" w:hAnsi="Times New Roman"/>
          <w:b/>
        </w:rPr>
        <w:t>Č</w:t>
      </w:r>
      <w:r w:rsidRPr="00785E43">
        <w:rPr>
          <w:rFonts w:ascii="Times New Roman" w:hAnsi="Times New Roman"/>
          <w:b/>
        </w:rPr>
        <w:t>l. II</w:t>
      </w:r>
    </w:p>
    <w:p w14:paraId="5D560492" w14:textId="77777777" w:rsidR="00873DBD" w:rsidRPr="00785E43" w:rsidRDefault="00873DBD" w:rsidP="00873DBD">
      <w:pPr>
        <w:ind w:firstLine="708"/>
        <w:jc w:val="both"/>
        <w:rPr>
          <w:rFonts w:ascii="Times New Roman" w:hAnsi="Times New Roman"/>
          <w:b/>
        </w:rPr>
      </w:pPr>
    </w:p>
    <w:p w14:paraId="34E6EC57" w14:textId="2F89F352" w:rsidR="002C7357" w:rsidRPr="00785E43" w:rsidRDefault="00C91C0E" w:rsidP="00E115C3">
      <w:pPr>
        <w:spacing w:after="200"/>
        <w:ind w:firstLine="708"/>
        <w:jc w:val="both"/>
        <w:rPr>
          <w:rFonts w:ascii="Times New Roman" w:hAnsi="Times New Roman"/>
          <w:lang w:eastAsia="en-US"/>
        </w:rPr>
      </w:pPr>
      <w:r>
        <w:rPr>
          <w:rFonts w:ascii="Times New Roman" w:hAnsi="Times New Roman"/>
          <w:lang w:eastAsia="en-US"/>
        </w:rPr>
        <w:t xml:space="preserve">Upravuje sa znenie poznámok pod čiarou, v dôsledku čoho </w:t>
      </w:r>
      <w:r w:rsidR="002C7357" w:rsidRPr="00785E43">
        <w:rPr>
          <w:rFonts w:ascii="Times New Roman" w:hAnsi="Times New Roman"/>
          <w:lang w:eastAsia="en-US"/>
        </w:rPr>
        <w:t xml:space="preserve"> sa vylučuje povinnosť </w:t>
      </w:r>
      <w:r w:rsidR="0071378E">
        <w:rPr>
          <w:rFonts w:ascii="Times New Roman" w:hAnsi="Times New Roman"/>
          <w:lang w:eastAsia="en-US"/>
        </w:rPr>
        <w:t xml:space="preserve"> finančného krytia zodpovednosti</w:t>
      </w:r>
      <w:r w:rsidR="002C7357" w:rsidRPr="00785E43">
        <w:rPr>
          <w:rFonts w:ascii="Times New Roman" w:hAnsi="Times New Roman"/>
          <w:lang w:eastAsia="en-US"/>
        </w:rPr>
        <w:t xml:space="preserve"> za jadrovú škodu spôsobenú jadrovou udalosťou, keďže reálne taká škoda pri umiestňovaní nehrozí.</w:t>
      </w:r>
    </w:p>
    <w:p w14:paraId="1A0593AF" w14:textId="47FA3253" w:rsidR="002C7357" w:rsidRDefault="002C7357" w:rsidP="00873DBD">
      <w:pPr>
        <w:ind w:firstLine="708"/>
        <w:jc w:val="both"/>
        <w:rPr>
          <w:rFonts w:ascii="Times New Roman" w:hAnsi="Times New Roman"/>
          <w:b/>
        </w:rPr>
      </w:pPr>
      <w:r w:rsidRPr="00785E43">
        <w:rPr>
          <w:rFonts w:ascii="Times New Roman" w:hAnsi="Times New Roman"/>
          <w:b/>
        </w:rPr>
        <w:t>K </w:t>
      </w:r>
      <w:r w:rsidR="00104E2D" w:rsidRPr="00785E43">
        <w:rPr>
          <w:rFonts w:ascii="Times New Roman" w:hAnsi="Times New Roman"/>
          <w:b/>
        </w:rPr>
        <w:t>Č</w:t>
      </w:r>
      <w:r w:rsidRPr="00785E43">
        <w:rPr>
          <w:rFonts w:ascii="Times New Roman" w:hAnsi="Times New Roman"/>
          <w:b/>
        </w:rPr>
        <w:t>l. III</w:t>
      </w:r>
    </w:p>
    <w:p w14:paraId="64697976" w14:textId="77777777" w:rsidR="00873DBD" w:rsidRPr="00785E43" w:rsidRDefault="00873DBD" w:rsidP="00873DBD">
      <w:pPr>
        <w:ind w:firstLine="708"/>
        <w:jc w:val="both"/>
        <w:rPr>
          <w:rFonts w:ascii="Times New Roman" w:hAnsi="Times New Roman"/>
          <w:b/>
        </w:rPr>
      </w:pPr>
    </w:p>
    <w:p w14:paraId="79D4F68B" w14:textId="146E97D2" w:rsidR="00982823" w:rsidRPr="00785E43" w:rsidRDefault="00D92DD1" w:rsidP="00834079">
      <w:pPr>
        <w:ind w:firstLine="708"/>
        <w:jc w:val="both"/>
        <w:rPr>
          <w:rFonts w:ascii="Times New Roman" w:hAnsi="Times New Roman"/>
        </w:rPr>
      </w:pPr>
      <w:r w:rsidRPr="00785E43">
        <w:rPr>
          <w:rFonts w:ascii="Times New Roman" w:hAnsi="Times New Roman"/>
        </w:rPr>
        <w:t>Navrhuje sa účinnosť o</w:t>
      </w:r>
      <w:r w:rsidR="00F70674">
        <w:rPr>
          <w:rFonts w:ascii="Times New Roman" w:hAnsi="Times New Roman"/>
        </w:rPr>
        <w:t>do dňa vyhlásenia</w:t>
      </w:r>
      <w:r w:rsidR="00C47863" w:rsidRPr="00785E43">
        <w:rPr>
          <w:rFonts w:ascii="Times New Roman" w:hAnsi="Times New Roman"/>
        </w:rPr>
        <w:t>.</w:t>
      </w:r>
    </w:p>
    <w:sectPr w:rsidR="00982823" w:rsidRPr="00785E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726311E"/>
    <w:name w:val="WW8Num17"/>
    <w:lvl w:ilvl="0">
      <w:start w:val="1"/>
      <w:numFmt w:val="decimal"/>
      <w:lvlText w:val="%1."/>
      <w:lvlJc w:val="left"/>
      <w:pPr>
        <w:tabs>
          <w:tab w:val="num" w:pos="0"/>
        </w:tabs>
        <w:ind w:left="720" w:hanging="360"/>
      </w:pPr>
      <w:rPr>
        <w:rFonts w:ascii="Book Antiqua" w:hAnsi="Book Antiqua" w:cs="Book Antiqua"/>
        <w:b/>
        <w:bCs/>
        <w:sz w:val="22"/>
        <w:szCs w:val="22"/>
        <w:rtl w:val="0"/>
        <w:cs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F8F15E7"/>
    <w:multiLevelType w:val="hybridMultilevel"/>
    <w:tmpl w:val="CC0C9E8E"/>
    <w:lvl w:ilvl="0" w:tplc="6AE0834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639DC"/>
    <w:multiLevelType w:val="hybridMultilevel"/>
    <w:tmpl w:val="0B447C30"/>
    <w:lvl w:ilvl="0" w:tplc="5FC0DA4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F4DD9"/>
    <w:multiLevelType w:val="hybridMultilevel"/>
    <w:tmpl w:val="AA02846A"/>
    <w:lvl w:ilvl="0" w:tplc="EB56EF18">
      <w:start w:val="1"/>
      <w:numFmt w:val="bullet"/>
      <w:lvlText w:val=""/>
      <w:lvlJc w:val="left"/>
      <w:pPr>
        <w:ind w:left="1440" w:hanging="360"/>
      </w:pPr>
      <w:rPr>
        <w:rFonts w:ascii="Symbol" w:hAnsi="Symbol" w:hint="default"/>
      </w:rPr>
    </w:lvl>
    <w:lvl w:ilvl="1" w:tplc="3488D654">
      <w:start w:val="1"/>
      <w:numFmt w:val="bullet"/>
      <w:lvlText w:val="o"/>
      <w:lvlJc w:val="left"/>
      <w:pPr>
        <w:ind w:left="2160" w:hanging="360"/>
      </w:pPr>
      <w:rPr>
        <w:rFonts w:ascii="Courier New" w:hAnsi="Courier New" w:hint="default"/>
      </w:rPr>
    </w:lvl>
    <w:lvl w:ilvl="2" w:tplc="05ACD904">
      <w:start w:val="1"/>
      <w:numFmt w:val="bullet"/>
      <w:lvlText w:val=""/>
      <w:lvlJc w:val="left"/>
      <w:pPr>
        <w:ind w:left="2880" w:hanging="360"/>
      </w:pPr>
      <w:rPr>
        <w:rFonts w:ascii="Wingdings" w:hAnsi="Wingdings" w:hint="default"/>
      </w:rPr>
    </w:lvl>
    <w:lvl w:ilvl="3" w:tplc="30DE2A10">
      <w:start w:val="1"/>
      <w:numFmt w:val="bullet"/>
      <w:lvlText w:val=""/>
      <w:lvlJc w:val="left"/>
      <w:pPr>
        <w:ind w:left="3600" w:hanging="360"/>
      </w:pPr>
      <w:rPr>
        <w:rFonts w:ascii="Symbol" w:hAnsi="Symbol" w:hint="default"/>
      </w:rPr>
    </w:lvl>
    <w:lvl w:ilvl="4" w:tplc="06684584">
      <w:start w:val="1"/>
      <w:numFmt w:val="bullet"/>
      <w:lvlText w:val="o"/>
      <w:lvlJc w:val="left"/>
      <w:pPr>
        <w:ind w:left="4320" w:hanging="360"/>
      </w:pPr>
      <w:rPr>
        <w:rFonts w:ascii="Courier New" w:hAnsi="Courier New" w:hint="default"/>
      </w:rPr>
    </w:lvl>
    <w:lvl w:ilvl="5" w:tplc="31C8463E">
      <w:start w:val="1"/>
      <w:numFmt w:val="bullet"/>
      <w:lvlText w:val=""/>
      <w:lvlJc w:val="left"/>
      <w:pPr>
        <w:ind w:left="5040" w:hanging="360"/>
      </w:pPr>
      <w:rPr>
        <w:rFonts w:ascii="Wingdings" w:hAnsi="Wingdings" w:hint="default"/>
      </w:rPr>
    </w:lvl>
    <w:lvl w:ilvl="6" w:tplc="433CD366">
      <w:start w:val="1"/>
      <w:numFmt w:val="bullet"/>
      <w:lvlText w:val=""/>
      <w:lvlJc w:val="left"/>
      <w:pPr>
        <w:ind w:left="5760" w:hanging="360"/>
      </w:pPr>
      <w:rPr>
        <w:rFonts w:ascii="Symbol" w:hAnsi="Symbol" w:hint="default"/>
      </w:rPr>
    </w:lvl>
    <w:lvl w:ilvl="7" w:tplc="95964440">
      <w:start w:val="1"/>
      <w:numFmt w:val="bullet"/>
      <w:lvlText w:val="o"/>
      <w:lvlJc w:val="left"/>
      <w:pPr>
        <w:ind w:left="6480" w:hanging="360"/>
      </w:pPr>
      <w:rPr>
        <w:rFonts w:ascii="Courier New" w:hAnsi="Courier New" w:hint="default"/>
      </w:rPr>
    </w:lvl>
    <w:lvl w:ilvl="8" w:tplc="C756E73A">
      <w:start w:val="1"/>
      <w:numFmt w:val="bullet"/>
      <w:lvlText w:val=""/>
      <w:lvlJc w:val="left"/>
      <w:pPr>
        <w:ind w:left="7200" w:hanging="360"/>
      </w:pPr>
      <w:rPr>
        <w:rFonts w:ascii="Wingdings" w:hAnsi="Wingdings" w:hint="default"/>
      </w:rPr>
    </w:lvl>
  </w:abstractNum>
  <w:abstractNum w:abstractNumId="4" w15:restartNumberingAfterBreak="0">
    <w:nsid w:val="2F7F45AB"/>
    <w:multiLevelType w:val="hybridMultilevel"/>
    <w:tmpl w:val="1354DBEC"/>
    <w:lvl w:ilvl="0" w:tplc="8ACC29DA">
      <w:start w:val="1"/>
      <w:numFmt w:val="bullet"/>
      <w:lvlText w:val=""/>
      <w:lvlJc w:val="left"/>
      <w:pPr>
        <w:ind w:left="720" w:hanging="360"/>
      </w:pPr>
      <w:rPr>
        <w:rFonts w:ascii="Symbol" w:hAnsi="Symbol" w:hint="default"/>
      </w:rPr>
    </w:lvl>
    <w:lvl w:ilvl="1" w:tplc="0B725BBC">
      <w:start w:val="1"/>
      <w:numFmt w:val="bullet"/>
      <w:lvlText w:val="o"/>
      <w:lvlJc w:val="left"/>
      <w:pPr>
        <w:ind w:left="1440" w:hanging="360"/>
      </w:pPr>
      <w:rPr>
        <w:rFonts w:ascii="Courier New" w:hAnsi="Courier New" w:hint="default"/>
      </w:rPr>
    </w:lvl>
    <w:lvl w:ilvl="2" w:tplc="A666295C">
      <w:start w:val="1"/>
      <w:numFmt w:val="bullet"/>
      <w:lvlText w:val=""/>
      <w:lvlJc w:val="left"/>
      <w:pPr>
        <w:ind w:left="2160" w:hanging="360"/>
      </w:pPr>
      <w:rPr>
        <w:rFonts w:ascii="Wingdings" w:hAnsi="Wingdings" w:hint="default"/>
      </w:rPr>
    </w:lvl>
    <w:lvl w:ilvl="3" w:tplc="022CA4C8">
      <w:start w:val="1"/>
      <w:numFmt w:val="bullet"/>
      <w:lvlText w:val=""/>
      <w:lvlJc w:val="left"/>
      <w:pPr>
        <w:ind w:left="2880" w:hanging="360"/>
      </w:pPr>
      <w:rPr>
        <w:rFonts w:ascii="Symbol" w:hAnsi="Symbol" w:hint="default"/>
      </w:rPr>
    </w:lvl>
    <w:lvl w:ilvl="4" w:tplc="3AD2F68E">
      <w:start w:val="1"/>
      <w:numFmt w:val="bullet"/>
      <w:lvlText w:val="o"/>
      <w:lvlJc w:val="left"/>
      <w:pPr>
        <w:ind w:left="3600" w:hanging="360"/>
      </w:pPr>
      <w:rPr>
        <w:rFonts w:ascii="Courier New" w:hAnsi="Courier New" w:hint="default"/>
      </w:rPr>
    </w:lvl>
    <w:lvl w:ilvl="5" w:tplc="6914AF42">
      <w:start w:val="1"/>
      <w:numFmt w:val="bullet"/>
      <w:lvlText w:val=""/>
      <w:lvlJc w:val="left"/>
      <w:pPr>
        <w:ind w:left="4320" w:hanging="360"/>
      </w:pPr>
      <w:rPr>
        <w:rFonts w:ascii="Wingdings" w:hAnsi="Wingdings" w:hint="default"/>
      </w:rPr>
    </w:lvl>
    <w:lvl w:ilvl="6" w:tplc="0E2AAB96">
      <w:start w:val="1"/>
      <w:numFmt w:val="bullet"/>
      <w:lvlText w:val=""/>
      <w:lvlJc w:val="left"/>
      <w:pPr>
        <w:ind w:left="5040" w:hanging="360"/>
      </w:pPr>
      <w:rPr>
        <w:rFonts w:ascii="Symbol" w:hAnsi="Symbol" w:hint="default"/>
      </w:rPr>
    </w:lvl>
    <w:lvl w:ilvl="7" w:tplc="36501A10">
      <w:start w:val="1"/>
      <w:numFmt w:val="bullet"/>
      <w:lvlText w:val="o"/>
      <w:lvlJc w:val="left"/>
      <w:pPr>
        <w:ind w:left="5760" w:hanging="360"/>
      </w:pPr>
      <w:rPr>
        <w:rFonts w:ascii="Courier New" w:hAnsi="Courier New" w:hint="default"/>
      </w:rPr>
    </w:lvl>
    <w:lvl w:ilvl="8" w:tplc="31527764">
      <w:start w:val="1"/>
      <w:numFmt w:val="bullet"/>
      <w:lvlText w:val=""/>
      <w:lvlJc w:val="left"/>
      <w:pPr>
        <w:ind w:left="6480" w:hanging="360"/>
      </w:pPr>
      <w:rPr>
        <w:rFonts w:ascii="Wingdings" w:hAnsi="Wingdings" w:hint="default"/>
      </w:rPr>
    </w:lvl>
  </w:abstractNum>
  <w:abstractNum w:abstractNumId="5" w15:restartNumberingAfterBreak="0">
    <w:nsid w:val="30B95C51"/>
    <w:multiLevelType w:val="hybridMultilevel"/>
    <w:tmpl w:val="3DAEB0CE"/>
    <w:lvl w:ilvl="0" w:tplc="4828823A">
      <w:start w:val="1"/>
      <w:numFmt w:val="lowerLetter"/>
      <w:lvlText w:val="%1)"/>
      <w:lvlJc w:val="left"/>
      <w:pPr>
        <w:ind w:left="720" w:hanging="360"/>
      </w:pPr>
      <w:rPr>
        <w:rFonts w:cs="Times New Roman"/>
        <w:rtl w:val="0"/>
        <w:cs w:val="0"/>
      </w:rPr>
    </w:lvl>
    <w:lvl w:ilvl="1" w:tplc="8F6CB008">
      <w:start w:val="1"/>
      <w:numFmt w:val="lowerLetter"/>
      <w:lvlText w:val="%2."/>
      <w:lvlJc w:val="left"/>
      <w:pPr>
        <w:ind w:left="1440" w:hanging="360"/>
      </w:pPr>
      <w:rPr>
        <w:rFonts w:cs="Times New Roman"/>
        <w:rtl w:val="0"/>
        <w:cs w:val="0"/>
      </w:rPr>
    </w:lvl>
    <w:lvl w:ilvl="2" w:tplc="CD8CF25C">
      <w:start w:val="1"/>
      <w:numFmt w:val="lowerRoman"/>
      <w:lvlText w:val="%3."/>
      <w:lvlJc w:val="right"/>
      <w:pPr>
        <w:ind w:left="2160" w:hanging="180"/>
      </w:pPr>
      <w:rPr>
        <w:rFonts w:cs="Times New Roman"/>
        <w:rtl w:val="0"/>
        <w:cs w:val="0"/>
      </w:rPr>
    </w:lvl>
    <w:lvl w:ilvl="3" w:tplc="44969F56">
      <w:start w:val="1"/>
      <w:numFmt w:val="decimal"/>
      <w:lvlText w:val="%4."/>
      <w:lvlJc w:val="left"/>
      <w:pPr>
        <w:ind w:left="2880" w:hanging="360"/>
      </w:pPr>
      <w:rPr>
        <w:rFonts w:cs="Times New Roman"/>
        <w:rtl w:val="0"/>
        <w:cs w:val="0"/>
      </w:rPr>
    </w:lvl>
    <w:lvl w:ilvl="4" w:tplc="133E70C2">
      <w:start w:val="1"/>
      <w:numFmt w:val="lowerLetter"/>
      <w:lvlText w:val="%5."/>
      <w:lvlJc w:val="left"/>
      <w:pPr>
        <w:ind w:left="3600" w:hanging="360"/>
      </w:pPr>
      <w:rPr>
        <w:rFonts w:cs="Times New Roman"/>
        <w:rtl w:val="0"/>
        <w:cs w:val="0"/>
      </w:rPr>
    </w:lvl>
    <w:lvl w:ilvl="5" w:tplc="427A9FB0">
      <w:start w:val="1"/>
      <w:numFmt w:val="lowerRoman"/>
      <w:lvlText w:val="%6."/>
      <w:lvlJc w:val="right"/>
      <w:pPr>
        <w:ind w:left="4320" w:hanging="180"/>
      </w:pPr>
      <w:rPr>
        <w:rFonts w:cs="Times New Roman"/>
        <w:rtl w:val="0"/>
        <w:cs w:val="0"/>
      </w:rPr>
    </w:lvl>
    <w:lvl w:ilvl="6" w:tplc="C5920D52">
      <w:start w:val="1"/>
      <w:numFmt w:val="decimal"/>
      <w:lvlText w:val="%7."/>
      <w:lvlJc w:val="left"/>
      <w:pPr>
        <w:ind w:left="5040" w:hanging="360"/>
      </w:pPr>
      <w:rPr>
        <w:rFonts w:cs="Times New Roman"/>
        <w:rtl w:val="0"/>
        <w:cs w:val="0"/>
      </w:rPr>
    </w:lvl>
    <w:lvl w:ilvl="7" w:tplc="5A3E924C">
      <w:start w:val="1"/>
      <w:numFmt w:val="lowerLetter"/>
      <w:lvlText w:val="%8."/>
      <w:lvlJc w:val="left"/>
      <w:pPr>
        <w:ind w:left="5760" w:hanging="360"/>
      </w:pPr>
      <w:rPr>
        <w:rFonts w:cs="Times New Roman"/>
        <w:rtl w:val="0"/>
        <w:cs w:val="0"/>
      </w:rPr>
    </w:lvl>
    <w:lvl w:ilvl="8" w:tplc="1B82C3C8">
      <w:start w:val="1"/>
      <w:numFmt w:val="lowerRoman"/>
      <w:lvlText w:val="%9."/>
      <w:lvlJc w:val="right"/>
      <w:pPr>
        <w:ind w:left="6480" w:hanging="180"/>
      </w:pPr>
      <w:rPr>
        <w:rFonts w:cs="Times New Roman"/>
        <w:rtl w:val="0"/>
        <w:cs w:val="0"/>
      </w:rPr>
    </w:lvl>
  </w:abstractNum>
  <w:abstractNum w:abstractNumId="6" w15:restartNumberingAfterBreak="0">
    <w:nsid w:val="41133A92"/>
    <w:multiLevelType w:val="hybridMultilevel"/>
    <w:tmpl w:val="5B7E64F8"/>
    <w:lvl w:ilvl="0" w:tplc="D974CFBA">
      <w:start w:val="1"/>
      <w:numFmt w:val="bullet"/>
      <w:lvlText w:val="o"/>
      <w:lvlJc w:val="left"/>
      <w:pPr>
        <w:ind w:left="1080" w:hanging="360"/>
      </w:pPr>
      <w:rPr>
        <w:rFonts w:ascii="Courier New" w:hAnsi="Courier New" w:hint="default"/>
      </w:rPr>
    </w:lvl>
    <w:lvl w:ilvl="1" w:tplc="A2260B0A">
      <w:start w:val="1"/>
      <w:numFmt w:val="bullet"/>
      <w:lvlText w:val="o"/>
      <w:lvlJc w:val="left"/>
      <w:pPr>
        <w:ind w:left="1800" w:hanging="360"/>
      </w:pPr>
      <w:rPr>
        <w:rFonts w:ascii="Courier New" w:hAnsi="Courier New" w:hint="default"/>
      </w:rPr>
    </w:lvl>
    <w:lvl w:ilvl="2" w:tplc="F942FACC">
      <w:start w:val="1"/>
      <w:numFmt w:val="bullet"/>
      <w:lvlText w:val=""/>
      <w:lvlJc w:val="left"/>
      <w:pPr>
        <w:ind w:left="2520" w:hanging="360"/>
      </w:pPr>
      <w:rPr>
        <w:rFonts w:ascii="Wingdings" w:hAnsi="Wingdings" w:hint="default"/>
      </w:rPr>
    </w:lvl>
    <w:lvl w:ilvl="3" w:tplc="E5C07AC4">
      <w:start w:val="1"/>
      <w:numFmt w:val="bullet"/>
      <w:lvlText w:val=""/>
      <w:lvlJc w:val="left"/>
      <w:pPr>
        <w:ind w:left="3240" w:hanging="360"/>
      </w:pPr>
      <w:rPr>
        <w:rFonts w:ascii="Symbol" w:hAnsi="Symbol" w:hint="default"/>
      </w:rPr>
    </w:lvl>
    <w:lvl w:ilvl="4" w:tplc="4442018A">
      <w:start w:val="1"/>
      <w:numFmt w:val="bullet"/>
      <w:lvlText w:val="o"/>
      <w:lvlJc w:val="left"/>
      <w:pPr>
        <w:ind w:left="3960" w:hanging="360"/>
      </w:pPr>
      <w:rPr>
        <w:rFonts w:ascii="Courier New" w:hAnsi="Courier New" w:hint="default"/>
      </w:rPr>
    </w:lvl>
    <w:lvl w:ilvl="5" w:tplc="6C6AABB4">
      <w:start w:val="1"/>
      <w:numFmt w:val="bullet"/>
      <w:lvlText w:val=""/>
      <w:lvlJc w:val="left"/>
      <w:pPr>
        <w:ind w:left="4680" w:hanging="360"/>
      </w:pPr>
      <w:rPr>
        <w:rFonts w:ascii="Wingdings" w:hAnsi="Wingdings" w:hint="default"/>
      </w:rPr>
    </w:lvl>
    <w:lvl w:ilvl="6" w:tplc="8DF8F5EE">
      <w:start w:val="1"/>
      <w:numFmt w:val="bullet"/>
      <w:lvlText w:val=""/>
      <w:lvlJc w:val="left"/>
      <w:pPr>
        <w:ind w:left="5400" w:hanging="360"/>
      </w:pPr>
      <w:rPr>
        <w:rFonts w:ascii="Symbol" w:hAnsi="Symbol" w:hint="default"/>
      </w:rPr>
    </w:lvl>
    <w:lvl w:ilvl="7" w:tplc="3CD639D4">
      <w:start w:val="1"/>
      <w:numFmt w:val="bullet"/>
      <w:lvlText w:val="o"/>
      <w:lvlJc w:val="left"/>
      <w:pPr>
        <w:ind w:left="6120" w:hanging="360"/>
      </w:pPr>
      <w:rPr>
        <w:rFonts w:ascii="Courier New" w:hAnsi="Courier New" w:hint="default"/>
      </w:rPr>
    </w:lvl>
    <w:lvl w:ilvl="8" w:tplc="0304301A">
      <w:start w:val="1"/>
      <w:numFmt w:val="bullet"/>
      <w:lvlText w:val=""/>
      <w:lvlJc w:val="left"/>
      <w:pPr>
        <w:ind w:left="6840" w:hanging="360"/>
      </w:pPr>
      <w:rPr>
        <w:rFonts w:ascii="Wingdings" w:hAnsi="Wingdings" w:hint="default"/>
      </w:rPr>
    </w:lvl>
  </w:abstractNum>
  <w:abstractNum w:abstractNumId="7" w15:restartNumberingAfterBreak="0">
    <w:nsid w:val="455639C9"/>
    <w:multiLevelType w:val="hybridMultilevel"/>
    <w:tmpl w:val="38F69CA4"/>
    <w:lvl w:ilvl="0" w:tplc="9EE89294">
      <w:start w:val="5"/>
      <w:numFmt w:val="decimal"/>
      <w:lvlText w:val="%1."/>
      <w:lvlJc w:val="left"/>
      <w:pPr>
        <w:tabs>
          <w:tab w:val="num" w:pos="341"/>
        </w:tabs>
        <w:ind w:left="341" w:hanging="284"/>
      </w:pPr>
      <w:rPr>
        <w:rFonts w:cs="Times New Roman"/>
        <w:b/>
        <w:i w:val="0"/>
        <w:rtl w:val="0"/>
        <w:cs w:val="0"/>
      </w:rPr>
    </w:lvl>
    <w:lvl w:ilvl="1" w:tplc="AF72177E">
      <w:start w:val="6"/>
      <w:numFmt w:val="decimal"/>
      <w:lvlText w:val="%2."/>
      <w:lvlJc w:val="left"/>
      <w:pPr>
        <w:tabs>
          <w:tab w:val="num" w:pos="284"/>
        </w:tabs>
        <w:ind w:left="284" w:hanging="284"/>
      </w:pPr>
      <w:rPr>
        <w:rFonts w:cs="Times New Roman"/>
        <w:b/>
        <w:i w:val="0"/>
        <w:rtl w:val="0"/>
        <w:cs w:val="0"/>
      </w:rPr>
    </w:lvl>
    <w:lvl w:ilvl="2" w:tplc="9F18CFE6">
      <w:start w:val="1"/>
      <w:numFmt w:val="lowerRoman"/>
      <w:lvlText w:val="%3."/>
      <w:lvlJc w:val="right"/>
      <w:pPr>
        <w:tabs>
          <w:tab w:val="num" w:pos="2160"/>
        </w:tabs>
        <w:ind w:left="2160" w:hanging="180"/>
      </w:pPr>
      <w:rPr>
        <w:rFonts w:cs="Times New Roman"/>
        <w:rtl w:val="0"/>
        <w:cs w:val="0"/>
      </w:rPr>
    </w:lvl>
    <w:lvl w:ilvl="3" w:tplc="33BACB7E">
      <w:start w:val="1"/>
      <w:numFmt w:val="decimal"/>
      <w:lvlText w:val="%4."/>
      <w:lvlJc w:val="left"/>
      <w:pPr>
        <w:tabs>
          <w:tab w:val="num" w:pos="2880"/>
        </w:tabs>
        <w:ind w:left="2880" w:hanging="360"/>
      </w:pPr>
      <w:rPr>
        <w:rFonts w:cs="Times New Roman"/>
        <w:rtl w:val="0"/>
        <w:cs w:val="0"/>
      </w:rPr>
    </w:lvl>
    <w:lvl w:ilvl="4" w:tplc="145A2DA4">
      <w:start w:val="1"/>
      <w:numFmt w:val="lowerLetter"/>
      <w:lvlText w:val="%5."/>
      <w:lvlJc w:val="left"/>
      <w:pPr>
        <w:tabs>
          <w:tab w:val="num" w:pos="3600"/>
        </w:tabs>
        <w:ind w:left="3600" w:hanging="360"/>
      </w:pPr>
      <w:rPr>
        <w:rFonts w:cs="Times New Roman"/>
        <w:rtl w:val="0"/>
        <w:cs w:val="0"/>
      </w:rPr>
    </w:lvl>
    <w:lvl w:ilvl="5" w:tplc="711467BC">
      <w:start w:val="1"/>
      <w:numFmt w:val="lowerRoman"/>
      <w:lvlText w:val="%6."/>
      <w:lvlJc w:val="right"/>
      <w:pPr>
        <w:tabs>
          <w:tab w:val="num" w:pos="4320"/>
        </w:tabs>
        <w:ind w:left="4320" w:hanging="180"/>
      </w:pPr>
      <w:rPr>
        <w:rFonts w:cs="Times New Roman"/>
        <w:rtl w:val="0"/>
        <w:cs w:val="0"/>
      </w:rPr>
    </w:lvl>
    <w:lvl w:ilvl="6" w:tplc="FFF6495C">
      <w:start w:val="1"/>
      <w:numFmt w:val="decimal"/>
      <w:lvlText w:val="%7."/>
      <w:lvlJc w:val="left"/>
      <w:pPr>
        <w:tabs>
          <w:tab w:val="num" w:pos="5040"/>
        </w:tabs>
        <w:ind w:left="5040" w:hanging="360"/>
      </w:pPr>
      <w:rPr>
        <w:rFonts w:cs="Times New Roman"/>
        <w:rtl w:val="0"/>
        <w:cs w:val="0"/>
      </w:rPr>
    </w:lvl>
    <w:lvl w:ilvl="7" w:tplc="B7ACBE74">
      <w:start w:val="1"/>
      <w:numFmt w:val="lowerLetter"/>
      <w:lvlText w:val="%8."/>
      <w:lvlJc w:val="left"/>
      <w:pPr>
        <w:tabs>
          <w:tab w:val="num" w:pos="5760"/>
        </w:tabs>
        <w:ind w:left="5760" w:hanging="360"/>
      </w:pPr>
      <w:rPr>
        <w:rFonts w:cs="Times New Roman"/>
        <w:rtl w:val="0"/>
        <w:cs w:val="0"/>
      </w:rPr>
    </w:lvl>
    <w:lvl w:ilvl="8" w:tplc="0BBC9C90">
      <w:start w:val="1"/>
      <w:numFmt w:val="lowerRoman"/>
      <w:lvlText w:val="%9."/>
      <w:lvlJc w:val="right"/>
      <w:pPr>
        <w:tabs>
          <w:tab w:val="num" w:pos="6480"/>
        </w:tabs>
        <w:ind w:left="6480" w:hanging="180"/>
      </w:pPr>
      <w:rPr>
        <w:rFonts w:cs="Times New Roman"/>
        <w:rtl w:val="0"/>
        <w:cs w:val="0"/>
      </w:rPr>
    </w:lvl>
  </w:abstractNum>
  <w:abstractNum w:abstractNumId="8" w15:restartNumberingAfterBreak="0">
    <w:nsid w:val="51AD272B"/>
    <w:multiLevelType w:val="hybridMultilevel"/>
    <w:tmpl w:val="F59C0CF4"/>
    <w:lvl w:ilvl="0" w:tplc="3C78588E">
      <w:start w:val="3"/>
      <w:numFmt w:val="bullet"/>
      <w:lvlText w:val="-"/>
      <w:lvlJc w:val="left"/>
      <w:pPr>
        <w:ind w:left="720" w:hanging="360"/>
      </w:pPr>
      <w:rPr>
        <w:rFonts w:ascii="Book Antiqua" w:eastAsia="Times New Roman" w:hAnsi="Book Antiqua" w:hint="default"/>
      </w:rPr>
    </w:lvl>
    <w:lvl w:ilvl="1" w:tplc="97AC1C76">
      <w:start w:val="1"/>
      <w:numFmt w:val="bullet"/>
      <w:lvlText w:val="o"/>
      <w:lvlJc w:val="left"/>
      <w:pPr>
        <w:ind w:left="1440" w:hanging="360"/>
      </w:pPr>
      <w:rPr>
        <w:rFonts w:ascii="Courier New" w:hAnsi="Courier New" w:hint="default"/>
      </w:rPr>
    </w:lvl>
    <w:lvl w:ilvl="2" w:tplc="3616489C">
      <w:start w:val="1"/>
      <w:numFmt w:val="bullet"/>
      <w:lvlText w:val=""/>
      <w:lvlJc w:val="left"/>
      <w:pPr>
        <w:ind w:left="2160" w:hanging="360"/>
      </w:pPr>
      <w:rPr>
        <w:rFonts w:ascii="Wingdings" w:hAnsi="Wingdings" w:hint="default"/>
      </w:rPr>
    </w:lvl>
    <w:lvl w:ilvl="3" w:tplc="F82074B4">
      <w:start w:val="1"/>
      <w:numFmt w:val="bullet"/>
      <w:lvlText w:val=""/>
      <w:lvlJc w:val="left"/>
      <w:pPr>
        <w:ind w:left="2880" w:hanging="360"/>
      </w:pPr>
      <w:rPr>
        <w:rFonts w:ascii="Symbol" w:hAnsi="Symbol" w:hint="default"/>
      </w:rPr>
    </w:lvl>
    <w:lvl w:ilvl="4" w:tplc="A2DC66F6">
      <w:start w:val="1"/>
      <w:numFmt w:val="bullet"/>
      <w:lvlText w:val="o"/>
      <w:lvlJc w:val="left"/>
      <w:pPr>
        <w:ind w:left="3600" w:hanging="360"/>
      </w:pPr>
      <w:rPr>
        <w:rFonts w:ascii="Courier New" w:hAnsi="Courier New" w:hint="default"/>
      </w:rPr>
    </w:lvl>
    <w:lvl w:ilvl="5" w:tplc="4ECAF1F2">
      <w:start w:val="1"/>
      <w:numFmt w:val="bullet"/>
      <w:lvlText w:val=""/>
      <w:lvlJc w:val="left"/>
      <w:pPr>
        <w:ind w:left="4320" w:hanging="360"/>
      </w:pPr>
      <w:rPr>
        <w:rFonts w:ascii="Wingdings" w:hAnsi="Wingdings" w:hint="default"/>
      </w:rPr>
    </w:lvl>
    <w:lvl w:ilvl="6" w:tplc="8458B2E6">
      <w:start w:val="1"/>
      <w:numFmt w:val="bullet"/>
      <w:lvlText w:val=""/>
      <w:lvlJc w:val="left"/>
      <w:pPr>
        <w:ind w:left="5040" w:hanging="360"/>
      </w:pPr>
      <w:rPr>
        <w:rFonts w:ascii="Symbol" w:hAnsi="Symbol" w:hint="default"/>
      </w:rPr>
    </w:lvl>
    <w:lvl w:ilvl="7" w:tplc="B38EF620">
      <w:start w:val="1"/>
      <w:numFmt w:val="bullet"/>
      <w:lvlText w:val="o"/>
      <w:lvlJc w:val="left"/>
      <w:pPr>
        <w:ind w:left="5760" w:hanging="360"/>
      </w:pPr>
      <w:rPr>
        <w:rFonts w:ascii="Courier New" w:hAnsi="Courier New" w:hint="default"/>
      </w:rPr>
    </w:lvl>
    <w:lvl w:ilvl="8" w:tplc="C3B0C630">
      <w:start w:val="1"/>
      <w:numFmt w:val="bullet"/>
      <w:lvlText w:val=""/>
      <w:lvlJc w:val="left"/>
      <w:pPr>
        <w:ind w:left="6480" w:hanging="360"/>
      </w:pPr>
      <w:rPr>
        <w:rFonts w:ascii="Wingdings" w:hAnsi="Wingdings" w:hint="default"/>
      </w:rPr>
    </w:lvl>
  </w:abstractNum>
  <w:abstractNum w:abstractNumId="9" w15:restartNumberingAfterBreak="0">
    <w:nsid w:val="588A679C"/>
    <w:multiLevelType w:val="hybridMultilevel"/>
    <w:tmpl w:val="18363FB4"/>
    <w:lvl w:ilvl="0" w:tplc="72189678">
      <w:start w:val="4"/>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060C7F"/>
    <w:multiLevelType w:val="hybridMultilevel"/>
    <w:tmpl w:val="63C4AD0C"/>
    <w:lvl w:ilvl="0" w:tplc="993ABC42">
      <w:start w:val="1"/>
      <w:numFmt w:val="lowerLetter"/>
      <w:lvlText w:val="%1)"/>
      <w:lvlJc w:val="left"/>
      <w:pPr>
        <w:ind w:left="720" w:hanging="360"/>
      </w:pPr>
      <w:rPr>
        <w:rFonts w:ascii="Book Antiqua" w:eastAsia="Times New Roman" w:hAnsi="Book Antiqua" w:cs="Times New Roman"/>
        <w:rtl w:val="0"/>
        <w:cs w:val="0"/>
      </w:rPr>
    </w:lvl>
    <w:lvl w:ilvl="1" w:tplc="B2D4F568">
      <w:start w:val="1"/>
      <w:numFmt w:val="lowerLetter"/>
      <w:lvlText w:val="%2."/>
      <w:lvlJc w:val="left"/>
      <w:pPr>
        <w:ind w:left="1440" w:hanging="360"/>
      </w:pPr>
      <w:rPr>
        <w:rFonts w:cs="Times New Roman"/>
        <w:rtl w:val="0"/>
        <w:cs w:val="0"/>
      </w:rPr>
    </w:lvl>
    <w:lvl w:ilvl="2" w:tplc="536A7BA6">
      <w:start w:val="1"/>
      <w:numFmt w:val="lowerRoman"/>
      <w:lvlText w:val="%3."/>
      <w:lvlJc w:val="right"/>
      <w:pPr>
        <w:ind w:left="2160" w:hanging="180"/>
      </w:pPr>
      <w:rPr>
        <w:rFonts w:cs="Times New Roman"/>
        <w:rtl w:val="0"/>
        <w:cs w:val="0"/>
      </w:rPr>
    </w:lvl>
    <w:lvl w:ilvl="3" w:tplc="EB98CDD6">
      <w:start w:val="1"/>
      <w:numFmt w:val="decimal"/>
      <w:lvlText w:val="%4."/>
      <w:lvlJc w:val="left"/>
      <w:pPr>
        <w:ind w:left="2880" w:hanging="360"/>
      </w:pPr>
      <w:rPr>
        <w:rFonts w:cs="Times New Roman"/>
        <w:rtl w:val="0"/>
        <w:cs w:val="0"/>
      </w:rPr>
    </w:lvl>
    <w:lvl w:ilvl="4" w:tplc="0F06D3BE">
      <w:start w:val="1"/>
      <w:numFmt w:val="lowerLetter"/>
      <w:lvlText w:val="%5."/>
      <w:lvlJc w:val="left"/>
      <w:pPr>
        <w:ind w:left="3600" w:hanging="360"/>
      </w:pPr>
      <w:rPr>
        <w:rFonts w:cs="Times New Roman"/>
        <w:rtl w:val="0"/>
        <w:cs w:val="0"/>
      </w:rPr>
    </w:lvl>
    <w:lvl w:ilvl="5" w:tplc="B8E6EEAA">
      <w:start w:val="1"/>
      <w:numFmt w:val="lowerRoman"/>
      <w:lvlText w:val="%6."/>
      <w:lvlJc w:val="right"/>
      <w:pPr>
        <w:ind w:left="4320" w:hanging="180"/>
      </w:pPr>
      <w:rPr>
        <w:rFonts w:cs="Times New Roman"/>
        <w:rtl w:val="0"/>
        <w:cs w:val="0"/>
      </w:rPr>
    </w:lvl>
    <w:lvl w:ilvl="6" w:tplc="984C496C">
      <w:start w:val="1"/>
      <w:numFmt w:val="decimal"/>
      <w:lvlText w:val="%7."/>
      <w:lvlJc w:val="left"/>
      <w:pPr>
        <w:ind w:left="5040" w:hanging="360"/>
      </w:pPr>
      <w:rPr>
        <w:rFonts w:cs="Times New Roman"/>
        <w:rtl w:val="0"/>
        <w:cs w:val="0"/>
      </w:rPr>
    </w:lvl>
    <w:lvl w:ilvl="7" w:tplc="00A41166">
      <w:start w:val="1"/>
      <w:numFmt w:val="lowerLetter"/>
      <w:lvlText w:val="%8."/>
      <w:lvlJc w:val="left"/>
      <w:pPr>
        <w:ind w:left="5760" w:hanging="360"/>
      </w:pPr>
      <w:rPr>
        <w:rFonts w:cs="Times New Roman"/>
        <w:rtl w:val="0"/>
        <w:cs w:val="0"/>
      </w:rPr>
    </w:lvl>
    <w:lvl w:ilvl="8" w:tplc="B84274C4">
      <w:start w:val="1"/>
      <w:numFmt w:val="lowerRoman"/>
      <w:lvlText w:val="%9."/>
      <w:lvlJc w:val="right"/>
      <w:pPr>
        <w:ind w:left="6480" w:hanging="180"/>
      </w:pPr>
      <w:rPr>
        <w:rFonts w:cs="Times New Roman"/>
        <w:rtl w:val="0"/>
        <w:cs w:val="0"/>
      </w:rPr>
    </w:lvl>
  </w:abstractNum>
  <w:abstractNum w:abstractNumId="11" w15:restartNumberingAfterBreak="0">
    <w:nsid w:val="6B2C530F"/>
    <w:multiLevelType w:val="hybridMultilevel"/>
    <w:tmpl w:val="62D4DC4E"/>
    <w:lvl w:ilvl="0" w:tplc="975665DE">
      <w:start w:val="1"/>
      <w:numFmt w:val="bullet"/>
      <w:lvlText w:val=""/>
      <w:lvlJc w:val="left"/>
      <w:pPr>
        <w:tabs>
          <w:tab w:val="num" w:pos="567"/>
        </w:tabs>
        <w:ind w:left="567" w:hanging="397"/>
      </w:pPr>
      <w:rPr>
        <w:rFonts w:ascii="Symbol" w:hAnsi="Symbol"/>
      </w:rPr>
    </w:lvl>
    <w:lvl w:ilvl="1" w:tplc="74763BEC">
      <w:start w:val="1"/>
      <w:numFmt w:val="bullet"/>
      <w:lvlText w:val="o"/>
      <w:lvlJc w:val="left"/>
      <w:pPr>
        <w:tabs>
          <w:tab w:val="num" w:pos="1440"/>
        </w:tabs>
        <w:ind w:left="1440" w:hanging="360"/>
      </w:pPr>
      <w:rPr>
        <w:rFonts w:ascii="Courier New" w:hAnsi="Courier New"/>
      </w:rPr>
    </w:lvl>
    <w:lvl w:ilvl="2" w:tplc="4634BE12">
      <w:start w:val="2"/>
      <w:numFmt w:val="lowerLetter"/>
      <w:lvlText w:val="%3)"/>
      <w:lvlJc w:val="left"/>
      <w:pPr>
        <w:tabs>
          <w:tab w:val="num" w:pos="510"/>
        </w:tabs>
        <w:ind w:left="567" w:hanging="510"/>
      </w:pPr>
      <w:rPr>
        <w:rFonts w:cs="Times New Roman"/>
        <w:b w:val="0"/>
        <w:i w:val="0"/>
        <w:rtl w:val="0"/>
        <w:cs w:val="0"/>
      </w:rPr>
    </w:lvl>
    <w:lvl w:ilvl="3" w:tplc="67908198">
      <w:start w:val="4"/>
      <w:numFmt w:val="decimal"/>
      <w:lvlText w:val="%4."/>
      <w:lvlJc w:val="left"/>
      <w:pPr>
        <w:tabs>
          <w:tab w:val="num" w:pos="284"/>
        </w:tabs>
        <w:ind w:left="284" w:hanging="284"/>
      </w:pPr>
      <w:rPr>
        <w:rFonts w:cs="Times New Roman"/>
        <w:b/>
        <w:i w:val="0"/>
        <w:rtl w:val="0"/>
        <w:cs w:val="0"/>
      </w:rPr>
    </w:lvl>
    <w:lvl w:ilvl="4" w:tplc="0F883958">
      <w:start w:val="1"/>
      <w:numFmt w:val="bullet"/>
      <w:lvlText w:val="o"/>
      <w:lvlJc w:val="left"/>
      <w:pPr>
        <w:tabs>
          <w:tab w:val="num" w:pos="3600"/>
        </w:tabs>
        <w:ind w:left="3600" w:hanging="360"/>
      </w:pPr>
      <w:rPr>
        <w:rFonts w:ascii="Courier New" w:hAnsi="Courier New"/>
      </w:rPr>
    </w:lvl>
    <w:lvl w:ilvl="5" w:tplc="327AEB1C">
      <w:start w:val="1"/>
      <w:numFmt w:val="bullet"/>
      <w:lvlText w:val=""/>
      <w:lvlJc w:val="left"/>
      <w:pPr>
        <w:tabs>
          <w:tab w:val="num" w:pos="4320"/>
        </w:tabs>
        <w:ind w:left="4320" w:hanging="360"/>
      </w:pPr>
      <w:rPr>
        <w:rFonts w:ascii="Wingdings" w:hAnsi="Wingdings"/>
      </w:rPr>
    </w:lvl>
    <w:lvl w:ilvl="6" w:tplc="29863DB6">
      <w:start w:val="1"/>
      <w:numFmt w:val="bullet"/>
      <w:lvlText w:val=""/>
      <w:lvlJc w:val="left"/>
      <w:pPr>
        <w:tabs>
          <w:tab w:val="num" w:pos="5040"/>
        </w:tabs>
        <w:ind w:left="5040" w:hanging="360"/>
      </w:pPr>
      <w:rPr>
        <w:rFonts w:ascii="Symbol" w:hAnsi="Symbol"/>
      </w:rPr>
    </w:lvl>
    <w:lvl w:ilvl="7" w:tplc="FFF04CC0">
      <w:start w:val="1"/>
      <w:numFmt w:val="bullet"/>
      <w:lvlText w:val="o"/>
      <w:lvlJc w:val="left"/>
      <w:pPr>
        <w:tabs>
          <w:tab w:val="num" w:pos="5760"/>
        </w:tabs>
        <w:ind w:left="5760" w:hanging="360"/>
      </w:pPr>
      <w:rPr>
        <w:rFonts w:ascii="Courier New" w:hAnsi="Courier New"/>
      </w:rPr>
    </w:lvl>
    <w:lvl w:ilvl="8" w:tplc="CC0C6040">
      <w:start w:val="1"/>
      <w:numFmt w:val="bullet"/>
      <w:lvlText w:val=""/>
      <w:lvlJc w:val="left"/>
      <w:pPr>
        <w:tabs>
          <w:tab w:val="num" w:pos="6480"/>
        </w:tabs>
        <w:ind w:left="6480" w:hanging="360"/>
      </w:pPr>
      <w:rPr>
        <w:rFonts w:ascii="Wingdings" w:hAnsi="Wingdings"/>
      </w:rPr>
    </w:lvl>
  </w:abstractNum>
  <w:abstractNum w:abstractNumId="12" w15:restartNumberingAfterBreak="0">
    <w:nsid w:val="775A1136"/>
    <w:multiLevelType w:val="hybridMultilevel"/>
    <w:tmpl w:val="F2C4D102"/>
    <w:lvl w:ilvl="0" w:tplc="DA50C05E">
      <w:start w:val="1"/>
      <w:numFmt w:val="bullet"/>
      <w:lvlText w:val=""/>
      <w:lvlJc w:val="left"/>
      <w:pPr>
        <w:ind w:left="720" w:hanging="360"/>
      </w:pPr>
      <w:rPr>
        <w:rFonts w:ascii="Symbol" w:hAnsi="Symbol" w:hint="default"/>
      </w:rPr>
    </w:lvl>
    <w:lvl w:ilvl="1" w:tplc="8A5EA84C">
      <w:start w:val="1"/>
      <w:numFmt w:val="bullet"/>
      <w:lvlText w:val="o"/>
      <w:lvlJc w:val="left"/>
      <w:pPr>
        <w:ind w:left="1440" w:hanging="360"/>
      </w:pPr>
      <w:rPr>
        <w:rFonts w:ascii="Courier New" w:hAnsi="Courier New" w:hint="default"/>
      </w:rPr>
    </w:lvl>
    <w:lvl w:ilvl="2" w:tplc="06902472">
      <w:start w:val="1"/>
      <w:numFmt w:val="bullet"/>
      <w:lvlText w:val=""/>
      <w:lvlJc w:val="left"/>
      <w:pPr>
        <w:ind w:left="2160" w:hanging="360"/>
      </w:pPr>
      <w:rPr>
        <w:rFonts w:ascii="Wingdings" w:hAnsi="Wingdings" w:hint="default"/>
      </w:rPr>
    </w:lvl>
    <w:lvl w:ilvl="3" w:tplc="729AE1FC">
      <w:start w:val="1"/>
      <w:numFmt w:val="bullet"/>
      <w:lvlText w:val=""/>
      <w:lvlJc w:val="left"/>
      <w:pPr>
        <w:ind w:left="2880" w:hanging="360"/>
      </w:pPr>
      <w:rPr>
        <w:rFonts w:ascii="Symbol" w:hAnsi="Symbol" w:hint="default"/>
      </w:rPr>
    </w:lvl>
    <w:lvl w:ilvl="4" w:tplc="1B5ACE20">
      <w:start w:val="1"/>
      <w:numFmt w:val="bullet"/>
      <w:lvlText w:val="o"/>
      <w:lvlJc w:val="left"/>
      <w:pPr>
        <w:ind w:left="3600" w:hanging="360"/>
      </w:pPr>
      <w:rPr>
        <w:rFonts w:ascii="Courier New" w:hAnsi="Courier New" w:hint="default"/>
      </w:rPr>
    </w:lvl>
    <w:lvl w:ilvl="5" w:tplc="1FF8F0F0">
      <w:start w:val="1"/>
      <w:numFmt w:val="bullet"/>
      <w:lvlText w:val=""/>
      <w:lvlJc w:val="left"/>
      <w:pPr>
        <w:ind w:left="4320" w:hanging="360"/>
      </w:pPr>
      <w:rPr>
        <w:rFonts w:ascii="Wingdings" w:hAnsi="Wingdings" w:hint="default"/>
      </w:rPr>
    </w:lvl>
    <w:lvl w:ilvl="6" w:tplc="BA22251A">
      <w:start w:val="1"/>
      <w:numFmt w:val="bullet"/>
      <w:lvlText w:val=""/>
      <w:lvlJc w:val="left"/>
      <w:pPr>
        <w:ind w:left="5040" w:hanging="360"/>
      </w:pPr>
      <w:rPr>
        <w:rFonts w:ascii="Symbol" w:hAnsi="Symbol" w:hint="default"/>
      </w:rPr>
    </w:lvl>
    <w:lvl w:ilvl="7" w:tplc="C3681A66">
      <w:start w:val="1"/>
      <w:numFmt w:val="bullet"/>
      <w:lvlText w:val="o"/>
      <w:lvlJc w:val="left"/>
      <w:pPr>
        <w:ind w:left="5760" w:hanging="360"/>
      </w:pPr>
      <w:rPr>
        <w:rFonts w:ascii="Courier New" w:hAnsi="Courier New" w:hint="default"/>
      </w:rPr>
    </w:lvl>
    <w:lvl w:ilvl="8" w:tplc="F99A2A2E">
      <w:start w:val="1"/>
      <w:numFmt w:val="bullet"/>
      <w:lvlText w:val=""/>
      <w:lvlJc w:val="left"/>
      <w:pPr>
        <w:ind w:left="6480" w:hanging="360"/>
      </w:pPr>
      <w:rPr>
        <w:rFonts w:ascii="Wingdings" w:hAnsi="Wingdings" w:hint="default"/>
      </w:rPr>
    </w:lvl>
  </w:abstractNum>
  <w:abstractNum w:abstractNumId="13" w15:restartNumberingAfterBreak="0">
    <w:nsid w:val="7E6A6D74"/>
    <w:multiLevelType w:val="hybridMultilevel"/>
    <w:tmpl w:val="EB42C24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0"/>
  </w:num>
  <w:num w:numId="8">
    <w:abstractNumId w:val="10"/>
  </w:num>
  <w:num w:numId="9">
    <w:abstractNumId w:val="3"/>
  </w:num>
  <w:num w:numId="10">
    <w:abstractNumId w:val="12"/>
  </w:num>
  <w:num w:numId="11">
    <w:abstractNumId w:val="5"/>
  </w:num>
  <w:num w:numId="12">
    <w:abstractNumId w:val="1"/>
  </w:num>
  <w:num w:numId="13">
    <w:abstractNumId w:val="2"/>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4A"/>
    <w:rsid w:val="0000214B"/>
    <w:rsid w:val="00002253"/>
    <w:rsid w:val="00002D1B"/>
    <w:rsid w:val="00003D67"/>
    <w:rsid w:val="00006AEA"/>
    <w:rsid w:val="0000757D"/>
    <w:rsid w:val="00010412"/>
    <w:rsid w:val="0001143E"/>
    <w:rsid w:val="00017DD2"/>
    <w:rsid w:val="00020F53"/>
    <w:rsid w:val="00024505"/>
    <w:rsid w:val="00027D2A"/>
    <w:rsid w:val="00031831"/>
    <w:rsid w:val="00032709"/>
    <w:rsid w:val="00037BE5"/>
    <w:rsid w:val="00037D9C"/>
    <w:rsid w:val="00041412"/>
    <w:rsid w:val="00041A3E"/>
    <w:rsid w:val="000429F6"/>
    <w:rsid w:val="00042B87"/>
    <w:rsid w:val="0004367C"/>
    <w:rsid w:val="00044375"/>
    <w:rsid w:val="000447F3"/>
    <w:rsid w:val="000449CB"/>
    <w:rsid w:val="00044E3D"/>
    <w:rsid w:val="000466C0"/>
    <w:rsid w:val="00046C89"/>
    <w:rsid w:val="00047B0C"/>
    <w:rsid w:val="00051ABE"/>
    <w:rsid w:val="00054E91"/>
    <w:rsid w:val="00055725"/>
    <w:rsid w:val="00056CBF"/>
    <w:rsid w:val="000576A9"/>
    <w:rsid w:val="000577DC"/>
    <w:rsid w:val="00060670"/>
    <w:rsid w:val="000612C2"/>
    <w:rsid w:val="00063173"/>
    <w:rsid w:val="00063DD4"/>
    <w:rsid w:val="00065A74"/>
    <w:rsid w:val="0006733F"/>
    <w:rsid w:val="00070819"/>
    <w:rsid w:val="00072660"/>
    <w:rsid w:val="000737F1"/>
    <w:rsid w:val="000739CE"/>
    <w:rsid w:val="00073B6D"/>
    <w:rsid w:val="00074904"/>
    <w:rsid w:val="00074C42"/>
    <w:rsid w:val="0007751D"/>
    <w:rsid w:val="00077BFD"/>
    <w:rsid w:val="00080C4B"/>
    <w:rsid w:val="00080EA0"/>
    <w:rsid w:val="00081972"/>
    <w:rsid w:val="00082ABE"/>
    <w:rsid w:val="00084679"/>
    <w:rsid w:val="000850E5"/>
    <w:rsid w:val="00085876"/>
    <w:rsid w:val="0008600D"/>
    <w:rsid w:val="0008689F"/>
    <w:rsid w:val="00086D54"/>
    <w:rsid w:val="00090E52"/>
    <w:rsid w:val="00091A69"/>
    <w:rsid w:val="00093931"/>
    <w:rsid w:val="000963D3"/>
    <w:rsid w:val="000964B3"/>
    <w:rsid w:val="00096719"/>
    <w:rsid w:val="000978E8"/>
    <w:rsid w:val="000A00DB"/>
    <w:rsid w:val="000A03D8"/>
    <w:rsid w:val="000A14B4"/>
    <w:rsid w:val="000A1FA9"/>
    <w:rsid w:val="000A57FE"/>
    <w:rsid w:val="000A717C"/>
    <w:rsid w:val="000A781A"/>
    <w:rsid w:val="000A7E72"/>
    <w:rsid w:val="000B25C7"/>
    <w:rsid w:val="000C02D9"/>
    <w:rsid w:val="000C066C"/>
    <w:rsid w:val="000C135C"/>
    <w:rsid w:val="000C2486"/>
    <w:rsid w:val="000C2B75"/>
    <w:rsid w:val="000C5503"/>
    <w:rsid w:val="000C608B"/>
    <w:rsid w:val="000C6C21"/>
    <w:rsid w:val="000C77CE"/>
    <w:rsid w:val="000D2BFE"/>
    <w:rsid w:val="000D2F26"/>
    <w:rsid w:val="000D41A3"/>
    <w:rsid w:val="000D6566"/>
    <w:rsid w:val="000D68AA"/>
    <w:rsid w:val="000D6CA8"/>
    <w:rsid w:val="000D75C0"/>
    <w:rsid w:val="000D7BE0"/>
    <w:rsid w:val="000E028A"/>
    <w:rsid w:val="000E09CF"/>
    <w:rsid w:val="000E23B5"/>
    <w:rsid w:val="000E2636"/>
    <w:rsid w:val="000E385C"/>
    <w:rsid w:val="000E4A91"/>
    <w:rsid w:val="000E55F7"/>
    <w:rsid w:val="000E57A4"/>
    <w:rsid w:val="000E5A0B"/>
    <w:rsid w:val="000E5ED6"/>
    <w:rsid w:val="000E64EB"/>
    <w:rsid w:val="000E6EBF"/>
    <w:rsid w:val="000F120D"/>
    <w:rsid w:val="000F1C35"/>
    <w:rsid w:val="000F32BF"/>
    <w:rsid w:val="000F4B0E"/>
    <w:rsid w:val="000F4E5B"/>
    <w:rsid w:val="000F6C99"/>
    <w:rsid w:val="00104E2D"/>
    <w:rsid w:val="00104EDE"/>
    <w:rsid w:val="00105233"/>
    <w:rsid w:val="00105341"/>
    <w:rsid w:val="00105A6E"/>
    <w:rsid w:val="00106A6A"/>
    <w:rsid w:val="00106A8E"/>
    <w:rsid w:val="001070B5"/>
    <w:rsid w:val="001075C4"/>
    <w:rsid w:val="001114DC"/>
    <w:rsid w:val="001124B2"/>
    <w:rsid w:val="001134E6"/>
    <w:rsid w:val="00117B1A"/>
    <w:rsid w:val="00117D74"/>
    <w:rsid w:val="00117DB6"/>
    <w:rsid w:val="00120053"/>
    <w:rsid w:val="001225C3"/>
    <w:rsid w:val="00122B56"/>
    <w:rsid w:val="001247BE"/>
    <w:rsid w:val="001253BE"/>
    <w:rsid w:val="001254F7"/>
    <w:rsid w:val="001259A3"/>
    <w:rsid w:val="00130EE9"/>
    <w:rsid w:val="00131403"/>
    <w:rsid w:val="001315B9"/>
    <w:rsid w:val="001325E8"/>
    <w:rsid w:val="0013438F"/>
    <w:rsid w:val="001363A4"/>
    <w:rsid w:val="001365C5"/>
    <w:rsid w:val="001367E6"/>
    <w:rsid w:val="00136D0B"/>
    <w:rsid w:val="00137058"/>
    <w:rsid w:val="00137B28"/>
    <w:rsid w:val="0014060D"/>
    <w:rsid w:val="001418F8"/>
    <w:rsid w:val="0014684B"/>
    <w:rsid w:val="00146E14"/>
    <w:rsid w:val="001508CB"/>
    <w:rsid w:val="001509B7"/>
    <w:rsid w:val="00150FBA"/>
    <w:rsid w:val="00151B2D"/>
    <w:rsid w:val="00155956"/>
    <w:rsid w:val="00155C45"/>
    <w:rsid w:val="00156668"/>
    <w:rsid w:val="001569D8"/>
    <w:rsid w:val="00157A02"/>
    <w:rsid w:val="00160D2E"/>
    <w:rsid w:val="00160E71"/>
    <w:rsid w:val="001612A6"/>
    <w:rsid w:val="00162A17"/>
    <w:rsid w:val="001632D1"/>
    <w:rsid w:val="00163646"/>
    <w:rsid w:val="00170F9D"/>
    <w:rsid w:val="00174D64"/>
    <w:rsid w:val="0017554C"/>
    <w:rsid w:val="00175D69"/>
    <w:rsid w:val="001762CC"/>
    <w:rsid w:val="0017743E"/>
    <w:rsid w:val="001775DB"/>
    <w:rsid w:val="00177B9F"/>
    <w:rsid w:val="001807C1"/>
    <w:rsid w:val="00180D76"/>
    <w:rsid w:val="0018224E"/>
    <w:rsid w:val="00185924"/>
    <w:rsid w:val="00185CFC"/>
    <w:rsid w:val="001863B7"/>
    <w:rsid w:val="00191F2D"/>
    <w:rsid w:val="00192072"/>
    <w:rsid w:val="00194A6F"/>
    <w:rsid w:val="00194DDD"/>
    <w:rsid w:val="00195DC8"/>
    <w:rsid w:val="001962C8"/>
    <w:rsid w:val="001A0081"/>
    <w:rsid w:val="001A253C"/>
    <w:rsid w:val="001A2BD7"/>
    <w:rsid w:val="001A42B1"/>
    <w:rsid w:val="001A4DEC"/>
    <w:rsid w:val="001A527E"/>
    <w:rsid w:val="001B0DC3"/>
    <w:rsid w:val="001B1228"/>
    <w:rsid w:val="001B1B55"/>
    <w:rsid w:val="001B24A7"/>
    <w:rsid w:val="001B2BC8"/>
    <w:rsid w:val="001B2CE0"/>
    <w:rsid w:val="001B3A49"/>
    <w:rsid w:val="001B3EFB"/>
    <w:rsid w:val="001B5E8F"/>
    <w:rsid w:val="001B63CB"/>
    <w:rsid w:val="001B63D5"/>
    <w:rsid w:val="001B6737"/>
    <w:rsid w:val="001B67EC"/>
    <w:rsid w:val="001C0DB2"/>
    <w:rsid w:val="001C0F03"/>
    <w:rsid w:val="001C1EF4"/>
    <w:rsid w:val="001C22A7"/>
    <w:rsid w:val="001C36F6"/>
    <w:rsid w:val="001D378D"/>
    <w:rsid w:val="001D4DB9"/>
    <w:rsid w:val="001D5591"/>
    <w:rsid w:val="001D5738"/>
    <w:rsid w:val="001D69AF"/>
    <w:rsid w:val="001D7932"/>
    <w:rsid w:val="001E124B"/>
    <w:rsid w:val="001E2CD1"/>
    <w:rsid w:val="001E32A9"/>
    <w:rsid w:val="001E3738"/>
    <w:rsid w:val="001E4483"/>
    <w:rsid w:val="001E781D"/>
    <w:rsid w:val="001F0163"/>
    <w:rsid w:val="001F1694"/>
    <w:rsid w:val="001F24EC"/>
    <w:rsid w:val="001F2C39"/>
    <w:rsid w:val="001F34B6"/>
    <w:rsid w:val="001F3989"/>
    <w:rsid w:val="001F45E1"/>
    <w:rsid w:val="001F540A"/>
    <w:rsid w:val="001F644F"/>
    <w:rsid w:val="001F66F1"/>
    <w:rsid w:val="00200CFD"/>
    <w:rsid w:val="002011BF"/>
    <w:rsid w:val="002026BE"/>
    <w:rsid w:val="00203204"/>
    <w:rsid w:val="002039CE"/>
    <w:rsid w:val="002045DC"/>
    <w:rsid w:val="00204672"/>
    <w:rsid w:val="00204AD7"/>
    <w:rsid w:val="00204B2D"/>
    <w:rsid w:val="00206989"/>
    <w:rsid w:val="00207549"/>
    <w:rsid w:val="00207EBC"/>
    <w:rsid w:val="00211BE1"/>
    <w:rsid w:val="00213537"/>
    <w:rsid w:val="00213F41"/>
    <w:rsid w:val="00216015"/>
    <w:rsid w:val="00216032"/>
    <w:rsid w:val="002165AE"/>
    <w:rsid w:val="0022039E"/>
    <w:rsid w:val="00222A03"/>
    <w:rsid w:val="002230E4"/>
    <w:rsid w:val="00225516"/>
    <w:rsid w:val="00225850"/>
    <w:rsid w:val="002270D6"/>
    <w:rsid w:val="002300EB"/>
    <w:rsid w:val="002308DA"/>
    <w:rsid w:val="00230C0F"/>
    <w:rsid w:val="00231CAD"/>
    <w:rsid w:val="00231E46"/>
    <w:rsid w:val="00233578"/>
    <w:rsid w:val="0023366F"/>
    <w:rsid w:val="002348D5"/>
    <w:rsid w:val="00235DBC"/>
    <w:rsid w:val="00236000"/>
    <w:rsid w:val="002371AC"/>
    <w:rsid w:val="0024202F"/>
    <w:rsid w:val="00242127"/>
    <w:rsid w:val="00242771"/>
    <w:rsid w:val="00244258"/>
    <w:rsid w:val="00245A39"/>
    <w:rsid w:val="002506DC"/>
    <w:rsid w:val="00251058"/>
    <w:rsid w:val="002511CC"/>
    <w:rsid w:val="00253473"/>
    <w:rsid w:val="002554D3"/>
    <w:rsid w:val="00255EB8"/>
    <w:rsid w:val="00257A4B"/>
    <w:rsid w:val="00260C1E"/>
    <w:rsid w:val="00263614"/>
    <w:rsid w:val="002658D8"/>
    <w:rsid w:val="00266A1C"/>
    <w:rsid w:val="002673CA"/>
    <w:rsid w:val="002675C5"/>
    <w:rsid w:val="002733EA"/>
    <w:rsid w:val="00275BBB"/>
    <w:rsid w:val="00276265"/>
    <w:rsid w:val="002808CA"/>
    <w:rsid w:val="00280C7E"/>
    <w:rsid w:val="0028189E"/>
    <w:rsid w:val="00283236"/>
    <w:rsid w:val="00283E45"/>
    <w:rsid w:val="00284620"/>
    <w:rsid w:val="00285CE7"/>
    <w:rsid w:val="00291653"/>
    <w:rsid w:val="002916C2"/>
    <w:rsid w:val="002945D1"/>
    <w:rsid w:val="0029569E"/>
    <w:rsid w:val="00295906"/>
    <w:rsid w:val="0029664C"/>
    <w:rsid w:val="00296E74"/>
    <w:rsid w:val="0029704E"/>
    <w:rsid w:val="002A0950"/>
    <w:rsid w:val="002A1744"/>
    <w:rsid w:val="002A2204"/>
    <w:rsid w:val="002A22F9"/>
    <w:rsid w:val="002A23C7"/>
    <w:rsid w:val="002A244D"/>
    <w:rsid w:val="002A3291"/>
    <w:rsid w:val="002A350A"/>
    <w:rsid w:val="002A357D"/>
    <w:rsid w:val="002A3DDE"/>
    <w:rsid w:val="002A507B"/>
    <w:rsid w:val="002A5FE6"/>
    <w:rsid w:val="002A796A"/>
    <w:rsid w:val="002B07F9"/>
    <w:rsid w:val="002B0A93"/>
    <w:rsid w:val="002B3AEF"/>
    <w:rsid w:val="002B402F"/>
    <w:rsid w:val="002B46A5"/>
    <w:rsid w:val="002B6128"/>
    <w:rsid w:val="002B7297"/>
    <w:rsid w:val="002B74B0"/>
    <w:rsid w:val="002C2882"/>
    <w:rsid w:val="002C2FFF"/>
    <w:rsid w:val="002C5C28"/>
    <w:rsid w:val="002C687D"/>
    <w:rsid w:val="002C7357"/>
    <w:rsid w:val="002C748A"/>
    <w:rsid w:val="002C7838"/>
    <w:rsid w:val="002D0692"/>
    <w:rsid w:val="002D3487"/>
    <w:rsid w:val="002D5886"/>
    <w:rsid w:val="002D6FDB"/>
    <w:rsid w:val="002D75D7"/>
    <w:rsid w:val="002E0D9D"/>
    <w:rsid w:val="002E0E2E"/>
    <w:rsid w:val="002E222F"/>
    <w:rsid w:val="002E4CA9"/>
    <w:rsid w:val="002E574C"/>
    <w:rsid w:val="002E5FD8"/>
    <w:rsid w:val="002E6869"/>
    <w:rsid w:val="002F2390"/>
    <w:rsid w:val="002F31DB"/>
    <w:rsid w:val="002F42D5"/>
    <w:rsid w:val="002F430C"/>
    <w:rsid w:val="002F5333"/>
    <w:rsid w:val="002F5435"/>
    <w:rsid w:val="002F6DF4"/>
    <w:rsid w:val="00300737"/>
    <w:rsid w:val="00300DB2"/>
    <w:rsid w:val="0030176F"/>
    <w:rsid w:val="00301D03"/>
    <w:rsid w:val="003021DD"/>
    <w:rsid w:val="003054E5"/>
    <w:rsid w:val="00307604"/>
    <w:rsid w:val="003079B7"/>
    <w:rsid w:val="00310A6E"/>
    <w:rsid w:val="00311FCE"/>
    <w:rsid w:val="00312A4D"/>
    <w:rsid w:val="003132E2"/>
    <w:rsid w:val="0031335B"/>
    <w:rsid w:val="00314583"/>
    <w:rsid w:val="00315E53"/>
    <w:rsid w:val="0032253E"/>
    <w:rsid w:val="00324227"/>
    <w:rsid w:val="00331851"/>
    <w:rsid w:val="003319D0"/>
    <w:rsid w:val="00332DFF"/>
    <w:rsid w:val="00334917"/>
    <w:rsid w:val="00336714"/>
    <w:rsid w:val="00336A5C"/>
    <w:rsid w:val="003375E5"/>
    <w:rsid w:val="00337D20"/>
    <w:rsid w:val="0034056B"/>
    <w:rsid w:val="0034114A"/>
    <w:rsid w:val="00343971"/>
    <w:rsid w:val="003446FB"/>
    <w:rsid w:val="00350835"/>
    <w:rsid w:val="0035134F"/>
    <w:rsid w:val="00352523"/>
    <w:rsid w:val="00353996"/>
    <w:rsid w:val="00354A55"/>
    <w:rsid w:val="00354BC4"/>
    <w:rsid w:val="00356ADB"/>
    <w:rsid w:val="003576D8"/>
    <w:rsid w:val="00361C63"/>
    <w:rsid w:val="00361FCE"/>
    <w:rsid w:val="0036380A"/>
    <w:rsid w:val="003642DA"/>
    <w:rsid w:val="00364942"/>
    <w:rsid w:val="00365F32"/>
    <w:rsid w:val="0037087E"/>
    <w:rsid w:val="00373DBE"/>
    <w:rsid w:val="00375584"/>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7A0B"/>
    <w:rsid w:val="003A195D"/>
    <w:rsid w:val="003A352B"/>
    <w:rsid w:val="003A38F3"/>
    <w:rsid w:val="003A5A22"/>
    <w:rsid w:val="003B1419"/>
    <w:rsid w:val="003B2D82"/>
    <w:rsid w:val="003B5860"/>
    <w:rsid w:val="003B78A5"/>
    <w:rsid w:val="003C06B0"/>
    <w:rsid w:val="003C1F3F"/>
    <w:rsid w:val="003C25A5"/>
    <w:rsid w:val="003D0ABC"/>
    <w:rsid w:val="003D11AF"/>
    <w:rsid w:val="003D1B17"/>
    <w:rsid w:val="003D2705"/>
    <w:rsid w:val="003D2A87"/>
    <w:rsid w:val="003D4E01"/>
    <w:rsid w:val="003E162C"/>
    <w:rsid w:val="003E265B"/>
    <w:rsid w:val="003E2D25"/>
    <w:rsid w:val="003E3199"/>
    <w:rsid w:val="003E35E6"/>
    <w:rsid w:val="003E385A"/>
    <w:rsid w:val="003E38ED"/>
    <w:rsid w:val="003E5463"/>
    <w:rsid w:val="003E5E0E"/>
    <w:rsid w:val="003E6997"/>
    <w:rsid w:val="003E7B16"/>
    <w:rsid w:val="003F444A"/>
    <w:rsid w:val="003F701C"/>
    <w:rsid w:val="00400732"/>
    <w:rsid w:val="00400797"/>
    <w:rsid w:val="004017E5"/>
    <w:rsid w:val="00403B75"/>
    <w:rsid w:val="00403F01"/>
    <w:rsid w:val="00404E75"/>
    <w:rsid w:val="0040624F"/>
    <w:rsid w:val="00407BC3"/>
    <w:rsid w:val="00407DC4"/>
    <w:rsid w:val="0041060F"/>
    <w:rsid w:val="004113EC"/>
    <w:rsid w:val="00411E6D"/>
    <w:rsid w:val="00414D8D"/>
    <w:rsid w:val="00415E62"/>
    <w:rsid w:val="00416E77"/>
    <w:rsid w:val="004174BC"/>
    <w:rsid w:val="00420028"/>
    <w:rsid w:val="00420AB0"/>
    <w:rsid w:val="004212D5"/>
    <w:rsid w:val="00421F0D"/>
    <w:rsid w:val="004255A3"/>
    <w:rsid w:val="00427942"/>
    <w:rsid w:val="00427CD3"/>
    <w:rsid w:val="00430454"/>
    <w:rsid w:val="0043118D"/>
    <w:rsid w:val="00431B7A"/>
    <w:rsid w:val="00432231"/>
    <w:rsid w:val="00432ADF"/>
    <w:rsid w:val="0043320F"/>
    <w:rsid w:val="00433821"/>
    <w:rsid w:val="004346BC"/>
    <w:rsid w:val="0043587F"/>
    <w:rsid w:val="00436481"/>
    <w:rsid w:val="0043658A"/>
    <w:rsid w:val="00437F75"/>
    <w:rsid w:val="004410A2"/>
    <w:rsid w:val="004415AE"/>
    <w:rsid w:val="00441E15"/>
    <w:rsid w:val="004437F0"/>
    <w:rsid w:val="00444724"/>
    <w:rsid w:val="00444797"/>
    <w:rsid w:val="004478E2"/>
    <w:rsid w:val="00450D8D"/>
    <w:rsid w:val="0045311F"/>
    <w:rsid w:val="004532C0"/>
    <w:rsid w:val="00454107"/>
    <w:rsid w:val="00454D96"/>
    <w:rsid w:val="0045630A"/>
    <w:rsid w:val="00456A5C"/>
    <w:rsid w:val="004570AD"/>
    <w:rsid w:val="004576F9"/>
    <w:rsid w:val="00460F5C"/>
    <w:rsid w:val="004631BF"/>
    <w:rsid w:val="0046327A"/>
    <w:rsid w:val="0046576A"/>
    <w:rsid w:val="00467435"/>
    <w:rsid w:val="00470B6B"/>
    <w:rsid w:val="00470C82"/>
    <w:rsid w:val="00471AE2"/>
    <w:rsid w:val="00471BFF"/>
    <w:rsid w:val="004744FE"/>
    <w:rsid w:val="004770DE"/>
    <w:rsid w:val="0048285C"/>
    <w:rsid w:val="00482885"/>
    <w:rsid w:val="00482D7C"/>
    <w:rsid w:val="00482E59"/>
    <w:rsid w:val="00484D53"/>
    <w:rsid w:val="0048579A"/>
    <w:rsid w:val="00487C19"/>
    <w:rsid w:val="00492275"/>
    <w:rsid w:val="00492524"/>
    <w:rsid w:val="00492C6A"/>
    <w:rsid w:val="004939A3"/>
    <w:rsid w:val="00493BEF"/>
    <w:rsid w:val="00494432"/>
    <w:rsid w:val="00496AE5"/>
    <w:rsid w:val="004A4DB4"/>
    <w:rsid w:val="004A585F"/>
    <w:rsid w:val="004A75AF"/>
    <w:rsid w:val="004A7B1C"/>
    <w:rsid w:val="004B01A3"/>
    <w:rsid w:val="004B0440"/>
    <w:rsid w:val="004B0B0C"/>
    <w:rsid w:val="004B13DF"/>
    <w:rsid w:val="004B36B0"/>
    <w:rsid w:val="004B4AF1"/>
    <w:rsid w:val="004B5885"/>
    <w:rsid w:val="004B68EE"/>
    <w:rsid w:val="004B7D0A"/>
    <w:rsid w:val="004C150F"/>
    <w:rsid w:val="004C1B08"/>
    <w:rsid w:val="004C290B"/>
    <w:rsid w:val="004C4891"/>
    <w:rsid w:val="004C7A5D"/>
    <w:rsid w:val="004D1FC2"/>
    <w:rsid w:val="004D296B"/>
    <w:rsid w:val="004D3BE4"/>
    <w:rsid w:val="004D50F6"/>
    <w:rsid w:val="004D5A59"/>
    <w:rsid w:val="004D5BC6"/>
    <w:rsid w:val="004D664E"/>
    <w:rsid w:val="004D68CD"/>
    <w:rsid w:val="004D7BBC"/>
    <w:rsid w:val="004E089D"/>
    <w:rsid w:val="004E46E3"/>
    <w:rsid w:val="004F1DD0"/>
    <w:rsid w:val="004F3D29"/>
    <w:rsid w:val="004F4293"/>
    <w:rsid w:val="004F553F"/>
    <w:rsid w:val="004F56C0"/>
    <w:rsid w:val="00501401"/>
    <w:rsid w:val="00501A26"/>
    <w:rsid w:val="0050274A"/>
    <w:rsid w:val="00503881"/>
    <w:rsid w:val="005039D2"/>
    <w:rsid w:val="00504181"/>
    <w:rsid w:val="00504D1D"/>
    <w:rsid w:val="0050530C"/>
    <w:rsid w:val="00507AF2"/>
    <w:rsid w:val="005115F2"/>
    <w:rsid w:val="00511B19"/>
    <w:rsid w:val="00511CD7"/>
    <w:rsid w:val="00513561"/>
    <w:rsid w:val="0051490C"/>
    <w:rsid w:val="005163A9"/>
    <w:rsid w:val="005164AC"/>
    <w:rsid w:val="00521EBD"/>
    <w:rsid w:val="00523661"/>
    <w:rsid w:val="00527546"/>
    <w:rsid w:val="00527A2B"/>
    <w:rsid w:val="00527E1A"/>
    <w:rsid w:val="00531441"/>
    <w:rsid w:val="0053178F"/>
    <w:rsid w:val="00532BE6"/>
    <w:rsid w:val="00534826"/>
    <w:rsid w:val="00534EAE"/>
    <w:rsid w:val="00535967"/>
    <w:rsid w:val="00536066"/>
    <w:rsid w:val="005363FC"/>
    <w:rsid w:val="00540E81"/>
    <w:rsid w:val="00540FCB"/>
    <w:rsid w:val="00541021"/>
    <w:rsid w:val="00542DEA"/>
    <w:rsid w:val="00543656"/>
    <w:rsid w:val="00544160"/>
    <w:rsid w:val="005455BA"/>
    <w:rsid w:val="005467E6"/>
    <w:rsid w:val="00546CFB"/>
    <w:rsid w:val="00550A90"/>
    <w:rsid w:val="00550F79"/>
    <w:rsid w:val="00551097"/>
    <w:rsid w:val="0055162B"/>
    <w:rsid w:val="0055238A"/>
    <w:rsid w:val="00554681"/>
    <w:rsid w:val="00554683"/>
    <w:rsid w:val="00554C15"/>
    <w:rsid w:val="00557D0A"/>
    <w:rsid w:val="00557F4F"/>
    <w:rsid w:val="005635BC"/>
    <w:rsid w:val="005638C5"/>
    <w:rsid w:val="00563EE4"/>
    <w:rsid w:val="00564EFD"/>
    <w:rsid w:val="00565327"/>
    <w:rsid w:val="00567D0C"/>
    <w:rsid w:val="00573310"/>
    <w:rsid w:val="00573600"/>
    <w:rsid w:val="00573ED4"/>
    <w:rsid w:val="00574F0E"/>
    <w:rsid w:val="00575BB1"/>
    <w:rsid w:val="00576865"/>
    <w:rsid w:val="00580E64"/>
    <w:rsid w:val="00581692"/>
    <w:rsid w:val="0058478F"/>
    <w:rsid w:val="005910B2"/>
    <w:rsid w:val="00594641"/>
    <w:rsid w:val="005948E4"/>
    <w:rsid w:val="00596E82"/>
    <w:rsid w:val="00597468"/>
    <w:rsid w:val="00597EF3"/>
    <w:rsid w:val="005A0910"/>
    <w:rsid w:val="005A2156"/>
    <w:rsid w:val="005A36FB"/>
    <w:rsid w:val="005A4873"/>
    <w:rsid w:val="005A4B29"/>
    <w:rsid w:val="005A4E6B"/>
    <w:rsid w:val="005A5717"/>
    <w:rsid w:val="005A57EC"/>
    <w:rsid w:val="005A5B80"/>
    <w:rsid w:val="005A6DC1"/>
    <w:rsid w:val="005B0CC9"/>
    <w:rsid w:val="005B2636"/>
    <w:rsid w:val="005B579B"/>
    <w:rsid w:val="005B6675"/>
    <w:rsid w:val="005C008D"/>
    <w:rsid w:val="005C21A5"/>
    <w:rsid w:val="005C30B8"/>
    <w:rsid w:val="005C4753"/>
    <w:rsid w:val="005C4DAB"/>
    <w:rsid w:val="005C767F"/>
    <w:rsid w:val="005D142F"/>
    <w:rsid w:val="005D167C"/>
    <w:rsid w:val="005D1BDA"/>
    <w:rsid w:val="005D2B0D"/>
    <w:rsid w:val="005D4565"/>
    <w:rsid w:val="005D4B71"/>
    <w:rsid w:val="005D5C72"/>
    <w:rsid w:val="005D5DED"/>
    <w:rsid w:val="005E0280"/>
    <w:rsid w:val="005E16C4"/>
    <w:rsid w:val="005E2778"/>
    <w:rsid w:val="005E3777"/>
    <w:rsid w:val="005E3EBE"/>
    <w:rsid w:val="005E5CB2"/>
    <w:rsid w:val="005E61AC"/>
    <w:rsid w:val="005E7FC3"/>
    <w:rsid w:val="005F0413"/>
    <w:rsid w:val="005F071C"/>
    <w:rsid w:val="005F1B26"/>
    <w:rsid w:val="005F34BC"/>
    <w:rsid w:val="005F4689"/>
    <w:rsid w:val="005F4A14"/>
    <w:rsid w:val="0060078C"/>
    <w:rsid w:val="00602264"/>
    <w:rsid w:val="00603A46"/>
    <w:rsid w:val="00605204"/>
    <w:rsid w:val="006055B4"/>
    <w:rsid w:val="00605EF6"/>
    <w:rsid w:val="00611835"/>
    <w:rsid w:val="006127CF"/>
    <w:rsid w:val="00612FB1"/>
    <w:rsid w:val="00615EDB"/>
    <w:rsid w:val="00617578"/>
    <w:rsid w:val="006202ED"/>
    <w:rsid w:val="006206C1"/>
    <w:rsid w:val="00621D87"/>
    <w:rsid w:val="006227D1"/>
    <w:rsid w:val="00622CEA"/>
    <w:rsid w:val="00622D81"/>
    <w:rsid w:val="00622E0B"/>
    <w:rsid w:val="0062388B"/>
    <w:rsid w:val="0062444D"/>
    <w:rsid w:val="0062616F"/>
    <w:rsid w:val="00626819"/>
    <w:rsid w:val="0062777D"/>
    <w:rsid w:val="006300A9"/>
    <w:rsid w:val="0063094D"/>
    <w:rsid w:val="00631489"/>
    <w:rsid w:val="00631816"/>
    <w:rsid w:val="0063212A"/>
    <w:rsid w:val="006338D3"/>
    <w:rsid w:val="00634479"/>
    <w:rsid w:val="006361C1"/>
    <w:rsid w:val="00641017"/>
    <w:rsid w:val="00642354"/>
    <w:rsid w:val="00645D0E"/>
    <w:rsid w:val="00646406"/>
    <w:rsid w:val="00654000"/>
    <w:rsid w:val="00656412"/>
    <w:rsid w:val="00656DAD"/>
    <w:rsid w:val="00657F0B"/>
    <w:rsid w:val="00660F5B"/>
    <w:rsid w:val="00661AC4"/>
    <w:rsid w:val="006627A1"/>
    <w:rsid w:val="006634CD"/>
    <w:rsid w:val="00663700"/>
    <w:rsid w:val="00665119"/>
    <w:rsid w:val="0066778C"/>
    <w:rsid w:val="00671DE9"/>
    <w:rsid w:val="00676569"/>
    <w:rsid w:val="00680450"/>
    <w:rsid w:val="00680DBB"/>
    <w:rsid w:val="006826D0"/>
    <w:rsid w:val="00683909"/>
    <w:rsid w:val="00684C6B"/>
    <w:rsid w:val="0068565B"/>
    <w:rsid w:val="00691AD1"/>
    <w:rsid w:val="006929F4"/>
    <w:rsid w:val="0069414C"/>
    <w:rsid w:val="00694CEA"/>
    <w:rsid w:val="00694F9D"/>
    <w:rsid w:val="00697829"/>
    <w:rsid w:val="006A0280"/>
    <w:rsid w:val="006A0296"/>
    <w:rsid w:val="006A105F"/>
    <w:rsid w:val="006A1BEF"/>
    <w:rsid w:val="006A3830"/>
    <w:rsid w:val="006A3845"/>
    <w:rsid w:val="006A4971"/>
    <w:rsid w:val="006A5AA4"/>
    <w:rsid w:val="006A794F"/>
    <w:rsid w:val="006A7ED9"/>
    <w:rsid w:val="006A7F77"/>
    <w:rsid w:val="006B060D"/>
    <w:rsid w:val="006B24F4"/>
    <w:rsid w:val="006B27B8"/>
    <w:rsid w:val="006B4CAD"/>
    <w:rsid w:val="006B5042"/>
    <w:rsid w:val="006B5AEC"/>
    <w:rsid w:val="006B6276"/>
    <w:rsid w:val="006B6E2E"/>
    <w:rsid w:val="006B7EB2"/>
    <w:rsid w:val="006B7F97"/>
    <w:rsid w:val="006C253B"/>
    <w:rsid w:val="006C28FC"/>
    <w:rsid w:val="006C2FC9"/>
    <w:rsid w:val="006C396D"/>
    <w:rsid w:val="006C4B95"/>
    <w:rsid w:val="006C5B71"/>
    <w:rsid w:val="006C6F29"/>
    <w:rsid w:val="006D0597"/>
    <w:rsid w:val="006D16E6"/>
    <w:rsid w:val="006D1C51"/>
    <w:rsid w:val="006D206F"/>
    <w:rsid w:val="006D2254"/>
    <w:rsid w:val="006D4A14"/>
    <w:rsid w:val="006D5920"/>
    <w:rsid w:val="006D5924"/>
    <w:rsid w:val="006E06F7"/>
    <w:rsid w:val="006E0D52"/>
    <w:rsid w:val="006E12B9"/>
    <w:rsid w:val="006E2140"/>
    <w:rsid w:val="006E382F"/>
    <w:rsid w:val="006E4040"/>
    <w:rsid w:val="006E432D"/>
    <w:rsid w:val="006E46B4"/>
    <w:rsid w:val="006E5340"/>
    <w:rsid w:val="006E73A5"/>
    <w:rsid w:val="006F1388"/>
    <w:rsid w:val="006F220C"/>
    <w:rsid w:val="006F33E8"/>
    <w:rsid w:val="006F439C"/>
    <w:rsid w:val="006F47EB"/>
    <w:rsid w:val="006F5E2E"/>
    <w:rsid w:val="007012D5"/>
    <w:rsid w:val="007031DF"/>
    <w:rsid w:val="007045BD"/>
    <w:rsid w:val="00705B76"/>
    <w:rsid w:val="00705BAA"/>
    <w:rsid w:val="00706E78"/>
    <w:rsid w:val="00707EF7"/>
    <w:rsid w:val="0071161B"/>
    <w:rsid w:val="007133BF"/>
    <w:rsid w:val="0071343C"/>
    <w:rsid w:val="0071378E"/>
    <w:rsid w:val="00713F65"/>
    <w:rsid w:val="00714B8E"/>
    <w:rsid w:val="00715C4E"/>
    <w:rsid w:val="00716C6B"/>
    <w:rsid w:val="00717D85"/>
    <w:rsid w:val="00717F24"/>
    <w:rsid w:val="0072013A"/>
    <w:rsid w:val="007240D8"/>
    <w:rsid w:val="007248B3"/>
    <w:rsid w:val="00725071"/>
    <w:rsid w:val="007257E4"/>
    <w:rsid w:val="00726828"/>
    <w:rsid w:val="00727314"/>
    <w:rsid w:val="0073103B"/>
    <w:rsid w:val="00732C00"/>
    <w:rsid w:val="00734528"/>
    <w:rsid w:val="007371AE"/>
    <w:rsid w:val="00740430"/>
    <w:rsid w:val="00745E5C"/>
    <w:rsid w:val="00750016"/>
    <w:rsid w:val="007507EE"/>
    <w:rsid w:val="00750BA4"/>
    <w:rsid w:val="00751E3C"/>
    <w:rsid w:val="00752248"/>
    <w:rsid w:val="007537DF"/>
    <w:rsid w:val="00754785"/>
    <w:rsid w:val="00754F31"/>
    <w:rsid w:val="007551E8"/>
    <w:rsid w:val="00755578"/>
    <w:rsid w:val="007558F1"/>
    <w:rsid w:val="00760354"/>
    <w:rsid w:val="00761366"/>
    <w:rsid w:val="007613B0"/>
    <w:rsid w:val="0076414C"/>
    <w:rsid w:val="00764353"/>
    <w:rsid w:val="00764567"/>
    <w:rsid w:val="007661E2"/>
    <w:rsid w:val="0077212A"/>
    <w:rsid w:val="00774096"/>
    <w:rsid w:val="007747A6"/>
    <w:rsid w:val="00774A06"/>
    <w:rsid w:val="007750AD"/>
    <w:rsid w:val="00775A23"/>
    <w:rsid w:val="00777E71"/>
    <w:rsid w:val="00780203"/>
    <w:rsid w:val="00781414"/>
    <w:rsid w:val="00781A32"/>
    <w:rsid w:val="00782ACD"/>
    <w:rsid w:val="007834F2"/>
    <w:rsid w:val="00783C4E"/>
    <w:rsid w:val="007841C7"/>
    <w:rsid w:val="0078453E"/>
    <w:rsid w:val="00785E43"/>
    <w:rsid w:val="00787100"/>
    <w:rsid w:val="007925DB"/>
    <w:rsid w:val="00793AEA"/>
    <w:rsid w:val="00794DD0"/>
    <w:rsid w:val="007950DD"/>
    <w:rsid w:val="00795953"/>
    <w:rsid w:val="007963B9"/>
    <w:rsid w:val="007974CE"/>
    <w:rsid w:val="00797879"/>
    <w:rsid w:val="007979CE"/>
    <w:rsid w:val="00797C62"/>
    <w:rsid w:val="007A0023"/>
    <w:rsid w:val="007A00F3"/>
    <w:rsid w:val="007A1AF2"/>
    <w:rsid w:val="007A5E3D"/>
    <w:rsid w:val="007A7373"/>
    <w:rsid w:val="007B18DD"/>
    <w:rsid w:val="007B585B"/>
    <w:rsid w:val="007C01B9"/>
    <w:rsid w:val="007C02D7"/>
    <w:rsid w:val="007C0D0E"/>
    <w:rsid w:val="007C15C3"/>
    <w:rsid w:val="007C1863"/>
    <w:rsid w:val="007C1B6C"/>
    <w:rsid w:val="007C5FC5"/>
    <w:rsid w:val="007D0F42"/>
    <w:rsid w:val="007D2C69"/>
    <w:rsid w:val="007D2CA8"/>
    <w:rsid w:val="007D3300"/>
    <w:rsid w:val="007D42BE"/>
    <w:rsid w:val="007D6BBA"/>
    <w:rsid w:val="007D6C0D"/>
    <w:rsid w:val="007D6DCD"/>
    <w:rsid w:val="007D7426"/>
    <w:rsid w:val="007E02F9"/>
    <w:rsid w:val="007E175A"/>
    <w:rsid w:val="007E3490"/>
    <w:rsid w:val="007E3955"/>
    <w:rsid w:val="007E7C4D"/>
    <w:rsid w:val="007F0380"/>
    <w:rsid w:val="007F03B3"/>
    <w:rsid w:val="007F0A5B"/>
    <w:rsid w:val="007F1C46"/>
    <w:rsid w:val="007F2F61"/>
    <w:rsid w:val="007F30FE"/>
    <w:rsid w:val="007F40FE"/>
    <w:rsid w:val="007F4780"/>
    <w:rsid w:val="007F5F6D"/>
    <w:rsid w:val="00803089"/>
    <w:rsid w:val="008037BA"/>
    <w:rsid w:val="00804075"/>
    <w:rsid w:val="008057C3"/>
    <w:rsid w:val="00805E68"/>
    <w:rsid w:val="008075A0"/>
    <w:rsid w:val="0081144E"/>
    <w:rsid w:val="00812B46"/>
    <w:rsid w:val="00814BC9"/>
    <w:rsid w:val="00816A53"/>
    <w:rsid w:val="008202E0"/>
    <w:rsid w:val="00820929"/>
    <w:rsid w:val="0082110E"/>
    <w:rsid w:val="00821287"/>
    <w:rsid w:val="00823253"/>
    <w:rsid w:val="0082347C"/>
    <w:rsid w:val="00825315"/>
    <w:rsid w:val="0082589C"/>
    <w:rsid w:val="00826E63"/>
    <w:rsid w:val="00832B22"/>
    <w:rsid w:val="008332DD"/>
    <w:rsid w:val="00834079"/>
    <w:rsid w:val="0083509D"/>
    <w:rsid w:val="0083522D"/>
    <w:rsid w:val="00835B09"/>
    <w:rsid w:val="00835DBC"/>
    <w:rsid w:val="008363FC"/>
    <w:rsid w:val="0083654A"/>
    <w:rsid w:val="00836865"/>
    <w:rsid w:val="008404B1"/>
    <w:rsid w:val="00843413"/>
    <w:rsid w:val="008438E6"/>
    <w:rsid w:val="00845569"/>
    <w:rsid w:val="00847369"/>
    <w:rsid w:val="00850A5A"/>
    <w:rsid w:val="008511E6"/>
    <w:rsid w:val="00855393"/>
    <w:rsid w:val="00855C18"/>
    <w:rsid w:val="00856E4C"/>
    <w:rsid w:val="00857144"/>
    <w:rsid w:val="00857FD6"/>
    <w:rsid w:val="008601B4"/>
    <w:rsid w:val="0086054F"/>
    <w:rsid w:val="0086215E"/>
    <w:rsid w:val="00862FD7"/>
    <w:rsid w:val="008635C7"/>
    <w:rsid w:val="00864FD3"/>
    <w:rsid w:val="008652CD"/>
    <w:rsid w:val="0086627D"/>
    <w:rsid w:val="00867C5E"/>
    <w:rsid w:val="00871ECA"/>
    <w:rsid w:val="0087247D"/>
    <w:rsid w:val="0087355D"/>
    <w:rsid w:val="00873DBD"/>
    <w:rsid w:val="00876A8B"/>
    <w:rsid w:val="0087746E"/>
    <w:rsid w:val="00880833"/>
    <w:rsid w:val="00881388"/>
    <w:rsid w:val="00881D8E"/>
    <w:rsid w:val="00884621"/>
    <w:rsid w:val="00886300"/>
    <w:rsid w:val="00891351"/>
    <w:rsid w:val="008920D0"/>
    <w:rsid w:val="008925C3"/>
    <w:rsid w:val="008934D8"/>
    <w:rsid w:val="0089467F"/>
    <w:rsid w:val="008965A8"/>
    <w:rsid w:val="0089743B"/>
    <w:rsid w:val="008A0433"/>
    <w:rsid w:val="008A08BE"/>
    <w:rsid w:val="008A0E84"/>
    <w:rsid w:val="008A3F07"/>
    <w:rsid w:val="008A5197"/>
    <w:rsid w:val="008A6CA8"/>
    <w:rsid w:val="008A6CD1"/>
    <w:rsid w:val="008A7320"/>
    <w:rsid w:val="008A76DE"/>
    <w:rsid w:val="008B1482"/>
    <w:rsid w:val="008B24D3"/>
    <w:rsid w:val="008B4137"/>
    <w:rsid w:val="008B64E2"/>
    <w:rsid w:val="008B6A44"/>
    <w:rsid w:val="008B6AE1"/>
    <w:rsid w:val="008C0DCC"/>
    <w:rsid w:val="008C0F46"/>
    <w:rsid w:val="008C1B7C"/>
    <w:rsid w:val="008C2FD8"/>
    <w:rsid w:val="008C3C06"/>
    <w:rsid w:val="008C524B"/>
    <w:rsid w:val="008C5CAF"/>
    <w:rsid w:val="008C7209"/>
    <w:rsid w:val="008D0634"/>
    <w:rsid w:val="008D1104"/>
    <w:rsid w:val="008D2800"/>
    <w:rsid w:val="008D4643"/>
    <w:rsid w:val="008D63D0"/>
    <w:rsid w:val="008D65D5"/>
    <w:rsid w:val="008D67E3"/>
    <w:rsid w:val="008D6B2E"/>
    <w:rsid w:val="008D76CE"/>
    <w:rsid w:val="008E03E2"/>
    <w:rsid w:val="008E1635"/>
    <w:rsid w:val="008E18FE"/>
    <w:rsid w:val="008E1B9B"/>
    <w:rsid w:val="008E4BEE"/>
    <w:rsid w:val="008E5426"/>
    <w:rsid w:val="008E73BC"/>
    <w:rsid w:val="008E7A40"/>
    <w:rsid w:val="008F0F30"/>
    <w:rsid w:val="008F3C95"/>
    <w:rsid w:val="008F49D3"/>
    <w:rsid w:val="008F5403"/>
    <w:rsid w:val="008F6DE3"/>
    <w:rsid w:val="008F7DBB"/>
    <w:rsid w:val="00900482"/>
    <w:rsid w:val="009036E1"/>
    <w:rsid w:val="009038BB"/>
    <w:rsid w:val="009042EB"/>
    <w:rsid w:val="0090588A"/>
    <w:rsid w:val="00905B17"/>
    <w:rsid w:val="00913417"/>
    <w:rsid w:val="00916A2E"/>
    <w:rsid w:val="009204AE"/>
    <w:rsid w:val="00923610"/>
    <w:rsid w:val="009279A2"/>
    <w:rsid w:val="0093069B"/>
    <w:rsid w:val="00930B1E"/>
    <w:rsid w:val="00930CB9"/>
    <w:rsid w:val="009311F0"/>
    <w:rsid w:val="00931317"/>
    <w:rsid w:val="00932AA1"/>
    <w:rsid w:val="00933568"/>
    <w:rsid w:val="00935632"/>
    <w:rsid w:val="009358A0"/>
    <w:rsid w:val="00937447"/>
    <w:rsid w:val="009377B3"/>
    <w:rsid w:val="00937B4C"/>
    <w:rsid w:val="00940722"/>
    <w:rsid w:val="00941072"/>
    <w:rsid w:val="009445A9"/>
    <w:rsid w:val="00944A3C"/>
    <w:rsid w:val="00945F60"/>
    <w:rsid w:val="009462EB"/>
    <w:rsid w:val="009462F8"/>
    <w:rsid w:val="009477CF"/>
    <w:rsid w:val="009515F2"/>
    <w:rsid w:val="00951F6A"/>
    <w:rsid w:val="00952049"/>
    <w:rsid w:val="00952E6F"/>
    <w:rsid w:val="009549AE"/>
    <w:rsid w:val="00954B6F"/>
    <w:rsid w:val="00955303"/>
    <w:rsid w:val="009553D5"/>
    <w:rsid w:val="00955FEF"/>
    <w:rsid w:val="009573C5"/>
    <w:rsid w:val="009600AE"/>
    <w:rsid w:val="00960FFF"/>
    <w:rsid w:val="00962899"/>
    <w:rsid w:val="0096317E"/>
    <w:rsid w:val="00963AB5"/>
    <w:rsid w:val="0096531C"/>
    <w:rsid w:val="009654C0"/>
    <w:rsid w:val="0096585B"/>
    <w:rsid w:val="009662AE"/>
    <w:rsid w:val="00966449"/>
    <w:rsid w:val="009675C3"/>
    <w:rsid w:val="009677CC"/>
    <w:rsid w:val="00967850"/>
    <w:rsid w:val="00970227"/>
    <w:rsid w:val="00970B5B"/>
    <w:rsid w:val="00970E3E"/>
    <w:rsid w:val="00971F1B"/>
    <w:rsid w:val="00975634"/>
    <w:rsid w:val="009773BB"/>
    <w:rsid w:val="009813EF"/>
    <w:rsid w:val="00982823"/>
    <w:rsid w:val="00984780"/>
    <w:rsid w:val="00984E65"/>
    <w:rsid w:val="00985549"/>
    <w:rsid w:val="009875E2"/>
    <w:rsid w:val="0098777F"/>
    <w:rsid w:val="0099094F"/>
    <w:rsid w:val="00990CE8"/>
    <w:rsid w:val="00992266"/>
    <w:rsid w:val="00993E01"/>
    <w:rsid w:val="00995B10"/>
    <w:rsid w:val="00996563"/>
    <w:rsid w:val="00997818"/>
    <w:rsid w:val="00997F38"/>
    <w:rsid w:val="009A002C"/>
    <w:rsid w:val="009A0D36"/>
    <w:rsid w:val="009A12A5"/>
    <w:rsid w:val="009A1776"/>
    <w:rsid w:val="009A2B49"/>
    <w:rsid w:val="009A31A0"/>
    <w:rsid w:val="009A74B5"/>
    <w:rsid w:val="009A799C"/>
    <w:rsid w:val="009A7F42"/>
    <w:rsid w:val="009B1745"/>
    <w:rsid w:val="009B3C67"/>
    <w:rsid w:val="009B3D80"/>
    <w:rsid w:val="009B5705"/>
    <w:rsid w:val="009B6493"/>
    <w:rsid w:val="009B7798"/>
    <w:rsid w:val="009C0387"/>
    <w:rsid w:val="009C1796"/>
    <w:rsid w:val="009C1D64"/>
    <w:rsid w:val="009C1F15"/>
    <w:rsid w:val="009C30A9"/>
    <w:rsid w:val="009C43F2"/>
    <w:rsid w:val="009D1BC8"/>
    <w:rsid w:val="009D25EF"/>
    <w:rsid w:val="009D2B21"/>
    <w:rsid w:val="009D71FA"/>
    <w:rsid w:val="009D7661"/>
    <w:rsid w:val="009D7E1E"/>
    <w:rsid w:val="009E1154"/>
    <w:rsid w:val="009E1428"/>
    <w:rsid w:val="009E252D"/>
    <w:rsid w:val="009E2D23"/>
    <w:rsid w:val="009E3D9C"/>
    <w:rsid w:val="009E3E79"/>
    <w:rsid w:val="009E6DD8"/>
    <w:rsid w:val="009F02E8"/>
    <w:rsid w:val="009F066E"/>
    <w:rsid w:val="009F0B32"/>
    <w:rsid w:val="009F4F54"/>
    <w:rsid w:val="00A002F1"/>
    <w:rsid w:val="00A00833"/>
    <w:rsid w:val="00A03F44"/>
    <w:rsid w:val="00A04DB8"/>
    <w:rsid w:val="00A062A4"/>
    <w:rsid w:val="00A06359"/>
    <w:rsid w:val="00A064D8"/>
    <w:rsid w:val="00A06571"/>
    <w:rsid w:val="00A06B74"/>
    <w:rsid w:val="00A06D87"/>
    <w:rsid w:val="00A0771D"/>
    <w:rsid w:val="00A10FF7"/>
    <w:rsid w:val="00A115E8"/>
    <w:rsid w:val="00A119F6"/>
    <w:rsid w:val="00A12062"/>
    <w:rsid w:val="00A12A98"/>
    <w:rsid w:val="00A1360F"/>
    <w:rsid w:val="00A17125"/>
    <w:rsid w:val="00A221A6"/>
    <w:rsid w:val="00A23346"/>
    <w:rsid w:val="00A23E46"/>
    <w:rsid w:val="00A2696C"/>
    <w:rsid w:val="00A274B5"/>
    <w:rsid w:val="00A3083A"/>
    <w:rsid w:val="00A312EA"/>
    <w:rsid w:val="00A31715"/>
    <w:rsid w:val="00A31C01"/>
    <w:rsid w:val="00A32768"/>
    <w:rsid w:val="00A328C4"/>
    <w:rsid w:val="00A33632"/>
    <w:rsid w:val="00A3454A"/>
    <w:rsid w:val="00A364BB"/>
    <w:rsid w:val="00A3688F"/>
    <w:rsid w:val="00A40392"/>
    <w:rsid w:val="00A4121C"/>
    <w:rsid w:val="00A47EB4"/>
    <w:rsid w:val="00A524ED"/>
    <w:rsid w:val="00A52588"/>
    <w:rsid w:val="00A53CBA"/>
    <w:rsid w:val="00A5452D"/>
    <w:rsid w:val="00A54CCE"/>
    <w:rsid w:val="00A54D17"/>
    <w:rsid w:val="00A54E57"/>
    <w:rsid w:val="00A54E8E"/>
    <w:rsid w:val="00A54E95"/>
    <w:rsid w:val="00A64259"/>
    <w:rsid w:val="00A64D2D"/>
    <w:rsid w:val="00A65F66"/>
    <w:rsid w:val="00A662E8"/>
    <w:rsid w:val="00A6767B"/>
    <w:rsid w:val="00A67E8B"/>
    <w:rsid w:val="00A700D0"/>
    <w:rsid w:val="00A7074F"/>
    <w:rsid w:val="00A709E5"/>
    <w:rsid w:val="00A70D26"/>
    <w:rsid w:val="00A71FBD"/>
    <w:rsid w:val="00A74833"/>
    <w:rsid w:val="00A752B5"/>
    <w:rsid w:val="00A75A26"/>
    <w:rsid w:val="00A77177"/>
    <w:rsid w:val="00A80DFE"/>
    <w:rsid w:val="00A82E52"/>
    <w:rsid w:val="00A849A3"/>
    <w:rsid w:val="00A84E39"/>
    <w:rsid w:val="00A85CF2"/>
    <w:rsid w:val="00A86B17"/>
    <w:rsid w:val="00A90538"/>
    <w:rsid w:val="00A9094E"/>
    <w:rsid w:val="00A91822"/>
    <w:rsid w:val="00A92FD7"/>
    <w:rsid w:val="00A934F8"/>
    <w:rsid w:val="00A94DE3"/>
    <w:rsid w:val="00A952D7"/>
    <w:rsid w:val="00A960E7"/>
    <w:rsid w:val="00AA27ED"/>
    <w:rsid w:val="00AA30F6"/>
    <w:rsid w:val="00AA46BC"/>
    <w:rsid w:val="00AB0EE1"/>
    <w:rsid w:val="00AB1B0C"/>
    <w:rsid w:val="00AB26B8"/>
    <w:rsid w:val="00AB2C09"/>
    <w:rsid w:val="00AB2F6A"/>
    <w:rsid w:val="00AB4369"/>
    <w:rsid w:val="00AB442B"/>
    <w:rsid w:val="00AB5D4D"/>
    <w:rsid w:val="00AB628E"/>
    <w:rsid w:val="00AB6A3E"/>
    <w:rsid w:val="00AC151E"/>
    <w:rsid w:val="00AC2A33"/>
    <w:rsid w:val="00AC2C1E"/>
    <w:rsid w:val="00AC3159"/>
    <w:rsid w:val="00AC3688"/>
    <w:rsid w:val="00AC4292"/>
    <w:rsid w:val="00AC47C2"/>
    <w:rsid w:val="00AC4CA6"/>
    <w:rsid w:val="00AC4D31"/>
    <w:rsid w:val="00AC5E5F"/>
    <w:rsid w:val="00AC77B3"/>
    <w:rsid w:val="00AD19E3"/>
    <w:rsid w:val="00AD1F6C"/>
    <w:rsid w:val="00AD3964"/>
    <w:rsid w:val="00AD520F"/>
    <w:rsid w:val="00AD56AB"/>
    <w:rsid w:val="00AD6E08"/>
    <w:rsid w:val="00AD7CCD"/>
    <w:rsid w:val="00AE0DFD"/>
    <w:rsid w:val="00AE1593"/>
    <w:rsid w:val="00AE52FA"/>
    <w:rsid w:val="00AE5F85"/>
    <w:rsid w:val="00AF057D"/>
    <w:rsid w:val="00AF0765"/>
    <w:rsid w:val="00AF0CA9"/>
    <w:rsid w:val="00AF3BD1"/>
    <w:rsid w:val="00AF3CDD"/>
    <w:rsid w:val="00AF4692"/>
    <w:rsid w:val="00AF7E44"/>
    <w:rsid w:val="00B01DCF"/>
    <w:rsid w:val="00B01FD4"/>
    <w:rsid w:val="00B0251C"/>
    <w:rsid w:val="00B0486D"/>
    <w:rsid w:val="00B06EA9"/>
    <w:rsid w:val="00B12285"/>
    <w:rsid w:val="00B13897"/>
    <w:rsid w:val="00B145D6"/>
    <w:rsid w:val="00B14AAB"/>
    <w:rsid w:val="00B15E1D"/>
    <w:rsid w:val="00B1690B"/>
    <w:rsid w:val="00B171AD"/>
    <w:rsid w:val="00B21289"/>
    <w:rsid w:val="00B2291C"/>
    <w:rsid w:val="00B23034"/>
    <w:rsid w:val="00B2339E"/>
    <w:rsid w:val="00B236A4"/>
    <w:rsid w:val="00B243AA"/>
    <w:rsid w:val="00B24F24"/>
    <w:rsid w:val="00B253E0"/>
    <w:rsid w:val="00B25627"/>
    <w:rsid w:val="00B25A4B"/>
    <w:rsid w:val="00B27F93"/>
    <w:rsid w:val="00B309B4"/>
    <w:rsid w:val="00B320F9"/>
    <w:rsid w:val="00B337D5"/>
    <w:rsid w:val="00B33B6C"/>
    <w:rsid w:val="00B344D9"/>
    <w:rsid w:val="00B34CA2"/>
    <w:rsid w:val="00B35F1E"/>
    <w:rsid w:val="00B36996"/>
    <w:rsid w:val="00B377E9"/>
    <w:rsid w:val="00B40213"/>
    <w:rsid w:val="00B409BA"/>
    <w:rsid w:val="00B40D38"/>
    <w:rsid w:val="00B40F7A"/>
    <w:rsid w:val="00B42655"/>
    <w:rsid w:val="00B437B0"/>
    <w:rsid w:val="00B43ABC"/>
    <w:rsid w:val="00B43B8E"/>
    <w:rsid w:val="00B47C3D"/>
    <w:rsid w:val="00B509FA"/>
    <w:rsid w:val="00B50ADA"/>
    <w:rsid w:val="00B53446"/>
    <w:rsid w:val="00B53AC3"/>
    <w:rsid w:val="00B53F52"/>
    <w:rsid w:val="00B5542D"/>
    <w:rsid w:val="00B57AFF"/>
    <w:rsid w:val="00B6288D"/>
    <w:rsid w:val="00B6327A"/>
    <w:rsid w:val="00B65569"/>
    <w:rsid w:val="00B65857"/>
    <w:rsid w:val="00B66317"/>
    <w:rsid w:val="00B668E6"/>
    <w:rsid w:val="00B66BA2"/>
    <w:rsid w:val="00B679B8"/>
    <w:rsid w:val="00B67C48"/>
    <w:rsid w:val="00B71891"/>
    <w:rsid w:val="00B738FB"/>
    <w:rsid w:val="00B7521F"/>
    <w:rsid w:val="00B752A4"/>
    <w:rsid w:val="00B7534A"/>
    <w:rsid w:val="00B83E28"/>
    <w:rsid w:val="00B846F3"/>
    <w:rsid w:val="00B869D6"/>
    <w:rsid w:val="00B903C3"/>
    <w:rsid w:val="00B90404"/>
    <w:rsid w:val="00B90777"/>
    <w:rsid w:val="00B91D64"/>
    <w:rsid w:val="00B92F14"/>
    <w:rsid w:val="00B94F7C"/>
    <w:rsid w:val="00B96B62"/>
    <w:rsid w:val="00B97C8C"/>
    <w:rsid w:val="00BA0237"/>
    <w:rsid w:val="00BA0551"/>
    <w:rsid w:val="00BA226C"/>
    <w:rsid w:val="00BA535F"/>
    <w:rsid w:val="00BA6489"/>
    <w:rsid w:val="00BA702F"/>
    <w:rsid w:val="00BA7D29"/>
    <w:rsid w:val="00BB1510"/>
    <w:rsid w:val="00BB27FE"/>
    <w:rsid w:val="00BB4793"/>
    <w:rsid w:val="00BB633E"/>
    <w:rsid w:val="00BB6D0E"/>
    <w:rsid w:val="00BC1E8F"/>
    <w:rsid w:val="00BC1F90"/>
    <w:rsid w:val="00BC2948"/>
    <w:rsid w:val="00BC38A1"/>
    <w:rsid w:val="00BC3C31"/>
    <w:rsid w:val="00BC4940"/>
    <w:rsid w:val="00BC5840"/>
    <w:rsid w:val="00BC644D"/>
    <w:rsid w:val="00BC6953"/>
    <w:rsid w:val="00BC6ADA"/>
    <w:rsid w:val="00BC7028"/>
    <w:rsid w:val="00BD0061"/>
    <w:rsid w:val="00BD05AA"/>
    <w:rsid w:val="00BD3D64"/>
    <w:rsid w:val="00BD4CE3"/>
    <w:rsid w:val="00BD6F00"/>
    <w:rsid w:val="00BD7C42"/>
    <w:rsid w:val="00BD7DC9"/>
    <w:rsid w:val="00BE071E"/>
    <w:rsid w:val="00BE121B"/>
    <w:rsid w:val="00BE162A"/>
    <w:rsid w:val="00BE193C"/>
    <w:rsid w:val="00BE21F6"/>
    <w:rsid w:val="00BE2BEA"/>
    <w:rsid w:val="00BE547A"/>
    <w:rsid w:val="00BF07E3"/>
    <w:rsid w:val="00BF0E98"/>
    <w:rsid w:val="00BF1297"/>
    <w:rsid w:val="00BF522A"/>
    <w:rsid w:val="00BF58D5"/>
    <w:rsid w:val="00BF59C5"/>
    <w:rsid w:val="00BF7395"/>
    <w:rsid w:val="00BF7F17"/>
    <w:rsid w:val="00C04125"/>
    <w:rsid w:val="00C045B6"/>
    <w:rsid w:val="00C05963"/>
    <w:rsid w:val="00C05F4A"/>
    <w:rsid w:val="00C0670F"/>
    <w:rsid w:val="00C073F6"/>
    <w:rsid w:val="00C110F3"/>
    <w:rsid w:val="00C14614"/>
    <w:rsid w:val="00C1576A"/>
    <w:rsid w:val="00C16E8C"/>
    <w:rsid w:val="00C174C4"/>
    <w:rsid w:val="00C177DB"/>
    <w:rsid w:val="00C17D19"/>
    <w:rsid w:val="00C20E15"/>
    <w:rsid w:val="00C22BB1"/>
    <w:rsid w:val="00C22D0C"/>
    <w:rsid w:val="00C2353A"/>
    <w:rsid w:val="00C23992"/>
    <w:rsid w:val="00C23AF6"/>
    <w:rsid w:val="00C2422F"/>
    <w:rsid w:val="00C24FFA"/>
    <w:rsid w:val="00C264AC"/>
    <w:rsid w:val="00C26DB4"/>
    <w:rsid w:val="00C26F8C"/>
    <w:rsid w:val="00C27203"/>
    <w:rsid w:val="00C3147E"/>
    <w:rsid w:val="00C335C7"/>
    <w:rsid w:val="00C346F8"/>
    <w:rsid w:val="00C34B37"/>
    <w:rsid w:val="00C3562D"/>
    <w:rsid w:val="00C36477"/>
    <w:rsid w:val="00C36D8F"/>
    <w:rsid w:val="00C37683"/>
    <w:rsid w:val="00C40C62"/>
    <w:rsid w:val="00C41EF1"/>
    <w:rsid w:val="00C44B22"/>
    <w:rsid w:val="00C456C8"/>
    <w:rsid w:val="00C47863"/>
    <w:rsid w:val="00C50A9A"/>
    <w:rsid w:val="00C5193E"/>
    <w:rsid w:val="00C556C3"/>
    <w:rsid w:val="00C56018"/>
    <w:rsid w:val="00C57C97"/>
    <w:rsid w:val="00C57FD9"/>
    <w:rsid w:val="00C607C1"/>
    <w:rsid w:val="00C61964"/>
    <w:rsid w:val="00C6339D"/>
    <w:rsid w:val="00C63999"/>
    <w:rsid w:val="00C64EAE"/>
    <w:rsid w:val="00C652CE"/>
    <w:rsid w:val="00C65916"/>
    <w:rsid w:val="00C703AC"/>
    <w:rsid w:val="00C728B1"/>
    <w:rsid w:val="00C740E8"/>
    <w:rsid w:val="00C74241"/>
    <w:rsid w:val="00C77D88"/>
    <w:rsid w:val="00C81349"/>
    <w:rsid w:val="00C8143C"/>
    <w:rsid w:val="00C83969"/>
    <w:rsid w:val="00C83AC4"/>
    <w:rsid w:val="00C84B7A"/>
    <w:rsid w:val="00C85D21"/>
    <w:rsid w:val="00C91681"/>
    <w:rsid w:val="00C91C0E"/>
    <w:rsid w:val="00C91CB1"/>
    <w:rsid w:val="00C92B79"/>
    <w:rsid w:val="00C9458F"/>
    <w:rsid w:val="00C94910"/>
    <w:rsid w:val="00C9562E"/>
    <w:rsid w:val="00C95DB0"/>
    <w:rsid w:val="00C97BE7"/>
    <w:rsid w:val="00C97C63"/>
    <w:rsid w:val="00CA04B2"/>
    <w:rsid w:val="00CA0812"/>
    <w:rsid w:val="00CA0A29"/>
    <w:rsid w:val="00CA0A90"/>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70A1"/>
    <w:rsid w:val="00CB73D8"/>
    <w:rsid w:val="00CC3742"/>
    <w:rsid w:val="00CC4CE4"/>
    <w:rsid w:val="00CC5FCD"/>
    <w:rsid w:val="00CC6DED"/>
    <w:rsid w:val="00CC7DBB"/>
    <w:rsid w:val="00CD0593"/>
    <w:rsid w:val="00CD1DD1"/>
    <w:rsid w:val="00CD2000"/>
    <w:rsid w:val="00CD20A6"/>
    <w:rsid w:val="00CD3073"/>
    <w:rsid w:val="00CD3C5D"/>
    <w:rsid w:val="00CD4581"/>
    <w:rsid w:val="00CD50A9"/>
    <w:rsid w:val="00CD538D"/>
    <w:rsid w:val="00CE01AD"/>
    <w:rsid w:val="00CE099D"/>
    <w:rsid w:val="00CE0F77"/>
    <w:rsid w:val="00CE43D3"/>
    <w:rsid w:val="00CE4698"/>
    <w:rsid w:val="00CE5484"/>
    <w:rsid w:val="00CE5C67"/>
    <w:rsid w:val="00CE6053"/>
    <w:rsid w:val="00CE664A"/>
    <w:rsid w:val="00CE6FC5"/>
    <w:rsid w:val="00CE7356"/>
    <w:rsid w:val="00CE74E5"/>
    <w:rsid w:val="00CE7EFE"/>
    <w:rsid w:val="00CF01A7"/>
    <w:rsid w:val="00CF07F0"/>
    <w:rsid w:val="00CF0F4C"/>
    <w:rsid w:val="00CF21D9"/>
    <w:rsid w:val="00CF2D75"/>
    <w:rsid w:val="00CF319E"/>
    <w:rsid w:val="00CF33E3"/>
    <w:rsid w:val="00CF3F09"/>
    <w:rsid w:val="00CF5911"/>
    <w:rsid w:val="00CF6ABE"/>
    <w:rsid w:val="00CF70F7"/>
    <w:rsid w:val="00D0192E"/>
    <w:rsid w:val="00D04A37"/>
    <w:rsid w:val="00D05AE8"/>
    <w:rsid w:val="00D060E1"/>
    <w:rsid w:val="00D076A7"/>
    <w:rsid w:val="00D10174"/>
    <w:rsid w:val="00D1212A"/>
    <w:rsid w:val="00D13194"/>
    <w:rsid w:val="00D20A5B"/>
    <w:rsid w:val="00D26F75"/>
    <w:rsid w:val="00D27A4D"/>
    <w:rsid w:val="00D300B0"/>
    <w:rsid w:val="00D301C0"/>
    <w:rsid w:val="00D30818"/>
    <w:rsid w:val="00D308F4"/>
    <w:rsid w:val="00D31F8D"/>
    <w:rsid w:val="00D33030"/>
    <w:rsid w:val="00D332F9"/>
    <w:rsid w:val="00D36A79"/>
    <w:rsid w:val="00D3713B"/>
    <w:rsid w:val="00D37D24"/>
    <w:rsid w:val="00D409F7"/>
    <w:rsid w:val="00D40BFB"/>
    <w:rsid w:val="00D4204F"/>
    <w:rsid w:val="00D42D16"/>
    <w:rsid w:val="00D43F20"/>
    <w:rsid w:val="00D44A38"/>
    <w:rsid w:val="00D46B72"/>
    <w:rsid w:val="00D47F52"/>
    <w:rsid w:val="00D505B8"/>
    <w:rsid w:val="00D50AB1"/>
    <w:rsid w:val="00D518C5"/>
    <w:rsid w:val="00D51E1E"/>
    <w:rsid w:val="00D55BC4"/>
    <w:rsid w:val="00D5608E"/>
    <w:rsid w:val="00D561A7"/>
    <w:rsid w:val="00D6109F"/>
    <w:rsid w:val="00D63018"/>
    <w:rsid w:val="00D6384B"/>
    <w:rsid w:val="00D64F07"/>
    <w:rsid w:val="00D664E9"/>
    <w:rsid w:val="00D66636"/>
    <w:rsid w:val="00D66EE6"/>
    <w:rsid w:val="00D67364"/>
    <w:rsid w:val="00D6779E"/>
    <w:rsid w:val="00D70B92"/>
    <w:rsid w:val="00D767CD"/>
    <w:rsid w:val="00D77044"/>
    <w:rsid w:val="00D77613"/>
    <w:rsid w:val="00D77D07"/>
    <w:rsid w:val="00D77D53"/>
    <w:rsid w:val="00D8103D"/>
    <w:rsid w:val="00D820FD"/>
    <w:rsid w:val="00D82971"/>
    <w:rsid w:val="00D82F8F"/>
    <w:rsid w:val="00D83132"/>
    <w:rsid w:val="00D8383F"/>
    <w:rsid w:val="00D841D0"/>
    <w:rsid w:val="00D84355"/>
    <w:rsid w:val="00D859CD"/>
    <w:rsid w:val="00D865D0"/>
    <w:rsid w:val="00D868E9"/>
    <w:rsid w:val="00D92DD1"/>
    <w:rsid w:val="00D93B89"/>
    <w:rsid w:val="00D96403"/>
    <w:rsid w:val="00D96898"/>
    <w:rsid w:val="00D9733F"/>
    <w:rsid w:val="00D97694"/>
    <w:rsid w:val="00D9781E"/>
    <w:rsid w:val="00DA087E"/>
    <w:rsid w:val="00DA0D35"/>
    <w:rsid w:val="00DA11A2"/>
    <w:rsid w:val="00DA3A54"/>
    <w:rsid w:val="00DA469C"/>
    <w:rsid w:val="00DA4FEB"/>
    <w:rsid w:val="00DA6352"/>
    <w:rsid w:val="00DA78ED"/>
    <w:rsid w:val="00DB2D8B"/>
    <w:rsid w:val="00DB4863"/>
    <w:rsid w:val="00DB5B72"/>
    <w:rsid w:val="00DB5D67"/>
    <w:rsid w:val="00DB63C3"/>
    <w:rsid w:val="00DB71D1"/>
    <w:rsid w:val="00DC00A9"/>
    <w:rsid w:val="00DC5836"/>
    <w:rsid w:val="00DC5C2C"/>
    <w:rsid w:val="00DC5FA6"/>
    <w:rsid w:val="00DC6687"/>
    <w:rsid w:val="00DC6EBC"/>
    <w:rsid w:val="00DD1159"/>
    <w:rsid w:val="00DD2151"/>
    <w:rsid w:val="00DD2DF0"/>
    <w:rsid w:val="00DD3E3B"/>
    <w:rsid w:val="00DD48B9"/>
    <w:rsid w:val="00DE0050"/>
    <w:rsid w:val="00DE130B"/>
    <w:rsid w:val="00DE1494"/>
    <w:rsid w:val="00DE1C28"/>
    <w:rsid w:val="00DE2224"/>
    <w:rsid w:val="00DE355F"/>
    <w:rsid w:val="00DE3EF3"/>
    <w:rsid w:val="00DE41F1"/>
    <w:rsid w:val="00DE463F"/>
    <w:rsid w:val="00DE5A2A"/>
    <w:rsid w:val="00DE7465"/>
    <w:rsid w:val="00DF21AB"/>
    <w:rsid w:val="00DF33A0"/>
    <w:rsid w:val="00DF34A6"/>
    <w:rsid w:val="00DF3B9A"/>
    <w:rsid w:val="00DF4031"/>
    <w:rsid w:val="00DF514D"/>
    <w:rsid w:val="00DF56E9"/>
    <w:rsid w:val="00DF5D1B"/>
    <w:rsid w:val="00DF695C"/>
    <w:rsid w:val="00DF7870"/>
    <w:rsid w:val="00E00933"/>
    <w:rsid w:val="00E0175B"/>
    <w:rsid w:val="00E04431"/>
    <w:rsid w:val="00E044F7"/>
    <w:rsid w:val="00E04D8D"/>
    <w:rsid w:val="00E0600C"/>
    <w:rsid w:val="00E07A2C"/>
    <w:rsid w:val="00E07FBD"/>
    <w:rsid w:val="00E10E03"/>
    <w:rsid w:val="00E10EBF"/>
    <w:rsid w:val="00E11354"/>
    <w:rsid w:val="00E115C3"/>
    <w:rsid w:val="00E129AD"/>
    <w:rsid w:val="00E13B6E"/>
    <w:rsid w:val="00E148BB"/>
    <w:rsid w:val="00E14C2D"/>
    <w:rsid w:val="00E160AB"/>
    <w:rsid w:val="00E23EF7"/>
    <w:rsid w:val="00E246D8"/>
    <w:rsid w:val="00E256B8"/>
    <w:rsid w:val="00E2607B"/>
    <w:rsid w:val="00E265A8"/>
    <w:rsid w:val="00E27108"/>
    <w:rsid w:val="00E27229"/>
    <w:rsid w:val="00E300EB"/>
    <w:rsid w:val="00E327F1"/>
    <w:rsid w:val="00E329FD"/>
    <w:rsid w:val="00E33B83"/>
    <w:rsid w:val="00E37DB6"/>
    <w:rsid w:val="00E430EC"/>
    <w:rsid w:val="00E4333A"/>
    <w:rsid w:val="00E43762"/>
    <w:rsid w:val="00E4635E"/>
    <w:rsid w:val="00E5126C"/>
    <w:rsid w:val="00E51877"/>
    <w:rsid w:val="00E518BD"/>
    <w:rsid w:val="00E52E87"/>
    <w:rsid w:val="00E534FE"/>
    <w:rsid w:val="00E537A3"/>
    <w:rsid w:val="00E56743"/>
    <w:rsid w:val="00E56EA4"/>
    <w:rsid w:val="00E56EEA"/>
    <w:rsid w:val="00E61416"/>
    <w:rsid w:val="00E61F37"/>
    <w:rsid w:val="00E63988"/>
    <w:rsid w:val="00E63D01"/>
    <w:rsid w:val="00E6575E"/>
    <w:rsid w:val="00E67459"/>
    <w:rsid w:val="00E707B4"/>
    <w:rsid w:val="00E708C8"/>
    <w:rsid w:val="00E70927"/>
    <w:rsid w:val="00E7344C"/>
    <w:rsid w:val="00E75E68"/>
    <w:rsid w:val="00E76497"/>
    <w:rsid w:val="00E76F50"/>
    <w:rsid w:val="00E810C2"/>
    <w:rsid w:val="00E822AE"/>
    <w:rsid w:val="00E83EA6"/>
    <w:rsid w:val="00E84739"/>
    <w:rsid w:val="00E86207"/>
    <w:rsid w:val="00E86466"/>
    <w:rsid w:val="00E86509"/>
    <w:rsid w:val="00E86B9B"/>
    <w:rsid w:val="00E86BC9"/>
    <w:rsid w:val="00E87384"/>
    <w:rsid w:val="00E9249E"/>
    <w:rsid w:val="00E94CBF"/>
    <w:rsid w:val="00EA0034"/>
    <w:rsid w:val="00EA07A8"/>
    <w:rsid w:val="00EA10E3"/>
    <w:rsid w:val="00EA2729"/>
    <w:rsid w:val="00EA2F35"/>
    <w:rsid w:val="00EA3B43"/>
    <w:rsid w:val="00EA5865"/>
    <w:rsid w:val="00EA5CED"/>
    <w:rsid w:val="00EA62E9"/>
    <w:rsid w:val="00EB0625"/>
    <w:rsid w:val="00EB35AE"/>
    <w:rsid w:val="00EB3C36"/>
    <w:rsid w:val="00EB5209"/>
    <w:rsid w:val="00EB5F38"/>
    <w:rsid w:val="00EB6003"/>
    <w:rsid w:val="00EB62A0"/>
    <w:rsid w:val="00EB6E4C"/>
    <w:rsid w:val="00EB797A"/>
    <w:rsid w:val="00EC0AB1"/>
    <w:rsid w:val="00EC191F"/>
    <w:rsid w:val="00EC7530"/>
    <w:rsid w:val="00ED0079"/>
    <w:rsid w:val="00ED0CE2"/>
    <w:rsid w:val="00ED21D7"/>
    <w:rsid w:val="00ED35E9"/>
    <w:rsid w:val="00ED537A"/>
    <w:rsid w:val="00ED634E"/>
    <w:rsid w:val="00ED64E2"/>
    <w:rsid w:val="00ED7701"/>
    <w:rsid w:val="00ED78D1"/>
    <w:rsid w:val="00EE0389"/>
    <w:rsid w:val="00EE0537"/>
    <w:rsid w:val="00EE3FFD"/>
    <w:rsid w:val="00EF007D"/>
    <w:rsid w:val="00EF0937"/>
    <w:rsid w:val="00EF19A3"/>
    <w:rsid w:val="00EF1BC2"/>
    <w:rsid w:val="00EF38E0"/>
    <w:rsid w:val="00EF6504"/>
    <w:rsid w:val="00EF6790"/>
    <w:rsid w:val="00EF7FEB"/>
    <w:rsid w:val="00F00283"/>
    <w:rsid w:val="00F01785"/>
    <w:rsid w:val="00F01E1C"/>
    <w:rsid w:val="00F0556A"/>
    <w:rsid w:val="00F05AF4"/>
    <w:rsid w:val="00F067C2"/>
    <w:rsid w:val="00F12FBF"/>
    <w:rsid w:val="00F140B7"/>
    <w:rsid w:val="00F1599E"/>
    <w:rsid w:val="00F15DF7"/>
    <w:rsid w:val="00F16B2E"/>
    <w:rsid w:val="00F173D2"/>
    <w:rsid w:val="00F17FBF"/>
    <w:rsid w:val="00F21AF7"/>
    <w:rsid w:val="00F22581"/>
    <w:rsid w:val="00F24216"/>
    <w:rsid w:val="00F25D86"/>
    <w:rsid w:val="00F31CCE"/>
    <w:rsid w:val="00F32C76"/>
    <w:rsid w:val="00F33092"/>
    <w:rsid w:val="00F3336C"/>
    <w:rsid w:val="00F34EEB"/>
    <w:rsid w:val="00F37E3A"/>
    <w:rsid w:val="00F41022"/>
    <w:rsid w:val="00F41A13"/>
    <w:rsid w:val="00F44731"/>
    <w:rsid w:val="00F5084B"/>
    <w:rsid w:val="00F52656"/>
    <w:rsid w:val="00F53B44"/>
    <w:rsid w:val="00F56159"/>
    <w:rsid w:val="00F605E2"/>
    <w:rsid w:val="00F61DC1"/>
    <w:rsid w:val="00F6207E"/>
    <w:rsid w:val="00F620D6"/>
    <w:rsid w:val="00F629C5"/>
    <w:rsid w:val="00F62E78"/>
    <w:rsid w:val="00F63C04"/>
    <w:rsid w:val="00F64FAD"/>
    <w:rsid w:val="00F65359"/>
    <w:rsid w:val="00F667AA"/>
    <w:rsid w:val="00F67956"/>
    <w:rsid w:val="00F70674"/>
    <w:rsid w:val="00F7239A"/>
    <w:rsid w:val="00F73819"/>
    <w:rsid w:val="00F73AB4"/>
    <w:rsid w:val="00F75375"/>
    <w:rsid w:val="00F75D1E"/>
    <w:rsid w:val="00F765B6"/>
    <w:rsid w:val="00F77586"/>
    <w:rsid w:val="00F80325"/>
    <w:rsid w:val="00F808BA"/>
    <w:rsid w:val="00F81D56"/>
    <w:rsid w:val="00F82492"/>
    <w:rsid w:val="00F82F4A"/>
    <w:rsid w:val="00F832FB"/>
    <w:rsid w:val="00F84629"/>
    <w:rsid w:val="00F85B5B"/>
    <w:rsid w:val="00F85FCA"/>
    <w:rsid w:val="00F87230"/>
    <w:rsid w:val="00F90129"/>
    <w:rsid w:val="00F9231E"/>
    <w:rsid w:val="00F92B01"/>
    <w:rsid w:val="00F935F5"/>
    <w:rsid w:val="00F93694"/>
    <w:rsid w:val="00F93C12"/>
    <w:rsid w:val="00F96EBC"/>
    <w:rsid w:val="00FA2BA8"/>
    <w:rsid w:val="00FA49F9"/>
    <w:rsid w:val="00FA5A84"/>
    <w:rsid w:val="00FA6B36"/>
    <w:rsid w:val="00FA6D47"/>
    <w:rsid w:val="00FA701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631"/>
    <w:rsid w:val="00FC3A08"/>
    <w:rsid w:val="00FC4EC5"/>
    <w:rsid w:val="00FC5C1A"/>
    <w:rsid w:val="00FD128F"/>
    <w:rsid w:val="00FD38CB"/>
    <w:rsid w:val="00FD5FD6"/>
    <w:rsid w:val="00FD6FC0"/>
    <w:rsid w:val="00FD72D6"/>
    <w:rsid w:val="00FE148B"/>
    <w:rsid w:val="00FE181C"/>
    <w:rsid w:val="00FE2745"/>
    <w:rsid w:val="00FE29E7"/>
    <w:rsid w:val="00FE3D38"/>
    <w:rsid w:val="00FE6F25"/>
    <w:rsid w:val="00FF0C4C"/>
    <w:rsid w:val="00FF1167"/>
    <w:rsid w:val="00FF2EE4"/>
    <w:rsid w:val="00FF38F9"/>
    <w:rsid w:val="00FF40E6"/>
    <w:rsid w:val="00FF42EA"/>
    <w:rsid w:val="00FF461F"/>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325D3"/>
  <w15:docId w15:val="{309806E0-882F-4B04-A805-8C5ECE06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C77CE"/>
    <w:pPr>
      <w:widowControl w:val="0"/>
      <w:adjustRightInd w:val="0"/>
    </w:pPr>
    <w:rPr>
      <w:rFonts w:cs="Times New Roman"/>
      <w:sz w:val="24"/>
      <w:szCs w:val="24"/>
      <w:lang w:val="sk-SK" w:eastAsia="sk-SK"/>
    </w:rPr>
  </w:style>
  <w:style w:type="paragraph" w:styleId="Nadpis1">
    <w:name w:val="heading 1"/>
    <w:basedOn w:val="Normlny"/>
    <w:next w:val="Normlny"/>
    <w:link w:val="Nadpis1Char"/>
    <w:uiPriority w:val="9"/>
    <w:qFormat/>
    <w:rsid w:val="008C0F46"/>
    <w:pPr>
      <w:keepNext/>
      <w:widowControl/>
      <w:autoSpaceDE w:val="0"/>
      <w:autoSpaceDN w:val="0"/>
      <w:jc w:val="center"/>
      <w:outlineLvl w:val="0"/>
    </w:pPr>
    <w:rPr>
      <w:rFonts w:ascii="Cambria" w:hAnsi="Cambria"/>
      <w:b/>
      <w:bCs/>
      <w:kern w:val="32"/>
      <w:sz w:val="32"/>
      <w:szCs w:val="32"/>
    </w:rPr>
  </w:style>
  <w:style w:type="paragraph" w:styleId="Nadpis3">
    <w:name w:val="heading 3"/>
    <w:basedOn w:val="Normlny"/>
    <w:next w:val="Normlny"/>
    <w:link w:val="Nadpis3Char"/>
    <w:uiPriority w:val="9"/>
    <w:unhideWhenUsed/>
    <w:qFormat/>
    <w:rsid w:val="0089743B"/>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C77CE"/>
    <w:pPr>
      <w:ind w:left="720"/>
      <w:contextualSpacing/>
    </w:pPr>
  </w:style>
  <w:style w:type="character" w:styleId="Odkaznakomentr">
    <w:name w:val="annotation reference"/>
    <w:basedOn w:val="Predvolenpsmoodseku"/>
    <w:uiPriority w:val="99"/>
    <w:semiHidden/>
    <w:unhideWhenUsed/>
    <w:rsid w:val="00077BFD"/>
    <w:rPr>
      <w:rFonts w:cs="Times New Roman"/>
      <w:sz w:val="16"/>
      <w:szCs w:val="16"/>
      <w:rtl w:val="0"/>
      <w:cs w:val="0"/>
    </w:rPr>
  </w:style>
  <w:style w:type="paragraph" w:styleId="Textkomentra">
    <w:name w:val="annotation text"/>
    <w:basedOn w:val="Normlny"/>
    <w:link w:val="TextkomentraChar"/>
    <w:uiPriority w:val="99"/>
    <w:semiHidden/>
    <w:unhideWhenUsed/>
    <w:rsid w:val="00077BFD"/>
    <w:rPr>
      <w:sz w:val="20"/>
      <w:szCs w:val="20"/>
    </w:rPr>
  </w:style>
  <w:style w:type="paragraph" w:styleId="Predmetkomentra">
    <w:name w:val="annotation subject"/>
    <w:basedOn w:val="Textkomentra"/>
    <w:next w:val="Textkomentra"/>
    <w:link w:val="PredmetkomentraChar"/>
    <w:uiPriority w:val="99"/>
    <w:semiHidden/>
    <w:unhideWhenUsed/>
    <w:rsid w:val="00077BFD"/>
    <w:rPr>
      <w:b/>
      <w:bCs/>
    </w:rPr>
  </w:style>
  <w:style w:type="character" w:customStyle="1" w:styleId="TextkomentraChar">
    <w:name w:val="Text komentára Char"/>
    <w:basedOn w:val="Predvolenpsmoodseku"/>
    <w:link w:val="Textkomentra"/>
    <w:uiPriority w:val="99"/>
    <w:semiHidden/>
    <w:locked/>
    <w:rsid w:val="00077BFD"/>
    <w:rPr>
      <w:rFonts w:ascii="Times New Roman" w:hAnsi="Times New Roman" w:cs="Times New Roman"/>
      <w:sz w:val="20"/>
      <w:szCs w:val="20"/>
      <w:rtl w:val="0"/>
      <w:cs w:val="0"/>
      <w:lang w:val="sk-SK" w:eastAsia="sk-SK"/>
    </w:rPr>
  </w:style>
  <w:style w:type="paragraph" w:styleId="Textbubliny">
    <w:name w:val="Balloon Text"/>
    <w:basedOn w:val="Normlny"/>
    <w:link w:val="TextbublinyChar"/>
    <w:uiPriority w:val="99"/>
    <w:semiHidden/>
    <w:unhideWhenUsed/>
    <w:rsid w:val="00077BFD"/>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077BFD"/>
    <w:rPr>
      <w:rFonts w:ascii="Times New Roman" w:hAnsi="Times New Roman" w:cs="Times New Roman"/>
      <w:b/>
      <w:bCs/>
      <w:sz w:val="20"/>
      <w:szCs w:val="20"/>
      <w:rtl w:val="0"/>
      <w:cs w:val="0"/>
      <w:lang w:val="sk-SK" w:eastAsia="sk-SK"/>
    </w:rPr>
  </w:style>
  <w:style w:type="paragraph" w:styleId="Normlnywebov">
    <w:name w:val="Normal (Web)"/>
    <w:aliases w:val="webb"/>
    <w:basedOn w:val="Normlny"/>
    <w:uiPriority w:val="99"/>
    <w:unhideWhenUsed/>
    <w:rsid w:val="001612A6"/>
    <w:pPr>
      <w:widowControl/>
      <w:adjustRightInd/>
      <w:spacing w:before="100" w:beforeAutospacing="1" w:after="100" w:afterAutospacing="1"/>
    </w:pPr>
  </w:style>
  <w:style w:type="character" w:customStyle="1" w:styleId="TextbublinyChar">
    <w:name w:val="Text bubliny Char"/>
    <w:basedOn w:val="Predvolenpsmoodseku"/>
    <w:link w:val="Textbubliny"/>
    <w:uiPriority w:val="99"/>
    <w:semiHidden/>
    <w:locked/>
    <w:rsid w:val="00077BFD"/>
    <w:rPr>
      <w:rFonts w:ascii="Tahoma" w:hAnsi="Tahoma" w:cs="Tahoma"/>
      <w:sz w:val="16"/>
      <w:szCs w:val="16"/>
      <w:rtl w:val="0"/>
      <w:cs w:val="0"/>
      <w:lang w:val="sk-SK" w:eastAsia="sk-SK"/>
    </w:rPr>
  </w:style>
  <w:style w:type="character" w:styleId="Hypertextovprepojenie">
    <w:name w:val="Hyperlink"/>
    <w:basedOn w:val="Predvolenpsmoodseku"/>
    <w:uiPriority w:val="99"/>
    <w:unhideWhenUsed/>
    <w:rsid w:val="001612A6"/>
    <w:rPr>
      <w:rFonts w:cs="Times New Roman"/>
      <w:color w:val="0000FF"/>
      <w:u w:val="single"/>
      <w:rtl w:val="0"/>
      <w:cs w:val="0"/>
    </w:rPr>
  </w:style>
  <w:style w:type="paragraph" w:customStyle="1" w:styleId="typedudocumentcp">
    <w:name w:val="typedudocument_cp"/>
    <w:basedOn w:val="Normlny"/>
    <w:rsid w:val="005F4A14"/>
    <w:pPr>
      <w:widowControl/>
      <w:adjustRightInd/>
      <w:spacing w:before="100" w:beforeAutospacing="1" w:after="100" w:afterAutospacing="1"/>
    </w:pPr>
  </w:style>
  <w:style w:type="paragraph" w:customStyle="1" w:styleId="titreobjetcp">
    <w:name w:val="titreobjet_cp"/>
    <w:basedOn w:val="Normlny"/>
    <w:rsid w:val="005F4A14"/>
    <w:pPr>
      <w:widowControl/>
      <w:adjustRightInd/>
      <w:spacing w:before="100" w:beforeAutospacing="1" w:after="100" w:afterAutospacing="1"/>
    </w:pPr>
  </w:style>
  <w:style w:type="character" w:customStyle="1" w:styleId="awspan">
    <w:name w:val="awspan"/>
    <w:basedOn w:val="Predvolenpsmoodseku"/>
    <w:rsid w:val="00660F5B"/>
  </w:style>
  <w:style w:type="character" w:customStyle="1" w:styleId="Nadpis1Char">
    <w:name w:val="Nadpis 1 Char"/>
    <w:basedOn w:val="Predvolenpsmoodseku"/>
    <w:link w:val="Nadpis1"/>
    <w:uiPriority w:val="9"/>
    <w:rsid w:val="008C0F46"/>
    <w:rPr>
      <w:rFonts w:ascii="Cambria" w:hAnsi="Cambria" w:cs="Times New Roman"/>
      <w:b/>
      <w:bCs/>
      <w:kern w:val="32"/>
      <w:sz w:val="32"/>
      <w:szCs w:val="32"/>
      <w:lang w:val="sk-SK" w:eastAsia="sk-SK"/>
    </w:rPr>
  </w:style>
  <w:style w:type="character" w:customStyle="1" w:styleId="Nadpis3Char">
    <w:name w:val="Nadpis 3 Char"/>
    <w:basedOn w:val="Predvolenpsmoodseku"/>
    <w:link w:val="Nadpis3"/>
    <w:uiPriority w:val="9"/>
    <w:rsid w:val="0089743B"/>
    <w:rPr>
      <w:rFonts w:asciiTheme="majorHAnsi" w:eastAsiaTheme="majorEastAsia" w:hAnsiTheme="majorHAnsi" w:cstheme="majorBidi"/>
      <w:color w:val="243F60" w:themeColor="accent1" w:themeShade="7F"/>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20271">
      <w:bodyDiv w:val="1"/>
      <w:marLeft w:val="0"/>
      <w:marRight w:val="0"/>
      <w:marTop w:val="0"/>
      <w:marBottom w:val="0"/>
      <w:divBdr>
        <w:top w:val="none" w:sz="0" w:space="0" w:color="auto"/>
        <w:left w:val="none" w:sz="0" w:space="0" w:color="auto"/>
        <w:bottom w:val="none" w:sz="0" w:space="0" w:color="auto"/>
        <w:right w:val="none" w:sz="0" w:space="0" w:color="auto"/>
      </w:divBdr>
    </w:div>
    <w:div w:id="618608508">
      <w:bodyDiv w:val="1"/>
      <w:marLeft w:val="0"/>
      <w:marRight w:val="0"/>
      <w:marTop w:val="0"/>
      <w:marBottom w:val="0"/>
      <w:divBdr>
        <w:top w:val="none" w:sz="0" w:space="0" w:color="auto"/>
        <w:left w:val="none" w:sz="0" w:space="0" w:color="auto"/>
        <w:bottom w:val="none" w:sz="0" w:space="0" w:color="auto"/>
        <w:right w:val="none" w:sz="0" w:space="0" w:color="auto"/>
      </w:divBdr>
    </w:div>
    <w:div w:id="677079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3" Type="http://schemas.openxmlformats.org/officeDocument/2006/relationships/styles" Target="styles.xml"></Relationship><Relationship Id="rId7" Type="http://schemas.openxmlformats.org/officeDocument/2006/relationships/theme" Target="theme/theme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ntTable" Target="fontTable.xml"></Relationship><Relationship Id="rId5" Type="http://schemas.openxmlformats.org/officeDocument/2006/relationships/webSettings" Target="webSettings.xml"></Relationship><Relationship Id="rId4" Type="http://schemas.openxmlformats.org/officeDocument/2006/relationships/settings" Target="settings.xml"></Relationship><Relationship Id="rId8"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lac_0594-dovodova-osobitna-cast"/>
    <f:field ref="objsubject" par="" edit="true" text=""/>
    <f:field ref="objcreatedby" par="" text="Ňuňuk, Pavol, JUDr."/>
    <f:field ref="objcreatedat" par="" text="15.7.2021 7:14:11"/>
    <f:field ref="objchangedby" par="" text="Administrator, System"/>
    <f:field ref="objmodifiedat" par="" text="15.7.2021 7:14: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3146146-DEDA-46BA-9390-BF8225D6238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5022</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Davalová Oľga</dc:creator>
  <cp:lastModifiedBy>Ňuňuk Pavol</cp:lastModifiedBy>
  <cp:revision>2</cp:revision>
  <cp:lastPrinted>2017-09-11T10:58:00Z</cp:lastPrinted>
  <dcterms:created xsi:type="dcterms:W3CDTF">2021-07-15T05:13:00Z</dcterms:created>
  <dcterms:modified xsi:type="dcterms:W3CDTF">2021-07-15T05:13:00Z</dcterms:modified>
</cp:coreProperties>
</file>

<file path=docProps/custom.xml><?xml version="1.0" encoding="utf-8"?>
<Properties xmlns="http://schemas.openxmlformats.org/officeDocument/2006/custom-properties" xmlns:vt="http://schemas.openxmlformats.org/officeDocument/2006/docPropsVTypes">
  <property name="WC_LAST_MODIFIED" pid="2" fmtid="{D5CDD505-2E9C-101B-9397-08002B2CF9AE}">
    <vt:lpwstr>28.2.2019 15:18:38</vt:lpwstr>
  </property>
  <property name="FSC#SKEDITIONSLOVLEX@103.510:spravaucastverej" pid="3" fmtid="{D5CDD505-2E9C-101B-9397-08002B2CF9AE}">
    <vt:lpwstr>&lt;p&gt;&amp;nbsp;&lt;/p&gt;&lt;table align="left" border="1" cellpadding="0" cellspacing="0" style="width:99.0%;" width="99%"&gt;_x0009_&lt;tbody&gt;_x0009__x0009_&lt;tr&gt;_x0009__x0009__x0009_&lt;td colspan="5" style="width:100.0%;height:38px;"&gt;_x0009__x0009__x0009_&lt;h2 align="center"&gt;&lt;strong&gt;Správa o účasti verejnosti na tvorbe právneho predpisu&lt;/strong&gt;&lt;/h2&gt;_x0009__x0009__x0009_&lt;/td&gt;_x0009__x0009_&lt;/tr&gt;_x0009__x0009_&lt;tr&gt;_x0009__x0009__x0009_&lt;td style="width:16.96%;height:27px;"&gt;_x0009__x0009__x0009_&lt;p&gt;&lt;strong&gt;Fáza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style="width:6.18%;height:27px;"&gt;_x0009__x0009__x0009_&lt;p&gt;&lt;strong&gt;N&lt;/strong&gt;&lt;/p&gt;_x0009__x0009__x0009_&lt;/td&gt;_x0009__x0009_&lt;/tr&gt;_x0009__x0009_&lt;tr&gt;_x0009__x0009__x0009_&lt;td rowspan="2" style="width:16.96%;height:38px;"&gt;_x0009__x0009__x0009_&lt;p&gt;&lt;strong&gt;1.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a&amp;nbsp;alternatív riešení?&lt;/p&gt;_x0009__x0009__x0009_&lt;/td&gt;_x0009__x0009__x0009_&lt;td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rowspan="9" style="width:16.96%;height:38px;"&gt;_x0009__x0009__x0009_&lt;p&gt;&lt;strong&gt;2.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o&amp;nbsp;probléme, ktorý má predmetný právny predpis riešiť?&lt;/p&gt;_x0009__x0009__x0009_&lt;/td&gt;_x0009__x0009__x0009_&lt;td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verejnosti poskytnuté informácie o&amp;nbsp;plánovanom procese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style="width:48.5%;height:38px;"&gt;_x0009__x0009__x0009_&lt;p&gt;Boli relevantné informácie o&amp;nbsp;tvorbe právneho predpisu a&amp;nbsp;o samotnom&amp;nbsp;právnom predpise poskytnuté vo vyhovujúcej technickej kvalite?&lt;/p&gt;_x0009__x0009__x0009_&lt;/td&gt;_x0009__x0009__x0009_&lt;td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rowspan="3" style="width:16.96%;height:38px;"&gt;_x0009__x0009__x0009_&lt;p&gt;&lt;strong&gt;3.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style="width:6.18%;height:38px;"&gt;_x0009__x0009__x0009_&lt;p&gt;☒&lt;/p&gt;_x0009__x0009__x0009_&lt;/td&gt;_x0009__x0009_&lt;/tr&gt;_x0009_&lt;/tbody&gt;&lt;/table&gt;&lt;p&gt;&amp;nbsp;&lt;/p&gt;</vt:lpwstr>
  </property>
  <property name="FSC#SKEDITIONSLOVLEX@103.510:typpredpis" pid="4" fmtid="{D5CDD505-2E9C-101B-9397-08002B2CF9AE}">
    <vt:lpwstr>Poslanecký návrh - zákon</vt:lpwstr>
  </property>
  <property name="FSC#SKEDITIONSLOVLEX@103.510:aktualnyrok" pid="5" fmtid="{D5CDD505-2E9C-101B-9397-08002B2CF9AE}">
    <vt:lpwstr>2021</vt:lpwstr>
  </property>
  <property name="FSC#SKEDITIONSLOVLEX@103.510:cisloparlamenttlac" pid="6" fmtid="{D5CDD505-2E9C-101B-9397-08002B2CF9AE}">
    <vt:lpwstr/>
  </property>
  <property name="FSC#SKEDITIONSLOVLEX@103.510:stavpredpis" pid="7" fmtid="{D5CDD505-2E9C-101B-9397-08002B2CF9AE}">
    <vt:lpwstr>Vyhodnotenie medzirezortného pripomienkového konania</vt:lpwstr>
  </property>
  <property name="FSC#SKEDITIONSLOVLEX@103.510:povodpredpis" pid="8" fmtid="{D5CDD505-2E9C-101B-9397-08002B2CF9AE}">
    <vt:lpwstr>Slovlex (eLeg)</vt:lpwstr>
  </property>
  <property name="FSC#SKEDITIONSLOVLEX@103.510:legoblast" pid="9" fmtid="{D5CDD505-2E9C-101B-9397-08002B2CF9AE}">
    <vt:lpwstr>Obchodné právo_x000d__x000a_Občianske právo</vt:lpwstr>
  </property>
  <property name="FSC#SKEDITIONSLOVLEX@103.510:uzemplat" pid="10" fmtid="{D5CDD505-2E9C-101B-9397-08002B2CF9AE}">
    <vt:lpwstr/>
  </property>
  <property name="FSC#SKEDITIONSLOVLEX@103.510:vztahypredpis" pid="11" fmtid="{D5CDD505-2E9C-101B-9397-08002B2CF9AE}">
    <vt:lpwstr/>
  </property>
  <property name="FSC#SKEDITIONSLOVLEX@103.510:predkladatel" pid="12" fmtid="{D5CDD505-2E9C-101B-9397-08002B2CF9AE}">
    <vt:lpwstr>JUDr. Pavol Ňuňuk</vt:lpwstr>
  </property>
  <property name="FSC#SKEDITIONSLOVLEX@103.510:zodppredkladatel" pid="13" fmtid="{D5CDD505-2E9C-101B-9397-08002B2CF9AE}">
    <vt:lpwstr>Ing. Marta Žiaková, CSc.</vt:lpwstr>
  </property>
  <property name="FSC#SKEDITIONSLOVLEX@103.510:dalsipredkladatel" pid="14" fmtid="{D5CDD505-2E9C-101B-9397-08002B2CF9AE}">
    <vt:lpwstr/>
  </property>
  <property name="FSC#SKEDITIONSLOVLEX@103.510:nazovpredpis" pid="15" fmtid="{D5CDD505-2E9C-101B-9397-08002B2CF9AE}">
    <vt:lpwstr> Návrh skupiny poslancov Národnej rady Slovenskej republiky Radovana Kazdu, Jaromíra Šíbla, Tomáša Lehotského a Ľuboša Krajčíra na vydanie zákona, ktorým sa mení a dopĺňa zákon č. 541/2004 Z. z. o mierovom využívaní jadrovej energie (atómový zákon) a o zm</vt:lpwstr>
  </property>
  <property name="FSC#SKEDITIONSLOVLEX@103.510:nazovpredpis1" pid="16" fmtid="{D5CDD505-2E9C-101B-9397-08002B2CF9AE}">
    <vt:lpwstr>ene a doplnení niektorých zákonov v znení neskorších predpisov</vt:lpwstr>
  </property>
  <property name="FSC#SKEDITIONSLOVLEX@103.510:nazovpredpis2" pid="17" fmtid="{D5CDD505-2E9C-101B-9397-08002B2CF9AE}">
    <vt:lpwstr/>
  </property>
  <property name="FSC#SKEDITIONSLOVLEX@103.510:nazovpredpis3" pid="18" fmtid="{D5CDD505-2E9C-101B-9397-08002B2CF9AE}">
    <vt:lpwstr/>
  </property>
  <property name="FSC#SKEDITIONSLOVLEX@103.510:cislopredpis" pid="19" fmtid="{D5CDD505-2E9C-101B-9397-08002B2CF9AE}">
    <vt:lpwstr/>
  </property>
  <property name="FSC#SKEDITIONSLOVLEX@103.510:zodpinstitucia" pid="20" fmtid="{D5CDD505-2E9C-101B-9397-08002B2CF9AE}">
    <vt:lpwstr>Úrad jadrového dozoru Slovenskej republiky (Úrad vlády Slovenskej republiky, odbor legislatívy ostatných ústredných orgánov štátnej správy)</vt:lpwstr>
  </property>
  <property name="FSC#SKEDITIONSLOVLEX@103.510:pripomienkovatelia" pid="21" fmtid="{D5CDD505-2E9C-101B-9397-08002B2CF9AE}">
    <vt:lpwstr/>
  </property>
  <property name="FSC#SKEDITIONSLOVLEX@103.510:autorpredpis" pid="22" fmtid="{D5CDD505-2E9C-101B-9397-08002B2CF9AE}">
    <vt:lpwstr/>
  </property>
  <property name="FSC#SKEDITIONSLOVLEX@103.510:podnetpredpis" pid="23" fmtid="{D5CDD505-2E9C-101B-9397-08002B2CF9AE}">
    <vt:lpwstr>§ 70 ods. 2 zákona Národnej rady Slovenskej republiky č. 350/1996 Z. z. o rokovacom  poriadku Národnej rady Slovenskej republiky v znení zákona č. 399/2015 Z. z.</vt:lpwstr>
  </property>
  <property name="FSC#SKEDITIONSLOVLEX@103.510:plnynazovpredpis" pid="24" fmtid="{D5CDD505-2E9C-101B-9397-08002B2CF9AE}">
    <vt:lpwstr> Návrh skupiny poslancov Národnej rady Slovenskej republiky Radovana Kazdu, Jaromíra Šíbla, Tomáša Lehotského a Ľuboša Krajčíra na vydanie zákona, ktorým sa mení a dopĺňa zákon č. 541/2004 Z. z. o mierovom využívaní jadrovej energie (atómový zákon) a o zm</vt:lpwstr>
  </property>
  <property name="FSC#SKEDITIONSLOVLEX@103.510:plnynazovpredpis1" pid="25" fmtid="{D5CDD505-2E9C-101B-9397-08002B2CF9AE}">
    <vt:lpwstr>ene a doplnení niektorých zákonov v znení neskorších predpisov</vt:lpwstr>
  </property>
  <property name="FSC#SKEDITIONSLOVLEX@103.510:plnynazovpredpis2" pid="26" fmtid="{D5CDD505-2E9C-101B-9397-08002B2CF9AE}">
    <vt:lpwstr/>
  </property>
  <property name="FSC#SKEDITIONSLOVLEX@103.510:plnynazovpredpis3" pid="27" fmtid="{D5CDD505-2E9C-101B-9397-08002B2CF9AE}">
    <vt:lpwstr/>
  </property>
  <property name="FSC#SKEDITIONSLOVLEX@103.510:rezortcislopredpis" pid="28" fmtid="{D5CDD505-2E9C-101B-9397-08002B2CF9AE}">
    <vt:lpwstr>4988/2021 </vt:lpwstr>
  </property>
  <property name="FSC#SKEDITIONSLOVLEX@103.510:citaciapredpis" pid="29" fmtid="{D5CDD505-2E9C-101B-9397-08002B2CF9AE}">
    <vt:lpwstr/>
  </property>
  <property name="FSC#SKEDITIONSLOVLEX@103.510:spiscislouv" pid="30" fmtid="{D5CDD505-2E9C-101B-9397-08002B2CF9AE}">
    <vt:lpwstr/>
  </property>
  <property name="FSC#SKEDITIONSLOVLEX@103.510:datumschvalpredpis" pid="31" fmtid="{D5CDD505-2E9C-101B-9397-08002B2CF9AE}">
    <vt:lpwstr/>
  </property>
  <property name="FSC#SKEDITIONSLOVLEX@103.510:platneod" pid="32" fmtid="{D5CDD505-2E9C-101B-9397-08002B2CF9AE}">
    <vt:lpwstr/>
  </property>
  <property name="FSC#SKEDITIONSLOVLEX@103.510:platnedo" pid="33" fmtid="{D5CDD505-2E9C-101B-9397-08002B2CF9AE}">
    <vt:lpwstr/>
  </property>
  <property name="FSC#SKEDITIONSLOVLEX@103.510:ucinnostod" pid="34" fmtid="{D5CDD505-2E9C-101B-9397-08002B2CF9AE}">
    <vt:lpwstr/>
  </property>
  <property name="FSC#SKEDITIONSLOVLEX@103.510:ucinnostdo" pid="35" fmtid="{D5CDD505-2E9C-101B-9397-08002B2CF9AE}">
    <vt:lpwstr/>
  </property>
  <property name="FSC#SKEDITIONSLOVLEX@103.510:datumplatnosti" pid="36" fmtid="{D5CDD505-2E9C-101B-9397-08002B2CF9AE}">
    <vt:lpwstr/>
  </property>
  <property name="FSC#SKEDITIONSLOVLEX@103.510:cislolp" pid="37" fmtid="{D5CDD505-2E9C-101B-9397-08002B2CF9AE}">
    <vt:lpwstr>LP/2021/380</vt:lpwstr>
  </property>
  <property name="FSC#SKEDITIONSLOVLEX@103.510:typsprievdok" pid="38" fmtid="{D5CDD505-2E9C-101B-9397-08002B2CF9AE}">
    <vt:lpwstr>Dôvodová správa</vt:lpwstr>
  </property>
  <property name="FSC#SKEDITIONSLOVLEX@103.510:cislopartlac" pid="39" fmtid="{D5CDD505-2E9C-101B-9397-08002B2CF9AE}">
    <vt:lpwstr/>
  </property>
  <property name="FSC#SKEDITIONSLOVLEX@103.510:AttrStrListDocPropUcelPredmetZmluvy" pid="40" fmtid="{D5CDD505-2E9C-101B-9397-08002B2CF9AE}">
    <vt:lpwstr/>
  </property>
  <property name="FSC#SKEDITIONSLOVLEX@103.510:AttrStrListDocPropUpravaPravFOPRO" pid="41" fmtid="{D5CDD505-2E9C-101B-9397-08002B2CF9AE}">
    <vt:lpwstr/>
  </property>
  <property name="FSC#SKEDITIONSLOVLEX@103.510:AttrStrListDocPropUpravaPredmetuZmluvy" pid="42" fmtid="{D5CDD505-2E9C-101B-9397-08002B2CF9AE}">
    <vt:lpwstr/>
  </property>
  <property name="FSC#SKEDITIONSLOVLEX@103.510:AttrStrListDocPropKategoriaZmluvy74" pid="43" fmtid="{D5CDD505-2E9C-101B-9397-08002B2CF9AE}">
    <vt:lpwstr/>
  </property>
  <property name="FSC#SKEDITIONSLOVLEX@103.510:AttrStrListDocPropKategoriaZmluvy75" pid="44" fmtid="{D5CDD505-2E9C-101B-9397-08002B2CF9AE}">
    <vt:lpwstr/>
  </property>
  <property name="FSC#SKEDITIONSLOVLEX@103.510:AttrStrListDocPropDopadyPrijatiaZmluvy" pid="45" fmtid="{D5CDD505-2E9C-101B-9397-08002B2CF9AE}">
    <vt:lpwstr/>
  </property>
  <property name="FSC#SKEDITIONSLOVLEX@103.510:AttrStrListDocPropProblematikaPPa" pid="46" fmtid="{D5CDD505-2E9C-101B-9397-08002B2CF9AE}">
    <vt:lpwstr>nie je upravený v práve Európskej únie</vt:lpwstr>
  </property>
  <property name="FSC#SKEDITIONSLOVLEX@103.510:AttrStrListDocPropPrimarnePravoEU" pid="47" fmtid="{D5CDD505-2E9C-101B-9397-08002B2CF9AE}">
    <vt:lpwstr/>
  </property>
  <property name="FSC#SKEDITIONSLOVLEX@103.510:AttrStrListDocPropSekundarneLegPravoPO" pid="48" fmtid="{D5CDD505-2E9C-101B-9397-08002B2CF9AE}">
    <vt:lpwstr/>
  </property>
  <property name="FSC#SKEDITIONSLOVLEX@103.510:AttrStrListDocPropSekundarneNelegPravoPO" pid="49" fmtid="{D5CDD505-2E9C-101B-9397-08002B2CF9AE}">
    <vt:lpwstr/>
  </property>
  <property name="FSC#SKEDITIONSLOVLEX@103.510:AttrStrListDocPropSekundarneLegPravoDO" pid="50" fmtid="{D5CDD505-2E9C-101B-9397-08002B2CF9AE}">
    <vt:lpwstr/>
  </property>
  <property name="FSC#SKEDITIONSLOVLEX@103.510:AttrStrListDocPropProblematikaPPb" pid="51" fmtid="{D5CDD505-2E9C-101B-9397-08002B2CF9AE}">
    <vt:lpwstr/>
  </property>
  <property name="FSC#SKEDITIONSLOVLEX@103.510:AttrStrListDocPropNazovPredpisuEU" pid="52" fmtid="{D5CDD505-2E9C-101B-9397-08002B2CF9AE}">
    <vt:lpwstr/>
  </property>
  <property name="FSC#SKEDITIONSLOVLEX@103.510:AttrStrListDocPropLehotaPrebratieSmernice" pid="53" fmtid="{D5CDD505-2E9C-101B-9397-08002B2CF9AE}">
    <vt:lpwstr/>
  </property>
  <property name="FSC#SKEDITIONSLOVLEX@103.510:AttrStrListDocPropLehotaNaPredlozenie" pid="54" fmtid="{D5CDD505-2E9C-101B-9397-08002B2CF9AE}">
    <vt:lpwstr/>
  </property>
  <property name="FSC#SKEDITIONSLOVLEX@103.510:AttrStrListDocPropInfoZaciatokKonania" pid="55" fmtid="{D5CDD505-2E9C-101B-9397-08002B2CF9AE}">
    <vt:lpwstr/>
  </property>
  <property name="FSC#SKEDITIONSLOVLEX@103.510:AttrStrListDocPropInfoUzPreberanePP" pid="56" fmtid="{D5CDD505-2E9C-101B-9397-08002B2CF9AE}">
    <vt:lpwstr/>
  </property>
  <property name="FSC#SKEDITIONSLOVLEX@103.510:AttrStrListDocPropStupenZlucitelnostiPP" pid="57" fmtid="{D5CDD505-2E9C-101B-9397-08002B2CF9AE}">
    <vt:lpwstr>úplne</vt:lpwstr>
  </property>
  <property name="FSC#SKEDITIONSLOVLEX@103.510:AttrStrListDocPropGestorSpolupRezorty" pid="58" fmtid="{D5CDD505-2E9C-101B-9397-08002B2CF9AE}">
    <vt:lpwstr/>
  </property>
  <property name="FSC#SKEDITIONSLOVLEX@103.510:AttrDateDocPropZaciatokPKK" pid="59" fmtid="{D5CDD505-2E9C-101B-9397-08002B2CF9AE}">
    <vt:lpwstr/>
  </property>
  <property name="FSC#SKEDITIONSLOVLEX@103.510:AttrDateDocPropUkonceniePKK" pid="60" fmtid="{D5CDD505-2E9C-101B-9397-08002B2CF9AE}">
    <vt:lpwstr/>
  </property>
  <property name="FSC#SKEDITIONSLOVLEX@103.510:AttrStrDocPropVplyvRozpocetVS" pid="61" fmtid="{D5CDD505-2E9C-101B-9397-08002B2CF9AE}">
    <vt:lpwstr>Pozitívne</vt:lpwstr>
  </property>
  <property name="FSC#SKEDITIONSLOVLEX@103.510:AttrStrDocPropVplyvPodnikatelskeProstr" pid="62" fmtid="{D5CDD505-2E9C-101B-9397-08002B2CF9AE}">
    <vt:lpwstr>Pozitívne</vt:lpwstr>
  </property>
  <property name="FSC#SKEDITIONSLOVLEX@103.510:AttrStrDocPropVplyvSocialny" pid="63" fmtid="{D5CDD505-2E9C-101B-9397-08002B2CF9AE}">
    <vt:lpwstr>Pozitívne</vt:lpwstr>
  </property>
  <property name="FSC#SKEDITIONSLOVLEX@103.510:AttrStrDocPropVplyvNaZivotProstr" pid="64" fmtid="{D5CDD505-2E9C-101B-9397-08002B2CF9AE}">
    <vt:lpwstr>Žiadne</vt:lpwstr>
  </property>
  <property name="FSC#SKEDITIONSLOVLEX@103.510:AttrStrDocPropVplyvNaInformatizaciu" pid="65" fmtid="{D5CDD505-2E9C-101B-9397-08002B2CF9AE}">
    <vt:lpwstr>Žiadne</vt:lpwstr>
  </property>
  <property name="FSC#SKEDITIONSLOVLEX@103.510:AttrStrListDocPropPoznamkaVplyv" pid="66" fmtid="{D5CDD505-2E9C-101B-9397-08002B2CF9AE}">
    <vt:lpwstr>&lt;span style="font-size: 11pt; line-height: 115%; font-family: &amp;quot;Times New Roman&amp;quot;, serif;"&gt;Návrh zákona bol zaslaný na vyjadrenie Ministerstvu financií SR a&amp;nbsp;stanovisko tohto ministerstva tvorí súčasť predkladaného materiálu.&lt;/span&gt;</vt:lpwstr>
  </property>
  <property name="FSC#SKEDITIONSLOVLEX@103.510:AttrStrListDocPropAltRiesenia" pid="67" fmtid="{D5CDD505-2E9C-101B-9397-08002B2CF9AE}">
    <vt:lpwstr>Neboli zvažované alternatívne riešenia</vt:lpwstr>
  </property>
  <property name="FSC#SKEDITIONSLOVLEX@103.510:AttrStrListDocPropStanoviskoGest" pid="68" fmtid="{D5CDD505-2E9C-101B-9397-08002B2CF9AE}">
    <vt:lpwstr/>
  </property>
  <property name="FSC#SKEDITIONSLOVLEX@103.510:AttrStrListDocPropTextKomunike" pid="69" fmtid="{D5CDD505-2E9C-101B-9397-08002B2CF9AE}">
    <vt:lpwstr/>
  </property>
  <property name="FSC#SKEDITIONSLOVLEX@103.510:AttrStrListDocPropUznesenieCastA" pid="70" fmtid="{D5CDD505-2E9C-101B-9397-08002B2CF9AE}">
    <vt:lpwstr/>
  </property>
  <property name="FSC#SKEDITIONSLOVLEX@103.510:AttrStrListDocPropUznesenieZodpovednyA1" pid="71" fmtid="{D5CDD505-2E9C-101B-9397-08002B2CF9AE}">
    <vt:lpwstr/>
  </property>
  <property name="FSC#SKEDITIONSLOVLEX@103.510:AttrStrListDocPropUznesenieTextA1" pid="72" fmtid="{D5CDD505-2E9C-101B-9397-08002B2CF9AE}">
    <vt:lpwstr/>
  </property>
  <property name="FSC#SKEDITIONSLOVLEX@103.510:AttrStrListDocPropUznesenieTerminA1" pid="73" fmtid="{D5CDD505-2E9C-101B-9397-08002B2CF9AE}">
    <vt:lpwstr/>
  </property>
  <property name="FSC#SKEDITIONSLOVLEX@103.510:AttrStrListDocPropUznesenieBODA1" pid="74" fmtid="{D5CDD505-2E9C-101B-9397-08002B2CF9AE}">
    <vt:lpwstr/>
  </property>
  <property name="FSC#SKEDITIONSLOVLEX@103.510:AttrStrListDocPropUznesenieZodpovednyA2" pid="75" fmtid="{D5CDD505-2E9C-101B-9397-08002B2CF9AE}">
    <vt:lpwstr/>
  </property>
  <property name="FSC#SKEDITIONSLOVLEX@103.510:AttrStrListDocPropUznesenieTextA2" pid="76" fmtid="{D5CDD505-2E9C-101B-9397-08002B2CF9AE}">
    <vt:lpwstr/>
  </property>
  <property name="FSC#SKEDITIONSLOVLEX@103.510:AttrStrListDocPropUznesenieTerminA2" pid="77" fmtid="{D5CDD505-2E9C-101B-9397-08002B2CF9AE}">
    <vt:lpwstr/>
  </property>
  <property name="FSC#SKEDITIONSLOVLEX@103.510:AttrStrListDocPropUznesenieBODA3" pid="78" fmtid="{D5CDD505-2E9C-101B-9397-08002B2CF9AE}">
    <vt:lpwstr/>
  </property>
  <property name="FSC#SKEDITIONSLOVLEX@103.510:AttrStrListDocPropUznesenieZodpovednyA3" pid="79" fmtid="{D5CDD505-2E9C-101B-9397-08002B2CF9AE}">
    <vt:lpwstr/>
  </property>
  <property name="FSC#SKEDITIONSLOVLEX@103.510:AttrStrListDocPropUznesenieTextA3" pid="80" fmtid="{D5CDD505-2E9C-101B-9397-08002B2CF9AE}">
    <vt:lpwstr/>
  </property>
  <property name="FSC#SKEDITIONSLOVLEX@103.510:AttrStrListDocPropUznesenieTerminA3" pid="81" fmtid="{D5CDD505-2E9C-101B-9397-08002B2CF9AE}">
    <vt:lpwstr/>
  </property>
  <property name="FSC#SKEDITIONSLOVLEX@103.510:AttrStrListDocPropUznesenieBODA4" pid="82" fmtid="{D5CDD505-2E9C-101B-9397-08002B2CF9AE}">
    <vt:lpwstr/>
  </property>
  <property name="FSC#SKEDITIONSLOVLEX@103.510:AttrStrListDocPropUznesenieZodpovednyA4" pid="83" fmtid="{D5CDD505-2E9C-101B-9397-08002B2CF9AE}">
    <vt:lpwstr/>
  </property>
  <property name="FSC#SKEDITIONSLOVLEX@103.510:AttrStrListDocPropUznesenieTextA4" pid="84" fmtid="{D5CDD505-2E9C-101B-9397-08002B2CF9AE}">
    <vt:lpwstr/>
  </property>
  <property name="FSC#SKEDITIONSLOVLEX@103.510:AttrStrListDocPropUznesenieTerminA4" pid="85" fmtid="{D5CDD505-2E9C-101B-9397-08002B2CF9AE}">
    <vt:lpwstr/>
  </property>
  <property name="FSC#SKEDITIONSLOVLEX@103.510:AttrStrListDocPropUznesenieCastB" pid="86" fmtid="{D5CDD505-2E9C-101B-9397-08002B2CF9AE}">
    <vt:lpwstr/>
  </property>
  <property name="FSC#SKEDITIONSLOVLEX@103.510:AttrStrListDocPropUznesenieBODB1" pid="87" fmtid="{D5CDD505-2E9C-101B-9397-08002B2CF9AE}">
    <vt:lpwstr/>
  </property>
  <property name="FSC#SKEDITIONSLOVLEX@103.510:AttrStrListDocPropUznesenieZodpovednyB1" pid="88" fmtid="{D5CDD505-2E9C-101B-9397-08002B2CF9AE}">
    <vt:lpwstr/>
  </property>
  <property name="FSC#SKEDITIONSLOVLEX@103.510:AttrStrListDocPropUznesenieTextB1" pid="89" fmtid="{D5CDD505-2E9C-101B-9397-08002B2CF9AE}">
    <vt:lpwstr/>
  </property>
  <property name="FSC#SKEDITIONSLOVLEX@103.510:AttrStrListDocPropUznesenieTerminB1" pid="90" fmtid="{D5CDD505-2E9C-101B-9397-08002B2CF9AE}">
    <vt:lpwstr/>
  </property>
  <property name="FSC#SKEDITIONSLOVLEX@103.510:AttrStrListDocPropUznesenieBODB2" pid="91" fmtid="{D5CDD505-2E9C-101B-9397-08002B2CF9AE}">
    <vt:lpwstr/>
  </property>
  <property name="FSC#SKEDITIONSLOVLEX@103.510:AttrStrListDocPropUznesenieZodpovednyB2" pid="92" fmtid="{D5CDD505-2E9C-101B-9397-08002B2CF9AE}">
    <vt:lpwstr/>
  </property>
  <property name="FSC#SKEDITIONSLOVLEX@103.510:AttrStrListDocPropUznesenieTextB2" pid="93" fmtid="{D5CDD505-2E9C-101B-9397-08002B2CF9AE}">
    <vt:lpwstr/>
  </property>
  <property name="FSC#SKEDITIONSLOVLEX@103.510:AttrStrListDocPropUznesenieTerminB2" pid="94" fmtid="{D5CDD505-2E9C-101B-9397-08002B2CF9AE}">
    <vt:lpwstr/>
  </property>
  <property name="FSC#SKEDITIONSLOVLEX@103.510:AttrStrListDocPropUznesenieBODB3" pid="95" fmtid="{D5CDD505-2E9C-101B-9397-08002B2CF9AE}">
    <vt:lpwstr/>
  </property>
  <property name="FSC#SKEDITIONSLOVLEX@103.510:AttrStrListDocPropUznesenieZodpovednyB3" pid="96" fmtid="{D5CDD505-2E9C-101B-9397-08002B2CF9AE}">
    <vt:lpwstr/>
  </property>
  <property name="FSC#SKEDITIONSLOVLEX@103.510:AttrStrListDocPropUznesenieTextB3" pid="97" fmtid="{D5CDD505-2E9C-101B-9397-08002B2CF9AE}">
    <vt:lpwstr/>
  </property>
  <property name="FSC#SKEDITIONSLOVLEX@103.510:AttrStrListDocPropUznesenieTerminB3" pid="98" fmtid="{D5CDD505-2E9C-101B-9397-08002B2CF9AE}">
    <vt:lpwstr/>
  </property>
  <property name="FSC#SKEDITIONSLOVLEX@103.510:AttrStrListDocPropUznesenieBODB4" pid="99" fmtid="{D5CDD505-2E9C-101B-9397-08002B2CF9AE}">
    <vt:lpwstr/>
  </property>
  <property name="FSC#SKEDITIONSLOVLEX@103.510:AttrStrListDocPropUznesenieZodpovednyB4" pid="100" fmtid="{D5CDD505-2E9C-101B-9397-08002B2CF9AE}">
    <vt:lpwstr/>
  </property>
  <property name="FSC#SKEDITIONSLOVLEX@103.510:AttrStrListDocPropUznesenieTextB4" pid="101" fmtid="{D5CDD505-2E9C-101B-9397-08002B2CF9AE}">
    <vt:lpwstr/>
  </property>
  <property name="FSC#SKEDITIONSLOVLEX@103.510:AttrStrListDocPropUznesenieTerminB4" pid="102" fmtid="{D5CDD505-2E9C-101B-9397-08002B2CF9AE}">
    <vt:lpwstr/>
  </property>
  <property name="FSC#SKEDITIONSLOVLEX@103.510:AttrStrListDocPropUznesenieCastC" pid="103" fmtid="{D5CDD505-2E9C-101B-9397-08002B2CF9AE}">
    <vt:lpwstr/>
  </property>
  <property name="FSC#SKEDITIONSLOVLEX@103.510:AttrStrListDocPropUznesenieBODC1" pid="104" fmtid="{D5CDD505-2E9C-101B-9397-08002B2CF9AE}">
    <vt:lpwstr/>
  </property>
  <property name="FSC#SKEDITIONSLOVLEX@103.510:AttrStrListDocPropUznesenieZodpovednyC1" pid="105" fmtid="{D5CDD505-2E9C-101B-9397-08002B2CF9AE}">
    <vt:lpwstr/>
  </property>
  <property name="FSC#SKEDITIONSLOVLEX@103.510:AttrStrListDocPropUznesenieTextC1" pid="106" fmtid="{D5CDD505-2E9C-101B-9397-08002B2CF9AE}">
    <vt:lpwstr/>
  </property>
  <property name="FSC#SKEDITIONSLOVLEX@103.510:AttrStrListDocPropUznesenieTerminC1" pid="107" fmtid="{D5CDD505-2E9C-101B-9397-08002B2CF9AE}">
    <vt:lpwstr/>
  </property>
  <property name="FSC#SKEDITIONSLOVLEX@103.510:AttrStrListDocPropUznesenieBODC2" pid="108" fmtid="{D5CDD505-2E9C-101B-9397-08002B2CF9AE}">
    <vt:lpwstr/>
  </property>
  <property name="FSC#SKEDITIONSLOVLEX@103.510:AttrStrListDocPropUznesenieZodpovednyC2" pid="109" fmtid="{D5CDD505-2E9C-101B-9397-08002B2CF9AE}">
    <vt:lpwstr/>
  </property>
  <property name="FSC#SKEDITIONSLOVLEX@103.510:AttrStrListDocPropUznesenieTextC2" pid="110" fmtid="{D5CDD505-2E9C-101B-9397-08002B2CF9AE}">
    <vt:lpwstr/>
  </property>
  <property name="FSC#SKEDITIONSLOVLEX@103.510:AttrStrListDocPropUznesenieTerminC2" pid="111" fmtid="{D5CDD505-2E9C-101B-9397-08002B2CF9AE}">
    <vt:lpwstr/>
  </property>
  <property name="FSC#SKEDITIONSLOVLEX@103.510:AttrStrListDocPropUznesenieBODC3" pid="112" fmtid="{D5CDD505-2E9C-101B-9397-08002B2CF9AE}">
    <vt:lpwstr/>
  </property>
  <property name="FSC#SKEDITIONSLOVLEX@103.510:AttrStrListDocPropUznesenieZodpovednyC3" pid="113" fmtid="{D5CDD505-2E9C-101B-9397-08002B2CF9AE}">
    <vt:lpwstr/>
  </property>
  <property name="FSC#SKEDITIONSLOVLEX@103.510:AttrStrListDocPropUznesenieTextC3" pid="114" fmtid="{D5CDD505-2E9C-101B-9397-08002B2CF9AE}">
    <vt:lpwstr/>
  </property>
  <property name="FSC#SKEDITIONSLOVLEX@103.510:AttrStrListDocPropUznesenieTerminC3" pid="115" fmtid="{D5CDD505-2E9C-101B-9397-08002B2CF9AE}">
    <vt:lpwstr/>
  </property>
  <property name="FSC#SKEDITIONSLOVLEX@103.510:AttrStrListDocPropUznesenieBODC4" pid="116" fmtid="{D5CDD505-2E9C-101B-9397-08002B2CF9AE}">
    <vt:lpwstr/>
  </property>
  <property name="FSC#SKEDITIONSLOVLEX@103.510:AttrStrListDocPropUznesenieZodpovednyC4" pid="117" fmtid="{D5CDD505-2E9C-101B-9397-08002B2CF9AE}">
    <vt:lpwstr/>
  </property>
  <property name="FSC#SKEDITIONSLOVLEX@103.510:AttrStrListDocPropUznesenieTextC4" pid="118" fmtid="{D5CDD505-2E9C-101B-9397-08002B2CF9AE}">
    <vt:lpwstr/>
  </property>
  <property name="FSC#SKEDITIONSLOVLEX@103.510:AttrStrListDocPropUznesenieTerminC4" pid="119" fmtid="{D5CDD505-2E9C-101B-9397-08002B2CF9AE}">
    <vt:lpwstr/>
  </property>
  <property name="FSC#SKEDITIONSLOVLEX@103.510:AttrStrListDocPropUznesenieCastD" pid="120" fmtid="{D5CDD505-2E9C-101B-9397-08002B2CF9AE}">
    <vt:lpwstr/>
  </property>
  <property name="FSC#SKEDITIONSLOVLEX@103.510:AttrStrListDocPropUznesenieBODD1" pid="121" fmtid="{D5CDD505-2E9C-101B-9397-08002B2CF9AE}">
    <vt:lpwstr/>
  </property>
  <property name="FSC#SKEDITIONSLOVLEX@103.510:AttrStrListDocPropUznesenieZodpovednyD1" pid="122" fmtid="{D5CDD505-2E9C-101B-9397-08002B2CF9AE}">
    <vt:lpwstr/>
  </property>
  <property name="FSC#SKEDITIONSLOVLEX@103.510:AttrStrListDocPropUznesenieTextD1" pid="123" fmtid="{D5CDD505-2E9C-101B-9397-08002B2CF9AE}">
    <vt:lpwstr/>
  </property>
  <property name="FSC#SKEDITIONSLOVLEX@103.510:AttrStrListDocPropUznesenieTerminD1" pid="124" fmtid="{D5CDD505-2E9C-101B-9397-08002B2CF9AE}">
    <vt:lpwstr/>
  </property>
  <property name="FSC#SKEDITIONSLOVLEX@103.510:AttrStrListDocPropUznesenieBODD2" pid="125" fmtid="{D5CDD505-2E9C-101B-9397-08002B2CF9AE}">
    <vt:lpwstr/>
  </property>
  <property name="FSC#SKEDITIONSLOVLEX@103.510:AttrStrListDocPropUznesenieZodpovednyD2" pid="126" fmtid="{D5CDD505-2E9C-101B-9397-08002B2CF9AE}">
    <vt:lpwstr/>
  </property>
  <property name="FSC#SKEDITIONSLOVLEX@103.510:AttrStrListDocPropUznesenieTextD2" pid="127" fmtid="{D5CDD505-2E9C-101B-9397-08002B2CF9AE}">
    <vt:lpwstr/>
  </property>
  <property name="FSC#SKEDITIONSLOVLEX@103.510:AttrStrListDocPropUznesenieTerminD2" pid="128" fmtid="{D5CDD505-2E9C-101B-9397-08002B2CF9AE}">
    <vt:lpwstr/>
  </property>
  <property name="FSC#SKEDITIONSLOVLEX@103.510:AttrStrListDocPropUznesenieBODD3" pid="129" fmtid="{D5CDD505-2E9C-101B-9397-08002B2CF9AE}">
    <vt:lpwstr/>
  </property>
  <property name="FSC#SKEDITIONSLOVLEX@103.510:AttrStrListDocPropUznesenieZodpovednyD3" pid="130" fmtid="{D5CDD505-2E9C-101B-9397-08002B2CF9AE}">
    <vt:lpwstr/>
  </property>
  <property name="FSC#SKEDITIONSLOVLEX@103.510:AttrStrListDocPropUznesenieTextD3" pid="131" fmtid="{D5CDD505-2E9C-101B-9397-08002B2CF9AE}">
    <vt:lpwstr/>
  </property>
  <property name="FSC#SKEDITIONSLOVLEX@103.510:AttrStrListDocPropUznesenieTerminD3" pid="132" fmtid="{D5CDD505-2E9C-101B-9397-08002B2CF9AE}">
    <vt:lpwstr/>
  </property>
  <property name="FSC#SKEDITIONSLOVLEX@103.510:AttrStrListDocPropUznesenieBODD4" pid="133" fmtid="{D5CDD505-2E9C-101B-9397-08002B2CF9AE}">
    <vt:lpwstr/>
  </property>
  <property name="FSC#SKEDITIONSLOVLEX@103.510:AttrStrListDocPropUznesenieZodpovednyD4" pid="134" fmtid="{D5CDD505-2E9C-101B-9397-08002B2CF9AE}">
    <vt:lpwstr/>
  </property>
  <property name="FSC#SKEDITIONSLOVLEX@103.510:AttrStrListDocPropUznesenieTextD4" pid="135" fmtid="{D5CDD505-2E9C-101B-9397-08002B2CF9AE}">
    <vt:lpwstr/>
  </property>
  <property name="FSC#SKEDITIONSLOVLEX@103.510:AttrStrListDocPropUznesenieTerminD4" pid="136" fmtid="{D5CDD505-2E9C-101B-9397-08002B2CF9AE}">
    <vt:lpwstr/>
  </property>
  <property name="FSC#SKEDITIONSLOVLEX@103.510:AttrStrListDocPropUznesenieVykonaju" pid="137" fmtid="{D5CDD505-2E9C-101B-9397-08002B2CF9AE}">
    <vt:lpwstr>predseda vlády Slovenskej republiky</vt:lpwstr>
  </property>
  <property name="FSC#SKEDITIONSLOVLEX@103.510:AttrStrListDocPropUznesenieNaVedomie" pid="138" fmtid="{D5CDD505-2E9C-101B-9397-08002B2CF9AE}">
    <vt:lpwstr>predseda Národnej rady Slovenskej republiky</vt:lpwstr>
  </property>
  <property name="FSC#SKEDITIONSLOVLEX@103.510:funkciaPred" pid="139" fmtid="{D5CDD505-2E9C-101B-9397-08002B2CF9AE}">
    <vt:lpwstr>hlavný štátny radca</vt:lpwstr>
  </property>
  <property name="FSC#SKEDITIONSLOVLEX@103.510:funkciaPredAkuzativ" pid="140" fmtid="{D5CDD505-2E9C-101B-9397-08002B2CF9AE}">
    <vt:lpwstr>hlavného štátneho radcu</vt:lpwstr>
  </property>
  <property name="FSC#SKEDITIONSLOVLEX@103.510:funkciaPredDativ" pid="141" fmtid="{D5CDD505-2E9C-101B-9397-08002B2CF9AE}">
    <vt:lpwstr>hlavnému štátnemu radcovi</vt:lpwstr>
  </property>
  <property name="FSC#SKEDITIONSLOVLEX@103.510:funkciaZodpPred" pid="142" fmtid="{D5CDD505-2E9C-101B-9397-08002B2CF9AE}">
    <vt:lpwstr>predsedníčka Úradu jadrového dozoru Slovenskej republiky</vt:lpwstr>
  </property>
  <property name="FSC#SKEDITIONSLOVLEX@103.510:funkciaZodpPredAkuzativ" pid="143" fmtid="{D5CDD505-2E9C-101B-9397-08002B2CF9AE}">
    <vt:lpwstr>predsedníčke Úradu jadrového dozoru Slovenskej republiky</vt:lpwstr>
  </property>
  <property name="FSC#SKEDITIONSLOVLEX@103.510:funkciaZodpPredDativ" pid="144" fmtid="{D5CDD505-2E9C-101B-9397-08002B2CF9AE}">
    <vt:lpwstr>predsedníčku Úradu jadrového dozoru Slovenskej republiky</vt:lpwstr>
  </property>
  <property name="FSC#SKEDITIONSLOVLEX@103.510:funkciaDalsiPred" pid="145" fmtid="{D5CDD505-2E9C-101B-9397-08002B2CF9AE}">
    <vt:lpwstr/>
  </property>
  <property name="FSC#SKEDITIONSLOVLEX@103.510:funkciaDalsiPredAkuzativ" pid="146" fmtid="{D5CDD505-2E9C-101B-9397-08002B2CF9AE}">
    <vt:lpwstr/>
  </property>
  <property name="FSC#SKEDITIONSLOVLEX@103.510:funkciaDalsiPredDativ" pid="147" fmtid="{D5CDD505-2E9C-101B-9397-08002B2CF9AE}">
    <vt:lpwstr/>
  </property>
  <property name="FSC#SKEDITIONSLOVLEX@103.510:predkladateliaObalSD" pid="148" fmtid="{D5CDD505-2E9C-101B-9397-08002B2CF9AE}">
    <vt:lpwstr>Ing. Marta Žiaková, CSc._x000d__x000a_predsedníčka Úradu jadrového dozoru Slovenskej republiky</vt:lpwstr>
  </property>
  <property name="FSC#SKEDITIONSLOVLEX@103.510:AttrStrListDocPropTextVseobPrilohy" pid="149" fmtid="{D5CDD505-2E9C-101B-9397-08002B2CF9AE}">
    <vt:lpwstr/>
  </property>
  <property name="FSC#SKEDITIONSLOVLEX@103.510:AttrStrListDocPropTextPredklSpravy" pid="150" fmtid="{D5CDD505-2E9C-101B-9397-08002B2CF9AE}">
    <vt:lpwstr>&lt;p&gt;Podľa § 70 ods. 2 zákona Národnej rady Slovenskej republiky č. 350/1996 Z. z. o rokovacom poriadku Národnej rady Slovenskej republiky v znení neskorších predpisov a podľa Legislatívnych pravidiel vlády Slovenskej republiky Úrad jadrového dozoru Slovenskej republiky predkladá na medzirezortné pripomienkové konanie návrh zákona, ktorým sa mení a dopĺňa zákon č.&amp;nbsp;541/2004 Z. z. o mierovom využívaní jadrovej energie (atómový zákon) a o zmene a&amp;nbsp;doplnení niektorých zákonov v znení neskorších predpisov predkladaný poslancami Národnej rady Slovenskej republiky Radovanom Kazdom, Jaromírom Šíblom, Tomášom Lehotským a Ľubošom Krajčírom (PT 594) (ďalej len „návrh zákona“).&lt;/p&gt;&lt;p&gt;&lt;strong&gt;Všeobecne:&lt;/strong&gt;&lt;/p&gt;&lt;p&gt;Základnými cieľom predkladanej novely je vytvorenie podmienok na osobitné konanie o povolení na umiestnenie jadrového zariadenia. Osobitné konanie by zabezpečilo, aby nové jadrové zariadenie bolo realizované na základe projektu akceptujúceho najbezpečnejšie a najmodernejšie riešenie vzhľadom na neustále sa zvyšujúce nároky na bezpečnú prevádzku takýchto zariadení.&lt;/p&gt;&lt;p&gt;Obsahom návrhu je zmena spôsobu rozhodovania Úradu jadrového dozoru Slovenskej republiky pri vydávaní súhlasu na umiestnenie stavby jadrového zariadenia.&lt;/p&gt;&lt;p&gt;Druhým dôvodom úpravy je dosiahnutie súladu s Dohovorom o prístupe k informáciám, účasti verejnosti na rozhodovacom procese a prístupe k spravodlivosti v záležitostiach životného prostredia (Aarhuský dohovor). Nesúlad s dohovorom bol konštatovaný počas procesu ACCC/C/2013/89/Slovakia. Odstránením rôznych druhov tajomstiev nesprístupňovaných verejnosti (napr. daňové tajomstvo, poštové tajomstvo) sa dosiahne súlad s Aarhuským dohovorom.&lt;/p&gt;&lt;p&gt;Návrh zákona nebude predmetom vnútrokumunitárneho pripomienkového konania.&lt;/p&gt;&lt;p&gt;&lt;strong&gt;Stanovisko&lt;/strong&gt;&lt;/p&gt;&lt;p&gt;&amp;nbsp;&amp;nbsp;&amp;nbsp;&amp;nbsp;&amp;nbsp;&amp;nbsp;&amp;nbsp;&amp;nbsp;&amp;nbsp;&amp;nbsp;&amp;nbsp;&amp;nbsp;&amp;nbsp;&amp;nbsp; Úrad jadrového dozoru odporúča v&amp;nbsp;návrhu tieto zmeny:&lt;/p&gt;&lt;h3&gt;K&amp;nbsp;paragrafovému zneniu návrhu zákona:&lt;/h3&gt;&lt;ol&gt;_x0009_&lt;li&gt;Názov zákona má znieť: „návrh zákona, ktorým sa mení a dopĺňa zákon č.&amp;nbsp;541/2004 Z. z. o mierovom využívaní jadrovej energie (atómový zákon) a o zmene a doplnení niektorých zákonov v znení neskorších predpisov a&amp;nbsp;o&amp;nbsp;zmene zákona č.&amp;nbsp;54/2015 Z.&amp;nbsp;z. o&amp;nbsp;občianskoprávnej zodpovednosti za jadrovú škodu a o jej finančnom krytí a o zmene a&amp;nbsp;doplnení niektorých zákonov“.&lt;/li&gt;_x0009_&lt;li&gt;V&amp;nbsp;1. bode nahradiť slová „s výnimkou“ slovom „okrem“.&lt;/li&gt;_x0009_&lt;li&gt;V&amp;nbsp;3. bode nahradiť slová „odsek“ slovom „ods.“.&lt;/li&gt;_x0009_&lt;li&gt;Body 6 a&amp;nbsp;7 spojiť do jedného s&amp;nbsp;textom „V §&amp;nbsp;8 odseky 11 až 13 znejú:“.&lt;/li&gt;_x0009_&lt;li&gt;V&amp;nbsp;8. bode v §&amp;nbsp;17a ods.&amp;nbsp;1 za slovo „zaplatení“ vložiť slovo „úradu“ a&amp;nbsp;druhú vetu vypustiť.&lt;/li&gt;_x0009_&lt;li&gt;V&amp;nbsp;9. bode nahradiť slová „vyžadovanou osobitným predpisom” slovami „podľa osobitného predpisu“ a&amp;nbsp;vypustiť slová „ktorou je Slovenská republika viazaná“.&lt;/li&gt;_x0009_&lt;li&gt;V&amp;nbsp;12. Bode nahradiť slovo „bod“ slovom „bode“&lt;/li&gt;_x0009_&lt;li&gt;K&amp;nbsp;čl.&amp;nbsp;II v&amp;nbsp;úvodnej vete vypustiť slová „a dopĺňa“.&lt;/li&gt;&lt;/ol&gt;&lt;h3&gt;K&amp;nbsp;dôvodovej správe&lt;/h3&gt;&lt;ol&gt;_x0009_&lt;li&gt;V&amp;nbsp;osobitnej časti dôvodovej správy nahradiť slová „Body 6 až 8“ slovami „Body 6 a&amp;nbsp;7“.&lt;/li&gt;_x0009_&lt;li&gt;Vo všeobecnej časti primerane upraviť vetu „Návrh zákona nemá vplyv na rozpočet verejnej správy, podnikateľské prostredie, životné prostredie, informatizáciu spoločnosti, služby verejnej správy pre občana ani sociálne vplyvy.“ nakoľko k&amp;nbsp;návrhu je priložená analýza vplyvov na rozpočet verejnej správy, na podnikateľské prostredie a&amp;nbsp;tiež analýza sociálnych vplyvov . A&amp;nbsp;taktiež je potrebné sa vyjadriť ku vplyvom na manželstvo, rodičovstvo a&amp;nbsp;rodinu.&lt;/li&gt;&lt;/ol&gt;&lt;h3&gt;K&amp;nbsp;vykonávacím predpisom&lt;/h3&gt;&lt;ol&gt;_x0009_&lt;li&gt;V oboch návrhoch vyhlášok je treba v&amp;nbsp;úvodnej vete vypustiť všetky doterajšie novely zákona a&amp;nbsp;práve tam ponechať len najnovšiu, ktorá vedie k&amp;nbsp;ich novelizácii.&lt;/li&gt;_x0009_&lt;li&gt;V&amp;nbsp;oboch návrhoch vyhlášok v&amp;nbsp;čl.&amp;nbsp;I&amp;nbsp;chýba úvodná veta.&lt;/li&gt;_x0009_&lt;li&gt;Vo vyhláške, ktorou sa mení a&amp;nbsp;dopĺňa vyhláška č. 431/2011 Z. z. o&amp;nbsp;systéme manažérstva kvality v&amp;nbsp;znení vyhlášky č. 104/2016 Z. z. vypustiť slová „mení“ nakoľko predmetnou vyhláškou sa len dopĺňajú ustanovenia do predmetnej vyhlášky a&amp;nbsp;zároveň je potrebné upraviť legislatívnu techniku oboch novelizačných bodov podľa legislatívnych pravidiel.&lt;/li&gt;&lt;/ol&gt;&lt;p&gt;&lt;strong&gt;Záver&lt;/strong&gt;&lt;/p&gt;&lt;p&gt;Na základe vyššie uvedeného Úrad jadrového dozoru Slovenskej republiky súhlasí s&amp;nbsp;návrhom zákona a odporúča vláde Slovenskej republiky vysloviť s návrhom zákona súhlas po zapracovaní legislatívno-technických pripomienok.&lt;/p&gt;</vt:lpwstr>
  </property>
  <property name="FSC#SKEDITIONSLOVLEX@103.510:vytvorenedna" pid="151" fmtid="{D5CDD505-2E9C-101B-9397-08002B2CF9AE}">
    <vt:lpwstr>15. 7. 2021</vt:lpwstr>
  </property>
  <property name="FSC#COOSYSTEM@1.1:Container" pid="152" fmtid="{D5CDD505-2E9C-101B-9397-08002B2CF9AE}">
    <vt:lpwstr>COO.2145.1000.3.4460628</vt:lpwstr>
  </property>
  <property name="FSC#FSCFOLIO@1.1001:docpropproject" pid="153" fmtid="{D5CDD505-2E9C-101B-9397-08002B2CF9AE}">
    <vt:lpwstr/>
  </property>
</Properties>
</file>