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B0AB" w14:textId="77777777" w:rsidR="00C509E8" w:rsidRPr="00BE400B" w:rsidRDefault="00021155" w:rsidP="00BE400B">
      <w:pPr>
        <w:adjustRightInd w:val="0"/>
        <w:jc w:val="center"/>
        <w:rPr>
          <w:rFonts w:ascii="Times New Roman" w:hAnsi="Times New Roman" w:cs="Times New Roman"/>
          <w:b/>
          <w:color w:val="000000"/>
          <w:sz w:val="24"/>
          <w:szCs w:val="24"/>
          <w:lang w:val="sk-SK"/>
        </w:rPr>
      </w:pPr>
      <w:r w:rsidRPr="00BE400B">
        <w:rPr>
          <w:rFonts w:ascii="Times New Roman" w:hAnsi="Times New Roman" w:cs="Times New Roman"/>
          <w:b/>
          <w:color w:val="000000"/>
          <w:sz w:val="24"/>
          <w:szCs w:val="24"/>
          <w:lang w:val="sk-SK"/>
        </w:rPr>
        <w:t>Predkladacia správa</w:t>
      </w:r>
    </w:p>
    <w:p w14:paraId="70967A38" w14:textId="77777777" w:rsidR="00C509E8" w:rsidRPr="00BE400B" w:rsidRDefault="00C509E8" w:rsidP="00BE400B">
      <w:pPr>
        <w:adjustRightInd w:val="0"/>
        <w:jc w:val="both"/>
        <w:rPr>
          <w:rFonts w:ascii="Times New Roman" w:hAnsi="Times New Roman" w:cs="Times New Roman"/>
          <w:color w:val="000000"/>
          <w:sz w:val="24"/>
          <w:szCs w:val="24"/>
          <w:lang w:val="sk-SK"/>
        </w:rPr>
      </w:pPr>
    </w:p>
    <w:p w14:paraId="5205585D" w14:textId="77777777" w:rsidR="00E45FB4" w:rsidRPr="00BE400B" w:rsidRDefault="00E45FB4" w:rsidP="00BE400B">
      <w:pPr>
        <w:adjustRightInd w:val="0"/>
        <w:ind w:firstLine="567"/>
        <w:jc w:val="both"/>
        <w:rPr>
          <w:rFonts w:ascii="Times New Roman" w:hAnsi="Times New Roman" w:cs="Times New Roman"/>
          <w:color w:val="000000"/>
          <w:sz w:val="24"/>
          <w:szCs w:val="24"/>
          <w:lang w:val="sk-SK"/>
        </w:rPr>
      </w:pPr>
    </w:p>
    <w:p w14:paraId="1E621F60" w14:textId="48431EE7" w:rsidR="00CA3AEB" w:rsidRPr="00BE400B" w:rsidRDefault="00CA3AEB" w:rsidP="00BE400B">
      <w:pPr>
        <w:adjustRightInd w:val="0"/>
        <w:ind w:firstLine="567"/>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 xml:space="preserve">Na základe § 70 ods. 2 zákona Národnej rady Slovenskej republiky č. 350/1996 Z. z. o rokovacom poriadku Národnej rady Slovenskej republiky Ministerstvo práce, sociálnych vecí a rodiny Slovenskej republiky </w:t>
      </w:r>
      <w:r w:rsidR="003B6C38" w:rsidRPr="00BE400B">
        <w:rPr>
          <w:rFonts w:ascii="Times New Roman" w:hAnsi="Times New Roman" w:cs="Times New Roman"/>
          <w:color w:val="000000"/>
          <w:sz w:val="24"/>
          <w:szCs w:val="24"/>
          <w:lang w:val="sk-SK"/>
        </w:rPr>
        <w:t xml:space="preserve">(ďalej len „ministerstvo práce“) </w:t>
      </w:r>
      <w:r w:rsidRPr="00BE400B">
        <w:rPr>
          <w:rFonts w:ascii="Times New Roman" w:hAnsi="Times New Roman" w:cs="Times New Roman"/>
          <w:color w:val="000000"/>
          <w:sz w:val="24"/>
          <w:szCs w:val="24"/>
          <w:lang w:val="sk-SK"/>
        </w:rPr>
        <w:t xml:space="preserve">ako ústredný orgán štátnej správy pre pracovnoprávne vzťahy predkladá na rokovanie vlády Slovenskej republiky návrh </w:t>
      </w:r>
      <w:r w:rsidR="0058208E" w:rsidRPr="00BE400B">
        <w:rPr>
          <w:rFonts w:ascii="Times New Roman" w:hAnsi="Times New Roman" w:cs="Times New Roman"/>
          <w:color w:val="000000"/>
          <w:sz w:val="24"/>
          <w:szCs w:val="24"/>
          <w:lang w:val="sk-SK"/>
        </w:rPr>
        <w:t xml:space="preserve">skupiny </w:t>
      </w:r>
      <w:r w:rsidRPr="00BE400B">
        <w:rPr>
          <w:rFonts w:ascii="Times New Roman" w:hAnsi="Times New Roman" w:cs="Times New Roman"/>
          <w:color w:val="000000"/>
          <w:sz w:val="24"/>
          <w:szCs w:val="24"/>
          <w:lang w:val="sk-SK"/>
        </w:rPr>
        <w:t xml:space="preserve">poslancov Národnej rady Slovenskej republiky na vydanie zákona, ktorým sa </w:t>
      </w:r>
      <w:r w:rsidR="00D16A1E" w:rsidRPr="00BE400B">
        <w:rPr>
          <w:rFonts w:ascii="Times New Roman" w:hAnsi="Times New Roman" w:cs="Times New Roman"/>
          <w:color w:val="000000"/>
          <w:sz w:val="24"/>
          <w:szCs w:val="24"/>
          <w:lang w:val="sk-SK"/>
        </w:rPr>
        <w:t xml:space="preserve">mení a </w:t>
      </w:r>
      <w:r w:rsidRPr="00BE400B">
        <w:rPr>
          <w:rFonts w:ascii="Times New Roman" w:hAnsi="Times New Roman" w:cs="Times New Roman"/>
          <w:color w:val="000000"/>
          <w:sz w:val="24"/>
          <w:szCs w:val="24"/>
          <w:lang w:val="sk-SK"/>
        </w:rPr>
        <w:t xml:space="preserve">dopĺňa zákon č. 311/2001 Z. z. Zákonník práce v znení neskorších predpisov a ktorým sa menia a dopĺňajú niektoré zákony (tlač </w:t>
      </w:r>
      <w:r w:rsidR="0058208E" w:rsidRPr="00BE400B">
        <w:rPr>
          <w:rFonts w:ascii="Times New Roman" w:hAnsi="Times New Roman" w:cs="Times New Roman"/>
          <w:color w:val="000000"/>
          <w:sz w:val="24"/>
          <w:szCs w:val="24"/>
          <w:lang w:val="sk-SK"/>
        </w:rPr>
        <w:t>58</w:t>
      </w:r>
      <w:r w:rsidRPr="00BE400B">
        <w:rPr>
          <w:rFonts w:ascii="Times New Roman" w:hAnsi="Times New Roman" w:cs="Times New Roman"/>
          <w:color w:val="000000"/>
          <w:sz w:val="24"/>
          <w:szCs w:val="24"/>
          <w:lang w:val="sk-SK"/>
        </w:rPr>
        <w:t>4).</w:t>
      </w:r>
      <w:r w:rsidR="00750D65" w:rsidRPr="00BE400B">
        <w:rPr>
          <w:rFonts w:ascii="Times New Roman" w:hAnsi="Times New Roman" w:cs="Times New Roman"/>
          <w:color w:val="000000"/>
          <w:sz w:val="24"/>
          <w:szCs w:val="24"/>
          <w:lang w:val="sk-SK"/>
        </w:rPr>
        <w:t xml:space="preserve"> </w:t>
      </w:r>
    </w:p>
    <w:p w14:paraId="355A5947" w14:textId="77777777" w:rsidR="00C509E8" w:rsidRPr="00BE400B" w:rsidRDefault="00C509E8" w:rsidP="00BE400B">
      <w:pPr>
        <w:adjustRightInd w:val="0"/>
        <w:ind w:firstLine="567"/>
        <w:jc w:val="both"/>
        <w:rPr>
          <w:rFonts w:ascii="Times New Roman" w:hAnsi="Times New Roman" w:cs="Times New Roman"/>
          <w:color w:val="000000"/>
          <w:sz w:val="24"/>
          <w:szCs w:val="24"/>
          <w:lang w:val="sk-SK"/>
        </w:rPr>
      </w:pPr>
    </w:p>
    <w:p w14:paraId="661FC37F" w14:textId="77777777" w:rsidR="00C509E8" w:rsidRPr="00BE400B" w:rsidRDefault="00844FD9" w:rsidP="00BE400B">
      <w:pPr>
        <w:adjustRightInd w:val="0"/>
        <w:ind w:firstLine="567"/>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Ministerstvo práce</w:t>
      </w:r>
      <w:r w:rsidR="003B6C38" w:rsidRPr="00BE400B">
        <w:rPr>
          <w:rFonts w:ascii="Times New Roman" w:hAnsi="Times New Roman" w:cs="Times New Roman"/>
          <w:color w:val="000000"/>
          <w:sz w:val="24"/>
          <w:szCs w:val="24"/>
          <w:lang w:val="sk-SK"/>
        </w:rPr>
        <w:t xml:space="preserve"> </w:t>
      </w:r>
      <w:r w:rsidR="00C509E8" w:rsidRPr="00BE400B">
        <w:rPr>
          <w:rFonts w:ascii="Times New Roman" w:hAnsi="Times New Roman" w:cs="Times New Roman"/>
          <w:color w:val="000000"/>
          <w:sz w:val="24"/>
          <w:szCs w:val="24"/>
          <w:lang w:val="sk-SK"/>
        </w:rPr>
        <w:t>k predloženému návrhu zákona uvádza:</w:t>
      </w:r>
    </w:p>
    <w:p w14:paraId="6B9BBCA5" w14:textId="77777777" w:rsidR="00C509E8" w:rsidRPr="00BE400B" w:rsidRDefault="00C509E8" w:rsidP="00BE400B">
      <w:pPr>
        <w:adjustRightInd w:val="0"/>
        <w:ind w:firstLine="567"/>
        <w:jc w:val="both"/>
        <w:rPr>
          <w:rFonts w:ascii="Times New Roman" w:hAnsi="Times New Roman" w:cs="Times New Roman"/>
          <w:color w:val="000000"/>
          <w:sz w:val="24"/>
          <w:szCs w:val="24"/>
          <w:lang w:val="sk-SK"/>
        </w:rPr>
      </w:pPr>
    </w:p>
    <w:p w14:paraId="50A0FA28" w14:textId="77777777" w:rsidR="00C509E8" w:rsidRPr="00BE400B" w:rsidRDefault="00C509E8" w:rsidP="00BE400B">
      <w:pPr>
        <w:adjustRightInd w:val="0"/>
        <w:jc w:val="both"/>
        <w:rPr>
          <w:rFonts w:ascii="Times New Roman" w:hAnsi="Times New Roman" w:cs="Times New Roman"/>
          <w:b/>
          <w:color w:val="000000"/>
          <w:sz w:val="24"/>
          <w:szCs w:val="24"/>
          <w:lang w:val="sk-SK"/>
        </w:rPr>
      </w:pPr>
      <w:r w:rsidRPr="00BE400B">
        <w:rPr>
          <w:rFonts w:ascii="Times New Roman" w:hAnsi="Times New Roman" w:cs="Times New Roman"/>
          <w:b/>
          <w:color w:val="000000"/>
          <w:sz w:val="24"/>
          <w:szCs w:val="24"/>
          <w:lang w:val="sk-SK"/>
        </w:rPr>
        <w:t>Všeobecne</w:t>
      </w:r>
    </w:p>
    <w:p w14:paraId="4AA99FE1" w14:textId="77777777" w:rsidR="00B352E5" w:rsidRPr="00BE400B" w:rsidRDefault="00B352E5" w:rsidP="00BE400B">
      <w:pPr>
        <w:adjustRightInd w:val="0"/>
        <w:ind w:firstLine="567"/>
        <w:jc w:val="both"/>
        <w:rPr>
          <w:rFonts w:ascii="Times New Roman" w:hAnsi="Times New Roman" w:cs="Times New Roman"/>
          <w:color w:val="000000"/>
          <w:sz w:val="24"/>
          <w:szCs w:val="24"/>
          <w:lang w:val="sk-SK"/>
        </w:rPr>
      </w:pPr>
    </w:p>
    <w:p w14:paraId="68676249" w14:textId="5CC206D6" w:rsidR="00B352E5" w:rsidRPr="00BE400B" w:rsidRDefault="0058208E" w:rsidP="00BE400B">
      <w:pPr>
        <w:adjustRightInd w:val="0"/>
        <w:ind w:firstLine="567"/>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Cieľom</w:t>
      </w:r>
      <w:r w:rsidR="00CA3AEB" w:rsidRPr="00BE400B">
        <w:rPr>
          <w:rFonts w:ascii="Times New Roman" w:hAnsi="Times New Roman" w:cs="Times New Roman"/>
          <w:color w:val="000000"/>
          <w:sz w:val="24"/>
          <w:szCs w:val="24"/>
          <w:lang w:val="sk-SK"/>
        </w:rPr>
        <w:t xml:space="preserve"> návrhu zákona </w:t>
      </w:r>
      <w:r w:rsidR="00AA74B0" w:rsidRPr="00BE400B">
        <w:rPr>
          <w:rFonts w:ascii="Times New Roman" w:hAnsi="Times New Roman" w:cs="Times New Roman"/>
          <w:color w:val="000000"/>
          <w:sz w:val="24"/>
          <w:szCs w:val="24"/>
          <w:lang w:val="sk-SK"/>
        </w:rPr>
        <w:t xml:space="preserve">je </w:t>
      </w:r>
      <w:r w:rsidRPr="00BE400B">
        <w:rPr>
          <w:rFonts w:ascii="Times New Roman" w:eastAsia="Arial Narrow" w:hAnsi="Times New Roman" w:cs="Times New Roman"/>
          <w:bCs/>
          <w:color w:val="000000"/>
          <w:sz w:val="24"/>
          <w:szCs w:val="24"/>
          <w:lang w:val="sk-SK"/>
        </w:rPr>
        <w:t xml:space="preserve">odstránenie nerovnosti pri zdaňovaní rôznych foriem stravovania, najmä v prípade, </w:t>
      </w:r>
      <w:r w:rsidR="00B457A4" w:rsidRPr="00BE400B">
        <w:rPr>
          <w:rFonts w:ascii="Times New Roman" w:eastAsia="Arial Narrow" w:hAnsi="Times New Roman" w:cs="Times New Roman"/>
          <w:bCs/>
          <w:color w:val="000000"/>
          <w:sz w:val="24"/>
          <w:szCs w:val="24"/>
          <w:lang w:val="sk-SK"/>
        </w:rPr>
        <w:t>že</w:t>
      </w:r>
      <w:r w:rsidRPr="00BE400B">
        <w:rPr>
          <w:rFonts w:ascii="Times New Roman" w:eastAsia="Arial Narrow" w:hAnsi="Times New Roman" w:cs="Times New Roman"/>
          <w:bCs/>
          <w:color w:val="000000"/>
          <w:sz w:val="24"/>
          <w:szCs w:val="24"/>
          <w:lang w:val="sk-SK"/>
        </w:rPr>
        <w:t xml:space="preserve"> zamestnávateľ prispieva zamestnancom na stravovanie nad zákonom ustanovený rozsah, ako aj zjednodušenie administratívy zamestnávateľov pri poskytovaní stravovacích poukážok a </w:t>
      </w:r>
      <w:r w:rsidR="006E7810" w:rsidRPr="00BE400B">
        <w:rPr>
          <w:rFonts w:ascii="Times New Roman" w:hAnsi="Times New Roman" w:cs="Times New Roman"/>
          <w:color w:val="000000"/>
          <w:sz w:val="24"/>
          <w:szCs w:val="24"/>
          <w:lang w:val="sk-SK"/>
        </w:rPr>
        <w:t xml:space="preserve">účelovo viazaného </w:t>
      </w:r>
      <w:r w:rsidRPr="00BE400B">
        <w:rPr>
          <w:rFonts w:ascii="Times New Roman" w:eastAsia="Arial Narrow" w:hAnsi="Times New Roman" w:cs="Times New Roman"/>
          <w:bCs/>
          <w:color w:val="000000"/>
          <w:sz w:val="24"/>
          <w:szCs w:val="24"/>
          <w:lang w:val="sk-SK"/>
        </w:rPr>
        <w:t>finančného príspevku na stravovanie</w:t>
      </w:r>
      <w:r w:rsidR="00B352E5" w:rsidRPr="00BE400B">
        <w:rPr>
          <w:rFonts w:ascii="Times New Roman" w:hAnsi="Times New Roman" w:cs="Times New Roman"/>
          <w:color w:val="000000"/>
          <w:sz w:val="24"/>
          <w:szCs w:val="24"/>
          <w:lang w:val="sk-SK"/>
        </w:rPr>
        <w:t>.</w:t>
      </w:r>
    </w:p>
    <w:p w14:paraId="61328BC5" w14:textId="77777777" w:rsidR="00B352E5" w:rsidRPr="00BE400B" w:rsidRDefault="00B352E5" w:rsidP="00BE400B">
      <w:pPr>
        <w:adjustRightInd w:val="0"/>
        <w:ind w:firstLine="567"/>
        <w:jc w:val="both"/>
        <w:rPr>
          <w:rFonts w:ascii="Times New Roman" w:hAnsi="Times New Roman" w:cs="Times New Roman"/>
          <w:color w:val="000000"/>
          <w:sz w:val="24"/>
          <w:szCs w:val="24"/>
          <w:lang w:val="sk-SK"/>
        </w:rPr>
      </w:pPr>
    </w:p>
    <w:p w14:paraId="6B28EB11" w14:textId="3D71DC8A" w:rsidR="00AA74B0" w:rsidRPr="00BE400B" w:rsidRDefault="00AA74B0" w:rsidP="00BE400B">
      <w:pPr>
        <w:adjustRightInd w:val="0"/>
        <w:ind w:firstLine="567"/>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Obdobne sa navrhuje úprava zabezpečovania stravovania v osobitných predpiso</w:t>
      </w:r>
      <w:r w:rsidR="00A80EB7" w:rsidRPr="00BE400B">
        <w:rPr>
          <w:rFonts w:ascii="Times New Roman" w:hAnsi="Times New Roman" w:cs="Times New Roman"/>
          <w:color w:val="000000"/>
          <w:sz w:val="24"/>
          <w:szCs w:val="24"/>
          <w:lang w:val="sk-SK"/>
        </w:rPr>
        <w:t>ch</w:t>
      </w:r>
      <w:r w:rsidRPr="00BE400B">
        <w:rPr>
          <w:rFonts w:ascii="Times New Roman" w:hAnsi="Times New Roman" w:cs="Times New Roman"/>
          <w:color w:val="000000"/>
          <w:sz w:val="24"/>
          <w:szCs w:val="24"/>
          <w:lang w:val="sk-SK"/>
        </w:rPr>
        <w:t xml:space="preserve"> týkajúcich sa </w:t>
      </w:r>
      <w:r w:rsidR="00D4721A" w:rsidRPr="00BE400B">
        <w:rPr>
          <w:rFonts w:ascii="Times New Roman" w:hAnsi="Times New Roman" w:cs="Times New Roman"/>
          <w:color w:val="000000"/>
          <w:sz w:val="24"/>
          <w:szCs w:val="24"/>
          <w:lang w:val="sk-SK"/>
        </w:rPr>
        <w:t>štátny</w:t>
      </w:r>
      <w:r w:rsidR="00A80EB7" w:rsidRPr="00BE400B">
        <w:rPr>
          <w:rFonts w:ascii="Times New Roman" w:hAnsi="Times New Roman" w:cs="Times New Roman"/>
          <w:color w:val="000000"/>
          <w:sz w:val="24"/>
          <w:szCs w:val="24"/>
          <w:lang w:val="sk-SK"/>
        </w:rPr>
        <w:t>ch</w:t>
      </w:r>
      <w:r w:rsidR="00D4721A" w:rsidRPr="00BE400B">
        <w:rPr>
          <w:rFonts w:ascii="Times New Roman" w:hAnsi="Times New Roman" w:cs="Times New Roman"/>
          <w:color w:val="000000"/>
          <w:sz w:val="24"/>
          <w:szCs w:val="24"/>
          <w:lang w:val="sk-SK"/>
        </w:rPr>
        <w:t xml:space="preserve"> zamestnanco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príslušníko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xml:space="preserve"> </w:t>
      </w:r>
      <w:r w:rsidR="00B457A4" w:rsidRPr="00BE400B">
        <w:rPr>
          <w:rFonts w:ascii="Times New Roman" w:hAnsi="Times New Roman" w:cs="Times New Roman"/>
          <w:color w:val="000000"/>
          <w:sz w:val="24"/>
          <w:szCs w:val="24"/>
          <w:lang w:val="sk-SK"/>
        </w:rPr>
        <w:t>f</w:t>
      </w:r>
      <w:r w:rsidR="00D4721A" w:rsidRPr="00BE400B">
        <w:rPr>
          <w:rFonts w:ascii="Times New Roman" w:hAnsi="Times New Roman" w:cs="Times New Roman"/>
          <w:color w:val="000000"/>
          <w:sz w:val="24"/>
          <w:szCs w:val="24"/>
          <w:lang w:val="sk-SK"/>
        </w:rPr>
        <w:t>inančnej správy, príslušníko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xml:space="preserve"> Policajného zboru, príslušníko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xml:space="preserve"> Slovenskej informačnej služby, príslušníko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xml:space="preserve"> Národného bezpečnostného úradu, príslušníko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xml:space="preserve"> Zboru väzenskej a justičnej stráže, príslušníko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xml:space="preserve"> Hasičského a záchranného zboru, príslušníko</w:t>
      </w:r>
      <w:r w:rsidR="00A80EB7" w:rsidRPr="00BE400B">
        <w:rPr>
          <w:rFonts w:ascii="Times New Roman" w:hAnsi="Times New Roman" w:cs="Times New Roman"/>
          <w:color w:val="000000"/>
          <w:sz w:val="24"/>
          <w:szCs w:val="24"/>
          <w:lang w:val="sk-SK"/>
        </w:rPr>
        <w:t>v</w:t>
      </w:r>
      <w:r w:rsidR="00D4721A" w:rsidRPr="00BE400B">
        <w:rPr>
          <w:rFonts w:ascii="Times New Roman" w:hAnsi="Times New Roman" w:cs="Times New Roman"/>
          <w:color w:val="000000"/>
          <w:sz w:val="24"/>
          <w:szCs w:val="24"/>
          <w:lang w:val="sk-SK"/>
        </w:rPr>
        <w:t xml:space="preserve"> Horskej záchrannej služby a profesionálny</w:t>
      </w:r>
      <w:r w:rsidR="00A80EB7" w:rsidRPr="00BE400B">
        <w:rPr>
          <w:rFonts w:ascii="Times New Roman" w:hAnsi="Times New Roman" w:cs="Times New Roman"/>
          <w:color w:val="000000"/>
          <w:sz w:val="24"/>
          <w:szCs w:val="24"/>
          <w:lang w:val="sk-SK"/>
        </w:rPr>
        <w:t>ch</w:t>
      </w:r>
      <w:r w:rsidR="00D4721A" w:rsidRPr="00BE400B">
        <w:rPr>
          <w:rFonts w:ascii="Times New Roman" w:hAnsi="Times New Roman" w:cs="Times New Roman"/>
          <w:color w:val="000000"/>
          <w:sz w:val="24"/>
          <w:szCs w:val="24"/>
          <w:lang w:val="sk-SK"/>
        </w:rPr>
        <w:t xml:space="preserve"> vojako</w:t>
      </w:r>
      <w:r w:rsidR="00A80EB7" w:rsidRPr="00BE400B">
        <w:rPr>
          <w:rFonts w:ascii="Times New Roman" w:hAnsi="Times New Roman" w:cs="Times New Roman"/>
          <w:color w:val="000000"/>
          <w:sz w:val="24"/>
          <w:szCs w:val="24"/>
          <w:lang w:val="sk-SK"/>
        </w:rPr>
        <w:t>v</w:t>
      </w:r>
      <w:r w:rsidRPr="00BE400B">
        <w:rPr>
          <w:rFonts w:ascii="Times New Roman" w:hAnsi="Times New Roman" w:cs="Times New Roman"/>
          <w:color w:val="000000"/>
          <w:sz w:val="24"/>
          <w:szCs w:val="24"/>
          <w:lang w:val="sk-SK"/>
        </w:rPr>
        <w:t>.</w:t>
      </w:r>
    </w:p>
    <w:p w14:paraId="54267612" w14:textId="3FB57C2C" w:rsidR="00775D8B" w:rsidRPr="00BE400B" w:rsidRDefault="00775D8B" w:rsidP="00BE400B">
      <w:pPr>
        <w:adjustRightInd w:val="0"/>
        <w:ind w:firstLine="567"/>
        <w:jc w:val="both"/>
        <w:rPr>
          <w:rFonts w:ascii="Times New Roman" w:hAnsi="Times New Roman" w:cs="Times New Roman"/>
          <w:color w:val="000000"/>
          <w:sz w:val="24"/>
          <w:szCs w:val="24"/>
          <w:lang w:val="sk-SK"/>
        </w:rPr>
      </w:pPr>
    </w:p>
    <w:p w14:paraId="49160B5E" w14:textId="1D12CC7A" w:rsidR="00775D8B" w:rsidRPr="00BE400B" w:rsidRDefault="00775D8B" w:rsidP="00BE400B">
      <w:pPr>
        <w:adjustRightInd w:val="0"/>
        <w:ind w:firstLine="567"/>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 xml:space="preserve">Vzhľadom na to, že </w:t>
      </w:r>
      <w:r w:rsidR="00B84EA8" w:rsidRPr="00BE400B">
        <w:rPr>
          <w:rFonts w:ascii="Times New Roman" w:hAnsi="Times New Roman" w:cs="Times New Roman"/>
          <w:color w:val="000000"/>
          <w:sz w:val="24"/>
          <w:szCs w:val="24"/>
          <w:lang w:val="sk-SK"/>
        </w:rPr>
        <w:t>súčasťou</w:t>
      </w:r>
      <w:r w:rsidRPr="00BE400B">
        <w:rPr>
          <w:rFonts w:ascii="Times New Roman" w:hAnsi="Times New Roman" w:cs="Times New Roman"/>
          <w:color w:val="000000"/>
          <w:sz w:val="24"/>
          <w:szCs w:val="24"/>
          <w:lang w:val="sk-SK"/>
        </w:rPr>
        <w:t xml:space="preserve"> poslaneckého návrhu zákona je úprava daňových povinností, </w:t>
      </w:r>
      <w:r w:rsidR="00210CE5" w:rsidRPr="00BE400B">
        <w:rPr>
          <w:rFonts w:ascii="Times New Roman" w:hAnsi="Times New Roman" w:cs="Times New Roman"/>
          <w:color w:val="000000"/>
          <w:sz w:val="24"/>
          <w:szCs w:val="24"/>
          <w:lang w:val="sk-SK"/>
        </w:rPr>
        <w:t>súčasťou predkladacej správy je aj</w:t>
      </w:r>
      <w:r w:rsidRPr="00BE400B">
        <w:rPr>
          <w:rFonts w:ascii="Times New Roman" w:hAnsi="Times New Roman" w:cs="Times New Roman"/>
          <w:color w:val="000000"/>
          <w:sz w:val="24"/>
          <w:szCs w:val="24"/>
          <w:lang w:val="sk-SK"/>
        </w:rPr>
        <w:t xml:space="preserve"> stanovisko Ministerstva financií Slovenskej republiky (ďalej len „ministerstvo financií“).</w:t>
      </w:r>
    </w:p>
    <w:p w14:paraId="1BCED799" w14:textId="56E0A29F" w:rsidR="00652C1A" w:rsidRPr="00BE400B" w:rsidRDefault="00652C1A" w:rsidP="00BE400B">
      <w:pPr>
        <w:adjustRightInd w:val="0"/>
        <w:jc w:val="both"/>
        <w:rPr>
          <w:rFonts w:ascii="Times New Roman" w:hAnsi="Times New Roman" w:cs="Times New Roman"/>
          <w:color w:val="000000"/>
          <w:sz w:val="24"/>
          <w:szCs w:val="24"/>
          <w:lang w:val="sk-SK"/>
        </w:rPr>
      </w:pPr>
    </w:p>
    <w:p w14:paraId="6931DC20" w14:textId="77777777" w:rsidR="00C22734" w:rsidRPr="00BE400B" w:rsidRDefault="00C22734" w:rsidP="00BE400B">
      <w:pPr>
        <w:adjustRightInd w:val="0"/>
        <w:jc w:val="both"/>
        <w:rPr>
          <w:rFonts w:ascii="Times New Roman" w:hAnsi="Times New Roman" w:cs="Times New Roman"/>
          <w:b/>
          <w:color w:val="000000"/>
          <w:sz w:val="24"/>
          <w:szCs w:val="24"/>
          <w:lang w:val="sk-SK"/>
        </w:rPr>
      </w:pPr>
      <w:r w:rsidRPr="00BE400B">
        <w:rPr>
          <w:rFonts w:ascii="Times New Roman" w:hAnsi="Times New Roman" w:cs="Times New Roman"/>
          <w:b/>
          <w:color w:val="000000"/>
          <w:sz w:val="24"/>
          <w:szCs w:val="24"/>
          <w:lang w:val="sk-SK"/>
        </w:rPr>
        <w:t>Stanovisko</w:t>
      </w:r>
    </w:p>
    <w:p w14:paraId="38D6A5C5" w14:textId="77777777" w:rsidR="00C22734" w:rsidRPr="00BE400B" w:rsidRDefault="00C22734" w:rsidP="00BE400B">
      <w:pPr>
        <w:adjustRightInd w:val="0"/>
        <w:ind w:firstLine="567"/>
        <w:jc w:val="both"/>
        <w:rPr>
          <w:rFonts w:ascii="Times New Roman" w:hAnsi="Times New Roman" w:cs="Times New Roman"/>
          <w:color w:val="000000"/>
          <w:sz w:val="24"/>
          <w:szCs w:val="24"/>
          <w:lang w:val="sk-SK"/>
        </w:rPr>
      </w:pPr>
    </w:p>
    <w:p w14:paraId="1DA250DB" w14:textId="77777777" w:rsidR="00D4721A" w:rsidRPr="00BE400B" w:rsidRDefault="00D4721A" w:rsidP="00BE400B">
      <w:pPr>
        <w:pStyle w:val="Normlnywebov"/>
        <w:jc w:val="both"/>
        <w:rPr>
          <w:b/>
          <w:color w:val="000000"/>
        </w:rPr>
      </w:pPr>
      <w:r w:rsidRPr="00BE400B">
        <w:rPr>
          <w:b/>
          <w:color w:val="000000"/>
        </w:rPr>
        <w:t>K čl. I</w:t>
      </w:r>
    </w:p>
    <w:p w14:paraId="7704B6AD" w14:textId="77777777" w:rsidR="003B6C38" w:rsidRPr="00BE400B" w:rsidRDefault="005E1B21" w:rsidP="00BE400B">
      <w:pPr>
        <w:jc w:val="both"/>
        <w:rPr>
          <w:rFonts w:ascii="Times New Roman" w:hAnsi="Times New Roman" w:cs="Times New Roman"/>
          <w:color w:val="000000"/>
          <w:sz w:val="24"/>
          <w:szCs w:val="24"/>
          <w:lang w:val="sk-SK"/>
        </w:rPr>
      </w:pPr>
      <w:r w:rsidRPr="00BE400B">
        <w:rPr>
          <w:rFonts w:ascii="Times New Roman" w:hAnsi="Times New Roman" w:cs="Times New Roman"/>
          <w:b/>
          <w:color w:val="000000"/>
          <w:sz w:val="24"/>
          <w:szCs w:val="24"/>
          <w:lang w:val="sk-SK"/>
        </w:rPr>
        <w:t xml:space="preserve">K </w:t>
      </w:r>
      <w:r w:rsidR="00D4721A" w:rsidRPr="00BE400B">
        <w:rPr>
          <w:rFonts w:ascii="Times New Roman" w:hAnsi="Times New Roman" w:cs="Times New Roman"/>
          <w:b/>
          <w:color w:val="000000"/>
          <w:sz w:val="24"/>
          <w:szCs w:val="24"/>
          <w:lang w:val="sk-SK"/>
        </w:rPr>
        <w:t>bodo</w:t>
      </w:r>
      <w:r w:rsidRPr="00BE400B">
        <w:rPr>
          <w:rFonts w:ascii="Times New Roman" w:hAnsi="Times New Roman" w:cs="Times New Roman"/>
          <w:b/>
          <w:color w:val="000000"/>
          <w:sz w:val="24"/>
          <w:szCs w:val="24"/>
          <w:lang w:val="sk-SK"/>
        </w:rPr>
        <w:t>m</w:t>
      </w:r>
      <w:r w:rsidR="00D4721A" w:rsidRPr="00BE400B">
        <w:rPr>
          <w:rFonts w:ascii="Times New Roman" w:hAnsi="Times New Roman" w:cs="Times New Roman"/>
          <w:b/>
          <w:color w:val="000000"/>
          <w:sz w:val="24"/>
          <w:szCs w:val="24"/>
          <w:lang w:val="sk-SK"/>
        </w:rPr>
        <w:t xml:space="preserve"> 1 a 2</w:t>
      </w:r>
      <w:r w:rsidR="00D4721A" w:rsidRPr="00BE400B">
        <w:rPr>
          <w:rFonts w:ascii="Times New Roman" w:hAnsi="Times New Roman" w:cs="Times New Roman"/>
          <w:color w:val="000000"/>
          <w:sz w:val="24"/>
          <w:szCs w:val="24"/>
          <w:lang w:val="sk-SK"/>
        </w:rPr>
        <w:t xml:space="preserve"> </w:t>
      </w:r>
    </w:p>
    <w:p w14:paraId="0AE0F1E1" w14:textId="77777777" w:rsidR="00326DD3" w:rsidRPr="00BE400B" w:rsidRDefault="00326DD3" w:rsidP="00BE400B">
      <w:pPr>
        <w:ind w:firstLine="720"/>
        <w:jc w:val="both"/>
        <w:rPr>
          <w:rFonts w:ascii="Times New Roman" w:hAnsi="Times New Roman" w:cs="Times New Roman"/>
          <w:sz w:val="24"/>
          <w:szCs w:val="24"/>
          <w:lang w:val="sk-SK"/>
        </w:rPr>
      </w:pPr>
    </w:p>
    <w:p w14:paraId="72ABEEEC" w14:textId="77777777" w:rsidR="008E5E7F" w:rsidRPr="00BE400B" w:rsidRDefault="00F70A91" w:rsidP="00BE400B">
      <w:pPr>
        <w:ind w:firstLine="720"/>
        <w:jc w:val="both"/>
        <w:rPr>
          <w:rFonts w:ascii="Times New Roman" w:hAnsi="Times New Roman" w:cs="Times New Roman"/>
          <w:color w:val="000000"/>
          <w:sz w:val="24"/>
          <w:szCs w:val="24"/>
          <w:lang w:val="sk-SK"/>
        </w:rPr>
      </w:pPr>
      <w:r w:rsidRPr="00BE400B">
        <w:rPr>
          <w:rFonts w:ascii="Times New Roman" w:hAnsi="Times New Roman" w:cs="Times New Roman"/>
          <w:sz w:val="24"/>
          <w:szCs w:val="24"/>
          <w:lang w:val="sk-SK"/>
        </w:rPr>
        <w:t xml:space="preserve">Poslaneckým návrhom </w:t>
      </w:r>
      <w:r w:rsidR="00326DD3" w:rsidRPr="00BE400B">
        <w:rPr>
          <w:rFonts w:ascii="Times New Roman" w:hAnsi="Times New Roman" w:cs="Times New Roman"/>
          <w:sz w:val="24"/>
          <w:szCs w:val="24"/>
          <w:lang w:val="sk-SK"/>
        </w:rPr>
        <w:t xml:space="preserve">zákona </w:t>
      </w:r>
      <w:r w:rsidRPr="00BE400B">
        <w:rPr>
          <w:rFonts w:ascii="Times New Roman" w:hAnsi="Times New Roman" w:cs="Times New Roman"/>
          <w:sz w:val="24"/>
          <w:szCs w:val="24"/>
          <w:lang w:val="sk-SK"/>
        </w:rPr>
        <w:t>sa navrhuje</w:t>
      </w:r>
      <w:r w:rsidR="00D4721A" w:rsidRPr="00BE400B">
        <w:rPr>
          <w:rFonts w:ascii="Times New Roman" w:hAnsi="Times New Roman" w:cs="Times New Roman"/>
          <w:color w:val="000000"/>
          <w:sz w:val="24"/>
          <w:szCs w:val="24"/>
          <w:lang w:val="sk-SK"/>
        </w:rPr>
        <w:t xml:space="preserve"> </w:t>
      </w:r>
      <w:r w:rsidR="00326DD3" w:rsidRPr="00BE400B">
        <w:rPr>
          <w:rFonts w:ascii="Times New Roman" w:hAnsi="Times New Roman" w:cs="Times New Roman"/>
          <w:color w:val="000000"/>
          <w:sz w:val="24"/>
          <w:szCs w:val="24"/>
          <w:lang w:val="sk-SK"/>
        </w:rPr>
        <w:t xml:space="preserve">zvýšiť maximálnu sumu príspevku </w:t>
      </w:r>
      <w:r w:rsidR="00D4721A" w:rsidRPr="00BE400B">
        <w:rPr>
          <w:rFonts w:ascii="Times New Roman" w:hAnsi="Times New Roman" w:cs="Times New Roman"/>
          <w:color w:val="000000"/>
          <w:sz w:val="24"/>
          <w:szCs w:val="24"/>
          <w:lang w:val="sk-SK"/>
        </w:rPr>
        <w:t>zamestnávateľ</w:t>
      </w:r>
      <w:r w:rsidR="00326DD3" w:rsidRPr="00BE400B">
        <w:rPr>
          <w:rFonts w:ascii="Times New Roman" w:hAnsi="Times New Roman" w:cs="Times New Roman"/>
          <w:color w:val="000000"/>
          <w:sz w:val="24"/>
          <w:szCs w:val="24"/>
          <w:lang w:val="sk-SK"/>
        </w:rPr>
        <w:t>a</w:t>
      </w:r>
      <w:r w:rsidR="00D4721A" w:rsidRPr="00BE400B">
        <w:rPr>
          <w:rFonts w:ascii="Times New Roman" w:hAnsi="Times New Roman" w:cs="Times New Roman"/>
          <w:color w:val="000000"/>
          <w:sz w:val="24"/>
          <w:szCs w:val="24"/>
          <w:lang w:val="sk-SK"/>
        </w:rPr>
        <w:t xml:space="preserve"> na stravovanie zamestnancov </w:t>
      </w:r>
      <w:r w:rsidR="00326DD3" w:rsidRPr="00BE400B">
        <w:rPr>
          <w:rFonts w:ascii="Times New Roman" w:hAnsi="Times New Roman" w:cs="Times New Roman"/>
          <w:color w:val="000000"/>
          <w:sz w:val="24"/>
          <w:szCs w:val="24"/>
          <w:lang w:val="sk-SK"/>
        </w:rPr>
        <w:t>a sumu účelovo viazaného</w:t>
      </w:r>
      <w:r w:rsidR="00D4721A" w:rsidRPr="00BE400B">
        <w:rPr>
          <w:rFonts w:ascii="Times New Roman" w:hAnsi="Times New Roman" w:cs="Times New Roman"/>
          <w:color w:val="000000"/>
          <w:sz w:val="24"/>
          <w:szCs w:val="24"/>
          <w:lang w:val="sk-SK"/>
        </w:rPr>
        <w:t xml:space="preserve"> finančného príspevku na stravovanie </w:t>
      </w:r>
      <w:r w:rsidR="00326DD3" w:rsidRPr="00BE400B">
        <w:rPr>
          <w:rFonts w:ascii="Times New Roman" w:hAnsi="Times New Roman" w:cs="Times New Roman"/>
          <w:color w:val="000000"/>
          <w:sz w:val="24"/>
          <w:szCs w:val="24"/>
          <w:lang w:val="sk-SK"/>
        </w:rPr>
        <w:t>zo súčasnej sumy</w:t>
      </w:r>
      <w:r w:rsidR="00FE3BD9" w:rsidRPr="00BE400B">
        <w:rPr>
          <w:rFonts w:ascii="Times New Roman" w:hAnsi="Times New Roman" w:cs="Times New Roman"/>
          <w:color w:val="000000"/>
          <w:sz w:val="24"/>
          <w:szCs w:val="24"/>
          <w:lang w:val="sk-SK"/>
        </w:rPr>
        <w:t xml:space="preserve"> 55</w:t>
      </w:r>
      <w:r w:rsidR="00B457A4" w:rsidRPr="00BE400B">
        <w:rPr>
          <w:rFonts w:ascii="Times New Roman" w:hAnsi="Times New Roman" w:cs="Times New Roman"/>
          <w:color w:val="000000"/>
          <w:sz w:val="24"/>
          <w:szCs w:val="24"/>
          <w:lang w:val="sk-SK"/>
        </w:rPr>
        <w:t xml:space="preserve"> </w:t>
      </w:r>
      <w:r w:rsidR="00FE3BD9" w:rsidRPr="00BE400B">
        <w:rPr>
          <w:rFonts w:ascii="Times New Roman" w:hAnsi="Times New Roman" w:cs="Times New Roman"/>
          <w:color w:val="000000"/>
          <w:sz w:val="24"/>
          <w:szCs w:val="24"/>
          <w:lang w:val="sk-SK"/>
        </w:rPr>
        <w:t xml:space="preserve">% </w:t>
      </w:r>
      <w:r w:rsidR="00D4721A" w:rsidRPr="00BE400B">
        <w:rPr>
          <w:rFonts w:ascii="Times New Roman" w:hAnsi="Times New Roman" w:cs="Times New Roman"/>
          <w:color w:val="000000"/>
          <w:sz w:val="24"/>
          <w:szCs w:val="24"/>
          <w:lang w:val="sk-SK"/>
        </w:rPr>
        <w:t xml:space="preserve">stravného poskytovaného pri pracovnej ceste v trvaní 5 až 12 hodín </w:t>
      </w:r>
      <w:r w:rsidR="00326DD3" w:rsidRPr="00BE400B">
        <w:rPr>
          <w:rFonts w:ascii="Times New Roman" w:hAnsi="Times New Roman" w:cs="Times New Roman"/>
          <w:color w:val="000000"/>
          <w:sz w:val="24"/>
          <w:szCs w:val="24"/>
          <w:lang w:val="sk-SK"/>
        </w:rPr>
        <w:t xml:space="preserve">na sumu 100 % </w:t>
      </w:r>
      <w:r w:rsidR="008E5E7F" w:rsidRPr="00BE400B">
        <w:rPr>
          <w:rFonts w:ascii="Times New Roman" w:hAnsi="Times New Roman" w:cs="Times New Roman"/>
          <w:color w:val="000000"/>
          <w:sz w:val="24"/>
          <w:szCs w:val="24"/>
          <w:lang w:val="sk-SK"/>
        </w:rPr>
        <w:t>stravného poskytovaného pri pracovnej ceste v trvaní 5 až 12 hodín.</w:t>
      </w:r>
      <w:r w:rsidR="000D72FD" w:rsidRPr="00BE400B">
        <w:rPr>
          <w:rFonts w:ascii="Times New Roman" w:hAnsi="Times New Roman" w:cs="Times New Roman"/>
          <w:color w:val="000000"/>
          <w:sz w:val="24"/>
          <w:szCs w:val="24"/>
          <w:lang w:val="sk-SK"/>
        </w:rPr>
        <w:t xml:space="preserve"> V nadväznosti na túto úpravu sa navrhuje </w:t>
      </w:r>
      <w:r w:rsidR="005E1B21" w:rsidRPr="00BE400B">
        <w:rPr>
          <w:rFonts w:ascii="Times New Roman" w:hAnsi="Times New Roman" w:cs="Times New Roman"/>
          <w:color w:val="000000"/>
          <w:sz w:val="24"/>
          <w:szCs w:val="24"/>
          <w:lang w:val="sk-SK"/>
        </w:rPr>
        <w:t xml:space="preserve">až do tejto maximálnej sumy </w:t>
      </w:r>
      <w:r w:rsidR="000D72FD" w:rsidRPr="00BE400B">
        <w:rPr>
          <w:rFonts w:ascii="Times New Roman" w:hAnsi="Times New Roman" w:cs="Times New Roman"/>
          <w:color w:val="000000"/>
          <w:sz w:val="24"/>
          <w:szCs w:val="24"/>
          <w:lang w:val="sk-SK"/>
        </w:rPr>
        <w:t xml:space="preserve">v zákone o dani z príjmov oslobodiť od dane príjmy poskytnuté ako hodnota stravy poskytovanej zamestnávateľom zamestnancovi na spotrebu na pracovisku alebo v rámci stravovania zabezpečovaného prostredníctvom iných subjektov </w:t>
      </w:r>
      <w:r w:rsidR="00AA4C7F" w:rsidRPr="00BE400B">
        <w:rPr>
          <w:rFonts w:ascii="Times New Roman" w:hAnsi="Times New Roman" w:cs="Times New Roman"/>
          <w:color w:val="000000"/>
          <w:sz w:val="24"/>
          <w:szCs w:val="24"/>
          <w:lang w:val="sk-SK"/>
        </w:rPr>
        <w:t>a</w:t>
      </w:r>
      <w:r w:rsidR="000D72FD" w:rsidRPr="00BE400B">
        <w:rPr>
          <w:rFonts w:ascii="Times New Roman" w:hAnsi="Times New Roman" w:cs="Times New Roman"/>
          <w:color w:val="000000"/>
          <w:sz w:val="24"/>
          <w:szCs w:val="24"/>
          <w:lang w:val="sk-SK"/>
        </w:rPr>
        <w:t>lebo ako účelovo viazaný finančný príspevok na stravovanie</w:t>
      </w:r>
      <w:r w:rsidR="005E1B21" w:rsidRPr="00BE400B">
        <w:rPr>
          <w:rFonts w:ascii="Times New Roman" w:hAnsi="Times New Roman" w:cs="Times New Roman"/>
          <w:color w:val="000000"/>
          <w:sz w:val="24"/>
          <w:szCs w:val="24"/>
          <w:lang w:val="sk-SK"/>
        </w:rPr>
        <w:t>.</w:t>
      </w:r>
    </w:p>
    <w:p w14:paraId="48F9B7B0" w14:textId="095FD3DB" w:rsidR="000D72FD" w:rsidRPr="00BE400B" w:rsidRDefault="000D72FD" w:rsidP="00BE400B">
      <w:pPr>
        <w:ind w:firstLine="720"/>
        <w:jc w:val="both"/>
        <w:rPr>
          <w:rFonts w:ascii="Times New Roman" w:hAnsi="Times New Roman" w:cs="Times New Roman"/>
          <w:color w:val="000000"/>
          <w:sz w:val="24"/>
          <w:szCs w:val="24"/>
          <w:lang w:val="sk-SK"/>
        </w:rPr>
      </w:pPr>
    </w:p>
    <w:p w14:paraId="2F08C0C4" w14:textId="39D8A620" w:rsidR="00D4721A" w:rsidRPr="00BE400B" w:rsidRDefault="0079505E" w:rsidP="00BE400B">
      <w:pPr>
        <w:ind w:firstLine="720"/>
        <w:jc w:val="both"/>
        <w:rPr>
          <w:rFonts w:ascii="Times New Roman" w:hAnsi="Times New Roman" w:cs="Times New Roman"/>
          <w:bCs/>
          <w:sz w:val="24"/>
          <w:szCs w:val="24"/>
          <w:lang w:val="sk-SK"/>
        </w:rPr>
      </w:pPr>
      <w:r w:rsidRPr="00BE400B">
        <w:rPr>
          <w:rFonts w:ascii="Times New Roman" w:hAnsi="Times New Roman" w:cs="Times New Roman"/>
          <w:sz w:val="24"/>
          <w:szCs w:val="24"/>
          <w:lang w:val="sk-SK"/>
        </w:rPr>
        <w:t>O</w:t>
      </w:r>
      <w:r w:rsidR="00FE3BD9" w:rsidRPr="00BE400B">
        <w:rPr>
          <w:rFonts w:ascii="Times New Roman" w:hAnsi="Times New Roman" w:cs="Times New Roman"/>
          <w:sz w:val="24"/>
          <w:szCs w:val="24"/>
          <w:lang w:val="sk-SK"/>
        </w:rPr>
        <w:t xml:space="preserve">hľadom </w:t>
      </w:r>
      <w:r w:rsidR="00D4721A" w:rsidRPr="00BE400B">
        <w:rPr>
          <w:rFonts w:ascii="Times New Roman" w:hAnsi="Times New Roman" w:cs="Times New Roman"/>
          <w:sz w:val="24"/>
          <w:szCs w:val="24"/>
          <w:lang w:val="sk-SK"/>
        </w:rPr>
        <w:t>konštatovan</w:t>
      </w:r>
      <w:r w:rsidR="00FE3BD9" w:rsidRPr="00BE400B">
        <w:rPr>
          <w:rFonts w:ascii="Times New Roman" w:hAnsi="Times New Roman" w:cs="Times New Roman"/>
          <w:sz w:val="24"/>
          <w:szCs w:val="24"/>
          <w:lang w:val="sk-SK"/>
        </w:rPr>
        <w:t>ia</w:t>
      </w:r>
      <w:r w:rsidR="00D4721A" w:rsidRPr="00BE400B">
        <w:rPr>
          <w:rFonts w:ascii="Times New Roman" w:hAnsi="Times New Roman" w:cs="Times New Roman"/>
          <w:sz w:val="24"/>
          <w:szCs w:val="24"/>
          <w:lang w:val="sk-SK"/>
        </w:rPr>
        <w:t xml:space="preserve"> predkladateľ</w:t>
      </w:r>
      <w:r w:rsidR="00E96CAE" w:rsidRPr="00BE400B">
        <w:rPr>
          <w:rFonts w:ascii="Times New Roman" w:hAnsi="Times New Roman" w:cs="Times New Roman"/>
          <w:sz w:val="24"/>
          <w:szCs w:val="24"/>
          <w:lang w:val="sk-SK"/>
        </w:rPr>
        <w:t>ov</w:t>
      </w:r>
      <w:r w:rsidR="00D4721A" w:rsidRPr="00BE400B">
        <w:rPr>
          <w:rFonts w:ascii="Times New Roman" w:hAnsi="Times New Roman" w:cs="Times New Roman"/>
          <w:sz w:val="24"/>
          <w:szCs w:val="24"/>
          <w:lang w:val="sk-SK"/>
        </w:rPr>
        <w:t>, že navrhovaná úprava bude mať negatívny vplyv na rozpočet verejnej správy</w:t>
      </w:r>
      <w:r w:rsidR="00775D8B" w:rsidRPr="00BE400B">
        <w:rPr>
          <w:rFonts w:ascii="Times New Roman" w:hAnsi="Times New Roman" w:cs="Times New Roman"/>
          <w:sz w:val="24"/>
          <w:szCs w:val="24"/>
          <w:lang w:val="sk-SK"/>
        </w:rPr>
        <w:t>,</w:t>
      </w:r>
      <w:r w:rsidRPr="00BE400B">
        <w:rPr>
          <w:rFonts w:ascii="Times New Roman" w:hAnsi="Times New Roman" w:cs="Times New Roman"/>
          <w:sz w:val="24"/>
          <w:szCs w:val="24"/>
          <w:lang w:val="sk-SK"/>
        </w:rPr>
        <w:t xml:space="preserve"> </w:t>
      </w:r>
      <w:r w:rsidR="00775D8B" w:rsidRPr="00BE400B">
        <w:rPr>
          <w:rFonts w:ascii="Times New Roman" w:hAnsi="Times New Roman" w:cs="Times New Roman"/>
          <w:sz w:val="24"/>
          <w:szCs w:val="24"/>
          <w:lang w:val="sk-SK"/>
        </w:rPr>
        <w:t xml:space="preserve">ministerstvo práce </w:t>
      </w:r>
      <w:r w:rsidRPr="00BE400B">
        <w:rPr>
          <w:rFonts w:ascii="Times New Roman" w:hAnsi="Times New Roman" w:cs="Times New Roman"/>
          <w:sz w:val="24"/>
          <w:szCs w:val="24"/>
          <w:lang w:val="sk-SK"/>
        </w:rPr>
        <w:t xml:space="preserve">upozorňuje, že </w:t>
      </w:r>
      <w:r w:rsidR="00836673" w:rsidRPr="00BE400B">
        <w:rPr>
          <w:rFonts w:ascii="Times New Roman" w:hAnsi="Times New Roman" w:cs="Times New Roman"/>
          <w:bCs/>
          <w:sz w:val="24"/>
          <w:szCs w:val="24"/>
          <w:lang w:val="sk-SK"/>
        </w:rPr>
        <w:t>ďalší</w:t>
      </w:r>
      <w:r w:rsidR="008A2A35" w:rsidRPr="00BE400B">
        <w:rPr>
          <w:rFonts w:ascii="Times New Roman" w:hAnsi="Times New Roman" w:cs="Times New Roman"/>
          <w:bCs/>
          <w:sz w:val="24"/>
          <w:szCs w:val="24"/>
          <w:lang w:val="sk-SK"/>
        </w:rPr>
        <w:t xml:space="preserve"> </w:t>
      </w:r>
      <w:r w:rsidRPr="00BE400B">
        <w:rPr>
          <w:rFonts w:ascii="Times New Roman" w:hAnsi="Times New Roman" w:cs="Times New Roman"/>
          <w:bCs/>
          <w:sz w:val="24"/>
          <w:szCs w:val="24"/>
          <w:lang w:val="sk-SK"/>
        </w:rPr>
        <w:t xml:space="preserve">potenciálny </w:t>
      </w:r>
      <w:r w:rsidR="00326DD3" w:rsidRPr="00BE400B">
        <w:rPr>
          <w:rFonts w:ascii="Times New Roman" w:hAnsi="Times New Roman" w:cs="Times New Roman"/>
          <w:bCs/>
          <w:sz w:val="24"/>
          <w:szCs w:val="24"/>
          <w:lang w:val="sk-SK"/>
        </w:rPr>
        <w:t>vplyv</w:t>
      </w:r>
      <w:r w:rsidR="008A2A35" w:rsidRPr="00BE400B">
        <w:rPr>
          <w:rFonts w:ascii="Times New Roman" w:hAnsi="Times New Roman" w:cs="Times New Roman"/>
          <w:bCs/>
          <w:sz w:val="24"/>
          <w:szCs w:val="24"/>
          <w:lang w:val="sk-SK"/>
        </w:rPr>
        <w:t xml:space="preserve"> môže byť vyvolaný očakávaným zvýšením stravného v roku 2022. </w:t>
      </w:r>
    </w:p>
    <w:p w14:paraId="609C96A0" w14:textId="0086C953" w:rsidR="00751AB8" w:rsidRPr="00BE400B" w:rsidRDefault="005E1B21" w:rsidP="00BE400B">
      <w:pPr>
        <w:jc w:val="both"/>
        <w:rPr>
          <w:rFonts w:ascii="Times New Roman" w:hAnsi="Times New Roman" w:cs="Times New Roman"/>
          <w:color w:val="000000"/>
          <w:sz w:val="24"/>
          <w:szCs w:val="24"/>
          <w:lang w:val="sk-SK"/>
        </w:rPr>
      </w:pPr>
      <w:r w:rsidRPr="00BE400B">
        <w:rPr>
          <w:rFonts w:ascii="Times New Roman" w:hAnsi="Times New Roman" w:cs="Times New Roman"/>
          <w:b/>
          <w:color w:val="000000"/>
          <w:sz w:val="24"/>
          <w:szCs w:val="24"/>
          <w:lang w:val="sk-SK"/>
        </w:rPr>
        <w:lastRenderedPageBreak/>
        <w:t>K bodu</w:t>
      </w:r>
      <w:r w:rsidR="00751AB8" w:rsidRPr="00BE400B">
        <w:rPr>
          <w:rFonts w:ascii="Times New Roman" w:hAnsi="Times New Roman" w:cs="Times New Roman"/>
          <w:b/>
          <w:color w:val="000000"/>
          <w:sz w:val="24"/>
          <w:szCs w:val="24"/>
          <w:lang w:val="sk-SK"/>
        </w:rPr>
        <w:t xml:space="preserve"> 3</w:t>
      </w:r>
    </w:p>
    <w:p w14:paraId="724B5C00" w14:textId="77777777" w:rsidR="005E1B21" w:rsidRPr="00BE400B" w:rsidRDefault="005E1B21" w:rsidP="00BE400B">
      <w:pPr>
        <w:ind w:firstLine="720"/>
        <w:contextualSpacing/>
        <w:jc w:val="both"/>
        <w:rPr>
          <w:rFonts w:ascii="Times New Roman" w:hAnsi="Times New Roman" w:cs="Times New Roman"/>
          <w:color w:val="000000"/>
          <w:sz w:val="24"/>
          <w:szCs w:val="24"/>
          <w:lang w:val="sk-SK"/>
        </w:rPr>
      </w:pPr>
    </w:p>
    <w:p w14:paraId="50157112" w14:textId="343C535D" w:rsidR="0027384C" w:rsidRPr="00BE400B" w:rsidRDefault="003354A6" w:rsidP="00BE400B">
      <w:pPr>
        <w:ind w:firstLine="720"/>
        <w:contextualSpacing/>
        <w:jc w:val="both"/>
        <w:rPr>
          <w:rFonts w:ascii="Times New Roman" w:hAnsi="Times New Roman" w:cs="Times New Roman"/>
          <w:sz w:val="24"/>
          <w:szCs w:val="24"/>
          <w:lang w:val="sk-SK"/>
        </w:rPr>
      </w:pPr>
      <w:r w:rsidRPr="00BE400B">
        <w:rPr>
          <w:rFonts w:ascii="Times New Roman" w:hAnsi="Times New Roman" w:cs="Times New Roman"/>
          <w:color w:val="000000"/>
          <w:sz w:val="24"/>
          <w:szCs w:val="24"/>
          <w:lang w:val="sk-SK"/>
        </w:rPr>
        <w:t xml:space="preserve">Poslaneckým návrhom </w:t>
      </w:r>
      <w:r w:rsidR="005E1B21" w:rsidRPr="00BE400B">
        <w:rPr>
          <w:rFonts w:ascii="Times New Roman" w:hAnsi="Times New Roman" w:cs="Times New Roman"/>
          <w:color w:val="000000"/>
          <w:sz w:val="24"/>
          <w:szCs w:val="24"/>
          <w:lang w:val="sk-SK"/>
        </w:rPr>
        <w:t xml:space="preserve">zákona </w:t>
      </w:r>
      <w:r w:rsidRPr="00BE400B">
        <w:rPr>
          <w:rFonts w:ascii="Times New Roman" w:hAnsi="Times New Roman" w:cs="Times New Roman"/>
          <w:color w:val="000000"/>
          <w:sz w:val="24"/>
          <w:szCs w:val="24"/>
          <w:lang w:val="sk-SK"/>
        </w:rPr>
        <w:t>sa navrhuje</w:t>
      </w:r>
      <w:r w:rsidR="00751AB8" w:rsidRPr="00BE400B">
        <w:rPr>
          <w:rFonts w:ascii="Times New Roman" w:hAnsi="Times New Roman" w:cs="Times New Roman"/>
          <w:color w:val="000000"/>
          <w:sz w:val="24"/>
          <w:szCs w:val="24"/>
          <w:lang w:val="sk-SK"/>
        </w:rPr>
        <w:t xml:space="preserve"> zmena </w:t>
      </w:r>
      <w:r w:rsidR="005E1B21" w:rsidRPr="00BE400B">
        <w:rPr>
          <w:rFonts w:ascii="Times New Roman" w:hAnsi="Times New Roman" w:cs="Times New Roman"/>
          <w:color w:val="000000"/>
          <w:sz w:val="24"/>
          <w:szCs w:val="24"/>
          <w:lang w:val="sk-SK"/>
        </w:rPr>
        <w:t>termínu poskytovania</w:t>
      </w:r>
      <w:r w:rsidR="00751AB8" w:rsidRPr="00BE400B">
        <w:rPr>
          <w:rFonts w:ascii="Times New Roman" w:hAnsi="Times New Roman" w:cs="Times New Roman"/>
          <w:color w:val="000000"/>
          <w:sz w:val="24"/>
          <w:szCs w:val="24"/>
          <w:lang w:val="sk-SK"/>
        </w:rPr>
        <w:t xml:space="preserve"> stravovacích poukážok a</w:t>
      </w:r>
      <w:r w:rsidRPr="00BE400B">
        <w:rPr>
          <w:rFonts w:ascii="Times New Roman" w:hAnsi="Times New Roman" w:cs="Times New Roman"/>
          <w:color w:val="000000"/>
          <w:sz w:val="24"/>
          <w:szCs w:val="24"/>
          <w:lang w:val="sk-SK"/>
        </w:rPr>
        <w:t>lebo</w:t>
      </w:r>
      <w:r w:rsidR="00751AB8" w:rsidRPr="00BE400B">
        <w:rPr>
          <w:rFonts w:ascii="Times New Roman" w:hAnsi="Times New Roman" w:cs="Times New Roman"/>
          <w:color w:val="000000"/>
          <w:sz w:val="24"/>
          <w:szCs w:val="24"/>
          <w:lang w:val="sk-SK"/>
        </w:rPr>
        <w:t xml:space="preserve"> </w:t>
      </w:r>
      <w:r w:rsidR="00F34E39" w:rsidRPr="00BE400B">
        <w:rPr>
          <w:rFonts w:ascii="Times New Roman" w:hAnsi="Times New Roman" w:cs="Times New Roman"/>
          <w:color w:val="000000"/>
          <w:sz w:val="24"/>
          <w:szCs w:val="24"/>
          <w:lang w:val="sk-SK"/>
        </w:rPr>
        <w:t xml:space="preserve">účelovo viazaného </w:t>
      </w:r>
      <w:r w:rsidR="00751AB8" w:rsidRPr="00BE400B">
        <w:rPr>
          <w:rFonts w:ascii="Times New Roman" w:hAnsi="Times New Roman" w:cs="Times New Roman"/>
          <w:color w:val="000000"/>
          <w:sz w:val="24"/>
          <w:szCs w:val="24"/>
          <w:lang w:val="sk-SK"/>
        </w:rPr>
        <w:t xml:space="preserve">finančného príspevku na stravovanie </w:t>
      </w:r>
      <w:r w:rsidRPr="00BE400B">
        <w:rPr>
          <w:rFonts w:ascii="Times New Roman" w:hAnsi="Times New Roman" w:cs="Times New Roman"/>
          <w:color w:val="000000"/>
          <w:sz w:val="24"/>
          <w:szCs w:val="24"/>
          <w:lang w:val="sk-SK"/>
        </w:rPr>
        <w:t>zamestnancov</w:t>
      </w:r>
      <w:r w:rsidR="00751AB8" w:rsidRPr="00BE400B">
        <w:rPr>
          <w:rFonts w:ascii="Times New Roman" w:hAnsi="Times New Roman" w:cs="Times New Roman"/>
          <w:color w:val="000000"/>
          <w:sz w:val="24"/>
          <w:szCs w:val="24"/>
          <w:lang w:val="sk-SK"/>
        </w:rPr>
        <w:t xml:space="preserve">. Podľa platného znenia </w:t>
      </w:r>
      <w:r w:rsidR="00F34E39" w:rsidRPr="00BE400B">
        <w:rPr>
          <w:rFonts w:ascii="Times New Roman" w:hAnsi="Times New Roman" w:cs="Times New Roman"/>
          <w:color w:val="000000"/>
          <w:sz w:val="24"/>
          <w:szCs w:val="24"/>
          <w:lang w:val="sk-SK"/>
        </w:rPr>
        <w:t xml:space="preserve">Zákonníka práce sa stravovacie poukážky alebo účelovo viazaný finančný príspevok na stravovanie poskytujú zamestnancovi </w:t>
      </w:r>
      <w:r w:rsidR="00751AB8" w:rsidRPr="00BE400B">
        <w:rPr>
          <w:rFonts w:ascii="Times New Roman" w:hAnsi="Times New Roman" w:cs="Times New Roman"/>
          <w:color w:val="000000"/>
          <w:sz w:val="24"/>
          <w:szCs w:val="24"/>
          <w:lang w:val="sk-SK"/>
        </w:rPr>
        <w:t>vopred</w:t>
      </w:r>
      <w:r w:rsidR="00836673" w:rsidRPr="00BE400B">
        <w:rPr>
          <w:rFonts w:ascii="Times New Roman" w:hAnsi="Times New Roman" w:cs="Times New Roman"/>
          <w:color w:val="000000"/>
          <w:sz w:val="24"/>
          <w:szCs w:val="24"/>
          <w:lang w:val="sk-SK"/>
        </w:rPr>
        <w:t>. Poslaneckým návrhom</w:t>
      </w:r>
      <w:r w:rsidR="00751AB8" w:rsidRPr="00BE400B">
        <w:rPr>
          <w:rFonts w:ascii="Times New Roman" w:hAnsi="Times New Roman" w:cs="Times New Roman"/>
          <w:color w:val="000000"/>
          <w:sz w:val="24"/>
          <w:szCs w:val="24"/>
          <w:lang w:val="sk-SK"/>
        </w:rPr>
        <w:t xml:space="preserve"> sa zavádza poskytovanie st</w:t>
      </w:r>
      <w:r w:rsidRPr="00BE400B">
        <w:rPr>
          <w:rFonts w:ascii="Times New Roman" w:hAnsi="Times New Roman" w:cs="Times New Roman"/>
          <w:color w:val="000000"/>
          <w:sz w:val="24"/>
          <w:szCs w:val="24"/>
          <w:lang w:val="sk-SK"/>
        </w:rPr>
        <w:t>r</w:t>
      </w:r>
      <w:r w:rsidR="00751AB8" w:rsidRPr="00BE400B">
        <w:rPr>
          <w:rFonts w:ascii="Times New Roman" w:hAnsi="Times New Roman" w:cs="Times New Roman"/>
          <w:color w:val="000000"/>
          <w:sz w:val="24"/>
          <w:szCs w:val="24"/>
          <w:lang w:val="sk-SK"/>
        </w:rPr>
        <w:t>av</w:t>
      </w:r>
      <w:r w:rsidRPr="00BE400B">
        <w:rPr>
          <w:rFonts w:ascii="Times New Roman" w:hAnsi="Times New Roman" w:cs="Times New Roman"/>
          <w:color w:val="000000"/>
          <w:sz w:val="24"/>
          <w:szCs w:val="24"/>
          <w:lang w:val="sk-SK"/>
        </w:rPr>
        <w:t>ov</w:t>
      </w:r>
      <w:r w:rsidR="00751AB8" w:rsidRPr="00BE400B">
        <w:rPr>
          <w:rFonts w:ascii="Times New Roman" w:hAnsi="Times New Roman" w:cs="Times New Roman"/>
          <w:color w:val="000000"/>
          <w:sz w:val="24"/>
          <w:szCs w:val="24"/>
          <w:lang w:val="sk-SK"/>
        </w:rPr>
        <w:t xml:space="preserve">acích poukážok alebo vyplácanie </w:t>
      </w:r>
      <w:r w:rsidR="00F34E39" w:rsidRPr="00BE400B">
        <w:rPr>
          <w:rFonts w:ascii="Times New Roman" w:hAnsi="Times New Roman" w:cs="Times New Roman"/>
          <w:color w:val="000000"/>
          <w:sz w:val="24"/>
          <w:szCs w:val="24"/>
          <w:lang w:val="sk-SK"/>
        </w:rPr>
        <w:t xml:space="preserve">účelovo viazaného </w:t>
      </w:r>
      <w:r w:rsidR="00751AB8" w:rsidRPr="00BE400B">
        <w:rPr>
          <w:rFonts w:ascii="Times New Roman" w:hAnsi="Times New Roman" w:cs="Times New Roman"/>
          <w:color w:val="000000"/>
          <w:sz w:val="24"/>
          <w:szCs w:val="24"/>
          <w:lang w:val="sk-SK"/>
        </w:rPr>
        <w:t xml:space="preserve">finančného príspevku na stravovanie pozadu za </w:t>
      </w:r>
      <w:r w:rsidRPr="00BE400B">
        <w:rPr>
          <w:rFonts w:ascii="Times New Roman" w:hAnsi="Times New Roman" w:cs="Times New Roman"/>
          <w:color w:val="000000"/>
          <w:sz w:val="24"/>
          <w:szCs w:val="24"/>
          <w:lang w:val="sk-SK"/>
        </w:rPr>
        <w:t>mes</w:t>
      </w:r>
      <w:r w:rsidR="00A80EB7" w:rsidRPr="00BE400B">
        <w:rPr>
          <w:rFonts w:ascii="Times New Roman" w:hAnsi="Times New Roman" w:cs="Times New Roman"/>
          <w:color w:val="000000"/>
          <w:sz w:val="24"/>
          <w:szCs w:val="24"/>
          <w:lang w:val="sk-SK"/>
        </w:rPr>
        <w:t>ač</w:t>
      </w:r>
      <w:r w:rsidRPr="00BE400B">
        <w:rPr>
          <w:rFonts w:ascii="Times New Roman" w:hAnsi="Times New Roman" w:cs="Times New Roman"/>
          <w:color w:val="000000"/>
          <w:sz w:val="24"/>
          <w:szCs w:val="24"/>
          <w:lang w:val="sk-SK"/>
        </w:rPr>
        <w:t>né obdobie, najneskôr do konca nasledujúceho kalendárneho mesiaca</w:t>
      </w:r>
      <w:r w:rsidR="00751AB8" w:rsidRPr="00BE400B">
        <w:rPr>
          <w:rFonts w:ascii="Times New Roman" w:hAnsi="Times New Roman" w:cs="Times New Roman"/>
          <w:color w:val="000000"/>
          <w:sz w:val="24"/>
          <w:szCs w:val="24"/>
          <w:lang w:val="sk-SK"/>
        </w:rPr>
        <w:t>.</w:t>
      </w:r>
      <w:r w:rsidRPr="00BE400B">
        <w:rPr>
          <w:rFonts w:ascii="Times New Roman" w:hAnsi="Times New Roman" w:cs="Times New Roman"/>
          <w:color w:val="000000"/>
          <w:sz w:val="24"/>
          <w:szCs w:val="24"/>
          <w:lang w:val="sk-SK"/>
        </w:rPr>
        <w:t xml:space="preserve"> </w:t>
      </w:r>
      <w:r w:rsidR="00E40EE4" w:rsidRPr="00BE400B">
        <w:rPr>
          <w:rFonts w:ascii="Times New Roman" w:hAnsi="Times New Roman" w:cs="Times New Roman"/>
          <w:color w:val="000000"/>
          <w:sz w:val="24"/>
          <w:szCs w:val="24"/>
          <w:lang w:val="sk-SK"/>
        </w:rPr>
        <w:t>Poslanecký návrh</w:t>
      </w:r>
      <w:r w:rsidRPr="00BE400B">
        <w:rPr>
          <w:rFonts w:ascii="Times New Roman" w:hAnsi="Times New Roman" w:cs="Times New Roman"/>
          <w:color w:val="000000"/>
          <w:sz w:val="24"/>
          <w:szCs w:val="24"/>
          <w:lang w:val="sk-SK"/>
        </w:rPr>
        <w:t xml:space="preserve"> </w:t>
      </w:r>
      <w:r w:rsidR="00ED2675" w:rsidRPr="00BE400B">
        <w:rPr>
          <w:rFonts w:ascii="Times New Roman" w:hAnsi="Times New Roman" w:cs="Times New Roman"/>
          <w:color w:val="000000"/>
          <w:sz w:val="24"/>
          <w:szCs w:val="24"/>
          <w:lang w:val="sk-SK"/>
        </w:rPr>
        <w:t>zásadn</w:t>
      </w:r>
      <w:r w:rsidR="00A80EB7" w:rsidRPr="00BE400B">
        <w:rPr>
          <w:rFonts w:ascii="Times New Roman" w:hAnsi="Times New Roman" w:cs="Times New Roman"/>
          <w:color w:val="000000"/>
          <w:sz w:val="24"/>
          <w:szCs w:val="24"/>
          <w:lang w:val="sk-SK"/>
        </w:rPr>
        <w:t>ý</w:t>
      </w:r>
      <w:r w:rsidR="00ED2675" w:rsidRPr="00BE400B">
        <w:rPr>
          <w:rFonts w:ascii="Times New Roman" w:hAnsi="Times New Roman" w:cs="Times New Roman"/>
          <w:color w:val="000000"/>
          <w:sz w:val="24"/>
          <w:szCs w:val="24"/>
          <w:lang w:val="sk-SK"/>
        </w:rPr>
        <w:t>m spôsobom mení preddavkový systém pri zabezpečovaní stravovania</w:t>
      </w:r>
      <w:r w:rsidR="00836673" w:rsidRPr="00BE400B">
        <w:rPr>
          <w:rFonts w:ascii="Times New Roman" w:hAnsi="Times New Roman" w:cs="Times New Roman"/>
          <w:color w:val="000000"/>
          <w:sz w:val="24"/>
          <w:szCs w:val="24"/>
          <w:lang w:val="sk-SK"/>
        </w:rPr>
        <w:t>,</w:t>
      </w:r>
      <w:r w:rsidR="00ED2675" w:rsidRPr="00BE400B">
        <w:rPr>
          <w:rFonts w:ascii="Times New Roman" w:hAnsi="Times New Roman" w:cs="Times New Roman"/>
          <w:color w:val="000000"/>
          <w:sz w:val="24"/>
          <w:szCs w:val="24"/>
          <w:lang w:val="sk-SK"/>
        </w:rPr>
        <w:t xml:space="preserve"> ktorý platí </w:t>
      </w:r>
      <w:r w:rsidR="0027384C" w:rsidRPr="00BE400B">
        <w:rPr>
          <w:rFonts w:ascii="Times New Roman" w:hAnsi="Times New Roman" w:cs="Times New Roman"/>
          <w:color w:val="000000"/>
          <w:sz w:val="24"/>
          <w:szCs w:val="24"/>
          <w:lang w:val="sk-SK"/>
        </w:rPr>
        <w:t>odkedy tieto plnenia Zákonník práce zakotvil</w:t>
      </w:r>
      <w:r w:rsidR="00F34E39" w:rsidRPr="00BE400B">
        <w:rPr>
          <w:rFonts w:ascii="Times New Roman" w:hAnsi="Times New Roman" w:cs="Times New Roman"/>
          <w:color w:val="000000"/>
          <w:sz w:val="24"/>
          <w:szCs w:val="24"/>
          <w:lang w:val="sk-SK"/>
        </w:rPr>
        <w:t>,</w:t>
      </w:r>
      <w:r w:rsidR="00836673" w:rsidRPr="00BE400B">
        <w:rPr>
          <w:rFonts w:ascii="Times New Roman" w:hAnsi="Times New Roman" w:cs="Times New Roman"/>
          <w:color w:val="000000"/>
          <w:sz w:val="24"/>
          <w:szCs w:val="24"/>
          <w:lang w:val="sk-SK"/>
        </w:rPr>
        <w:t xml:space="preserve"> </w:t>
      </w:r>
      <w:r w:rsidR="00F34E39" w:rsidRPr="00BE400B">
        <w:rPr>
          <w:rFonts w:ascii="Times New Roman" w:hAnsi="Times New Roman" w:cs="Times New Roman"/>
          <w:color w:val="000000"/>
          <w:sz w:val="24"/>
          <w:szCs w:val="24"/>
          <w:lang w:val="sk-SK"/>
        </w:rPr>
        <w:t>pričom</w:t>
      </w:r>
      <w:r w:rsidR="00836673" w:rsidRPr="00BE400B">
        <w:rPr>
          <w:rFonts w:ascii="Times New Roman" w:hAnsi="Times New Roman" w:cs="Times New Roman"/>
          <w:color w:val="000000"/>
          <w:sz w:val="24"/>
          <w:szCs w:val="24"/>
          <w:lang w:val="sk-SK"/>
        </w:rPr>
        <w:t> n</w:t>
      </w:r>
      <w:r w:rsidR="00ED2675" w:rsidRPr="00BE400B">
        <w:rPr>
          <w:rFonts w:ascii="Times New Roman" w:hAnsi="Times New Roman" w:cs="Times New Roman"/>
          <w:color w:val="000000"/>
          <w:sz w:val="24"/>
          <w:szCs w:val="24"/>
          <w:lang w:val="sk-SK"/>
        </w:rPr>
        <w:t>ovela Zákonníka práce (účinná od 1. marca</w:t>
      </w:r>
      <w:r w:rsidR="00ED2675" w:rsidRPr="00BE400B">
        <w:rPr>
          <w:rFonts w:ascii="Times New Roman" w:hAnsi="Times New Roman" w:cs="Times New Roman"/>
          <w:sz w:val="24"/>
          <w:szCs w:val="24"/>
          <w:lang w:val="sk-SK"/>
        </w:rPr>
        <w:t xml:space="preserve"> 2021)</w:t>
      </w:r>
      <w:r w:rsidR="001C6E27" w:rsidRPr="00BE400B">
        <w:rPr>
          <w:rFonts w:ascii="Times New Roman" w:hAnsi="Times New Roman" w:cs="Times New Roman"/>
          <w:sz w:val="24"/>
          <w:szCs w:val="24"/>
          <w:lang w:val="sk-SK"/>
        </w:rPr>
        <w:t>,</w:t>
      </w:r>
      <w:r w:rsidR="00ED2675" w:rsidRPr="00BE400B">
        <w:rPr>
          <w:rFonts w:ascii="Times New Roman" w:hAnsi="Times New Roman" w:cs="Times New Roman"/>
          <w:sz w:val="24"/>
          <w:szCs w:val="24"/>
          <w:lang w:val="sk-SK"/>
        </w:rPr>
        <w:t xml:space="preserve"> na ktorú predkladatelia v dôvodovej správe odkazujú, nemala </w:t>
      </w:r>
      <w:r w:rsidR="00836673" w:rsidRPr="00BE400B">
        <w:rPr>
          <w:rFonts w:ascii="Times New Roman" w:hAnsi="Times New Roman" w:cs="Times New Roman"/>
          <w:sz w:val="24"/>
          <w:szCs w:val="24"/>
          <w:lang w:val="sk-SK"/>
        </w:rPr>
        <w:t xml:space="preserve">na tento </w:t>
      </w:r>
      <w:r w:rsidR="00F34E39" w:rsidRPr="00BE400B">
        <w:rPr>
          <w:rFonts w:ascii="Times New Roman" w:hAnsi="Times New Roman" w:cs="Times New Roman"/>
          <w:sz w:val="24"/>
          <w:szCs w:val="24"/>
          <w:lang w:val="sk-SK"/>
        </w:rPr>
        <w:t xml:space="preserve">systém </w:t>
      </w:r>
      <w:r w:rsidR="00ED2675" w:rsidRPr="00BE400B">
        <w:rPr>
          <w:rFonts w:ascii="Times New Roman" w:hAnsi="Times New Roman" w:cs="Times New Roman"/>
          <w:sz w:val="24"/>
          <w:szCs w:val="24"/>
          <w:lang w:val="sk-SK"/>
        </w:rPr>
        <w:t xml:space="preserve">žiadny vplyv. </w:t>
      </w:r>
      <w:r w:rsidR="001C6E27" w:rsidRPr="00BE400B">
        <w:rPr>
          <w:rFonts w:ascii="Times New Roman" w:hAnsi="Times New Roman" w:cs="Times New Roman"/>
          <w:sz w:val="24"/>
          <w:szCs w:val="24"/>
          <w:lang w:val="sk-SK"/>
        </w:rPr>
        <w:t>Navrhov</w:t>
      </w:r>
      <w:r w:rsidR="00836673" w:rsidRPr="00BE400B">
        <w:rPr>
          <w:rFonts w:ascii="Times New Roman" w:hAnsi="Times New Roman" w:cs="Times New Roman"/>
          <w:sz w:val="24"/>
          <w:szCs w:val="24"/>
          <w:lang w:val="sk-SK"/>
        </w:rPr>
        <w:t>a</w:t>
      </w:r>
      <w:r w:rsidR="001C6E27" w:rsidRPr="00BE400B">
        <w:rPr>
          <w:rFonts w:ascii="Times New Roman" w:hAnsi="Times New Roman" w:cs="Times New Roman"/>
          <w:sz w:val="24"/>
          <w:szCs w:val="24"/>
          <w:lang w:val="sk-SK"/>
        </w:rPr>
        <w:t>nou zmenou</w:t>
      </w:r>
      <w:r w:rsidRPr="00BE400B">
        <w:rPr>
          <w:rFonts w:ascii="Times New Roman" w:hAnsi="Times New Roman" w:cs="Times New Roman"/>
          <w:sz w:val="24"/>
          <w:szCs w:val="24"/>
          <w:lang w:val="sk-SK"/>
        </w:rPr>
        <w:t xml:space="preserve"> poskytovani</w:t>
      </w:r>
      <w:r w:rsidR="001C6E27" w:rsidRPr="00BE400B">
        <w:rPr>
          <w:rFonts w:ascii="Times New Roman" w:hAnsi="Times New Roman" w:cs="Times New Roman"/>
          <w:sz w:val="24"/>
          <w:szCs w:val="24"/>
          <w:lang w:val="sk-SK"/>
        </w:rPr>
        <w:t>a</w:t>
      </w:r>
      <w:r w:rsidR="00E40EE4" w:rsidRPr="00BE400B">
        <w:rPr>
          <w:rFonts w:ascii="Times New Roman" w:hAnsi="Times New Roman" w:cs="Times New Roman"/>
          <w:sz w:val="24"/>
          <w:szCs w:val="24"/>
          <w:lang w:val="sk-SK"/>
        </w:rPr>
        <w:t xml:space="preserve"> stravovacích poukážok alebo </w:t>
      </w:r>
      <w:r w:rsidR="00F34E39" w:rsidRPr="00BE400B">
        <w:rPr>
          <w:rFonts w:ascii="Times New Roman" w:hAnsi="Times New Roman" w:cs="Times New Roman"/>
          <w:sz w:val="24"/>
          <w:szCs w:val="24"/>
          <w:lang w:val="sk-SK"/>
        </w:rPr>
        <w:t xml:space="preserve">účelovo viazaného </w:t>
      </w:r>
      <w:r w:rsidR="00E40EE4" w:rsidRPr="00BE400B">
        <w:rPr>
          <w:rFonts w:ascii="Times New Roman" w:hAnsi="Times New Roman" w:cs="Times New Roman"/>
          <w:sz w:val="24"/>
          <w:szCs w:val="24"/>
          <w:lang w:val="sk-SK"/>
        </w:rPr>
        <w:t xml:space="preserve">finančného príspevku na stravovanie </w:t>
      </w:r>
      <w:r w:rsidR="001C6E27" w:rsidRPr="00BE400B">
        <w:rPr>
          <w:rFonts w:ascii="Times New Roman" w:hAnsi="Times New Roman" w:cs="Times New Roman"/>
          <w:sz w:val="24"/>
          <w:szCs w:val="24"/>
          <w:lang w:val="sk-SK"/>
        </w:rPr>
        <w:t>pozadu</w:t>
      </w:r>
      <w:r w:rsidRPr="00BE400B">
        <w:rPr>
          <w:rFonts w:ascii="Times New Roman" w:hAnsi="Times New Roman" w:cs="Times New Roman"/>
          <w:sz w:val="24"/>
          <w:szCs w:val="24"/>
          <w:lang w:val="sk-SK"/>
        </w:rPr>
        <w:t xml:space="preserve"> sa popiera účel </w:t>
      </w:r>
      <w:r w:rsidR="00836673" w:rsidRPr="00BE400B">
        <w:rPr>
          <w:rFonts w:ascii="Times New Roman" w:hAnsi="Times New Roman" w:cs="Times New Roman"/>
          <w:sz w:val="24"/>
          <w:szCs w:val="24"/>
          <w:lang w:val="sk-SK"/>
        </w:rPr>
        <w:t>poskytovania stravovacej poukážky</w:t>
      </w:r>
      <w:r w:rsidRPr="00BE400B">
        <w:rPr>
          <w:rFonts w:ascii="Times New Roman" w:hAnsi="Times New Roman" w:cs="Times New Roman"/>
          <w:sz w:val="24"/>
          <w:szCs w:val="24"/>
          <w:lang w:val="sk-SK"/>
        </w:rPr>
        <w:t xml:space="preserve"> aj </w:t>
      </w:r>
      <w:r w:rsidR="00F34E39" w:rsidRPr="00BE400B">
        <w:rPr>
          <w:rFonts w:ascii="Times New Roman" w:hAnsi="Times New Roman" w:cs="Times New Roman"/>
          <w:sz w:val="24"/>
          <w:szCs w:val="24"/>
          <w:lang w:val="sk-SK"/>
        </w:rPr>
        <w:t xml:space="preserve">účelovo viazaného </w:t>
      </w:r>
      <w:r w:rsidRPr="00BE400B">
        <w:rPr>
          <w:rFonts w:ascii="Times New Roman" w:hAnsi="Times New Roman" w:cs="Times New Roman"/>
          <w:sz w:val="24"/>
          <w:szCs w:val="24"/>
          <w:lang w:val="sk-SK"/>
        </w:rPr>
        <w:t>finančného príspevku na stravovanie</w:t>
      </w:r>
      <w:r w:rsidR="001C6E27" w:rsidRPr="00BE400B">
        <w:rPr>
          <w:rFonts w:ascii="Times New Roman" w:hAnsi="Times New Roman" w:cs="Times New Roman"/>
          <w:sz w:val="24"/>
          <w:szCs w:val="24"/>
          <w:lang w:val="sk-SK"/>
        </w:rPr>
        <w:t xml:space="preserve">, t.j. </w:t>
      </w:r>
      <w:r w:rsidR="00836673" w:rsidRPr="00BE400B">
        <w:rPr>
          <w:rFonts w:ascii="Times New Roman" w:hAnsi="Times New Roman" w:cs="Times New Roman"/>
          <w:sz w:val="24"/>
          <w:szCs w:val="24"/>
          <w:lang w:val="sk-SK"/>
        </w:rPr>
        <w:t xml:space="preserve">možnosť </w:t>
      </w:r>
      <w:r w:rsidR="0027384C" w:rsidRPr="00BE400B">
        <w:rPr>
          <w:rFonts w:ascii="Times New Roman" w:hAnsi="Times New Roman" w:cs="Times New Roman"/>
          <w:sz w:val="24"/>
          <w:szCs w:val="24"/>
          <w:lang w:val="sk-SK"/>
        </w:rPr>
        <w:t>zabezpečiť</w:t>
      </w:r>
      <w:r w:rsidR="00836673" w:rsidRPr="00BE400B">
        <w:rPr>
          <w:rFonts w:ascii="Times New Roman" w:hAnsi="Times New Roman" w:cs="Times New Roman"/>
          <w:sz w:val="24"/>
          <w:szCs w:val="24"/>
          <w:lang w:val="sk-SK"/>
        </w:rPr>
        <w:t xml:space="preserve"> si</w:t>
      </w:r>
      <w:r w:rsidR="001C6E27" w:rsidRPr="00BE400B">
        <w:rPr>
          <w:rFonts w:ascii="Times New Roman" w:hAnsi="Times New Roman" w:cs="Times New Roman"/>
          <w:sz w:val="24"/>
          <w:szCs w:val="24"/>
          <w:lang w:val="sk-SK"/>
        </w:rPr>
        <w:t xml:space="preserve"> </w:t>
      </w:r>
      <w:r w:rsidR="0027384C" w:rsidRPr="00BE400B">
        <w:rPr>
          <w:rFonts w:ascii="Times New Roman" w:hAnsi="Times New Roman" w:cs="Times New Roman"/>
          <w:sz w:val="24"/>
          <w:szCs w:val="24"/>
          <w:lang w:val="sk-SK"/>
        </w:rPr>
        <w:t>stravu</w:t>
      </w:r>
      <w:r w:rsidR="001C6E27" w:rsidRPr="00BE400B">
        <w:rPr>
          <w:rFonts w:ascii="Times New Roman" w:hAnsi="Times New Roman" w:cs="Times New Roman"/>
          <w:sz w:val="24"/>
          <w:szCs w:val="24"/>
          <w:lang w:val="sk-SK"/>
        </w:rPr>
        <w:t xml:space="preserve"> v </w:t>
      </w:r>
      <w:r w:rsidR="0027384C" w:rsidRPr="00BE400B">
        <w:rPr>
          <w:rFonts w:ascii="Times New Roman" w:hAnsi="Times New Roman" w:cs="Times New Roman"/>
          <w:sz w:val="24"/>
          <w:szCs w:val="24"/>
          <w:lang w:val="sk-SK"/>
        </w:rPr>
        <w:t>deň</w:t>
      </w:r>
      <w:r w:rsidR="0027384C" w:rsidRPr="00BE400B">
        <w:rPr>
          <w:rFonts w:ascii="Times New Roman" w:hAnsi="Times New Roman" w:cs="Times New Roman"/>
          <w:bCs/>
          <w:sz w:val="24"/>
          <w:szCs w:val="24"/>
          <w:lang w:val="sk-SK"/>
        </w:rPr>
        <w:t xml:space="preserve">, kedy </w:t>
      </w:r>
      <w:r w:rsidR="00836673" w:rsidRPr="00BE400B">
        <w:rPr>
          <w:rFonts w:ascii="Times New Roman" w:hAnsi="Times New Roman" w:cs="Times New Roman"/>
          <w:bCs/>
          <w:sz w:val="24"/>
          <w:szCs w:val="24"/>
          <w:lang w:val="sk-SK"/>
        </w:rPr>
        <w:t>zamestnancovi</w:t>
      </w:r>
      <w:r w:rsidR="0027384C" w:rsidRPr="00BE400B">
        <w:rPr>
          <w:rFonts w:ascii="Times New Roman" w:hAnsi="Times New Roman" w:cs="Times New Roman"/>
          <w:bCs/>
          <w:sz w:val="24"/>
          <w:szCs w:val="24"/>
          <w:lang w:val="sk-SK"/>
        </w:rPr>
        <w:t xml:space="preserve"> tento nárok vznikol</w:t>
      </w:r>
      <w:r w:rsidR="001C6E27" w:rsidRPr="00BE400B">
        <w:rPr>
          <w:rFonts w:ascii="Times New Roman" w:hAnsi="Times New Roman" w:cs="Times New Roman"/>
          <w:sz w:val="24"/>
          <w:szCs w:val="24"/>
          <w:lang w:val="sk-SK"/>
        </w:rPr>
        <w:t>. Poznamenávame, že pri nízkopr</w:t>
      </w:r>
      <w:r w:rsidR="00836673" w:rsidRPr="00BE400B">
        <w:rPr>
          <w:rFonts w:ascii="Times New Roman" w:hAnsi="Times New Roman" w:cs="Times New Roman"/>
          <w:sz w:val="24"/>
          <w:szCs w:val="24"/>
          <w:lang w:val="sk-SK"/>
        </w:rPr>
        <w:t>íjmových zamestnancoch (napr. s</w:t>
      </w:r>
      <w:r w:rsidR="001C6E27" w:rsidRPr="00BE400B">
        <w:rPr>
          <w:rFonts w:ascii="Times New Roman" w:hAnsi="Times New Roman" w:cs="Times New Roman"/>
          <w:sz w:val="24"/>
          <w:szCs w:val="24"/>
          <w:lang w:val="sk-SK"/>
        </w:rPr>
        <w:t xml:space="preserve"> minimáln</w:t>
      </w:r>
      <w:r w:rsidR="00836673" w:rsidRPr="00BE400B">
        <w:rPr>
          <w:rFonts w:ascii="Times New Roman" w:hAnsi="Times New Roman" w:cs="Times New Roman"/>
          <w:sz w:val="24"/>
          <w:szCs w:val="24"/>
          <w:lang w:val="sk-SK"/>
        </w:rPr>
        <w:t>ou mzdou</w:t>
      </w:r>
      <w:r w:rsidR="001C6E27" w:rsidRPr="00BE400B">
        <w:rPr>
          <w:rFonts w:ascii="Times New Roman" w:hAnsi="Times New Roman" w:cs="Times New Roman"/>
          <w:sz w:val="24"/>
          <w:szCs w:val="24"/>
          <w:lang w:val="sk-SK"/>
        </w:rPr>
        <w:t>)</w:t>
      </w:r>
      <w:r w:rsidR="005626D4" w:rsidRPr="00BE400B">
        <w:rPr>
          <w:rFonts w:ascii="Times New Roman" w:hAnsi="Times New Roman" w:cs="Times New Roman"/>
          <w:sz w:val="24"/>
          <w:szCs w:val="24"/>
          <w:lang w:val="sk-SK"/>
        </w:rPr>
        <w:t>,</w:t>
      </w:r>
      <w:r w:rsidR="001C6E27" w:rsidRPr="00BE400B">
        <w:rPr>
          <w:rFonts w:ascii="Times New Roman" w:hAnsi="Times New Roman" w:cs="Times New Roman"/>
          <w:sz w:val="24"/>
          <w:szCs w:val="24"/>
          <w:lang w:val="sk-SK"/>
        </w:rPr>
        <w:t xml:space="preserve"> </w:t>
      </w:r>
      <w:r w:rsidR="0027384C" w:rsidRPr="00BE400B">
        <w:rPr>
          <w:rFonts w:ascii="Times New Roman" w:hAnsi="Times New Roman" w:cs="Times New Roman"/>
          <w:sz w:val="24"/>
          <w:szCs w:val="24"/>
          <w:lang w:val="sk-SK"/>
        </w:rPr>
        <w:t xml:space="preserve">by išlo o </w:t>
      </w:r>
      <w:r w:rsidR="001C6E27" w:rsidRPr="00BE400B">
        <w:rPr>
          <w:rFonts w:ascii="Times New Roman" w:hAnsi="Times New Roman" w:cs="Times New Roman"/>
          <w:sz w:val="24"/>
          <w:szCs w:val="24"/>
          <w:lang w:val="sk-SK"/>
        </w:rPr>
        <w:t xml:space="preserve">citeľný výpadok príjmu </w:t>
      </w:r>
      <w:r w:rsidR="00836673" w:rsidRPr="00BE400B">
        <w:rPr>
          <w:rFonts w:ascii="Times New Roman" w:hAnsi="Times New Roman" w:cs="Times New Roman"/>
          <w:sz w:val="24"/>
          <w:szCs w:val="24"/>
          <w:lang w:val="sk-SK"/>
        </w:rPr>
        <w:t xml:space="preserve">takéhoto zamestnanca </w:t>
      </w:r>
      <w:r w:rsidR="00171E7B" w:rsidRPr="00BE400B">
        <w:rPr>
          <w:rFonts w:ascii="Times New Roman" w:hAnsi="Times New Roman" w:cs="Times New Roman"/>
          <w:sz w:val="24"/>
          <w:szCs w:val="24"/>
          <w:lang w:val="sk-SK"/>
        </w:rPr>
        <w:t>–</w:t>
      </w:r>
      <w:r w:rsidR="001C6E27" w:rsidRPr="00BE400B">
        <w:rPr>
          <w:rFonts w:ascii="Times New Roman" w:hAnsi="Times New Roman" w:cs="Times New Roman"/>
          <w:sz w:val="24"/>
          <w:szCs w:val="24"/>
          <w:lang w:val="sk-SK"/>
        </w:rPr>
        <w:t xml:space="preserve"> zamestnanec </w:t>
      </w:r>
      <w:r w:rsidR="00F34E39" w:rsidRPr="00BE400B">
        <w:rPr>
          <w:rFonts w:ascii="Times New Roman" w:hAnsi="Times New Roman" w:cs="Times New Roman"/>
          <w:sz w:val="24"/>
          <w:szCs w:val="24"/>
          <w:lang w:val="sk-SK"/>
        </w:rPr>
        <w:t>by nemal</w:t>
      </w:r>
      <w:r w:rsidR="001C6E27" w:rsidRPr="00BE400B">
        <w:rPr>
          <w:rFonts w:ascii="Times New Roman" w:hAnsi="Times New Roman" w:cs="Times New Roman"/>
          <w:sz w:val="24"/>
          <w:szCs w:val="24"/>
          <w:lang w:val="sk-SK"/>
        </w:rPr>
        <w:t xml:space="preserve"> ani mzdu za prvý mesiac (tá sa vypláca pozadu) a podľa navrhovaného znenia by mu vopred nebol</w:t>
      </w:r>
      <w:r w:rsidR="00F34E39" w:rsidRPr="00BE400B">
        <w:rPr>
          <w:rFonts w:ascii="Times New Roman" w:hAnsi="Times New Roman" w:cs="Times New Roman"/>
          <w:sz w:val="24"/>
          <w:szCs w:val="24"/>
          <w:lang w:val="sk-SK"/>
        </w:rPr>
        <w:t>a</w:t>
      </w:r>
      <w:r w:rsidR="001C6E27" w:rsidRPr="00BE400B">
        <w:rPr>
          <w:rFonts w:ascii="Times New Roman" w:hAnsi="Times New Roman" w:cs="Times New Roman"/>
          <w:sz w:val="24"/>
          <w:szCs w:val="24"/>
          <w:lang w:val="sk-SK"/>
        </w:rPr>
        <w:t xml:space="preserve"> poskytnut</w:t>
      </w:r>
      <w:r w:rsidR="00F34E39" w:rsidRPr="00BE400B">
        <w:rPr>
          <w:rFonts w:ascii="Times New Roman" w:hAnsi="Times New Roman" w:cs="Times New Roman"/>
          <w:sz w:val="24"/>
          <w:szCs w:val="24"/>
          <w:lang w:val="sk-SK"/>
        </w:rPr>
        <w:t>á</w:t>
      </w:r>
      <w:r w:rsidR="001C6E27" w:rsidRPr="00BE400B">
        <w:rPr>
          <w:rFonts w:ascii="Times New Roman" w:hAnsi="Times New Roman" w:cs="Times New Roman"/>
          <w:sz w:val="24"/>
          <w:szCs w:val="24"/>
          <w:lang w:val="sk-SK"/>
        </w:rPr>
        <w:t xml:space="preserve"> </w:t>
      </w:r>
      <w:r w:rsidR="00F34E39" w:rsidRPr="00BE400B">
        <w:rPr>
          <w:rFonts w:ascii="Times New Roman" w:hAnsi="Times New Roman" w:cs="Times New Roman"/>
          <w:sz w:val="24"/>
          <w:szCs w:val="24"/>
          <w:lang w:val="sk-SK"/>
        </w:rPr>
        <w:t>ani stravovacia poukážka alebo účelovo viazan</w:t>
      </w:r>
      <w:r w:rsidR="004B06FC" w:rsidRPr="00BE400B">
        <w:rPr>
          <w:rFonts w:ascii="Times New Roman" w:hAnsi="Times New Roman" w:cs="Times New Roman"/>
          <w:sz w:val="24"/>
          <w:szCs w:val="24"/>
          <w:lang w:val="sk-SK"/>
        </w:rPr>
        <w:t>ý</w:t>
      </w:r>
      <w:r w:rsidR="00F34E39" w:rsidRPr="00BE400B">
        <w:rPr>
          <w:rFonts w:ascii="Times New Roman" w:hAnsi="Times New Roman" w:cs="Times New Roman"/>
          <w:sz w:val="24"/>
          <w:szCs w:val="24"/>
          <w:lang w:val="sk-SK"/>
        </w:rPr>
        <w:t xml:space="preserve"> </w:t>
      </w:r>
      <w:r w:rsidR="001C6E27" w:rsidRPr="00BE400B">
        <w:rPr>
          <w:rFonts w:ascii="Times New Roman" w:hAnsi="Times New Roman" w:cs="Times New Roman"/>
          <w:sz w:val="24"/>
          <w:szCs w:val="24"/>
          <w:lang w:val="sk-SK"/>
        </w:rPr>
        <w:t>finančný príspevok na strav</w:t>
      </w:r>
      <w:r w:rsidR="00F34E39" w:rsidRPr="00BE400B">
        <w:rPr>
          <w:rFonts w:ascii="Times New Roman" w:hAnsi="Times New Roman" w:cs="Times New Roman"/>
          <w:sz w:val="24"/>
          <w:szCs w:val="24"/>
          <w:lang w:val="sk-SK"/>
        </w:rPr>
        <w:t>ovanie</w:t>
      </w:r>
      <w:r w:rsidR="001C6E27" w:rsidRPr="00BE400B">
        <w:rPr>
          <w:rFonts w:ascii="Times New Roman" w:hAnsi="Times New Roman" w:cs="Times New Roman"/>
          <w:sz w:val="24"/>
          <w:szCs w:val="24"/>
          <w:lang w:val="sk-SK"/>
        </w:rPr>
        <w:t xml:space="preserve">. </w:t>
      </w:r>
      <w:r w:rsidRPr="00BE400B">
        <w:rPr>
          <w:rFonts w:ascii="Times New Roman" w:hAnsi="Times New Roman" w:cs="Times New Roman"/>
          <w:sz w:val="24"/>
          <w:szCs w:val="24"/>
          <w:lang w:val="sk-SK"/>
        </w:rPr>
        <w:t>Z</w:t>
      </w:r>
      <w:r w:rsidR="001C6E27" w:rsidRPr="00BE400B">
        <w:rPr>
          <w:rFonts w:ascii="Times New Roman" w:hAnsi="Times New Roman" w:cs="Times New Roman"/>
          <w:sz w:val="24"/>
          <w:szCs w:val="24"/>
          <w:lang w:val="sk-SK"/>
        </w:rPr>
        <w:t> poslaneckého návrhu</w:t>
      </w:r>
      <w:r w:rsidRPr="00BE400B">
        <w:rPr>
          <w:rFonts w:ascii="Times New Roman" w:hAnsi="Times New Roman" w:cs="Times New Roman"/>
          <w:sz w:val="24"/>
          <w:szCs w:val="24"/>
          <w:lang w:val="sk-SK"/>
        </w:rPr>
        <w:t xml:space="preserve"> vyplýva, že </w:t>
      </w:r>
      <w:r w:rsidR="0027384C" w:rsidRPr="00BE400B">
        <w:rPr>
          <w:rFonts w:ascii="Times New Roman" w:hAnsi="Times New Roman" w:cs="Times New Roman"/>
          <w:sz w:val="24"/>
          <w:szCs w:val="24"/>
          <w:lang w:val="sk-SK"/>
        </w:rPr>
        <w:t xml:space="preserve">preddavkový systém poskytovania by sa zmenil na poskytovanie stravovacích poukážok alebo </w:t>
      </w:r>
      <w:r w:rsidR="00F34E39" w:rsidRPr="00BE400B">
        <w:rPr>
          <w:rFonts w:ascii="Times New Roman" w:hAnsi="Times New Roman" w:cs="Times New Roman"/>
          <w:sz w:val="24"/>
          <w:szCs w:val="24"/>
          <w:lang w:val="sk-SK"/>
        </w:rPr>
        <w:t xml:space="preserve">účelovo viazaného </w:t>
      </w:r>
      <w:r w:rsidR="0027384C" w:rsidRPr="00BE400B">
        <w:rPr>
          <w:rFonts w:ascii="Times New Roman" w:hAnsi="Times New Roman" w:cs="Times New Roman"/>
          <w:sz w:val="24"/>
          <w:szCs w:val="24"/>
          <w:lang w:val="sk-SK"/>
        </w:rPr>
        <w:t xml:space="preserve">finančného príspevku na stravovanie </w:t>
      </w:r>
      <w:r w:rsidR="001C6E27" w:rsidRPr="00BE400B">
        <w:rPr>
          <w:rFonts w:ascii="Times New Roman" w:hAnsi="Times New Roman" w:cs="Times New Roman"/>
          <w:sz w:val="24"/>
          <w:szCs w:val="24"/>
          <w:lang w:val="sk-SK"/>
        </w:rPr>
        <w:t xml:space="preserve">primárne </w:t>
      </w:r>
      <w:r w:rsidR="00F16B68" w:rsidRPr="00BE400B">
        <w:rPr>
          <w:rFonts w:ascii="Times New Roman" w:hAnsi="Times New Roman" w:cs="Times New Roman"/>
          <w:sz w:val="24"/>
          <w:szCs w:val="24"/>
          <w:lang w:val="sk-SK"/>
        </w:rPr>
        <w:t>pozadu</w:t>
      </w:r>
      <w:r w:rsidR="00F34E39" w:rsidRPr="00BE400B">
        <w:rPr>
          <w:rFonts w:ascii="Times New Roman" w:hAnsi="Times New Roman" w:cs="Times New Roman"/>
          <w:sz w:val="24"/>
          <w:szCs w:val="24"/>
          <w:lang w:val="sk-SK"/>
        </w:rPr>
        <w:t>,</w:t>
      </w:r>
      <w:r w:rsidR="00F16B68" w:rsidRPr="00BE400B">
        <w:rPr>
          <w:rFonts w:ascii="Times New Roman" w:hAnsi="Times New Roman" w:cs="Times New Roman"/>
          <w:sz w:val="24"/>
          <w:szCs w:val="24"/>
          <w:lang w:val="sk-SK"/>
        </w:rPr>
        <w:t xml:space="preserve"> a to až </w:t>
      </w:r>
      <w:r w:rsidRPr="00BE400B">
        <w:rPr>
          <w:rFonts w:ascii="Times New Roman" w:hAnsi="Times New Roman" w:cs="Times New Roman"/>
          <w:bCs/>
          <w:sz w:val="24"/>
          <w:szCs w:val="24"/>
          <w:lang w:val="sk-SK"/>
        </w:rPr>
        <w:t>viac ako mesiac po výkone práce</w:t>
      </w:r>
      <w:r w:rsidR="00F34E39" w:rsidRPr="00BE400B">
        <w:rPr>
          <w:rFonts w:ascii="Times New Roman" w:hAnsi="Times New Roman" w:cs="Times New Roman"/>
          <w:bCs/>
          <w:sz w:val="24"/>
          <w:szCs w:val="24"/>
          <w:lang w:val="sk-SK"/>
        </w:rPr>
        <w:t>,</w:t>
      </w:r>
      <w:r w:rsidRPr="00BE400B">
        <w:rPr>
          <w:rFonts w:ascii="Times New Roman" w:hAnsi="Times New Roman" w:cs="Times New Roman"/>
          <w:sz w:val="24"/>
          <w:szCs w:val="24"/>
          <w:lang w:val="sk-SK"/>
        </w:rPr>
        <w:t xml:space="preserve"> a pri skončení pracovného pomeru </w:t>
      </w:r>
      <w:r w:rsidR="001C6E27" w:rsidRPr="00BE400B">
        <w:rPr>
          <w:rFonts w:ascii="Times New Roman" w:hAnsi="Times New Roman" w:cs="Times New Roman"/>
          <w:sz w:val="24"/>
          <w:szCs w:val="24"/>
          <w:lang w:val="sk-SK"/>
        </w:rPr>
        <w:t xml:space="preserve">až </w:t>
      </w:r>
      <w:r w:rsidRPr="00BE400B">
        <w:rPr>
          <w:rFonts w:ascii="Times New Roman" w:hAnsi="Times New Roman" w:cs="Times New Roman"/>
          <w:sz w:val="24"/>
          <w:szCs w:val="24"/>
          <w:lang w:val="sk-SK"/>
        </w:rPr>
        <w:t>po jeho skončení.</w:t>
      </w:r>
      <w:r w:rsidR="00900FE6" w:rsidRPr="00BE400B">
        <w:rPr>
          <w:rFonts w:ascii="Times New Roman" w:hAnsi="Times New Roman" w:cs="Times New Roman"/>
          <w:sz w:val="24"/>
          <w:szCs w:val="24"/>
          <w:lang w:val="sk-SK"/>
        </w:rPr>
        <w:t xml:space="preserve"> </w:t>
      </w:r>
    </w:p>
    <w:p w14:paraId="619FB028" w14:textId="77777777" w:rsidR="005E1B21" w:rsidRPr="00BE400B" w:rsidRDefault="005E1B21" w:rsidP="00BE400B">
      <w:pPr>
        <w:ind w:firstLine="720"/>
        <w:contextualSpacing/>
        <w:jc w:val="both"/>
        <w:rPr>
          <w:rFonts w:ascii="Times New Roman" w:hAnsi="Times New Roman" w:cs="Times New Roman"/>
          <w:sz w:val="24"/>
          <w:szCs w:val="24"/>
          <w:lang w:val="sk-SK"/>
        </w:rPr>
      </w:pPr>
    </w:p>
    <w:p w14:paraId="4635C898" w14:textId="1D601670" w:rsidR="003B6C38" w:rsidRPr="00BE400B" w:rsidRDefault="00900FE6" w:rsidP="00BE400B">
      <w:pPr>
        <w:ind w:firstLine="720"/>
        <w:contextualSpacing/>
        <w:jc w:val="both"/>
        <w:rPr>
          <w:rFonts w:ascii="Times New Roman" w:eastAsia="Times New Roman" w:hAnsi="Times New Roman" w:cs="Times New Roman"/>
          <w:color w:val="000000"/>
          <w:sz w:val="24"/>
          <w:szCs w:val="24"/>
          <w:lang w:val="sk-SK"/>
        </w:rPr>
      </w:pPr>
      <w:r w:rsidRPr="00BE400B">
        <w:rPr>
          <w:rFonts w:ascii="Times New Roman" w:hAnsi="Times New Roman" w:cs="Times New Roman"/>
          <w:sz w:val="24"/>
          <w:szCs w:val="24"/>
          <w:lang w:val="sk-SK"/>
        </w:rPr>
        <w:t xml:space="preserve">Navrhované znenie </w:t>
      </w:r>
      <w:r w:rsidR="0027384C" w:rsidRPr="00BE400B">
        <w:rPr>
          <w:rFonts w:ascii="Times New Roman" w:hAnsi="Times New Roman" w:cs="Times New Roman"/>
          <w:sz w:val="24"/>
          <w:szCs w:val="24"/>
          <w:lang w:val="sk-SK"/>
        </w:rPr>
        <w:t>bodu 3</w:t>
      </w:r>
      <w:r w:rsidRPr="00BE400B">
        <w:rPr>
          <w:rFonts w:ascii="Times New Roman" w:hAnsi="Times New Roman" w:cs="Times New Roman"/>
          <w:sz w:val="24"/>
          <w:szCs w:val="24"/>
          <w:lang w:val="sk-SK"/>
        </w:rPr>
        <w:t xml:space="preserve"> </w:t>
      </w:r>
      <w:r w:rsidR="0027384C" w:rsidRPr="00BE400B">
        <w:rPr>
          <w:rFonts w:ascii="Times New Roman" w:hAnsi="Times New Roman" w:cs="Times New Roman"/>
          <w:sz w:val="24"/>
          <w:szCs w:val="24"/>
          <w:lang w:val="sk-SK"/>
        </w:rPr>
        <w:t>koliduje</w:t>
      </w:r>
      <w:r w:rsidRPr="00BE400B">
        <w:rPr>
          <w:rFonts w:ascii="Times New Roman" w:hAnsi="Times New Roman" w:cs="Times New Roman"/>
          <w:sz w:val="24"/>
          <w:szCs w:val="24"/>
          <w:lang w:val="sk-SK"/>
        </w:rPr>
        <w:t xml:space="preserve"> s existujúcim pojmom „zabezpečenie stravovania“</w:t>
      </w:r>
      <w:r w:rsidR="00AA4C7F" w:rsidRPr="00BE400B">
        <w:rPr>
          <w:rFonts w:ascii="Times New Roman" w:hAnsi="Times New Roman" w:cs="Times New Roman"/>
          <w:sz w:val="24"/>
          <w:szCs w:val="24"/>
          <w:lang w:val="sk-SK"/>
        </w:rPr>
        <w:t xml:space="preserve"> – v zmysle § 152 Zákonníka práce poskytovanie účelovo viazaného finančného príspevku na stravovanie nie je formou zabezpečovania stravovania (podľa § 152 ods. 1 Zákonníka práce zamestnávateľ nemá povinnosť zabezpečovať stravovanie zamestnancom, ktorým poskytuje účelovo viazaný finančný príspevok na stravovanie)</w:t>
      </w:r>
      <w:r w:rsidRPr="00BE400B">
        <w:rPr>
          <w:rFonts w:ascii="Times New Roman" w:hAnsi="Times New Roman" w:cs="Times New Roman"/>
          <w:sz w:val="24"/>
          <w:szCs w:val="24"/>
          <w:lang w:val="sk-SK"/>
        </w:rPr>
        <w:t>. Zároveň upozorňujeme na nemožnosť zamestnávateľa ovplyvniť platnosť poskytovaných stravovacích poukážok tak</w:t>
      </w:r>
      <w:r w:rsidR="00775D8B" w:rsidRPr="00BE400B">
        <w:rPr>
          <w:rFonts w:ascii="Times New Roman" w:hAnsi="Times New Roman" w:cs="Times New Roman"/>
          <w:sz w:val="24"/>
          <w:szCs w:val="24"/>
          <w:lang w:val="sk-SK"/>
        </w:rPr>
        <w:t>,</w:t>
      </w:r>
      <w:r w:rsidRPr="00BE400B">
        <w:rPr>
          <w:rFonts w:ascii="Times New Roman" w:hAnsi="Times New Roman" w:cs="Times New Roman"/>
          <w:sz w:val="24"/>
          <w:szCs w:val="24"/>
          <w:lang w:val="sk-SK"/>
        </w:rPr>
        <w:t xml:space="preserve"> aby ich platnosť neskončila skôr než dva mesiace po ich poskytnutí.</w:t>
      </w:r>
      <w:r w:rsidR="004264AA" w:rsidRPr="00BE400B">
        <w:rPr>
          <w:rFonts w:ascii="Times New Roman" w:hAnsi="Times New Roman" w:cs="Times New Roman"/>
          <w:sz w:val="24"/>
          <w:szCs w:val="24"/>
          <w:lang w:val="sk-SK"/>
        </w:rPr>
        <w:t xml:space="preserve"> Nekonzistentnosť n</w:t>
      </w:r>
      <w:r w:rsidR="00B70823" w:rsidRPr="00BE400B">
        <w:rPr>
          <w:rFonts w:ascii="Times New Roman" w:hAnsi="Times New Roman" w:cs="Times New Roman"/>
          <w:sz w:val="24"/>
          <w:szCs w:val="24"/>
          <w:lang w:val="sk-SK"/>
        </w:rPr>
        <w:t>a</w:t>
      </w:r>
      <w:r w:rsidR="004264AA" w:rsidRPr="00BE400B">
        <w:rPr>
          <w:rFonts w:ascii="Times New Roman" w:hAnsi="Times New Roman" w:cs="Times New Roman"/>
          <w:sz w:val="24"/>
          <w:szCs w:val="24"/>
          <w:lang w:val="sk-SK"/>
        </w:rPr>
        <w:t>vrh</w:t>
      </w:r>
      <w:r w:rsidR="00F16B68" w:rsidRPr="00BE400B">
        <w:rPr>
          <w:rFonts w:ascii="Times New Roman" w:hAnsi="Times New Roman" w:cs="Times New Roman"/>
          <w:sz w:val="24"/>
          <w:szCs w:val="24"/>
          <w:lang w:val="sk-SK"/>
        </w:rPr>
        <w:t>ovaného znenia</w:t>
      </w:r>
      <w:r w:rsidR="004264AA" w:rsidRPr="00BE400B">
        <w:rPr>
          <w:rFonts w:ascii="Times New Roman" w:hAnsi="Times New Roman" w:cs="Times New Roman"/>
          <w:sz w:val="24"/>
          <w:szCs w:val="24"/>
          <w:lang w:val="sk-SK"/>
        </w:rPr>
        <w:t xml:space="preserve"> bodu 3 vidíme aj vo väzbe na ďalšiu formu zabezpečenia stravovania prostredníctvom jedálne zamestnávateľa, kedy zamestnávateľ môže uplatňovať kombináciu zabezpečovania</w:t>
      </w:r>
      <w:r w:rsidR="004264AA" w:rsidRPr="00BE400B">
        <w:rPr>
          <w:rFonts w:ascii="Times New Roman" w:eastAsia="Times New Roman" w:hAnsi="Times New Roman" w:cs="Times New Roman"/>
          <w:color w:val="000000"/>
          <w:sz w:val="24"/>
          <w:szCs w:val="24"/>
          <w:lang w:val="sk-SK"/>
        </w:rPr>
        <w:t xml:space="preserve"> stravovania, t. j. teplé jedlo v jedálni a poskytovanie stravovacích poukážok alebo finančného príspevku na stravovanie, pričom v tomto prípade by mal zamestnávateľ dva spôsoby zabezpečenia stravovania v rôznych termínoch.</w:t>
      </w:r>
    </w:p>
    <w:p w14:paraId="185D55CC" w14:textId="77777777" w:rsidR="005E1B21" w:rsidRPr="00BE400B" w:rsidRDefault="005E1B21" w:rsidP="00BE400B">
      <w:pPr>
        <w:ind w:firstLine="360"/>
        <w:contextualSpacing/>
        <w:jc w:val="both"/>
        <w:rPr>
          <w:rFonts w:ascii="Times New Roman" w:hAnsi="Times New Roman" w:cs="Times New Roman"/>
          <w:bCs/>
          <w:sz w:val="24"/>
          <w:szCs w:val="24"/>
          <w:lang w:val="sk-SK"/>
        </w:rPr>
      </w:pPr>
    </w:p>
    <w:p w14:paraId="4FB14023" w14:textId="4DFC2730" w:rsidR="007F2F2E" w:rsidRPr="00BE400B" w:rsidRDefault="007F2F2E" w:rsidP="00BE400B">
      <w:pPr>
        <w:ind w:firstLine="720"/>
        <w:contextualSpacing/>
        <w:jc w:val="both"/>
        <w:rPr>
          <w:rFonts w:ascii="Times New Roman" w:hAnsi="Times New Roman" w:cs="Times New Roman"/>
          <w:color w:val="000000"/>
          <w:sz w:val="24"/>
          <w:szCs w:val="24"/>
          <w:lang w:val="sk-SK"/>
        </w:rPr>
      </w:pPr>
      <w:r w:rsidRPr="00BE400B">
        <w:rPr>
          <w:rFonts w:ascii="Times New Roman" w:hAnsi="Times New Roman" w:cs="Times New Roman"/>
          <w:bCs/>
          <w:sz w:val="24"/>
          <w:szCs w:val="24"/>
          <w:lang w:val="sk-SK"/>
        </w:rPr>
        <w:t xml:space="preserve">Z legislatívno-technického hľadiska upozorňujeme, že zmena </w:t>
      </w:r>
      <w:r w:rsidRPr="00BE400B">
        <w:rPr>
          <w:rFonts w:ascii="Times New Roman" w:hAnsi="Times New Roman" w:cs="Times New Roman"/>
          <w:color w:val="000000"/>
          <w:sz w:val="24"/>
          <w:szCs w:val="24"/>
          <w:lang w:val="sk-SK"/>
        </w:rPr>
        <w:t>termínu poskytovania stravovacích poukážok alebo účelovo viazaného finančného príspevku na stravovanie zamestnancovi je konštruovan</w:t>
      </w:r>
      <w:r w:rsidR="00AA4C7F" w:rsidRPr="00BE400B">
        <w:rPr>
          <w:rFonts w:ascii="Times New Roman" w:hAnsi="Times New Roman" w:cs="Times New Roman"/>
          <w:color w:val="000000"/>
          <w:sz w:val="24"/>
          <w:szCs w:val="24"/>
          <w:lang w:val="sk-SK"/>
        </w:rPr>
        <w:t>á</w:t>
      </w:r>
      <w:r w:rsidRPr="00BE400B">
        <w:rPr>
          <w:rFonts w:ascii="Times New Roman" w:hAnsi="Times New Roman" w:cs="Times New Roman"/>
          <w:color w:val="000000"/>
          <w:sz w:val="24"/>
          <w:szCs w:val="24"/>
          <w:lang w:val="sk-SK"/>
        </w:rPr>
        <w:t xml:space="preserve"> formou definície pojmu „zabezpečenie stravovania inak ako vo vlastnom stravovacom zariadení alebo v stravovacom zariadení iného zamestnávateľa“, pričom tento pojem sa v Zákonníku práce nevyskytuje.</w:t>
      </w:r>
    </w:p>
    <w:p w14:paraId="390FEF47" w14:textId="335B4E16" w:rsidR="00463C4B" w:rsidRPr="00BE400B" w:rsidRDefault="00463C4B" w:rsidP="00BE400B">
      <w:pPr>
        <w:ind w:firstLine="720"/>
        <w:contextualSpacing/>
        <w:jc w:val="both"/>
        <w:rPr>
          <w:rFonts w:ascii="Times New Roman" w:hAnsi="Times New Roman" w:cs="Times New Roman"/>
          <w:color w:val="000000"/>
          <w:sz w:val="24"/>
          <w:szCs w:val="24"/>
          <w:lang w:val="sk-SK"/>
        </w:rPr>
      </w:pPr>
    </w:p>
    <w:p w14:paraId="50CF6CEB" w14:textId="04049A23" w:rsidR="00463C4B" w:rsidRPr="00BE400B" w:rsidRDefault="00463C4B" w:rsidP="00BE400B">
      <w:pPr>
        <w:ind w:firstLine="720"/>
        <w:contextualSpacing/>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 xml:space="preserve">Ministerstvo financií sa pri návrhu na zrušenie povinnosti poskytovania príspevku na stravovanie vopred stotožňuje so stanoviskom </w:t>
      </w:r>
      <w:r w:rsidR="00750D65" w:rsidRPr="00BE400B">
        <w:rPr>
          <w:rFonts w:ascii="Times New Roman" w:hAnsi="Times New Roman" w:cs="Times New Roman"/>
          <w:color w:val="000000"/>
          <w:sz w:val="24"/>
          <w:szCs w:val="24"/>
          <w:lang w:val="sk-SK"/>
        </w:rPr>
        <w:t>m</w:t>
      </w:r>
      <w:r w:rsidRPr="00BE400B">
        <w:rPr>
          <w:rFonts w:ascii="Times New Roman" w:hAnsi="Times New Roman" w:cs="Times New Roman"/>
          <w:color w:val="000000"/>
          <w:sz w:val="24"/>
          <w:szCs w:val="24"/>
          <w:lang w:val="sk-SK"/>
        </w:rPr>
        <w:t xml:space="preserve">inisterstva práce. Pri zabezpečovaní stravovania formou poskytovania príspevku vopred upozorňuje, že týmto režimom je zároveň dodržaná preukazná súvislosť s účelom reálneho vynaloženia  výdavku na zabezpečenie stravy, čo kopíruje </w:t>
      </w:r>
      <w:r w:rsidRPr="00BE400B">
        <w:rPr>
          <w:rFonts w:ascii="Times New Roman" w:hAnsi="Times New Roman" w:cs="Times New Roman"/>
          <w:color w:val="000000"/>
          <w:sz w:val="24"/>
          <w:szCs w:val="24"/>
          <w:lang w:val="sk-SK"/>
        </w:rPr>
        <w:lastRenderedPageBreak/>
        <w:t>aj definíciu výdavku ako daňovo uznaného výdavku vymedzenú v  zákone o dani z príjmov v</w:t>
      </w:r>
      <w:r w:rsidR="00026D66" w:rsidRPr="00BE400B">
        <w:rPr>
          <w:rFonts w:ascii="Times New Roman" w:hAnsi="Times New Roman" w:cs="Times New Roman"/>
          <w:color w:val="000000"/>
          <w:sz w:val="24"/>
          <w:szCs w:val="24"/>
          <w:lang w:val="sk-SK"/>
        </w:rPr>
        <w:t> </w:t>
      </w:r>
      <w:r w:rsidRPr="00BE400B">
        <w:rPr>
          <w:rFonts w:ascii="Times New Roman" w:hAnsi="Times New Roman" w:cs="Times New Roman"/>
          <w:color w:val="000000"/>
          <w:sz w:val="24"/>
          <w:szCs w:val="24"/>
          <w:lang w:val="sk-SK"/>
        </w:rPr>
        <w:t>základných pojmoch.</w:t>
      </w:r>
    </w:p>
    <w:p w14:paraId="5DF64E10" w14:textId="77777777" w:rsidR="007F2F2E" w:rsidRPr="00BE400B" w:rsidRDefault="007F2F2E" w:rsidP="00BE400B">
      <w:pPr>
        <w:ind w:firstLine="720"/>
        <w:contextualSpacing/>
        <w:jc w:val="both"/>
        <w:rPr>
          <w:rFonts w:ascii="Times New Roman" w:hAnsi="Times New Roman" w:cs="Times New Roman"/>
          <w:color w:val="000000"/>
          <w:sz w:val="24"/>
          <w:szCs w:val="24"/>
          <w:lang w:val="sk-SK"/>
        </w:rPr>
      </w:pPr>
    </w:p>
    <w:p w14:paraId="787A09FC" w14:textId="77777777" w:rsidR="0042465F" w:rsidRPr="00BE400B" w:rsidRDefault="0042465F" w:rsidP="00BE400B">
      <w:pPr>
        <w:ind w:firstLine="720"/>
        <w:jc w:val="both"/>
        <w:rPr>
          <w:rFonts w:ascii="Times New Roman" w:hAnsi="Times New Roman" w:cs="Times New Roman"/>
          <w:bCs/>
          <w:sz w:val="24"/>
          <w:szCs w:val="24"/>
          <w:lang w:val="sk-SK"/>
        </w:rPr>
      </w:pPr>
      <w:r w:rsidRPr="00BE400B">
        <w:rPr>
          <w:rFonts w:ascii="Times New Roman" w:hAnsi="Times New Roman" w:cs="Times New Roman"/>
          <w:bCs/>
          <w:sz w:val="24"/>
          <w:szCs w:val="24"/>
          <w:lang w:val="sk-SK"/>
        </w:rPr>
        <w:t>Obdobné úpravy ako v Zákonníku práce sa navrhujú aj v zákonoch upravujúcich štátnozamestnanecký pomer a služobné pomery.</w:t>
      </w:r>
    </w:p>
    <w:p w14:paraId="7CDDF4F7" w14:textId="77777777" w:rsidR="0042465F" w:rsidRPr="00BE400B" w:rsidRDefault="0042465F" w:rsidP="00BE400B">
      <w:pPr>
        <w:ind w:firstLine="720"/>
        <w:contextualSpacing/>
        <w:jc w:val="both"/>
        <w:rPr>
          <w:rFonts w:ascii="Times New Roman" w:hAnsi="Times New Roman" w:cs="Times New Roman"/>
          <w:bCs/>
          <w:sz w:val="24"/>
          <w:szCs w:val="24"/>
          <w:lang w:val="sk-SK"/>
        </w:rPr>
      </w:pPr>
    </w:p>
    <w:p w14:paraId="3DA7F0E2" w14:textId="3F76D9C1" w:rsidR="00F7386F" w:rsidRPr="00BE400B" w:rsidRDefault="00F7386F" w:rsidP="00BE400B">
      <w:pPr>
        <w:pStyle w:val="Normlnywebov"/>
        <w:jc w:val="both"/>
        <w:rPr>
          <w:b/>
          <w:color w:val="000000"/>
        </w:rPr>
      </w:pPr>
      <w:r w:rsidRPr="00BE400B">
        <w:rPr>
          <w:b/>
          <w:color w:val="000000"/>
        </w:rPr>
        <w:t>K čl. IV</w:t>
      </w:r>
    </w:p>
    <w:p w14:paraId="06093570" w14:textId="77777777" w:rsidR="00F7386F" w:rsidRPr="00BE400B" w:rsidRDefault="00F7386F" w:rsidP="00BE400B">
      <w:pPr>
        <w:pStyle w:val="Normlnywebov"/>
        <w:jc w:val="both"/>
        <w:rPr>
          <w:b/>
          <w:color w:val="000000"/>
        </w:rPr>
      </w:pPr>
      <w:r w:rsidRPr="00BE400B">
        <w:rPr>
          <w:b/>
          <w:color w:val="000000"/>
        </w:rPr>
        <w:t>K bodu 1</w:t>
      </w:r>
    </w:p>
    <w:p w14:paraId="66E66473" w14:textId="77777777" w:rsidR="00F7386F" w:rsidRPr="00BE400B" w:rsidRDefault="00F7386F" w:rsidP="00BE400B">
      <w:pPr>
        <w:pStyle w:val="Normlnywebov"/>
        <w:jc w:val="both"/>
        <w:rPr>
          <w:b/>
          <w:color w:val="000000"/>
        </w:rPr>
      </w:pPr>
    </w:p>
    <w:p w14:paraId="5F1F9D11" w14:textId="662F5468" w:rsidR="00F7386F" w:rsidRPr="00BE400B" w:rsidRDefault="00F7386F" w:rsidP="00BE400B">
      <w:pPr>
        <w:ind w:firstLine="720"/>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Ministerstvo financií uvádza, že zdaňovanie finančného príspevku na stravovanie, ak je poskytovaný nad limit ustanovený v Zákonníku práce</w:t>
      </w:r>
      <w:r w:rsidR="00C7457A" w:rsidRPr="00BE400B">
        <w:rPr>
          <w:rFonts w:ascii="Times New Roman" w:hAnsi="Times New Roman" w:cs="Times New Roman"/>
          <w:color w:val="000000"/>
          <w:sz w:val="24"/>
          <w:szCs w:val="24"/>
          <w:lang w:val="sk-SK"/>
        </w:rPr>
        <w:t xml:space="preserve"> (tzv. dobrovoľné príspevky)</w:t>
      </w:r>
      <w:r w:rsidRPr="00BE400B">
        <w:rPr>
          <w:rFonts w:ascii="Times New Roman" w:hAnsi="Times New Roman" w:cs="Times New Roman"/>
          <w:color w:val="000000"/>
          <w:sz w:val="24"/>
          <w:szCs w:val="24"/>
          <w:lang w:val="sk-SK"/>
        </w:rPr>
        <w:t>, bolo  zavedené v zákone č. 595/2003 Z.</w:t>
      </w:r>
      <w:r w:rsidR="00026D66" w:rsidRPr="00BE400B">
        <w:rPr>
          <w:rFonts w:ascii="Times New Roman" w:hAnsi="Times New Roman" w:cs="Times New Roman"/>
          <w:color w:val="000000"/>
          <w:sz w:val="24"/>
          <w:szCs w:val="24"/>
          <w:lang w:val="sk-SK"/>
        </w:rPr>
        <w:t> </w:t>
      </w:r>
      <w:r w:rsidRPr="00BE400B">
        <w:rPr>
          <w:rFonts w:ascii="Times New Roman" w:hAnsi="Times New Roman" w:cs="Times New Roman"/>
          <w:color w:val="000000"/>
          <w:sz w:val="24"/>
          <w:szCs w:val="24"/>
          <w:lang w:val="sk-SK"/>
        </w:rPr>
        <w:t>z. o dani z príjmov v znení neskorších predpisov z dôvodu zamedzenia motivácie k</w:t>
      </w:r>
      <w:r w:rsidR="00026D66" w:rsidRPr="00BE400B">
        <w:rPr>
          <w:rFonts w:ascii="Times New Roman" w:hAnsi="Times New Roman" w:cs="Times New Roman"/>
          <w:color w:val="000000"/>
          <w:sz w:val="24"/>
          <w:szCs w:val="24"/>
          <w:lang w:val="sk-SK"/>
        </w:rPr>
        <w:t> </w:t>
      </w:r>
      <w:r w:rsidRPr="00BE400B">
        <w:rPr>
          <w:rFonts w:ascii="Times New Roman" w:hAnsi="Times New Roman" w:cs="Times New Roman"/>
          <w:color w:val="000000"/>
          <w:sz w:val="24"/>
          <w:szCs w:val="24"/>
          <w:lang w:val="sk-SK"/>
        </w:rPr>
        <w:t>nahrádzaniu zdaniteľnej mzdy poskytovaním od dane oslobodeného nadlimitného príspevku na stravovanie, čím by prichádzalo k neželanej daňovej optimalizácii. K</w:t>
      </w:r>
      <w:r w:rsidR="00C41BF3" w:rsidRPr="00BE400B">
        <w:rPr>
          <w:rFonts w:ascii="Times New Roman" w:hAnsi="Times New Roman" w:cs="Times New Roman"/>
          <w:color w:val="000000"/>
          <w:sz w:val="24"/>
          <w:szCs w:val="24"/>
          <w:lang w:val="sk-SK"/>
        </w:rPr>
        <w:t> </w:t>
      </w:r>
      <w:r w:rsidRPr="00BE400B">
        <w:rPr>
          <w:rFonts w:ascii="Times New Roman" w:hAnsi="Times New Roman" w:cs="Times New Roman"/>
          <w:color w:val="000000"/>
          <w:sz w:val="24"/>
          <w:szCs w:val="24"/>
          <w:lang w:val="sk-SK"/>
        </w:rPr>
        <w:t>takejto situácii by mohlo dochádzať, nakoľko poskytovanie príspevku na stravovanie vo</w:t>
      </w:r>
      <w:r w:rsidR="00C41BF3" w:rsidRPr="00BE400B">
        <w:rPr>
          <w:rFonts w:ascii="Times New Roman" w:hAnsi="Times New Roman" w:cs="Times New Roman"/>
          <w:color w:val="000000"/>
          <w:sz w:val="24"/>
          <w:szCs w:val="24"/>
          <w:lang w:val="sk-SK"/>
        </w:rPr>
        <w:t> </w:t>
      </w:r>
      <w:r w:rsidRPr="00BE400B">
        <w:rPr>
          <w:rFonts w:ascii="Times New Roman" w:hAnsi="Times New Roman" w:cs="Times New Roman"/>
          <w:color w:val="000000"/>
          <w:sz w:val="24"/>
          <w:szCs w:val="24"/>
          <w:lang w:val="sk-SK"/>
        </w:rPr>
        <w:t xml:space="preserve">finančnej forme je technicky jednoduchšie, ako poskytovanie v nepeňažnej forme vyjadrenej nominálnou hodnotou stravovacej poukážky. Z tohto dôvodu ministerstvo financií považuje nerovnosť v zdaňovaní týchto dvoch foriem poskytovania príspevku na stravovanie, ale až od určitej výšky finančného príspevku, za odôvodnenú. </w:t>
      </w:r>
    </w:p>
    <w:p w14:paraId="5AD97C80" w14:textId="77777777" w:rsidR="00F7386F" w:rsidRPr="00BE400B" w:rsidRDefault="00F7386F" w:rsidP="00BE400B">
      <w:pPr>
        <w:ind w:firstLine="720"/>
        <w:jc w:val="both"/>
        <w:rPr>
          <w:rFonts w:ascii="Times New Roman" w:hAnsi="Times New Roman" w:cs="Times New Roman"/>
          <w:color w:val="000000"/>
          <w:sz w:val="24"/>
          <w:szCs w:val="24"/>
          <w:lang w:val="sk-SK"/>
        </w:rPr>
      </w:pPr>
    </w:p>
    <w:p w14:paraId="76BA3621" w14:textId="2F8C6447" w:rsidR="00500890" w:rsidRPr="00BE400B" w:rsidRDefault="00F7386F" w:rsidP="00BE400B">
      <w:pPr>
        <w:ind w:firstLine="720"/>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Ministerstvo financií ďalej uvádza, že zavedenie jednotnej výšky oslobodenia príspevku na stravovanie, ktorá sa odvíja od výšky stravného</w:t>
      </w:r>
      <w:r w:rsidR="00086D3B" w:rsidRPr="00BE400B">
        <w:rPr>
          <w:rFonts w:ascii="Times New Roman" w:hAnsi="Times New Roman" w:cs="Times New Roman"/>
          <w:color w:val="000000"/>
          <w:sz w:val="24"/>
          <w:szCs w:val="24"/>
          <w:lang w:val="sk-SK"/>
        </w:rPr>
        <w:t xml:space="preserve"> pri pracovnej ceste v trvaní 5 až </w:t>
      </w:r>
      <w:r w:rsidRPr="00BE400B">
        <w:rPr>
          <w:rFonts w:ascii="Times New Roman" w:hAnsi="Times New Roman" w:cs="Times New Roman"/>
          <w:color w:val="000000"/>
          <w:sz w:val="24"/>
          <w:szCs w:val="24"/>
          <w:lang w:val="sk-SK"/>
        </w:rPr>
        <w:t>12 hodín, bez ohľadu na formu jeho poskytovania</w:t>
      </w:r>
      <w:r w:rsidR="00FC344E">
        <w:rPr>
          <w:rFonts w:ascii="Times New Roman" w:hAnsi="Times New Roman" w:cs="Times New Roman"/>
          <w:color w:val="000000"/>
          <w:sz w:val="24"/>
          <w:szCs w:val="24"/>
          <w:lang w:val="sk-SK"/>
        </w:rPr>
        <w:t>,</w:t>
      </w:r>
      <w:r w:rsidRPr="00BE400B">
        <w:rPr>
          <w:rFonts w:ascii="Times New Roman" w:hAnsi="Times New Roman" w:cs="Times New Roman"/>
          <w:color w:val="000000"/>
          <w:sz w:val="24"/>
          <w:szCs w:val="24"/>
          <w:lang w:val="sk-SK"/>
        </w:rPr>
        <w:t xml:space="preserve"> spôsobí oproti súčasnému stavu obmedzenie oslobodenia nepeňažnej formy príspevku na stravovanie, keď v súčasnej dobe je u zamestnanca od dane oslobodený príspevok na stravovanie formou stravovacej poukážky v neobmedzenej výške. </w:t>
      </w:r>
    </w:p>
    <w:p w14:paraId="72FF1949" w14:textId="77777777" w:rsidR="00500890" w:rsidRPr="00BE400B" w:rsidRDefault="00500890" w:rsidP="00BE400B">
      <w:pPr>
        <w:ind w:firstLine="720"/>
        <w:jc w:val="both"/>
        <w:rPr>
          <w:rFonts w:ascii="Times New Roman" w:hAnsi="Times New Roman" w:cs="Times New Roman"/>
          <w:color w:val="000000"/>
          <w:sz w:val="24"/>
          <w:szCs w:val="24"/>
          <w:lang w:val="sk-SK"/>
        </w:rPr>
      </w:pPr>
    </w:p>
    <w:p w14:paraId="55E4F98B" w14:textId="24787760" w:rsidR="00463C4B" w:rsidRPr="00BE400B" w:rsidRDefault="00463C4B" w:rsidP="00BE400B">
      <w:pPr>
        <w:pStyle w:val="Normlnywebov"/>
        <w:jc w:val="both"/>
        <w:rPr>
          <w:b/>
          <w:color w:val="000000"/>
        </w:rPr>
      </w:pPr>
      <w:r w:rsidRPr="00BE400B">
        <w:rPr>
          <w:b/>
          <w:color w:val="000000"/>
        </w:rPr>
        <w:t>K bodu 2</w:t>
      </w:r>
    </w:p>
    <w:p w14:paraId="432BA5B6" w14:textId="67D6FDE0" w:rsidR="00463C4B" w:rsidRPr="00BE400B" w:rsidRDefault="00463C4B" w:rsidP="00BE400B">
      <w:pPr>
        <w:ind w:firstLine="720"/>
        <w:jc w:val="both"/>
        <w:rPr>
          <w:rFonts w:ascii="Times New Roman" w:hAnsi="Times New Roman" w:cs="Times New Roman"/>
          <w:color w:val="000000"/>
          <w:sz w:val="24"/>
          <w:szCs w:val="24"/>
          <w:lang w:val="sk-SK"/>
        </w:rPr>
      </w:pPr>
    </w:p>
    <w:p w14:paraId="00BBDE6D" w14:textId="73FEB3CB" w:rsidR="00463C4B" w:rsidRPr="00BE400B" w:rsidRDefault="00463C4B" w:rsidP="00BE400B">
      <w:pPr>
        <w:ind w:firstLine="720"/>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Ministerstvo financií uvádza, že legislatívny návrh, podľa ktorého sa u daňovníka s</w:t>
      </w:r>
      <w:r w:rsidR="00026D66" w:rsidRPr="00BE400B">
        <w:rPr>
          <w:rFonts w:ascii="Times New Roman" w:hAnsi="Times New Roman" w:cs="Times New Roman"/>
          <w:color w:val="000000"/>
          <w:sz w:val="24"/>
          <w:szCs w:val="24"/>
          <w:lang w:val="sk-SK"/>
        </w:rPr>
        <w:t> </w:t>
      </w:r>
      <w:r w:rsidRPr="00BE400B">
        <w:rPr>
          <w:rFonts w:ascii="Times New Roman" w:hAnsi="Times New Roman" w:cs="Times New Roman"/>
          <w:color w:val="000000"/>
          <w:sz w:val="24"/>
          <w:szCs w:val="24"/>
          <w:lang w:val="sk-SK"/>
        </w:rPr>
        <w:t>príjmami podľa § 6 ods. 1 a 2 zákona o dani z príjmov navrhuje zrušiť preukaznosť pri uplatňovaní výdavkov na stravovanie do daňových výdavkov, nie je komplexný a navrhovaná úprava v závere upravovaného ustanovenia je v rozpore s prvou časťou tohto ustanovenia. Z</w:t>
      </w:r>
      <w:r w:rsidR="00026D66" w:rsidRPr="00BE400B">
        <w:rPr>
          <w:rFonts w:ascii="Times New Roman" w:hAnsi="Times New Roman" w:cs="Times New Roman"/>
          <w:color w:val="000000"/>
          <w:sz w:val="24"/>
          <w:szCs w:val="24"/>
          <w:lang w:val="sk-SK"/>
        </w:rPr>
        <w:t> </w:t>
      </w:r>
      <w:r w:rsidRPr="00BE400B">
        <w:rPr>
          <w:rFonts w:ascii="Times New Roman" w:hAnsi="Times New Roman" w:cs="Times New Roman"/>
          <w:color w:val="000000"/>
          <w:sz w:val="24"/>
          <w:szCs w:val="24"/>
          <w:lang w:val="sk-SK"/>
        </w:rPr>
        <w:t xml:space="preserve">tohto dôvodu je podľa názoru ministerstva financií potrebné upraviť znenie tohto ustanovenia. Ministerstvo financií zároveň upozorňuje, že paušálne uplatňovanie výdavku </w:t>
      </w:r>
      <w:r w:rsidR="00817BB3" w:rsidRPr="00BE400B">
        <w:rPr>
          <w:rFonts w:ascii="Times New Roman" w:hAnsi="Times New Roman" w:cs="Times New Roman"/>
          <w:color w:val="000000"/>
          <w:sz w:val="24"/>
          <w:szCs w:val="24"/>
          <w:lang w:val="sk-SK"/>
        </w:rPr>
        <w:t>na stravné ako daňového výdavku</w:t>
      </w:r>
      <w:r w:rsidRPr="00BE400B">
        <w:rPr>
          <w:rFonts w:ascii="Times New Roman" w:hAnsi="Times New Roman" w:cs="Times New Roman"/>
          <w:color w:val="000000"/>
          <w:sz w:val="24"/>
          <w:szCs w:val="24"/>
          <w:lang w:val="sk-SK"/>
        </w:rPr>
        <w:t xml:space="preserve"> je v rozpore s definíciou daňového výdavku v § 2 písm. i) zákona o dani z príjmov, ktorá predpokladá preukaznosť vynaloženia reálneho daňového výdavku.</w:t>
      </w:r>
    </w:p>
    <w:p w14:paraId="463D6DBE" w14:textId="223DEA05" w:rsidR="00F7386F" w:rsidRPr="00BE400B" w:rsidRDefault="00F7386F" w:rsidP="00BE400B">
      <w:pPr>
        <w:jc w:val="both"/>
        <w:rPr>
          <w:rFonts w:ascii="Times New Roman" w:hAnsi="Times New Roman" w:cs="Times New Roman"/>
          <w:color w:val="000000"/>
          <w:sz w:val="24"/>
          <w:szCs w:val="24"/>
          <w:lang w:val="sk-SK"/>
        </w:rPr>
      </w:pPr>
    </w:p>
    <w:p w14:paraId="18930D3F" w14:textId="55423D47" w:rsidR="00210CE5" w:rsidRPr="00BE400B" w:rsidRDefault="00210CE5" w:rsidP="00BE400B">
      <w:pPr>
        <w:jc w:val="both"/>
        <w:rPr>
          <w:rFonts w:ascii="Times New Roman" w:hAnsi="Times New Roman" w:cs="Times New Roman"/>
          <w:b/>
          <w:color w:val="000000"/>
          <w:sz w:val="24"/>
          <w:szCs w:val="24"/>
          <w:lang w:val="sk-SK"/>
        </w:rPr>
      </w:pPr>
      <w:r w:rsidRPr="00BE400B">
        <w:rPr>
          <w:rFonts w:ascii="Times New Roman" w:hAnsi="Times New Roman" w:cs="Times New Roman"/>
          <w:b/>
          <w:color w:val="000000"/>
          <w:sz w:val="24"/>
          <w:szCs w:val="24"/>
          <w:lang w:val="sk-SK"/>
        </w:rPr>
        <w:t>K doložke vybraných vplyvov</w:t>
      </w:r>
    </w:p>
    <w:p w14:paraId="6935ABF3" w14:textId="0EAC9789" w:rsidR="00210CE5" w:rsidRPr="00BE400B" w:rsidRDefault="00210CE5" w:rsidP="00BE400B">
      <w:pPr>
        <w:jc w:val="both"/>
        <w:rPr>
          <w:rFonts w:ascii="Times New Roman" w:hAnsi="Times New Roman" w:cs="Times New Roman"/>
          <w:color w:val="000000"/>
          <w:sz w:val="24"/>
          <w:szCs w:val="24"/>
          <w:lang w:val="sk-SK"/>
        </w:rPr>
      </w:pPr>
    </w:p>
    <w:p w14:paraId="1C02868E" w14:textId="42B629D5" w:rsidR="00210CE5" w:rsidRDefault="00210CE5" w:rsidP="00BE400B">
      <w:pPr>
        <w:ind w:firstLine="720"/>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 xml:space="preserve">V doložke vybraných vplyvov je označený negatívny vplyv na rozpočet verejnej správy, pričom tento vplyv nie je kvantifikovaný. Vzhľadom na skutočnosť, že predkladatelia návrhu zákona nekvantifikovali vplyvy na rozpočet verejnej správy podľa § 33 zákona č. 523/2004 Z. z. o rozpočtových pravidlách verejnej správy a o zmene a doplnení niektorých zákonov v znení neskorších predpisov, ministerstvo financií </w:t>
      </w:r>
      <w:r w:rsidR="00FF7C6B" w:rsidRPr="00BE400B">
        <w:rPr>
          <w:rFonts w:ascii="Times New Roman" w:hAnsi="Times New Roman" w:cs="Times New Roman"/>
          <w:color w:val="000000"/>
          <w:sz w:val="24"/>
          <w:szCs w:val="24"/>
          <w:lang w:val="sk-SK"/>
        </w:rPr>
        <w:t xml:space="preserve">v zmysle uplatnenej zásadnej pripomienky </w:t>
      </w:r>
      <w:r w:rsidRPr="00BE400B">
        <w:rPr>
          <w:rFonts w:ascii="Times New Roman" w:hAnsi="Times New Roman" w:cs="Times New Roman"/>
          <w:color w:val="000000"/>
          <w:sz w:val="24"/>
          <w:szCs w:val="24"/>
          <w:lang w:val="sk-SK"/>
        </w:rPr>
        <w:t xml:space="preserve">uvádza, že v prípade schválenia návrhu zákona v Národnej rade Slovenskej republiky je potrebné všetky predmetné vplyvy vyplývajúce z návrhu zákona zabezpečiť v rámci schválených limitov </w:t>
      </w:r>
      <w:r w:rsidRPr="00BE400B">
        <w:rPr>
          <w:rFonts w:ascii="Times New Roman" w:hAnsi="Times New Roman" w:cs="Times New Roman"/>
          <w:color w:val="000000"/>
          <w:sz w:val="24"/>
          <w:szCs w:val="24"/>
          <w:lang w:val="sk-SK"/>
        </w:rPr>
        <w:lastRenderedPageBreak/>
        <w:t>dotknutých subjektov verejnej správy na príslušné rozpočtové obdobie, bez dodatočných požiadaviek na štátny rozpočet.</w:t>
      </w:r>
    </w:p>
    <w:p w14:paraId="1F0B8FE9" w14:textId="77777777" w:rsidR="00AE4903" w:rsidRDefault="00AE4903" w:rsidP="00AE4903">
      <w:pPr>
        <w:ind w:firstLine="720"/>
        <w:jc w:val="both"/>
        <w:rPr>
          <w:rFonts w:ascii="Times New Roman" w:hAnsi="Times New Roman" w:cs="Times New Roman"/>
          <w:color w:val="000000"/>
          <w:sz w:val="24"/>
          <w:szCs w:val="24"/>
          <w:lang w:val="sk-SK"/>
        </w:rPr>
      </w:pPr>
    </w:p>
    <w:p w14:paraId="1903A6DF" w14:textId="1A71A8B5" w:rsidR="00AE4903" w:rsidRPr="00BE400B" w:rsidRDefault="00AE4903" w:rsidP="00AE4903">
      <w:pPr>
        <w:ind w:firstLine="720"/>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 xml:space="preserve">Ministerstvo financií upozorňuje, aj napriek obmedzeniu poskytovania oslobodeného nepeňažného príspevku na stravu, na riziko výpadku príjmov štátneho rozpočtu v dôsledku </w:t>
      </w:r>
      <w:r w:rsidRPr="00BE400B">
        <w:rPr>
          <w:rFonts w:ascii="Times New Roman" w:hAnsi="Times New Roman" w:cs="Times New Roman"/>
          <w:color w:val="000000"/>
          <w:sz w:val="24"/>
          <w:szCs w:val="24"/>
          <w:lang w:val="sk-SK"/>
        </w:rPr>
        <w:t xml:space="preserve">zvýšenia oslobodenej časti príspevku na stravovanie až na úroveň 100 % stravného pri pracovnej ceste v trvaní 5 až 12 hodín. </w:t>
      </w:r>
      <w:r w:rsidRPr="00101CE7">
        <w:rPr>
          <w:rFonts w:ascii="Times New Roman" w:hAnsi="Times New Roman" w:cs="Times New Roman"/>
          <w:color w:val="000000"/>
          <w:sz w:val="24"/>
          <w:szCs w:val="24"/>
          <w:lang w:val="sk-SK"/>
        </w:rPr>
        <w:t xml:space="preserve">Túto neželanú optimalizáciu možno vyjadriť len ako riziko výpadku, teda ako maximálny vplyv v dlhodobom horizonte, pri ktorom sa vychádza z rozdielu medzi dnešnou odhadovanou priemernou výškou stravného lístku (4,12 eur) a maximálnou oslobodenou sumou finančného príspevku na stravovanie v návrhu zákona (5,10 eur). Ide o maximálny </w:t>
      </w:r>
      <w:r w:rsidRPr="002018C0">
        <w:rPr>
          <w:rFonts w:ascii="Times New Roman" w:hAnsi="Times New Roman" w:cs="Times New Roman"/>
          <w:color w:val="000000"/>
          <w:sz w:val="24"/>
          <w:szCs w:val="24"/>
          <w:lang w:val="sk-SK"/>
        </w:rPr>
        <w:t>výpadok, ak by zamestnávatelia poskytovali vyššiu plnú sumu oslobodeného finančného príspevku na stravovanie na úkor nižších zdaniteľných miezd resp. odmien. Rozhodujúci je aj časový faktor, pričom maximálne riziko plynie z toho, že v roku zavedenia zamestnávatelia plne zareagujú na novú právnu úpravu (odhadovaný potenciálny výpadok 136 mil. eur). V prípade pomalšej reakcie zamestnávateľov na novú právnu úpravu bude výpadok príjmov štátneho</w:t>
      </w:r>
      <w:r w:rsidRPr="00101CE7">
        <w:rPr>
          <w:rFonts w:ascii="Times New Roman" w:hAnsi="Times New Roman" w:cs="Times New Roman"/>
          <w:color w:val="000000"/>
          <w:sz w:val="24"/>
          <w:szCs w:val="24"/>
          <w:lang w:val="sk-SK"/>
        </w:rPr>
        <w:t xml:space="preserve"> rozpočtu v jednotlivých rokoch nižší. Do budúcna je nutné zohľadniť aj súvisiace riziko zvyšovania cestovnej náhrady, čím sa zároveň automaticky zvýši aj úroveň oslobodeného finančného príspevku na stravovanie. Vyššie uvedená suma zohľadňuje výpadok na zdravotných odvodoch a sociálnych odvodoch (na strane zamestnanca aj zamestnávateľa) a na dani z príjmov fyzických osôb. Zároveň táto suma zohľadňuje vyšší výber dane z príjmov právnických osôb (z</w:t>
      </w:r>
      <w:r>
        <w:rPr>
          <w:rFonts w:ascii="Times New Roman" w:hAnsi="Times New Roman" w:cs="Times New Roman"/>
          <w:color w:val="000000"/>
          <w:sz w:val="24"/>
          <w:szCs w:val="24"/>
          <w:lang w:val="sk-SK"/>
        </w:rPr>
        <w:t> </w:t>
      </w:r>
      <w:r w:rsidRPr="00101CE7">
        <w:rPr>
          <w:rFonts w:ascii="Times New Roman" w:hAnsi="Times New Roman" w:cs="Times New Roman"/>
          <w:color w:val="000000"/>
          <w:sz w:val="24"/>
          <w:szCs w:val="24"/>
          <w:lang w:val="sk-SK"/>
        </w:rPr>
        <w:t>dôvodu nižších nákladov práce na odvody zamestnávateľa) a dane z pridanej hodnoty (z</w:t>
      </w:r>
      <w:r>
        <w:rPr>
          <w:rFonts w:ascii="Times New Roman" w:hAnsi="Times New Roman" w:cs="Times New Roman"/>
          <w:color w:val="000000"/>
          <w:sz w:val="24"/>
          <w:szCs w:val="24"/>
          <w:lang w:val="sk-SK"/>
        </w:rPr>
        <w:t> </w:t>
      </w:r>
      <w:r w:rsidRPr="00101CE7">
        <w:rPr>
          <w:rFonts w:ascii="Times New Roman" w:hAnsi="Times New Roman" w:cs="Times New Roman"/>
          <w:color w:val="000000"/>
          <w:sz w:val="24"/>
          <w:szCs w:val="24"/>
          <w:lang w:val="sk-SK"/>
        </w:rPr>
        <w:t>dôvodu vyšších disponibilných príjmov a teda spotreby domácností).</w:t>
      </w:r>
    </w:p>
    <w:p w14:paraId="616FABB7" w14:textId="77777777" w:rsidR="00AE4903" w:rsidRPr="00BE400B" w:rsidRDefault="00AE4903" w:rsidP="00BE400B">
      <w:pPr>
        <w:ind w:firstLine="720"/>
        <w:jc w:val="both"/>
        <w:rPr>
          <w:rFonts w:ascii="Times New Roman" w:hAnsi="Times New Roman" w:cs="Times New Roman"/>
          <w:color w:val="000000"/>
          <w:sz w:val="24"/>
          <w:szCs w:val="24"/>
          <w:lang w:val="sk-SK"/>
        </w:rPr>
      </w:pPr>
    </w:p>
    <w:p w14:paraId="491C8283" w14:textId="47BF3FC8" w:rsidR="00DB5082" w:rsidRPr="00BE400B" w:rsidRDefault="00DB5082" w:rsidP="00FF780B">
      <w:pPr>
        <w:jc w:val="both"/>
        <w:rPr>
          <w:rFonts w:ascii="Times New Roman" w:hAnsi="Times New Roman" w:cs="Times New Roman"/>
          <w:b/>
          <w:sz w:val="24"/>
          <w:szCs w:val="24"/>
          <w:lang w:val="sk-SK"/>
        </w:rPr>
      </w:pPr>
      <w:bookmarkStart w:id="0" w:name="_GoBack"/>
      <w:bookmarkEnd w:id="0"/>
      <w:r w:rsidRPr="00BE400B">
        <w:rPr>
          <w:rFonts w:ascii="Times New Roman" w:hAnsi="Times New Roman" w:cs="Times New Roman"/>
          <w:b/>
          <w:sz w:val="24"/>
          <w:szCs w:val="24"/>
          <w:lang w:val="sk-SK"/>
        </w:rPr>
        <w:t>Medzirezortné pripomienkové konanie</w:t>
      </w:r>
    </w:p>
    <w:p w14:paraId="0EFEC994" w14:textId="0C08B974" w:rsidR="00DB5082" w:rsidRPr="00BE400B" w:rsidRDefault="00DB5082" w:rsidP="00BE400B">
      <w:pPr>
        <w:ind w:firstLine="708"/>
        <w:jc w:val="both"/>
        <w:rPr>
          <w:rFonts w:ascii="Times New Roman" w:hAnsi="Times New Roman" w:cs="Times New Roman"/>
          <w:b/>
          <w:sz w:val="24"/>
          <w:szCs w:val="24"/>
          <w:lang w:val="sk-SK"/>
        </w:rPr>
      </w:pPr>
    </w:p>
    <w:p w14:paraId="45BF55EE" w14:textId="7AE4079F" w:rsidR="00DB5082" w:rsidRPr="00BE400B" w:rsidRDefault="00DB5082" w:rsidP="00D539F3">
      <w:pPr>
        <w:ind w:firstLine="720"/>
        <w:jc w:val="both"/>
        <w:rPr>
          <w:rFonts w:ascii="Times New Roman" w:hAnsi="Times New Roman" w:cs="Times New Roman"/>
          <w:color w:val="000000"/>
          <w:sz w:val="24"/>
          <w:szCs w:val="24"/>
          <w:lang w:val="sk-SK"/>
        </w:rPr>
      </w:pPr>
      <w:r w:rsidRPr="00BE400B">
        <w:rPr>
          <w:rFonts w:ascii="Times New Roman" w:hAnsi="Times New Roman" w:cs="Times New Roman"/>
          <w:color w:val="000000"/>
          <w:sz w:val="24"/>
          <w:szCs w:val="24"/>
          <w:lang w:val="sk-SK"/>
        </w:rPr>
        <w:t>V medzirezo</w:t>
      </w:r>
      <w:r w:rsidR="00BE400B">
        <w:rPr>
          <w:rFonts w:ascii="Times New Roman" w:hAnsi="Times New Roman" w:cs="Times New Roman"/>
          <w:color w:val="000000"/>
          <w:sz w:val="24"/>
          <w:szCs w:val="24"/>
          <w:lang w:val="sk-SK"/>
        </w:rPr>
        <w:t>r</w:t>
      </w:r>
      <w:r w:rsidRPr="00BE400B">
        <w:rPr>
          <w:rFonts w:ascii="Times New Roman" w:hAnsi="Times New Roman" w:cs="Times New Roman"/>
          <w:color w:val="000000"/>
          <w:sz w:val="24"/>
          <w:szCs w:val="24"/>
          <w:lang w:val="sk-SK"/>
        </w:rPr>
        <w:t xml:space="preserve">tnom pripomienkovom konaní </w:t>
      </w:r>
      <w:r w:rsidR="00BE400B" w:rsidRPr="00BE400B">
        <w:rPr>
          <w:rFonts w:ascii="Times New Roman" w:hAnsi="Times New Roman" w:cs="Times New Roman"/>
          <w:color w:val="000000"/>
          <w:sz w:val="24"/>
          <w:szCs w:val="24"/>
          <w:lang w:val="sk-SK"/>
        </w:rPr>
        <w:t>vyjadrili zásadný nesúhlas s poslaneckým návrhom</w:t>
      </w:r>
      <w:r w:rsidR="00BE400B">
        <w:rPr>
          <w:rFonts w:ascii="Times New Roman" w:hAnsi="Times New Roman" w:cs="Times New Roman"/>
          <w:color w:val="000000"/>
          <w:sz w:val="24"/>
          <w:szCs w:val="24"/>
          <w:lang w:val="sk-SK"/>
        </w:rPr>
        <w:t>, prípadne požadovali j</w:t>
      </w:r>
      <w:r w:rsidR="00BE400B" w:rsidRPr="00BE400B">
        <w:rPr>
          <w:rFonts w:ascii="Times New Roman" w:hAnsi="Times New Roman" w:cs="Times New Roman"/>
          <w:color w:val="000000"/>
          <w:sz w:val="24"/>
          <w:szCs w:val="24"/>
          <w:lang w:val="sk-SK"/>
        </w:rPr>
        <w:t>eho stiahnutie z ďalšieho legislatívneho procesu</w:t>
      </w:r>
      <w:r w:rsidR="007D54AE" w:rsidRPr="00BE400B">
        <w:rPr>
          <w:rFonts w:ascii="Times New Roman" w:hAnsi="Times New Roman" w:cs="Times New Roman"/>
          <w:color w:val="000000"/>
          <w:sz w:val="24"/>
          <w:szCs w:val="24"/>
          <w:lang w:val="sk-SK"/>
        </w:rPr>
        <w:t xml:space="preserve"> </w:t>
      </w:r>
      <w:r w:rsidR="00D539F3" w:rsidRPr="00BE400B">
        <w:rPr>
          <w:rFonts w:ascii="Times New Roman" w:hAnsi="Times New Roman" w:cs="Times New Roman"/>
          <w:color w:val="000000"/>
          <w:sz w:val="24"/>
          <w:szCs w:val="24"/>
          <w:lang w:val="sk-SK"/>
        </w:rPr>
        <w:t xml:space="preserve">Asociácia zamestnávateľských zväzov </w:t>
      </w:r>
      <w:r w:rsidR="00FF780B">
        <w:rPr>
          <w:rFonts w:ascii="Times New Roman" w:hAnsi="Times New Roman" w:cs="Times New Roman"/>
          <w:color w:val="000000"/>
          <w:sz w:val="24"/>
          <w:szCs w:val="24"/>
          <w:lang w:val="sk-SK"/>
        </w:rPr>
        <w:t xml:space="preserve">a združení </w:t>
      </w:r>
      <w:r w:rsidR="00D539F3" w:rsidRPr="00BE400B">
        <w:rPr>
          <w:rFonts w:ascii="Times New Roman" w:hAnsi="Times New Roman" w:cs="Times New Roman"/>
          <w:color w:val="000000"/>
          <w:sz w:val="24"/>
          <w:szCs w:val="24"/>
          <w:lang w:val="sk-SK"/>
        </w:rPr>
        <w:t>Slovenskej republiky</w:t>
      </w:r>
      <w:r w:rsidR="00D539F3">
        <w:rPr>
          <w:rFonts w:ascii="Times New Roman" w:hAnsi="Times New Roman" w:cs="Times New Roman"/>
          <w:color w:val="000000"/>
          <w:sz w:val="24"/>
          <w:szCs w:val="24"/>
          <w:lang w:val="sk-SK"/>
        </w:rPr>
        <w:t xml:space="preserve">, </w:t>
      </w:r>
      <w:r w:rsidR="00D539F3" w:rsidRPr="00BE400B">
        <w:rPr>
          <w:rFonts w:ascii="Times New Roman" w:hAnsi="Times New Roman" w:cs="Times New Roman"/>
          <w:color w:val="000000"/>
          <w:sz w:val="24"/>
          <w:szCs w:val="24"/>
          <w:lang w:val="sk-SK"/>
        </w:rPr>
        <w:t>Konfederácia odborových zväzov Slovenskej re</w:t>
      </w:r>
      <w:r w:rsidR="00D539F3">
        <w:rPr>
          <w:rFonts w:ascii="Times New Roman" w:hAnsi="Times New Roman" w:cs="Times New Roman"/>
          <w:color w:val="000000"/>
          <w:sz w:val="24"/>
          <w:szCs w:val="24"/>
          <w:lang w:val="sk-SK"/>
        </w:rPr>
        <w:t>p</w:t>
      </w:r>
      <w:r w:rsidR="00D539F3" w:rsidRPr="00BE400B">
        <w:rPr>
          <w:rFonts w:ascii="Times New Roman" w:hAnsi="Times New Roman" w:cs="Times New Roman"/>
          <w:color w:val="000000"/>
          <w:sz w:val="24"/>
          <w:szCs w:val="24"/>
          <w:lang w:val="sk-SK"/>
        </w:rPr>
        <w:t>ubliky</w:t>
      </w:r>
      <w:r w:rsidR="00D539F3">
        <w:rPr>
          <w:rFonts w:ascii="Times New Roman" w:hAnsi="Times New Roman" w:cs="Times New Roman"/>
          <w:color w:val="000000"/>
          <w:sz w:val="24"/>
          <w:szCs w:val="24"/>
          <w:lang w:val="sk-SK"/>
        </w:rPr>
        <w:t>, Združenie miest a obcí Slovenska,</w:t>
      </w:r>
      <w:r w:rsidR="00D539F3" w:rsidRPr="00BE400B">
        <w:rPr>
          <w:rFonts w:ascii="Times New Roman" w:hAnsi="Times New Roman" w:cs="Times New Roman"/>
          <w:color w:val="000000"/>
          <w:sz w:val="24"/>
          <w:szCs w:val="24"/>
          <w:lang w:val="sk-SK"/>
        </w:rPr>
        <w:t xml:space="preserve"> Slovenská komora daňových poradcov, </w:t>
      </w:r>
      <w:r w:rsidR="007D54AE" w:rsidRPr="00BE400B">
        <w:rPr>
          <w:rFonts w:ascii="Times New Roman" w:hAnsi="Times New Roman" w:cs="Times New Roman"/>
          <w:color w:val="000000"/>
          <w:sz w:val="24"/>
          <w:szCs w:val="24"/>
          <w:lang w:val="sk-SK"/>
        </w:rPr>
        <w:t>Asociácia moderných benefitov</w:t>
      </w:r>
      <w:r w:rsidR="00D539F3">
        <w:rPr>
          <w:rFonts w:ascii="Times New Roman" w:hAnsi="Times New Roman" w:cs="Times New Roman"/>
          <w:color w:val="000000"/>
          <w:sz w:val="24"/>
          <w:szCs w:val="24"/>
          <w:lang w:val="sk-SK"/>
        </w:rPr>
        <w:t xml:space="preserve"> a</w:t>
      </w:r>
      <w:r w:rsidR="007D54AE" w:rsidRPr="00BE400B">
        <w:rPr>
          <w:rFonts w:ascii="Times New Roman" w:hAnsi="Times New Roman" w:cs="Times New Roman"/>
          <w:color w:val="000000"/>
          <w:sz w:val="24"/>
          <w:szCs w:val="24"/>
          <w:lang w:val="sk-SK"/>
        </w:rPr>
        <w:t xml:space="preserve"> Francúzsko-slovenská obchodná komora</w:t>
      </w:r>
      <w:r w:rsidR="00BE400B" w:rsidRPr="00BE400B">
        <w:rPr>
          <w:rFonts w:ascii="Times New Roman" w:hAnsi="Times New Roman" w:cs="Times New Roman"/>
          <w:color w:val="000000"/>
          <w:sz w:val="24"/>
          <w:szCs w:val="24"/>
          <w:lang w:val="sk-SK"/>
        </w:rPr>
        <w:t>.</w:t>
      </w:r>
    </w:p>
    <w:p w14:paraId="34A587EF" w14:textId="77777777" w:rsidR="00DB5082" w:rsidRPr="00BE400B" w:rsidRDefault="00DB5082" w:rsidP="00BE400B">
      <w:pPr>
        <w:jc w:val="both"/>
        <w:rPr>
          <w:rFonts w:ascii="Times New Roman" w:hAnsi="Times New Roman" w:cs="Times New Roman"/>
          <w:color w:val="000000"/>
          <w:sz w:val="24"/>
          <w:szCs w:val="24"/>
          <w:lang w:val="sk-SK"/>
        </w:rPr>
      </w:pPr>
    </w:p>
    <w:p w14:paraId="7AD35420" w14:textId="77777777" w:rsidR="00844FD9" w:rsidRPr="00BE400B" w:rsidRDefault="00CF3B2C" w:rsidP="00BE400B">
      <w:pPr>
        <w:adjustRightInd w:val="0"/>
        <w:jc w:val="both"/>
        <w:rPr>
          <w:rFonts w:ascii="Times New Roman" w:hAnsi="Times New Roman" w:cs="Times New Roman"/>
          <w:b/>
          <w:color w:val="000000" w:themeColor="text1"/>
          <w:sz w:val="24"/>
          <w:szCs w:val="24"/>
          <w:lang w:val="sk-SK"/>
        </w:rPr>
      </w:pPr>
      <w:r w:rsidRPr="00BE400B">
        <w:rPr>
          <w:rFonts w:ascii="Times New Roman" w:hAnsi="Times New Roman" w:cs="Times New Roman"/>
          <w:b/>
          <w:color w:val="000000" w:themeColor="text1"/>
          <w:sz w:val="24"/>
          <w:szCs w:val="24"/>
          <w:lang w:val="sk-SK"/>
        </w:rPr>
        <w:t>Záver</w:t>
      </w:r>
    </w:p>
    <w:p w14:paraId="184F371B" w14:textId="77777777" w:rsidR="00CF3B2C" w:rsidRPr="00BE400B" w:rsidRDefault="00CF3B2C" w:rsidP="00BE400B">
      <w:pPr>
        <w:adjustRightInd w:val="0"/>
        <w:jc w:val="both"/>
        <w:rPr>
          <w:rFonts w:ascii="Times New Roman" w:hAnsi="Times New Roman" w:cs="Times New Roman"/>
          <w:color w:val="000000" w:themeColor="text1"/>
          <w:sz w:val="24"/>
          <w:szCs w:val="24"/>
          <w:lang w:val="sk-SK"/>
        </w:rPr>
      </w:pPr>
    </w:p>
    <w:p w14:paraId="3201B471" w14:textId="341590D3" w:rsidR="00CF3B2C" w:rsidRPr="00BE400B" w:rsidRDefault="004B02C3" w:rsidP="00BE400B">
      <w:pPr>
        <w:ind w:firstLine="720"/>
        <w:contextualSpacing/>
        <w:jc w:val="both"/>
        <w:rPr>
          <w:rFonts w:ascii="Times New Roman" w:hAnsi="Times New Roman" w:cs="Times New Roman"/>
          <w:color w:val="000000" w:themeColor="text1"/>
          <w:sz w:val="24"/>
          <w:szCs w:val="24"/>
          <w:lang w:val="sk-SK"/>
        </w:rPr>
      </w:pPr>
      <w:r w:rsidRPr="00BE400B">
        <w:rPr>
          <w:rFonts w:ascii="Times New Roman" w:hAnsi="Times New Roman" w:cs="Times New Roman"/>
          <w:color w:val="000000" w:themeColor="text1"/>
          <w:sz w:val="24"/>
          <w:szCs w:val="24"/>
          <w:lang w:val="sk-SK"/>
        </w:rPr>
        <w:t xml:space="preserve">Vzhľadom na uvedené </w:t>
      </w:r>
      <w:r w:rsidR="00CF3B2C" w:rsidRPr="00BE400B">
        <w:rPr>
          <w:rFonts w:ascii="Times New Roman" w:hAnsi="Times New Roman" w:cs="Times New Roman"/>
          <w:color w:val="000000" w:themeColor="text1"/>
          <w:sz w:val="24"/>
          <w:szCs w:val="24"/>
          <w:lang w:val="sk-SK"/>
        </w:rPr>
        <w:t>Ministerstvo práce, sociálnych vecí a rodin</w:t>
      </w:r>
      <w:r w:rsidR="003B6C38" w:rsidRPr="00BE400B">
        <w:rPr>
          <w:rFonts w:ascii="Times New Roman" w:hAnsi="Times New Roman" w:cs="Times New Roman"/>
          <w:color w:val="000000" w:themeColor="text1"/>
          <w:sz w:val="24"/>
          <w:szCs w:val="24"/>
          <w:lang w:val="sk-SK"/>
        </w:rPr>
        <w:t xml:space="preserve">y Slovenskej republiky odporúča </w:t>
      </w:r>
      <w:r w:rsidR="00CF3B2C" w:rsidRPr="00BE400B">
        <w:rPr>
          <w:rFonts w:ascii="Times New Roman" w:hAnsi="Times New Roman" w:cs="Times New Roman"/>
          <w:color w:val="000000" w:themeColor="text1"/>
          <w:sz w:val="24"/>
          <w:szCs w:val="24"/>
          <w:lang w:val="sk-SK"/>
        </w:rPr>
        <w:t xml:space="preserve">vláde Slovenskej republiky vysloviť s návrhom </w:t>
      </w:r>
      <w:r w:rsidR="003B6C38" w:rsidRPr="00BE400B">
        <w:rPr>
          <w:rFonts w:ascii="Times New Roman" w:hAnsi="Times New Roman" w:cs="Times New Roman"/>
          <w:color w:val="000000" w:themeColor="text1"/>
          <w:sz w:val="24"/>
          <w:szCs w:val="24"/>
          <w:lang w:val="sk-SK"/>
        </w:rPr>
        <w:t xml:space="preserve">skupiny </w:t>
      </w:r>
      <w:r w:rsidR="00CF3B2C" w:rsidRPr="00BE400B">
        <w:rPr>
          <w:rFonts w:ascii="Times New Roman" w:hAnsi="Times New Roman" w:cs="Times New Roman"/>
          <w:color w:val="000000" w:themeColor="text1"/>
          <w:sz w:val="24"/>
          <w:szCs w:val="24"/>
          <w:lang w:val="sk-SK"/>
        </w:rPr>
        <w:t xml:space="preserve">poslancov Národnej rady Slovenskej republiky na vydanie zákona, ktorým sa </w:t>
      </w:r>
      <w:r w:rsidR="00D16A1E" w:rsidRPr="00BE400B">
        <w:rPr>
          <w:rFonts w:ascii="Times New Roman" w:hAnsi="Times New Roman" w:cs="Times New Roman"/>
          <w:color w:val="000000" w:themeColor="text1"/>
          <w:sz w:val="24"/>
          <w:szCs w:val="24"/>
          <w:lang w:val="sk-SK"/>
        </w:rPr>
        <w:t xml:space="preserve">mení a </w:t>
      </w:r>
      <w:r w:rsidR="00CF3B2C" w:rsidRPr="00BE400B">
        <w:rPr>
          <w:rFonts w:ascii="Times New Roman" w:hAnsi="Times New Roman" w:cs="Times New Roman"/>
          <w:color w:val="000000" w:themeColor="text1"/>
          <w:sz w:val="24"/>
          <w:szCs w:val="24"/>
          <w:lang w:val="sk-SK"/>
        </w:rPr>
        <w:t>dopĺňa zákon č. 311/2001 Z. z. Zákonník práce v znení neskorších predpisov a ktorým sa menia a dopĺňajú niektoré zákon</w:t>
      </w:r>
      <w:r w:rsidR="003B6C38" w:rsidRPr="00BE400B">
        <w:rPr>
          <w:rFonts w:ascii="Times New Roman" w:hAnsi="Times New Roman" w:cs="Times New Roman"/>
          <w:color w:val="000000" w:themeColor="text1"/>
          <w:sz w:val="24"/>
          <w:szCs w:val="24"/>
          <w:lang w:val="sk-SK"/>
        </w:rPr>
        <w:t>y (tlač</w:t>
      </w:r>
      <w:r w:rsidR="00FC344E">
        <w:rPr>
          <w:rFonts w:ascii="Times New Roman" w:hAnsi="Times New Roman" w:cs="Times New Roman"/>
          <w:color w:val="000000" w:themeColor="text1"/>
          <w:sz w:val="24"/>
          <w:szCs w:val="24"/>
          <w:lang w:val="sk-SK"/>
        </w:rPr>
        <w:t> </w:t>
      </w:r>
      <w:r w:rsidR="003B6C38" w:rsidRPr="00BE400B">
        <w:rPr>
          <w:rFonts w:ascii="Times New Roman" w:hAnsi="Times New Roman" w:cs="Times New Roman"/>
          <w:color w:val="000000" w:themeColor="text1"/>
          <w:sz w:val="24"/>
          <w:szCs w:val="24"/>
          <w:lang w:val="sk-SK"/>
        </w:rPr>
        <w:t>58</w:t>
      </w:r>
      <w:r w:rsidR="00CF3B2C" w:rsidRPr="00BE400B">
        <w:rPr>
          <w:rFonts w:ascii="Times New Roman" w:hAnsi="Times New Roman" w:cs="Times New Roman"/>
          <w:color w:val="000000" w:themeColor="text1"/>
          <w:sz w:val="24"/>
          <w:szCs w:val="24"/>
          <w:lang w:val="sk-SK"/>
        </w:rPr>
        <w:t>4)</w:t>
      </w:r>
      <w:r w:rsidR="00BC6CAD" w:rsidRPr="00BE400B">
        <w:rPr>
          <w:rFonts w:ascii="Times New Roman" w:hAnsi="Times New Roman" w:cs="Times New Roman"/>
          <w:color w:val="000000" w:themeColor="text1"/>
          <w:sz w:val="24"/>
          <w:szCs w:val="24"/>
          <w:lang w:val="sk-SK"/>
        </w:rPr>
        <w:t xml:space="preserve"> </w:t>
      </w:r>
      <w:r w:rsidR="007D69D9" w:rsidRPr="00BE400B">
        <w:rPr>
          <w:rFonts w:ascii="Times New Roman" w:hAnsi="Times New Roman" w:cs="Times New Roman"/>
          <w:b/>
          <w:sz w:val="24"/>
          <w:szCs w:val="24"/>
          <w:lang w:val="sk-SK"/>
        </w:rPr>
        <w:t>nesúhlas</w:t>
      </w:r>
      <w:r w:rsidR="00CF3B2C" w:rsidRPr="00BE400B">
        <w:rPr>
          <w:rFonts w:ascii="Times New Roman" w:hAnsi="Times New Roman" w:cs="Times New Roman"/>
          <w:color w:val="000000" w:themeColor="text1"/>
          <w:sz w:val="24"/>
          <w:szCs w:val="24"/>
          <w:lang w:val="sk-SK"/>
        </w:rPr>
        <w:t>.</w:t>
      </w:r>
    </w:p>
    <w:sectPr w:rsidR="00CF3B2C" w:rsidRPr="00BE400B" w:rsidSect="00711B5D">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1157" w14:textId="77777777" w:rsidR="009C2A8F" w:rsidRDefault="009C2A8F" w:rsidP="00AA4C7F">
      <w:r>
        <w:separator/>
      </w:r>
    </w:p>
  </w:endnote>
  <w:endnote w:type="continuationSeparator" w:id="0">
    <w:p w14:paraId="1C9222CD" w14:textId="77777777" w:rsidR="009C2A8F" w:rsidRDefault="009C2A8F" w:rsidP="00AA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02191"/>
      <w:docPartObj>
        <w:docPartGallery w:val="Page Numbers (Bottom of Page)"/>
        <w:docPartUnique/>
      </w:docPartObj>
    </w:sdtPr>
    <w:sdtEndPr>
      <w:rPr>
        <w:rFonts w:ascii="Times New Roman" w:hAnsi="Times New Roman" w:cs="Times New Roman"/>
        <w:sz w:val="24"/>
        <w:szCs w:val="24"/>
      </w:rPr>
    </w:sdtEndPr>
    <w:sdtContent>
      <w:p w14:paraId="21AF0791" w14:textId="17D0080E" w:rsidR="00AA4C7F" w:rsidRPr="00DC7EF6" w:rsidRDefault="00AA4C7F">
        <w:pPr>
          <w:pStyle w:val="Pta"/>
          <w:jc w:val="center"/>
          <w:rPr>
            <w:rFonts w:ascii="Times New Roman" w:hAnsi="Times New Roman" w:cs="Times New Roman"/>
            <w:sz w:val="24"/>
            <w:szCs w:val="24"/>
          </w:rPr>
        </w:pPr>
        <w:r w:rsidRPr="00DC7EF6">
          <w:rPr>
            <w:rFonts w:ascii="Times New Roman" w:hAnsi="Times New Roman" w:cs="Times New Roman"/>
            <w:sz w:val="24"/>
            <w:szCs w:val="24"/>
          </w:rPr>
          <w:fldChar w:fldCharType="begin"/>
        </w:r>
        <w:r w:rsidRPr="00DC7EF6">
          <w:rPr>
            <w:rFonts w:ascii="Times New Roman" w:hAnsi="Times New Roman" w:cs="Times New Roman"/>
            <w:sz w:val="24"/>
            <w:szCs w:val="24"/>
          </w:rPr>
          <w:instrText>PAGE   \* MERGEFORMAT</w:instrText>
        </w:r>
        <w:r w:rsidRPr="00DC7EF6">
          <w:rPr>
            <w:rFonts w:ascii="Times New Roman" w:hAnsi="Times New Roman" w:cs="Times New Roman"/>
            <w:sz w:val="24"/>
            <w:szCs w:val="24"/>
          </w:rPr>
          <w:fldChar w:fldCharType="separate"/>
        </w:r>
        <w:r w:rsidR="002018C0" w:rsidRPr="002018C0">
          <w:rPr>
            <w:rFonts w:ascii="Times New Roman" w:hAnsi="Times New Roman" w:cs="Times New Roman"/>
            <w:noProof/>
            <w:sz w:val="24"/>
            <w:szCs w:val="24"/>
            <w:lang w:val="sk-SK"/>
          </w:rPr>
          <w:t>4</w:t>
        </w:r>
        <w:r w:rsidRPr="00DC7EF6">
          <w:rPr>
            <w:rFonts w:ascii="Times New Roman" w:hAnsi="Times New Roman" w:cs="Times New Roman"/>
            <w:sz w:val="24"/>
            <w:szCs w:val="24"/>
          </w:rPr>
          <w:fldChar w:fldCharType="end"/>
        </w:r>
      </w:p>
    </w:sdtContent>
  </w:sdt>
  <w:p w14:paraId="52C21D31" w14:textId="77777777" w:rsidR="00AA4C7F" w:rsidRDefault="00AA4C7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0A7A0" w14:textId="77777777" w:rsidR="009C2A8F" w:rsidRDefault="009C2A8F" w:rsidP="00AA4C7F">
      <w:r>
        <w:separator/>
      </w:r>
    </w:p>
  </w:footnote>
  <w:footnote w:type="continuationSeparator" w:id="0">
    <w:p w14:paraId="426730BA" w14:textId="77777777" w:rsidR="009C2A8F" w:rsidRDefault="009C2A8F" w:rsidP="00AA4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79C"/>
    <w:multiLevelType w:val="hybridMultilevel"/>
    <w:tmpl w:val="D6EE1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F9619FA"/>
    <w:multiLevelType w:val="multilevel"/>
    <w:tmpl w:val="78EEA0C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6A61031"/>
    <w:multiLevelType w:val="hybridMultilevel"/>
    <w:tmpl w:val="C368FD7C"/>
    <w:lvl w:ilvl="0" w:tplc="041B0017">
      <w:start w:val="1"/>
      <w:numFmt w:val="lowerLetter"/>
      <w:lvlText w:val="%1)"/>
      <w:lvlJc w:val="left"/>
      <w:pPr>
        <w:ind w:left="360" w:hanging="360"/>
      </w:pPr>
      <w:rPr>
        <w:rFonts w:hint="default"/>
        <w:b/>
        <w:i w:val="0"/>
        <w:color w:val="auto"/>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BF35429"/>
    <w:multiLevelType w:val="hybridMultilevel"/>
    <w:tmpl w:val="D8A6D042"/>
    <w:lvl w:ilvl="0" w:tplc="DB222CB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462C59AB"/>
    <w:multiLevelType w:val="hybridMultilevel"/>
    <w:tmpl w:val="56C0601C"/>
    <w:lvl w:ilvl="0" w:tplc="800859D4">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70B1F"/>
    <w:multiLevelType w:val="hybridMultilevel"/>
    <w:tmpl w:val="90BCFD08"/>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05C4C97"/>
    <w:multiLevelType w:val="hybridMultilevel"/>
    <w:tmpl w:val="F9EA0C7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7D8E7247"/>
    <w:multiLevelType w:val="hybridMultilevel"/>
    <w:tmpl w:val="9FA63E2E"/>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52E5"/>
    <w:rsid w:val="00014D44"/>
    <w:rsid w:val="00021155"/>
    <w:rsid w:val="00023962"/>
    <w:rsid w:val="00026D66"/>
    <w:rsid w:val="0005522B"/>
    <w:rsid w:val="00086D3B"/>
    <w:rsid w:val="000C76D0"/>
    <w:rsid w:val="000D72FD"/>
    <w:rsid w:val="000E61D2"/>
    <w:rsid w:val="00101CE7"/>
    <w:rsid w:val="00122250"/>
    <w:rsid w:val="00171E7B"/>
    <w:rsid w:val="001C25C0"/>
    <w:rsid w:val="001C6E27"/>
    <w:rsid w:val="002018C0"/>
    <w:rsid w:val="0020536C"/>
    <w:rsid w:val="00210CE5"/>
    <w:rsid w:val="00212E9C"/>
    <w:rsid w:val="002443E1"/>
    <w:rsid w:val="00256C71"/>
    <w:rsid w:val="00272FF0"/>
    <w:rsid w:val="0027384C"/>
    <w:rsid w:val="00297700"/>
    <w:rsid w:val="002F6626"/>
    <w:rsid w:val="00326DD3"/>
    <w:rsid w:val="003354A6"/>
    <w:rsid w:val="00363913"/>
    <w:rsid w:val="00372829"/>
    <w:rsid w:val="003B6C38"/>
    <w:rsid w:val="003C23FD"/>
    <w:rsid w:val="003E572A"/>
    <w:rsid w:val="003F4B7C"/>
    <w:rsid w:val="0042465F"/>
    <w:rsid w:val="004264AA"/>
    <w:rsid w:val="0046128F"/>
    <w:rsid w:val="00463C4B"/>
    <w:rsid w:val="004646E3"/>
    <w:rsid w:val="004668AF"/>
    <w:rsid w:val="0049013D"/>
    <w:rsid w:val="004B02C3"/>
    <w:rsid w:val="004B06FC"/>
    <w:rsid w:val="004E2B5D"/>
    <w:rsid w:val="00500890"/>
    <w:rsid w:val="00535040"/>
    <w:rsid w:val="00541161"/>
    <w:rsid w:val="005461EC"/>
    <w:rsid w:val="00547434"/>
    <w:rsid w:val="00551D73"/>
    <w:rsid w:val="005626D4"/>
    <w:rsid w:val="0058208E"/>
    <w:rsid w:val="005E1B21"/>
    <w:rsid w:val="00603C2D"/>
    <w:rsid w:val="00614C85"/>
    <w:rsid w:val="00621E19"/>
    <w:rsid w:val="00626C51"/>
    <w:rsid w:val="00652C1A"/>
    <w:rsid w:val="0068647E"/>
    <w:rsid w:val="006D3CF3"/>
    <w:rsid w:val="006D7510"/>
    <w:rsid w:val="006E6CDF"/>
    <w:rsid w:val="006E7810"/>
    <w:rsid w:val="00706CB8"/>
    <w:rsid w:val="00711B5D"/>
    <w:rsid w:val="00737BBB"/>
    <w:rsid w:val="00750D65"/>
    <w:rsid w:val="00751AB8"/>
    <w:rsid w:val="00775D8B"/>
    <w:rsid w:val="007770D9"/>
    <w:rsid w:val="00781AFA"/>
    <w:rsid w:val="0078419F"/>
    <w:rsid w:val="0079505E"/>
    <w:rsid w:val="007D54AE"/>
    <w:rsid w:val="007D69D9"/>
    <w:rsid w:val="007F2F2E"/>
    <w:rsid w:val="00817BB3"/>
    <w:rsid w:val="008232EB"/>
    <w:rsid w:val="00825D90"/>
    <w:rsid w:val="00836673"/>
    <w:rsid w:val="00844FD9"/>
    <w:rsid w:val="008530A3"/>
    <w:rsid w:val="00876FE6"/>
    <w:rsid w:val="008A2A35"/>
    <w:rsid w:val="008B1EBD"/>
    <w:rsid w:val="008E5E7F"/>
    <w:rsid w:val="00900FE6"/>
    <w:rsid w:val="00931E1C"/>
    <w:rsid w:val="00986D1E"/>
    <w:rsid w:val="009A4E76"/>
    <w:rsid w:val="009C2A8F"/>
    <w:rsid w:val="009E35F1"/>
    <w:rsid w:val="009F1D13"/>
    <w:rsid w:val="00A0103E"/>
    <w:rsid w:val="00A04418"/>
    <w:rsid w:val="00A05F6A"/>
    <w:rsid w:val="00A3165E"/>
    <w:rsid w:val="00A80EB7"/>
    <w:rsid w:val="00AA4C7F"/>
    <w:rsid w:val="00AA74B0"/>
    <w:rsid w:val="00AB714E"/>
    <w:rsid w:val="00AC2410"/>
    <w:rsid w:val="00AE3329"/>
    <w:rsid w:val="00AE4903"/>
    <w:rsid w:val="00B00356"/>
    <w:rsid w:val="00B12087"/>
    <w:rsid w:val="00B152BA"/>
    <w:rsid w:val="00B237A8"/>
    <w:rsid w:val="00B352E5"/>
    <w:rsid w:val="00B4552F"/>
    <w:rsid w:val="00B457A4"/>
    <w:rsid w:val="00B70823"/>
    <w:rsid w:val="00B84EA8"/>
    <w:rsid w:val="00BA4687"/>
    <w:rsid w:val="00BC059D"/>
    <w:rsid w:val="00BC6CAD"/>
    <w:rsid w:val="00BE400B"/>
    <w:rsid w:val="00BE41EF"/>
    <w:rsid w:val="00C22734"/>
    <w:rsid w:val="00C24274"/>
    <w:rsid w:val="00C41BF3"/>
    <w:rsid w:val="00C509E8"/>
    <w:rsid w:val="00C7457A"/>
    <w:rsid w:val="00C855BA"/>
    <w:rsid w:val="00CA3AEB"/>
    <w:rsid w:val="00CA6DC9"/>
    <w:rsid w:val="00CC1EDD"/>
    <w:rsid w:val="00CF3B2C"/>
    <w:rsid w:val="00D16A1E"/>
    <w:rsid w:val="00D4721A"/>
    <w:rsid w:val="00D539F3"/>
    <w:rsid w:val="00DA7576"/>
    <w:rsid w:val="00DB0ECE"/>
    <w:rsid w:val="00DB5082"/>
    <w:rsid w:val="00DC7EF6"/>
    <w:rsid w:val="00DD7492"/>
    <w:rsid w:val="00E12E3F"/>
    <w:rsid w:val="00E2573E"/>
    <w:rsid w:val="00E40EE4"/>
    <w:rsid w:val="00E45FB4"/>
    <w:rsid w:val="00E96CAE"/>
    <w:rsid w:val="00ED0C0E"/>
    <w:rsid w:val="00ED2675"/>
    <w:rsid w:val="00EE5B3F"/>
    <w:rsid w:val="00F03C22"/>
    <w:rsid w:val="00F16B68"/>
    <w:rsid w:val="00F31C1E"/>
    <w:rsid w:val="00F34E39"/>
    <w:rsid w:val="00F46A75"/>
    <w:rsid w:val="00F56ED8"/>
    <w:rsid w:val="00F70A91"/>
    <w:rsid w:val="00F7386F"/>
    <w:rsid w:val="00FB52FD"/>
    <w:rsid w:val="00FC344E"/>
    <w:rsid w:val="00FD2357"/>
    <w:rsid w:val="00FD6BC4"/>
    <w:rsid w:val="00FE3BD9"/>
    <w:rsid w:val="00FE6038"/>
    <w:rsid w:val="00FF780B"/>
    <w:rsid w:val="00FF7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D0C5"/>
  <w15:docId w15:val="{BAD63A1E-F571-470B-BC3D-CB73FE05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2E5"/>
    <w:pPr>
      <w:spacing w:after="0" w:line="240" w:lineRule="auto"/>
    </w:pPr>
    <w:rPr>
      <w:rFonts w:ascii="Calibri" w:hAnsi="Calibri" w:cs="Calibri"/>
    </w:rPr>
  </w:style>
  <w:style w:type="paragraph" w:styleId="Nadpis3">
    <w:name w:val="heading 3"/>
    <w:basedOn w:val="Normlny"/>
    <w:link w:val="Nadpis3Char"/>
    <w:uiPriority w:val="9"/>
    <w:qFormat/>
    <w:rsid w:val="00D539F3"/>
    <w:pPr>
      <w:spacing w:before="100" w:beforeAutospacing="1" w:after="100" w:afterAutospacing="1"/>
      <w:outlineLvl w:val="2"/>
    </w:pPr>
    <w:rPr>
      <w:rFonts w:ascii="Times New Roman" w:eastAsia="Times New Roman" w:hAnsi="Times New Roman" w:cs="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352E5"/>
    <w:rPr>
      <w:color w:val="0000FF"/>
      <w:u w:val="single"/>
    </w:rPr>
  </w:style>
  <w:style w:type="paragraph" w:styleId="Odsekzoznamu">
    <w:name w:val="List Paragraph"/>
    <w:aliases w:val="body,Odsek zoznamu2,Odsek,Odsek zoznamu1"/>
    <w:basedOn w:val="Normlny"/>
    <w:link w:val="OdsekzoznamuChar"/>
    <w:uiPriority w:val="34"/>
    <w:qFormat/>
    <w:rsid w:val="00B352E5"/>
    <w:pPr>
      <w:spacing w:after="200" w:line="276" w:lineRule="auto"/>
      <w:ind w:left="720"/>
    </w:pPr>
  </w:style>
  <w:style w:type="paragraph" w:styleId="Textbubliny">
    <w:name w:val="Balloon Text"/>
    <w:basedOn w:val="Normlny"/>
    <w:link w:val="TextbublinyChar"/>
    <w:uiPriority w:val="99"/>
    <w:semiHidden/>
    <w:unhideWhenUsed/>
    <w:rsid w:val="00652C1A"/>
    <w:rPr>
      <w:rFonts w:ascii="Tahoma" w:hAnsi="Tahoma" w:cs="Tahoma"/>
      <w:sz w:val="16"/>
      <w:szCs w:val="16"/>
    </w:rPr>
  </w:style>
  <w:style w:type="character" w:customStyle="1" w:styleId="TextbublinyChar">
    <w:name w:val="Text bubliny Char"/>
    <w:basedOn w:val="Predvolenpsmoodseku"/>
    <w:link w:val="Textbubliny"/>
    <w:uiPriority w:val="99"/>
    <w:semiHidden/>
    <w:rsid w:val="00652C1A"/>
    <w:rPr>
      <w:rFonts w:ascii="Tahoma" w:hAnsi="Tahoma" w:cs="Tahoma"/>
      <w:sz w:val="16"/>
      <w:szCs w:val="16"/>
    </w:rPr>
  </w:style>
  <w:style w:type="character" w:customStyle="1" w:styleId="OdsekzoznamuChar">
    <w:name w:val="Odsek zoznamu Char"/>
    <w:aliases w:val="body Char,Odsek zoznamu2 Char,Odsek Char,Odsek zoznamu1 Char"/>
    <w:link w:val="Odsekzoznamu"/>
    <w:uiPriority w:val="34"/>
    <w:locked/>
    <w:rsid w:val="00551D73"/>
    <w:rPr>
      <w:rFonts w:ascii="Calibri" w:hAnsi="Calibri" w:cs="Calibri"/>
    </w:rPr>
  </w:style>
  <w:style w:type="paragraph" w:styleId="Normlnywebov">
    <w:name w:val="Normal (Web)"/>
    <w:basedOn w:val="Normlny"/>
    <w:uiPriority w:val="99"/>
    <w:unhideWhenUsed/>
    <w:rsid w:val="00D4721A"/>
    <w:rPr>
      <w:rFonts w:ascii="Times New Roman" w:hAnsi="Times New Roman" w:cs="Times New Roman"/>
      <w:sz w:val="24"/>
      <w:szCs w:val="24"/>
      <w:lang w:val="sk-SK" w:eastAsia="sk-SK"/>
    </w:rPr>
  </w:style>
  <w:style w:type="paragraph" w:customStyle="1" w:styleId="PostScript">
    <w:name w:val="PostScript"/>
    <w:rsid w:val="004264AA"/>
    <w:pPr>
      <w:widowControl w:val="0"/>
      <w:suppressAutoHyphens/>
      <w:autoSpaceDN w:val="0"/>
      <w:spacing w:after="0" w:line="240" w:lineRule="auto"/>
      <w:textAlignment w:val="baseline"/>
    </w:pPr>
    <w:rPr>
      <w:rFonts w:ascii="Helvetica" w:eastAsia="Times New Roman" w:hAnsi="Helvetica" w:cs="Times New Roman"/>
      <w:vanish/>
      <w:kern w:val="3"/>
      <w:sz w:val="20"/>
      <w:szCs w:val="20"/>
      <w:lang w:val="cs-CZ" w:eastAsia="sk-SK"/>
    </w:rPr>
  </w:style>
  <w:style w:type="numbering" w:customStyle="1" w:styleId="WWNum2">
    <w:name w:val="WWNum2"/>
    <w:basedOn w:val="Bezzoznamu"/>
    <w:rsid w:val="004264AA"/>
    <w:pPr>
      <w:numPr>
        <w:numId w:val="5"/>
      </w:numPr>
    </w:pPr>
  </w:style>
  <w:style w:type="paragraph" w:styleId="Hlavika">
    <w:name w:val="header"/>
    <w:basedOn w:val="Normlny"/>
    <w:link w:val="HlavikaChar"/>
    <w:uiPriority w:val="99"/>
    <w:unhideWhenUsed/>
    <w:rsid w:val="00AA4C7F"/>
    <w:pPr>
      <w:tabs>
        <w:tab w:val="center" w:pos="4536"/>
        <w:tab w:val="right" w:pos="9072"/>
      </w:tabs>
    </w:pPr>
  </w:style>
  <w:style w:type="character" w:customStyle="1" w:styleId="HlavikaChar">
    <w:name w:val="Hlavička Char"/>
    <w:basedOn w:val="Predvolenpsmoodseku"/>
    <w:link w:val="Hlavika"/>
    <w:uiPriority w:val="99"/>
    <w:rsid w:val="00AA4C7F"/>
    <w:rPr>
      <w:rFonts w:ascii="Calibri" w:hAnsi="Calibri" w:cs="Calibri"/>
    </w:rPr>
  </w:style>
  <w:style w:type="paragraph" w:styleId="Pta">
    <w:name w:val="footer"/>
    <w:basedOn w:val="Normlny"/>
    <w:link w:val="PtaChar"/>
    <w:uiPriority w:val="99"/>
    <w:unhideWhenUsed/>
    <w:rsid w:val="00AA4C7F"/>
    <w:pPr>
      <w:tabs>
        <w:tab w:val="center" w:pos="4536"/>
        <w:tab w:val="right" w:pos="9072"/>
      </w:tabs>
    </w:pPr>
  </w:style>
  <w:style w:type="character" w:customStyle="1" w:styleId="PtaChar">
    <w:name w:val="Päta Char"/>
    <w:basedOn w:val="Predvolenpsmoodseku"/>
    <w:link w:val="Pta"/>
    <w:uiPriority w:val="99"/>
    <w:rsid w:val="00AA4C7F"/>
    <w:rPr>
      <w:rFonts w:ascii="Calibri" w:hAnsi="Calibri" w:cs="Calibri"/>
    </w:rPr>
  </w:style>
  <w:style w:type="character" w:styleId="Odkaznakomentr">
    <w:name w:val="annotation reference"/>
    <w:basedOn w:val="Predvolenpsmoodseku"/>
    <w:uiPriority w:val="99"/>
    <w:semiHidden/>
    <w:unhideWhenUsed/>
    <w:rsid w:val="00AB714E"/>
    <w:rPr>
      <w:sz w:val="16"/>
      <w:szCs w:val="16"/>
    </w:rPr>
  </w:style>
  <w:style w:type="paragraph" w:styleId="Textkomentra">
    <w:name w:val="annotation text"/>
    <w:basedOn w:val="Normlny"/>
    <w:link w:val="TextkomentraChar"/>
    <w:uiPriority w:val="99"/>
    <w:semiHidden/>
    <w:unhideWhenUsed/>
    <w:rsid w:val="00AB714E"/>
    <w:rPr>
      <w:sz w:val="20"/>
      <w:szCs w:val="20"/>
    </w:rPr>
  </w:style>
  <w:style w:type="character" w:customStyle="1" w:styleId="TextkomentraChar">
    <w:name w:val="Text komentára Char"/>
    <w:basedOn w:val="Predvolenpsmoodseku"/>
    <w:link w:val="Textkomentra"/>
    <w:uiPriority w:val="99"/>
    <w:semiHidden/>
    <w:rsid w:val="00AB714E"/>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AB714E"/>
    <w:rPr>
      <w:b/>
      <w:bCs/>
    </w:rPr>
  </w:style>
  <w:style w:type="character" w:customStyle="1" w:styleId="PredmetkomentraChar">
    <w:name w:val="Predmet komentára Char"/>
    <w:basedOn w:val="TextkomentraChar"/>
    <w:link w:val="Predmetkomentra"/>
    <w:uiPriority w:val="99"/>
    <w:semiHidden/>
    <w:rsid w:val="00AB714E"/>
    <w:rPr>
      <w:rFonts w:ascii="Calibri" w:hAnsi="Calibri" w:cs="Calibri"/>
      <w:b/>
      <w:bCs/>
      <w:sz w:val="20"/>
      <w:szCs w:val="20"/>
    </w:rPr>
  </w:style>
  <w:style w:type="character" w:customStyle="1" w:styleId="Nadpis3Char">
    <w:name w:val="Nadpis 3 Char"/>
    <w:basedOn w:val="Predvolenpsmoodseku"/>
    <w:link w:val="Nadpis3"/>
    <w:uiPriority w:val="9"/>
    <w:rsid w:val="00D539F3"/>
    <w:rPr>
      <w:rFonts w:ascii="Times New Roman" w:eastAsia="Times New Roman" w:hAnsi="Times New Roman" w:cs="Times New Roman"/>
      <w:b/>
      <w:bCs/>
      <w:sz w:val="27"/>
      <w:szCs w:val="27"/>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021">
      <w:bodyDiv w:val="1"/>
      <w:marLeft w:val="0"/>
      <w:marRight w:val="0"/>
      <w:marTop w:val="0"/>
      <w:marBottom w:val="0"/>
      <w:divBdr>
        <w:top w:val="none" w:sz="0" w:space="0" w:color="auto"/>
        <w:left w:val="none" w:sz="0" w:space="0" w:color="auto"/>
        <w:bottom w:val="none" w:sz="0" w:space="0" w:color="auto"/>
        <w:right w:val="none" w:sz="0" w:space="0" w:color="auto"/>
      </w:divBdr>
    </w:div>
    <w:div w:id="1186939267">
      <w:bodyDiv w:val="1"/>
      <w:marLeft w:val="0"/>
      <w:marRight w:val="0"/>
      <w:marTop w:val="0"/>
      <w:marBottom w:val="0"/>
      <w:divBdr>
        <w:top w:val="none" w:sz="0" w:space="0" w:color="auto"/>
        <w:left w:val="none" w:sz="0" w:space="0" w:color="auto"/>
        <w:bottom w:val="none" w:sz="0" w:space="0" w:color="auto"/>
        <w:right w:val="none" w:sz="0" w:space="0" w:color="auto"/>
      </w:divBdr>
    </w:div>
    <w:div w:id="1352367880">
      <w:bodyDiv w:val="1"/>
      <w:marLeft w:val="0"/>
      <w:marRight w:val="0"/>
      <w:marTop w:val="0"/>
      <w:marBottom w:val="0"/>
      <w:divBdr>
        <w:top w:val="none" w:sz="0" w:space="0" w:color="auto"/>
        <w:left w:val="none" w:sz="0" w:space="0" w:color="auto"/>
        <w:bottom w:val="none" w:sz="0" w:space="0" w:color="auto"/>
        <w:right w:val="none" w:sz="0" w:space="0" w:color="auto"/>
      </w:divBdr>
    </w:div>
    <w:div w:id="1435401109">
      <w:bodyDiv w:val="1"/>
      <w:marLeft w:val="0"/>
      <w:marRight w:val="0"/>
      <w:marTop w:val="0"/>
      <w:marBottom w:val="0"/>
      <w:divBdr>
        <w:top w:val="none" w:sz="0" w:space="0" w:color="auto"/>
        <w:left w:val="none" w:sz="0" w:space="0" w:color="auto"/>
        <w:bottom w:val="none" w:sz="0" w:space="0" w:color="auto"/>
        <w:right w:val="none" w:sz="0" w:space="0" w:color="auto"/>
      </w:divBdr>
    </w:div>
    <w:div w:id="1797718524">
      <w:bodyDiv w:val="1"/>
      <w:marLeft w:val="0"/>
      <w:marRight w:val="0"/>
      <w:marTop w:val="0"/>
      <w:marBottom w:val="0"/>
      <w:divBdr>
        <w:top w:val="none" w:sz="0" w:space="0" w:color="auto"/>
        <w:left w:val="none" w:sz="0" w:space="0" w:color="auto"/>
        <w:bottom w:val="none" w:sz="0" w:space="0" w:color="auto"/>
        <w:right w:val="none" w:sz="0" w:space="0" w:color="auto"/>
      </w:divBdr>
    </w:div>
    <w:div w:id="19997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1748</Words>
  <Characters>9964</Characters>
  <Application>Microsoft Office Word</Application>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 Jozef</dc:creator>
  <cp:lastModifiedBy>Vároš Juraj</cp:lastModifiedBy>
  <cp:revision>51</cp:revision>
  <cp:lastPrinted>2021-08-10T13:21:00Z</cp:lastPrinted>
  <dcterms:created xsi:type="dcterms:W3CDTF">2021-07-08T16:18:00Z</dcterms:created>
  <dcterms:modified xsi:type="dcterms:W3CDTF">2021-08-11T11:01:00Z</dcterms:modified>
</cp:coreProperties>
</file>