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F4A" w:rsidRPr="0091542B" w:rsidRDefault="00E57F4A" w:rsidP="0091542B">
      <w:pPr>
        <w:pStyle w:val="Normlnywebov"/>
        <w:spacing w:before="0" w:beforeAutospacing="0" w:after="0" w:afterAutospacing="0"/>
        <w:jc w:val="center"/>
        <w:rPr>
          <w:b/>
          <w:bCs/>
        </w:rPr>
      </w:pPr>
      <w:r w:rsidRPr="0091542B">
        <w:rPr>
          <w:b/>
          <w:bCs/>
        </w:rPr>
        <w:t xml:space="preserve">Vyhlásenie </w:t>
      </w:r>
    </w:p>
    <w:p w:rsidR="007A1489" w:rsidRPr="0091542B" w:rsidRDefault="00CE1EF5" w:rsidP="0091542B">
      <w:pPr>
        <w:spacing w:after="0" w:line="240" w:lineRule="auto"/>
        <w:jc w:val="center"/>
        <w:rPr>
          <w:rFonts w:ascii="Times New Roman" w:hAnsi="Times New Roman"/>
          <w:b/>
          <w:bCs/>
          <w:sz w:val="24"/>
          <w:szCs w:val="24"/>
        </w:rPr>
      </w:pPr>
      <w:r w:rsidRPr="0091542B">
        <w:rPr>
          <w:rFonts w:ascii="Times New Roman" w:hAnsi="Times New Roman"/>
          <w:b/>
          <w:sz w:val="24"/>
          <w:szCs w:val="24"/>
        </w:rPr>
        <w:t xml:space="preserve">Ministerstva </w:t>
      </w:r>
      <w:r w:rsidR="00383821" w:rsidRPr="0091542B">
        <w:rPr>
          <w:rFonts w:ascii="Times New Roman" w:hAnsi="Times New Roman"/>
          <w:b/>
          <w:sz w:val="24"/>
          <w:szCs w:val="24"/>
        </w:rPr>
        <w:t>spravodlivosti</w:t>
      </w:r>
      <w:r w:rsidRPr="0091542B">
        <w:rPr>
          <w:rFonts w:ascii="Times New Roman" w:hAnsi="Times New Roman"/>
          <w:b/>
          <w:sz w:val="24"/>
          <w:szCs w:val="24"/>
        </w:rPr>
        <w:t xml:space="preserve"> Slovenskej republiky</w:t>
      </w:r>
      <w:r w:rsidR="00E57F4A" w:rsidRPr="0091542B">
        <w:rPr>
          <w:rFonts w:ascii="Times New Roman" w:hAnsi="Times New Roman"/>
          <w:b/>
          <w:bCs/>
          <w:sz w:val="24"/>
          <w:szCs w:val="24"/>
        </w:rPr>
        <w:t> </w:t>
      </w:r>
    </w:p>
    <w:p w:rsidR="00F56450" w:rsidRPr="0091542B" w:rsidRDefault="00F56450" w:rsidP="0091542B">
      <w:pPr>
        <w:pStyle w:val="Normlnywebov"/>
        <w:spacing w:before="0" w:beforeAutospacing="0" w:after="0" w:afterAutospacing="0"/>
        <w:jc w:val="center"/>
        <w:rPr>
          <w:color w:val="000000"/>
        </w:rPr>
      </w:pPr>
      <w:r w:rsidRPr="0091542B">
        <w:rPr>
          <w:b/>
          <w:bCs/>
          <w:color w:val="000000"/>
        </w:rPr>
        <w:t xml:space="preserve">o rozporoch </w:t>
      </w:r>
      <w:r w:rsidR="00DD3ECE">
        <w:rPr>
          <w:b/>
          <w:bCs/>
          <w:color w:val="000000"/>
        </w:rPr>
        <w:t xml:space="preserve">k návrhu </w:t>
      </w:r>
      <w:r w:rsidR="003F787A">
        <w:rPr>
          <w:b/>
          <w:bCs/>
          <w:color w:val="000000"/>
        </w:rPr>
        <w:t>z</w:t>
      </w:r>
      <w:r w:rsidR="00723195" w:rsidRPr="00723195">
        <w:rPr>
          <w:b/>
          <w:bCs/>
          <w:color w:val="000000"/>
        </w:rPr>
        <w:t>ákon</w:t>
      </w:r>
      <w:r w:rsidR="003F787A">
        <w:rPr>
          <w:b/>
          <w:bCs/>
          <w:color w:val="000000"/>
        </w:rPr>
        <w:t>a</w:t>
      </w:r>
      <w:r w:rsidR="00723195" w:rsidRPr="00723195">
        <w:rPr>
          <w:b/>
          <w:bCs/>
          <w:color w:val="000000"/>
        </w:rPr>
        <w:t xml:space="preserve"> o disciplinárnom poriadku Najvyššieho správneho súdu Slovenskej republiky a o zmene a doplnení niektorých zákonov (disciplinárny súdny poriadok)</w:t>
      </w:r>
    </w:p>
    <w:p w:rsidR="001B6C2C" w:rsidRPr="0091542B" w:rsidRDefault="001B6C2C" w:rsidP="0091542B">
      <w:pPr>
        <w:pStyle w:val="Normlnywebov"/>
        <w:spacing w:before="0" w:beforeAutospacing="0" w:after="0" w:afterAutospacing="0"/>
        <w:jc w:val="both"/>
      </w:pPr>
    </w:p>
    <w:p w:rsidR="00391A78" w:rsidRPr="0091542B" w:rsidRDefault="003B4139" w:rsidP="0091542B">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Návrh</w:t>
      </w:r>
      <w:r w:rsidR="00DD3ECE">
        <w:rPr>
          <w:rFonts w:ascii="Times New Roman" w:hAnsi="Times New Roman"/>
          <w:sz w:val="24"/>
          <w:szCs w:val="24"/>
        </w:rPr>
        <w:t xml:space="preserve"> zákona </w:t>
      </w:r>
      <w:r w:rsidR="00723195" w:rsidRPr="00723195">
        <w:rPr>
          <w:rFonts w:ascii="Times New Roman" w:hAnsi="Times New Roman"/>
          <w:sz w:val="24"/>
          <w:szCs w:val="24"/>
        </w:rPr>
        <w:t>o disciplinárnom poriadku Najvyššieho správneho súdu Slovenskej republiky a o zmene a doplnení niektorých zákonov (disciplinárny súdny poriadok)</w:t>
      </w:r>
      <w:r w:rsidR="00723195">
        <w:rPr>
          <w:rFonts w:ascii="Times New Roman" w:hAnsi="Times New Roman"/>
          <w:sz w:val="24"/>
          <w:szCs w:val="24"/>
        </w:rPr>
        <w:t xml:space="preserve"> </w:t>
      </w:r>
      <w:r w:rsidR="00E57F4A" w:rsidRPr="0091542B">
        <w:rPr>
          <w:rFonts w:ascii="Times New Roman" w:hAnsi="Times New Roman"/>
          <w:sz w:val="24"/>
          <w:szCs w:val="24"/>
        </w:rPr>
        <w:t xml:space="preserve">sa predkladá </w:t>
      </w:r>
      <w:r w:rsidR="00F928B5" w:rsidRPr="0091542B">
        <w:rPr>
          <w:rFonts w:ascii="Times New Roman" w:hAnsi="Times New Roman"/>
          <w:sz w:val="24"/>
          <w:szCs w:val="24"/>
        </w:rPr>
        <w:t>s rozpormi</w:t>
      </w:r>
      <w:r w:rsidR="00540BD0" w:rsidRPr="0091542B">
        <w:rPr>
          <w:rFonts w:ascii="Times New Roman" w:hAnsi="Times New Roman"/>
          <w:sz w:val="24"/>
          <w:szCs w:val="24"/>
        </w:rPr>
        <w:t>.</w:t>
      </w:r>
    </w:p>
    <w:p w:rsidR="00AD4B4F" w:rsidRPr="0091542B" w:rsidRDefault="00AD4B4F" w:rsidP="0091542B">
      <w:pPr>
        <w:autoSpaceDE w:val="0"/>
        <w:autoSpaceDN w:val="0"/>
        <w:adjustRightInd w:val="0"/>
        <w:spacing w:after="0" w:line="240" w:lineRule="auto"/>
        <w:ind w:firstLine="708"/>
        <w:jc w:val="both"/>
        <w:rPr>
          <w:rFonts w:ascii="Times New Roman" w:hAnsi="Times New Roman"/>
          <w:sz w:val="24"/>
          <w:szCs w:val="24"/>
        </w:rPr>
      </w:pPr>
    </w:p>
    <w:p w:rsidR="00AA0342" w:rsidRPr="00CB551C" w:rsidRDefault="00AA0342" w:rsidP="0091542B">
      <w:pPr>
        <w:spacing w:after="0" w:line="240" w:lineRule="auto"/>
        <w:jc w:val="both"/>
        <w:rPr>
          <w:rFonts w:ascii="Times New Roman" w:hAnsi="Times New Roman"/>
          <w:b/>
          <w:bCs/>
          <w:color w:val="000000"/>
          <w:sz w:val="24"/>
          <w:szCs w:val="24"/>
          <w:lang w:eastAsia="sk-SK"/>
        </w:rPr>
      </w:pPr>
      <w:r w:rsidRPr="00CB551C">
        <w:rPr>
          <w:rFonts w:ascii="Times New Roman" w:hAnsi="Times New Roman"/>
          <w:b/>
          <w:bCs/>
          <w:color w:val="000000"/>
          <w:sz w:val="24"/>
          <w:szCs w:val="24"/>
          <w:lang w:eastAsia="sk-SK"/>
        </w:rPr>
        <w:t xml:space="preserve">Rozpory </w:t>
      </w:r>
      <w:r w:rsidR="00983F4B" w:rsidRPr="00CB551C">
        <w:rPr>
          <w:rFonts w:ascii="Times New Roman" w:hAnsi="Times New Roman"/>
          <w:b/>
          <w:bCs/>
          <w:color w:val="000000"/>
          <w:sz w:val="24"/>
          <w:szCs w:val="24"/>
          <w:lang w:eastAsia="sk-SK"/>
        </w:rPr>
        <w:t>s</w:t>
      </w:r>
      <w:r w:rsidR="00F928B5" w:rsidRPr="00CB551C">
        <w:rPr>
          <w:rFonts w:ascii="Times New Roman" w:hAnsi="Times New Roman"/>
          <w:b/>
          <w:bCs/>
          <w:color w:val="000000"/>
          <w:sz w:val="24"/>
          <w:szCs w:val="24"/>
          <w:lang w:eastAsia="sk-SK"/>
        </w:rPr>
        <w:t xml:space="preserve"> </w:t>
      </w:r>
      <w:r w:rsidR="005A7757" w:rsidRPr="00CB551C">
        <w:rPr>
          <w:rFonts w:ascii="Times New Roman" w:hAnsi="Times New Roman"/>
          <w:b/>
          <w:bCs/>
          <w:color w:val="000000"/>
          <w:sz w:val="24"/>
          <w:szCs w:val="24"/>
          <w:lang w:eastAsia="sk-SK"/>
        </w:rPr>
        <w:t>pripomienkujúcimi subjektmi</w:t>
      </w:r>
      <w:r w:rsidR="00983F4B" w:rsidRPr="00CB551C">
        <w:rPr>
          <w:rFonts w:ascii="Times New Roman" w:hAnsi="Times New Roman"/>
          <w:b/>
          <w:bCs/>
          <w:color w:val="000000"/>
          <w:sz w:val="24"/>
          <w:szCs w:val="24"/>
          <w:lang w:eastAsia="sk-SK"/>
        </w:rPr>
        <w:t>  pretrvávajú v nasledovných oblastiach:</w:t>
      </w:r>
    </w:p>
    <w:p w:rsidR="006943A9" w:rsidRPr="00CB551C" w:rsidRDefault="006943A9" w:rsidP="0091542B">
      <w:pPr>
        <w:shd w:val="clear" w:color="auto" w:fill="FFFFFF"/>
        <w:spacing w:after="0" w:line="240" w:lineRule="auto"/>
        <w:jc w:val="both"/>
        <w:textAlignment w:val="baseline"/>
        <w:rPr>
          <w:rFonts w:ascii="Times New Roman" w:hAnsi="Times New Roman"/>
          <w:bCs/>
          <w:color w:val="000000"/>
          <w:sz w:val="24"/>
          <w:szCs w:val="24"/>
          <w:lang w:eastAsia="sk-SK"/>
        </w:rPr>
      </w:pPr>
    </w:p>
    <w:p w:rsidR="006943A9" w:rsidRPr="00CB551C" w:rsidRDefault="0091542B" w:rsidP="0091542B">
      <w:pPr>
        <w:shd w:val="clear" w:color="auto" w:fill="FFFFFF"/>
        <w:spacing w:after="0" w:line="240" w:lineRule="auto"/>
        <w:jc w:val="both"/>
        <w:textAlignment w:val="baseline"/>
        <w:rPr>
          <w:rFonts w:ascii="Times New Roman" w:hAnsi="Times New Roman"/>
          <w:b/>
          <w:sz w:val="24"/>
          <w:szCs w:val="24"/>
          <w:u w:val="single"/>
        </w:rPr>
      </w:pPr>
      <w:r w:rsidRPr="00CB551C">
        <w:rPr>
          <w:rFonts w:ascii="Times New Roman" w:hAnsi="Times New Roman"/>
          <w:b/>
          <w:sz w:val="24"/>
          <w:szCs w:val="24"/>
          <w:u w:val="single"/>
        </w:rPr>
        <w:t xml:space="preserve">1. </w:t>
      </w:r>
      <w:r w:rsidR="00723195">
        <w:rPr>
          <w:rFonts w:ascii="Times New Roman" w:hAnsi="Times New Roman"/>
          <w:b/>
          <w:sz w:val="24"/>
          <w:szCs w:val="24"/>
          <w:u w:val="single"/>
        </w:rPr>
        <w:t>Súdna rada Slovenskej republiky</w:t>
      </w:r>
    </w:p>
    <w:p w:rsidR="002C6FF4" w:rsidRPr="00CB551C" w:rsidRDefault="002C6FF4" w:rsidP="002C6FF4">
      <w:pPr>
        <w:shd w:val="clear" w:color="auto" w:fill="FFFFFF"/>
        <w:spacing w:after="0" w:line="240" w:lineRule="auto"/>
        <w:jc w:val="both"/>
        <w:textAlignment w:val="baseline"/>
        <w:rPr>
          <w:rFonts w:ascii="Times New Roman" w:hAnsi="Times New Roman"/>
          <w:b/>
          <w:sz w:val="24"/>
          <w:szCs w:val="24"/>
        </w:rPr>
      </w:pPr>
    </w:p>
    <w:p w:rsidR="002C6FF4" w:rsidRPr="00CB551C" w:rsidRDefault="00CB551C" w:rsidP="002C6FF4">
      <w:pPr>
        <w:shd w:val="clear" w:color="auto" w:fill="FFFFFF"/>
        <w:spacing w:after="0" w:line="240" w:lineRule="auto"/>
        <w:jc w:val="both"/>
        <w:textAlignment w:val="baseline"/>
        <w:rPr>
          <w:rFonts w:ascii="Times New Roman" w:hAnsi="Times New Roman"/>
          <w:b/>
          <w:sz w:val="24"/>
          <w:szCs w:val="24"/>
        </w:rPr>
      </w:pPr>
      <w:r>
        <w:rPr>
          <w:rFonts w:ascii="Times New Roman" w:hAnsi="Times New Roman"/>
          <w:b/>
          <w:sz w:val="24"/>
          <w:szCs w:val="24"/>
        </w:rPr>
        <w:t xml:space="preserve">Pripomienka </w:t>
      </w:r>
      <w:r w:rsidR="00253C38">
        <w:rPr>
          <w:rFonts w:ascii="Times New Roman" w:hAnsi="Times New Roman"/>
          <w:b/>
          <w:sz w:val="24"/>
          <w:szCs w:val="24"/>
        </w:rPr>
        <w:t xml:space="preserve">k § </w:t>
      </w:r>
      <w:r w:rsidR="00C226A1">
        <w:rPr>
          <w:rFonts w:ascii="Times New Roman" w:hAnsi="Times New Roman"/>
          <w:b/>
          <w:sz w:val="24"/>
          <w:szCs w:val="24"/>
        </w:rPr>
        <w:t>36 a súvisiacim ustanoveniam</w:t>
      </w:r>
      <w:r>
        <w:rPr>
          <w:rFonts w:ascii="Times New Roman" w:hAnsi="Times New Roman"/>
          <w:b/>
          <w:sz w:val="24"/>
          <w:szCs w:val="24"/>
        </w:rPr>
        <w:t xml:space="preserve"> </w:t>
      </w:r>
    </w:p>
    <w:p w:rsidR="002C6FF4" w:rsidRPr="00CB551C" w:rsidRDefault="002C6FF4" w:rsidP="0091542B">
      <w:pPr>
        <w:shd w:val="clear" w:color="auto" w:fill="FFFFFF"/>
        <w:spacing w:after="0" w:line="240" w:lineRule="auto"/>
        <w:jc w:val="both"/>
        <w:textAlignment w:val="baseline"/>
        <w:rPr>
          <w:rFonts w:ascii="Times New Roman" w:hAnsi="Times New Roman"/>
          <w:sz w:val="24"/>
          <w:szCs w:val="24"/>
        </w:rPr>
      </w:pPr>
    </w:p>
    <w:p w:rsidR="00253C38" w:rsidRDefault="00253C38" w:rsidP="0091542B">
      <w:pPr>
        <w:shd w:val="clear" w:color="auto" w:fill="FFFFFF"/>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Pripomienkujúci subjekt navrhuje </w:t>
      </w:r>
      <w:r w:rsidR="00C226A1">
        <w:rPr>
          <w:rFonts w:ascii="Times New Roman" w:hAnsi="Times New Roman"/>
          <w:sz w:val="24"/>
          <w:szCs w:val="24"/>
        </w:rPr>
        <w:t>zavedenie plného dvojinštančného konania s možnosťou odvolania proti všetkým disciplinárnym rozhodnutiam o vine a disciplinárnom opatrení.</w:t>
      </w:r>
    </w:p>
    <w:p w:rsidR="00C226A1" w:rsidRPr="00CB551C" w:rsidRDefault="00C226A1" w:rsidP="0091542B">
      <w:pPr>
        <w:shd w:val="clear" w:color="auto" w:fill="FFFFFF"/>
        <w:spacing w:after="0" w:line="240" w:lineRule="auto"/>
        <w:jc w:val="both"/>
        <w:textAlignment w:val="baseline"/>
        <w:rPr>
          <w:rFonts w:ascii="Times New Roman" w:hAnsi="Times New Roman"/>
          <w:sz w:val="24"/>
          <w:szCs w:val="24"/>
        </w:rPr>
      </w:pPr>
    </w:p>
    <w:p w:rsidR="002C6FF4" w:rsidRPr="00CB551C" w:rsidRDefault="002C6FF4" w:rsidP="0091542B">
      <w:pPr>
        <w:shd w:val="clear" w:color="auto" w:fill="FFFFFF"/>
        <w:spacing w:after="0" w:line="240" w:lineRule="auto"/>
        <w:jc w:val="both"/>
        <w:textAlignment w:val="baseline"/>
        <w:rPr>
          <w:rFonts w:ascii="Times New Roman" w:hAnsi="Times New Roman"/>
          <w:sz w:val="24"/>
          <w:szCs w:val="24"/>
          <w:u w:val="single"/>
        </w:rPr>
      </w:pPr>
      <w:r w:rsidRPr="00CB551C">
        <w:rPr>
          <w:rFonts w:ascii="Times New Roman" w:hAnsi="Times New Roman"/>
          <w:sz w:val="24"/>
          <w:szCs w:val="24"/>
          <w:u w:val="single"/>
        </w:rPr>
        <w:t>Stanovisko predkladateľa:</w:t>
      </w:r>
    </w:p>
    <w:p w:rsidR="002C6FF4" w:rsidRPr="00CB551C" w:rsidRDefault="002C6FF4" w:rsidP="0091542B">
      <w:pPr>
        <w:shd w:val="clear" w:color="auto" w:fill="FFFFFF"/>
        <w:spacing w:after="0" w:line="240" w:lineRule="auto"/>
        <w:jc w:val="both"/>
        <w:textAlignment w:val="baseline"/>
        <w:rPr>
          <w:rFonts w:ascii="Times New Roman" w:hAnsi="Times New Roman"/>
          <w:sz w:val="24"/>
          <w:szCs w:val="24"/>
        </w:rPr>
      </w:pPr>
    </w:p>
    <w:p w:rsidR="00A450C7" w:rsidRDefault="00A450C7" w:rsidP="00A450C7">
      <w:pPr>
        <w:spacing w:after="0" w:line="240" w:lineRule="auto"/>
        <w:jc w:val="both"/>
        <w:rPr>
          <w:rFonts w:ascii="Times New Roman" w:hAnsi="Times New Roman"/>
          <w:sz w:val="24"/>
          <w:szCs w:val="24"/>
        </w:rPr>
      </w:pPr>
      <w:r>
        <w:rPr>
          <w:rFonts w:ascii="Times New Roman" w:hAnsi="Times New Roman"/>
          <w:sz w:val="24"/>
          <w:szCs w:val="24"/>
        </w:rPr>
        <w:t xml:space="preserve">Pri koncipovaní právnej úpravy predkladateľ nevzhliadol formálno-právne prekážky preto, aby disciplinárne konanie bolo koncipované ako jednostupňové konanie bez možnosti uplatňovania riadnych opravných prostriedkov. Výsledne znenie návrhu zákona, ktoré pripúšťa odvolanie v prípadoch, v ktorých bola uložená najprísnejšia sankcia v podobe odvolania z funkcie je výsledkom kompromisu, ku ktorému predkladateľ dospel na podklade rozporových konaní uskutočnených k návrhu zákona. To platí aj pre otázku orgánu, ktorý má rozhodovať o odvolané proti rozhodnutiu disciplinárneho senátu, kde návrh zákona vychádza z existujúcej právnej úpravy charakteristickej pre fungovanie najvyšších súdov. </w:t>
      </w:r>
    </w:p>
    <w:p w:rsidR="002C6FF4" w:rsidRPr="00EB6837" w:rsidRDefault="00CB551C" w:rsidP="0091542B">
      <w:pPr>
        <w:shd w:val="clear" w:color="auto" w:fill="FFFFFF"/>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 </w:t>
      </w:r>
      <w:r w:rsidRPr="00CB551C">
        <w:rPr>
          <w:rFonts w:ascii="Times New Roman" w:hAnsi="Times New Roman"/>
          <w:sz w:val="24"/>
          <w:szCs w:val="24"/>
        </w:rPr>
        <w:t xml:space="preserve">    </w:t>
      </w:r>
    </w:p>
    <w:p w:rsidR="00CC707C" w:rsidRPr="00CB551C" w:rsidRDefault="00CD4999" w:rsidP="0091542B">
      <w:pPr>
        <w:spacing w:after="0" w:line="240" w:lineRule="auto"/>
        <w:rPr>
          <w:rFonts w:ascii="Times New Roman" w:hAnsi="Times New Roman"/>
          <w:b/>
          <w:sz w:val="24"/>
          <w:szCs w:val="24"/>
          <w:u w:val="single"/>
        </w:rPr>
      </w:pPr>
      <w:r w:rsidRPr="00CB551C">
        <w:rPr>
          <w:rFonts w:ascii="Times New Roman" w:hAnsi="Times New Roman"/>
          <w:b/>
          <w:bCs/>
          <w:color w:val="000000"/>
          <w:sz w:val="24"/>
          <w:szCs w:val="24"/>
          <w:u w:val="single"/>
          <w:lang w:eastAsia="sk-SK"/>
        </w:rPr>
        <w:t>2</w:t>
      </w:r>
      <w:r w:rsidR="0091542B" w:rsidRPr="00CB551C">
        <w:rPr>
          <w:rFonts w:ascii="Times New Roman" w:hAnsi="Times New Roman"/>
          <w:b/>
          <w:bCs/>
          <w:color w:val="000000"/>
          <w:sz w:val="24"/>
          <w:szCs w:val="24"/>
          <w:u w:val="single"/>
          <w:lang w:eastAsia="sk-SK"/>
        </w:rPr>
        <w:t xml:space="preserve">. </w:t>
      </w:r>
      <w:r w:rsidR="00723195">
        <w:rPr>
          <w:rFonts w:ascii="Times New Roman" w:hAnsi="Times New Roman"/>
          <w:b/>
          <w:sz w:val="24"/>
          <w:szCs w:val="24"/>
          <w:u w:val="single"/>
        </w:rPr>
        <w:t xml:space="preserve">Združenie sudcov Slovenska </w:t>
      </w:r>
    </w:p>
    <w:p w:rsidR="004E46B4" w:rsidRPr="00CB551C" w:rsidRDefault="004E46B4" w:rsidP="0091542B">
      <w:pPr>
        <w:spacing w:after="0" w:line="240" w:lineRule="auto"/>
        <w:rPr>
          <w:rFonts w:ascii="Times New Roman" w:hAnsi="Times New Roman"/>
          <w:b/>
          <w:sz w:val="24"/>
          <w:szCs w:val="24"/>
        </w:rPr>
      </w:pPr>
    </w:p>
    <w:p w:rsidR="00CD4999" w:rsidRPr="00CB551C" w:rsidRDefault="002F423C" w:rsidP="00CD4999">
      <w:pPr>
        <w:shd w:val="clear" w:color="auto" w:fill="FFFFFF"/>
        <w:spacing w:after="0" w:line="240" w:lineRule="auto"/>
        <w:jc w:val="both"/>
        <w:textAlignment w:val="baseline"/>
        <w:rPr>
          <w:rFonts w:ascii="Times New Roman" w:hAnsi="Times New Roman"/>
          <w:b/>
          <w:sz w:val="24"/>
          <w:szCs w:val="24"/>
        </w:rPr>
      </w:pPr>
      <w:r>
        <w:rPr>
          <w:rFonts w:ascii="Times New Roman" w:hAnsi="Times New Roman"/>
          <w:b/>
          <w:sz w:val="24"/>
          <w:szCs w:val="24"/>
        </w:rPr>
        <w:t>Pripomienka k</w:t>
      </w:r>
      <w:r w:rsidR="00723195">
        <w:rPr>
          <w:rFonts w:ascii="Times New Roman" w:hAnsi="Times New Roman"/>
          <w:b/>
          <w:sz w:val="24"/>
          <w:szCs w:val="24"/>
        </w:rPr>
        <w:t> čl. I, § 14</w:t>
      </w:r>
    </w:p>
    <w:p w:rsidR="00CD4999" w:rsidRPr="00CB551C" w:rsidRDefault="00CD4999" w:rsidP="0091542B">
      <w:pPr>
        <w:spacing w:after="0" w:line="240" w:lineRule="auto"/>
        <w:jc w:val="both"/>
        <w:rPr>
          <w:rFonts w:ascii="Times New Roman" w:hAnsi="Times New Roman"/>
          <w:sz w:val="24"/>
          <w:szCs w:val="24"/>
        </w:rPr>
      </w:pPr>
    </w:p>
    <w:p w:rsidR="00723195" w:rsidRDefault="002F423C" w:rsidP="00C03DA9">
      <w:pPr>
        <w:shd w:val="clear" w:color="auto" w:fill="FFFFFF"/>
        <w:spacing w:after="0" w:line="240" w:lineRule="auto"/>
        <w:jc w:val="both"/>
        <w:textAlignment w:val="baseline"/>
        <w:rPr>
          <w:rFonts w:ascii="Times New Roman" w:hAnsi="Times New Roman"/>
          <w:sz w:val="24"/>
          <w:szCs w:val="24"/>
        </w:rPr>
      </w:pPr>
      <w:r>
        <w:rPr>
          <w:rFonts w:ascii="Times New Roman" w:hAnsi="Times New Roman"/>
          <w:sz w:val="24"/>
          <w:szCs w:val="24"/>
        </w:rPr>
        <w:t>Pripomienkujúci</w:t>
      </w:r>
      <w:r w:rsidR="00CD4999" w:rsidRPr="00CB551C">
        <w:rPr>
          <w:rFonts w:ascii="Times New Roman" w:hAnsi="Times New Roman"/>
          <w:sz w:val="24"/>
          <w:szCs w:val="24"/>
        </w:rPr>
        <w:t xml:space="preserve"> subjekt</w:t>
      </w:r>
      <w:r>
        <w:rPr>
          <w:rFonts w:ascii="Times New Roman" w:hAnsi="Times New Roman"/>
          <w:sz w:val="24"/>
          <w:szCs w:val="24"/>
        </w:rPr>
        <w:t xml:space="preserve"> navrhuje </w:t>
      </w:r>
      <w:r w:rsidR="00723195">
        <w:rPr>
          <w:rFonts w:ascii="Times New Roman" w:hAnsi="Times New Roman"/>
          <w:sz w:val="24"/>
          <w:szCs w:val="24"/>
        </w:rPr>
        <w:t xml:space="preserve">zosúladiť </w:t>
      </w:r>
      <w:r w:rsidR="00723195" w:rsidRPr="00723195">
        <w:rPr>
          <w:rFonts w:ascii="Times New Roman" w:hAnsi="Times New Roman"/>
          <w:sz w:val="24"/>
          <w:szCs w:val="24"/>
        </w:rPr>
        <w:t xml:space="preserve">objektívnu lehotu na podanie </w:t>
      </w:r>
      <w:r w:rsidR="00723195">
        <w:rPr>
          <w:rFonts w:ascii="Times New Roman" w:hAnsi="Times New Roman"/>
          <w:sz w:val="24"/>
          <w:szCs w:val="24"/>
        </w:rPr>
        <w:t xml:space="preserve">disciplinárneho </w:t>
      </w:r>
      <w:r w:rsidR="00723195" w:rsidRPr="00723195">
        <w:rPr>
          <w:rFonts w:ascii="Times New Roman" w:hAnsi="Times New Roman"/>
          <w:sz w:val="24"/>
          <w:szCs w:val="24"/>
        </w:rPr>
        <w:t xml:space="preserve">návrhu so všeobecnou dvojročnou lehotou zániku zodpovednosti za priestupok podľa § 20 zákona </w:t>
      </w:r>
      <w:r w:rsidR="00723195">
        <w:rPr>
          <w:rFonts w:ascii="Times New Roman" w:hAnsi="Times New Roman"/>
          <w:sz w:val="24"/>
          <w:szCs w:val="24"/>
        </w:rPr>
        <w:t xml:space="preserve">Slovenskej národnej rady </w:t>
      </w:r>
      <w:r w:rsidR="00723195" w:rsidRPr="00723195">
        <w:rPr>
          <w:rFonts w:ascii="Times New Roman" w:hAnsi="Times New Roman"/>
          <w:sz w:val="24"/>
          <w:szCs w:val="24"/>
        </w:rPr>
        <w:t>č. 372/1990 Zb. o priestupkoch v znení neskorších predpisov</w:t>
      </w:r>
      <w:r w:rsidR="00723195">
        <w:rPr>
          <w:rFonts w:ascii="Times New Roman" w:hAnsi="Times New Roman"/>
          <w:sz w:val="24"/>
          <w:szCs w:val="24"/>
        </w:rPr>
        <w:t>.</w:t>
      </w:r>
      <w:r w:rsidR="00723195">
        <w:t xml:space="preserve"> </w:t>
      </w:r>
      <w:r w:rsidR="00723195">
        <w:rPr>
          <w:rFonts w:ascii="Times New Roman" w:hAnsi="Times New Roman"/>
          <w:sz w:val="24"/>
          <w:szCs w:val="24"/>
        </w:rPr>
        <w:t>R</w:t>
      </w:r>
      <w:r w:rsidR="00723195" w:rsidRPr="00723195">
        <w:rPr>
          <w:rFonts w:ascii="Times New Roman" w:hAnsi="Times New Roman"/>
          <w:sz w:val="24"/>
          <w:szCs w:val="24"/>
        </w:rPr>
        <w:t>ovn</w:t>
      </w:r>
      <w:r w:rsidR="00723195">
        <w:rPr>
          <w:rFonts w:ascii="Times New Roman" w:hAnsi="Times New Roman"/>
          <w:sz w:val="24"/>
          <w:szCs w:val="24"/>
        </w:rPr>
        <w:t>ako za neopodstatnenú považuje</w:t>
      </w:r>
      <w:r w:rsidR="00723195" w:rsidRPr="00723195">
        <w:rPr>
          <w:rFonts w:ascii="Times New Roman" w:hAnsi="Times New Roman"/>
          <w:sz w:val="24"/>
          <w:szCs w:val="24"/>
        </w:rPr>
        <w:t xml:space="preserve"> objektívnu päťročnú lehotu na podanie disciplinárneho návrhu v prípade disciplinárneho previnenia spočívajúceho v zavinených prieťahoch v konaní, keďže táto lehota začína plynúť až od momentu odstránenia protiprávneho stavu, pričom vyvodenie disciplinárnej zodpovednosti nie je podmienené rozhodnutím iného orgánu konštatujúceho prieťahy v konkrétnej veci</w:t>
      </w:r>
    </w:p>
    <w:p w:rsidR="00723195" w:rsidRDefault="00723195" w:rsidP="00C03DA9">
      <w:pPr>
        <w:shd w:val="clear" w:color="auto" w:fill="FFFFFF"/>
        <w:spacing w:after="0" w:line="240" w:lineRule="auto"/>
        <w:jc w:val="both"/>
        <w:textAlignment w:val="baseline"/>
        <w:rPr>
          <w:rFonts w:ascii="Times New Roman" w:hAnsi="Times New Roman"/>
          <w:sz w:val="24"/>
          <w:szCs w:val="24"/>
        </w:rPr>
      </w:pPr>
      <w:r w:rsidRPr="00723195">
        <w:rPr>
          <w:rFonts w:ascii="Times New Roman" w:hAnsi="Times New Roman"/>
          <w:sz w:val="24"/>
          <w:szCs w:val="24"/>
        </w:rPr>
        <w:t xml:space="preserve"> </w:t>
      </w:r>
    </w:p>
    <w:p w:rsidR="00200DD3" w:rsidRPr="00CB551C" w:rsidRDefault="00200DD3" w:rsidP="0091542B">
      <w:pPr>
        <w:shd w:val="clear" w:color="auto" w:fill="FFFFFF"/>
        <w:spacing w:after="0" w:line="240" w:lineRule="auto"/>
        <w:jc w:val="both"/>
        <w:textAlignment w:val="baseline"/>
        <w:rPr>
          <w:rFonts w:ascii="Times New Roman" w:hAnsi="Times New Roman"/>
          <w:bCs/>
          <w:color w:val="000000"/>
          <w:sz w:val="24"/>
          <w:szCs w:val="24"/>
          <w:u w:val="single"/>
          <w:lang w:eastAsia="sk-SK"/>
        </w:rPr>
      </w:pPr>
      <w:r w:rsidRPr="00CB551C">
        <w:rPr>
          <w:rFonts w:ascii="Times New Roman" w:hAnsi="Times New Roman"/>
          <w:bCs/>
          <w:color w:val="000000"/>
          <w:sz w:val="24"/>
          <w:szCs w:val="24"/>
          <w:u w:val="single"/>
          <w:lang w:eastAsia="sk-SK"/>
        </w:rPr>
        <w:t>Stanovisko predkladateľa:</w:t>
      </w:r>
    </w:p>
    <w:p w:rsidR="00200DD3" w:rsidRPr="00CB551C" w:rsidRDefault="00200DD3" w:rsidP="0091542B">
      <w:pPr>
        <w:shd w:val="clear" w:color="auto" w:fill="FFFFFF"/>
        <w:spacing w:after="0" w:line="240" w:lineRule="auto"/>
        <w:jc w:val="both"/>
        <w:textAlignment w:val="baseline"/>
        <w:rPr>
          <w:rFonts w:ascii="Times New Roman" w:hAnsi="Times New Roman"/>
          <w:b/>
          <w:bCs/>
          <w:color w:val="000000"/>
          <w:sz w:val="24"/>
          <w:szCs w:val="24"/>
          <w:lang w:eastAsia="sk-SK"/>
        </w:rPr>
      </w:pPr>
    </w:p>
    <w:p w:rsidR="00955EA0" w:rsidRDefault="00982234" w:rsidP="0091542B">
      <w:pPr>
        <w:spacing w:after="0" w:line="240" w:lineRule="auto"/>
        <w:jc w:val="both"/>
        <w:rPr>
          <w:rFonts w:ascii="Times New Roman" w:hAnsi="Times New Roman"/>
          <w:sz w:val="24"/>
          <w:szCs w:val="24"/>
        </w:rPr>
      </w:pPr>
      <w:r w:rsidRPr="00982234">
        <w:rPr>
          <w:rFonts w:ascii="Times New Roman" w:hAnsi="Times New Roman"/>
          <w:sz w:val="24"/>
          <w:szCs w:val="24"/>
        </w:rPr>
        <w:t>Súčasné nastavenie objektívnych lehôt na začatie disciplinárneho konania je praxou osvedčené</w:t>
      </w:r>
      <w:r w:rsidR="003D0A4A" w:rsidRPr="00982234">
        <w:rPr>
          <w:rFonts w:ascii="Times New Roman" w:hAnsi="Times New Roman"/>
          <w:sz w:val="24"/>
          <w:szCs w:val="24"/>
        </w:rPr>
        <w:t>.</w:t>
      </w:r>
      <w:r w:rsidRPr="00982234">
        <w:rPr>
          <w:rFonts w:ascii="Times New Roman" w:hAnsi="Times New Roman"/>
          <w:sz w:val="24"/>
          <w:szCs w:val="24"/>
        </w:rPr>
        <w:t xml:space="preserve"> Predkladateľ preberá do nového zákona doterajší platný právny stav.</w:t>
      </w:r>
      <w:r>
        <w:rPr>
          <w:rFonts w:ascii="Times New Roman" w:hAnsi="Times New Roman"/>
          <w:sz w:val="24"/>
          <w:szCs w:val="24"/>
        </w:rPr>
        <w:t xml:space="preserve"> </w:t>
      </w:r>
      <w:r w:rsidR="00C626EB">
        <w:rPr>
          <w:rFonts w:ascii="Times New Roman" w:hAnsi="Times New Roman"/>
          <w:sz w:val="24"/>
          <w:szCs w:val="24"/>
        </w:rPr>
        <w:t>V tejto súvislosti je potrebné poukázať aj na to, že trojročná lehota na podanie disciplinárneho návrhu je zaužívaná aj v českej právnej úprave, z ktorej čerpá predkladateľ. Objektívna päťročná lehota na podanie disciplinárneho návrhu v prípade prieťahov v konaní</w:t>
      </w:r>
      <w:r w:rsidR="006A1253" w:rsidRPr="006A1253">
        <w:t xml:space="preserve"> </w:t>
      </w:r>
      <w:r w:rsidR="006A1253" w:rsidRPr="006A1253">
        <w:rPr>
          <w:rFonts w:ascii="Times New Roman" w:hAnsi="Times New Roman"/>
          <w:sz w:val="24"/>
          <w:szCs w:val="24"/>
        </w:rPr>
        <w:t xml:space="preserve">je častokrát vyvodzovaná na podklade </w:t>
      </w:r>
      <w:r w:rsidR="006A1253" w:rsidRPr="006A1253">
        <w:rPr>
          <w:rFonts w:ascii="Times New Roman" w:hAnsi="Times New Roman"/>
          <w:sz w:val="24"/>
          <w:szCs w:val="24"/>
        </w:rPr>
        <w:lastRenderedPageBreak/>
        <w:t>rozhodnutí ústavného súdu</w:t>
      </w:r>
      <w:r w:rsidR="006A1253">
        <w:rPr>
          <w:rFonts w:ascii="Times New Roman" w:hAnsi="Times New Roman"/>
          <w:sz w:val="24"/>
          <w:szCs w:val="24"/>
        </w:rPr>
        <w:t>,</w:t>
      </w:r>
      <w:r w:rsidR="006A1253" w:rsidRPr="006A1253">
        <w:rPr>
          <w:rFonts w:ascii="Times New Roman" w:hAnsi="Times New Roman"/>
          <w:sz w:val="24"/>
          <w:szCs w:val="24"/>
        </w:rPr>
        <w:t xml:space="preserve"> resp. Európskeho súdu pre ľudské práva konštatujúceho prieťahy, pričom tieto rozhodnutia sú niekedy vydané až po </w:t>
      </w:r>
      <w:r w:rsidR="001702E2">
        <w:rPr>
          <w:rFonts w:ascii="Times New Roman" w:hAnsi="Times New Roman"/>
          <w:sz w:val="24"/>
          <w:szCs w:val="24"/>
        </w:rPr>
        <w:t xml:space="preserve">pôvodne </w:t>
      </w:r>
      <w:r w:rsidR="006A1253" w:rsidRPr="006A1253">
        <w:rPr>
          <w:rFonts w:ascii="Times New Roman" w:hAnsi="Times New Roman"/>
          <w:sz w:val="24"/>
          <w:szCs w:val="24"/>
        </w:rPr>
        <w:t>uplatňovanej štvorročnej objektívnej lehote, čím je zmarené vyvodenie disciplinárnej zodpovednosti, hoci štátu/súdu bola ústavným súdom/Európskym súdom pre ľudské práva uložená povinnosť vyplatiť primerané zadosťučinenie za zbytočné prieťahy.</w:t>
      </w:r>
    </w:p>
    <w:p w:rsidR="003D0A4A" w:rsidRDefault="003D0A4A" w:rsidP="0091542B">
      <w:pPr>
        <w:spacing w:after="0" w:line="240" w:lineRule="auto"/>
        <w:jc w:val="both"/>
        <w:rPr>
          <w:rFonts w:ascii="Times New Roman" w:hAnsi="Times New Roman"/>
          <w:sz w:val="24"/>
          <w:szCs w:val="24"/>
        </w:rPr>
      </w:pPr>
    </w:p>
    <w:p w:rsidR="006F004F" w:rsidRPr="00CB551C" w:rsidRDefault="006F004F" w:rsidP="006F004F">
      <w:pPr>
        <w:shd w:val="clear" w:color="auto" w:fill="FFFFFF"/>
        <w:spacing w:after="0" w:line="240" w:lineRule="auto"/>
        <w:jc w:val="both"/>
        <w:textAlignment w:val="baseline"/>
        <w:rPr>
          <w:rFonts w:ascii="Times New Roman" w:hAnsi="Times New Roman"/>
          <w:b/>
          <w:sz w:val="24"/>
          <w:szCs w:val="24"/>
        </w:rPr>
      </w:pPr>
      <w:r>
        <w:rPr>
          <w:rFonts w:ascii="Times New Roman" w:hAnsi="Times New Roman"/>
          <w:b/>
          <w:sz w:val="24"/>
          <w:szCs w:val="24"/>
        </w:rPr>
        <w:t xml:space="preserve">Pripomienka k </w:t>
      </w:r>
      <w:r w:rsidR="00723195" w:rsidRPr="00723195">
        <w:rPr>
          <w:rFonts w:ascii="Times New Roman" w:hAnsi="Times New Roman"/>
          <w:b/>
          <w:sz w:val="24"/>
          <w:szCs w:val="24"/>
        </w:rPr>
        <w:t>čl. I, § 20 posledná veta</w:t>
      </w:r>
    </w:p>
    <w:p w:rsidR="006F004F" w:rsidRDefault="006F004F" w:rsidP="0091542B">
      <w:pPr>
        <w:spacing w:after="0" w:line="240" w:lineRule="auto"/>
        <w:jc w:val="both"/>
        <w:rPr>
          <w:rFonts w:ascii="Times New Roman" w:hAnsi="Times New Roman"/>
          <w:sz w:val="24"/>
          <w:szCs w:val="24"/>
        </w:rPr>
      </w:pPr>
    </w:p>
    <w:p w:rsidR="006F004F" w:rsidRDefault="006F004F" w:rsidP="0091542B">
      <w:pPr>
        <w:spacing w:after="0" w:line="240" w:lineRule="auto"/>
        <w:jc w:val="both"/>
        <w:rPr>
          <w:rFonts w:ascii="Times New Roman" w:hAnsi="Times New Roman"/>
          <w:sz w:val="24"/>
          <w:szCs w:val="24"/>
        </w:rPr>
      </w:pPr>
      <w:r>
        <w:rPr>
          <w:rFonts w:ascii="Times New Roman" w:hAnsi="Times New Roman"/>
          <w:sz w:val="24"/>
          <w:szCs w:val="24"/>
        </w:rPr>
        <w:t xml:space="preserve">Pripomienkujúci subjekt </w:t>
      </w:r>
      <w:r w:rsidR="00723195">
        <w:rPr>
          <w:rFonts w:ascii="Times New Roman" w:hAnsi="Times New Roman"/>
          <w:sz w:val="24"/>
          <w:szCs w:val="24"/>
        </w:rPr>
        <w:t xml:space="preserve">trvá na vypustení požiadavky na vecné odôvodňovanie späťvzatia disciplinárneho návrhu. </w:t>
      </w:r>
    </w:p>
    <w:p w:rsidR="00F32F04" w:rsidRDefault="00F32F04" w:rsidP="006F004F">
      <w:pPr>
        <w:shd w:val="clear" w:color="auto" w:fill="FFFFFF"/>
        <w:spacing w:after="0" w:line="240" w:lineRule="auto"/>
        <w:jc w:val="both"/>
        <w:textAlignment w:val="baseline"/>
        <w:rPr>
          <w:rFonts w:ascii="Times New Roman" w:hAnsi="Times New Roman"/>
          <w:bCs/>
          <w:color w:val="000000"/>
          <w:sz w:val="24"/>
          <w:szCs w:val="24"/>
          <w:u w:val="single"/>
          <w:lang w:eastAsia="sk-SK"/>
        </w:rPr>
      </w:pPr>
    </w:p>
    <w:p w:rsidR="006F004F" w:rsidRDefault="006F004F" w:rsidP="006F004F">
      <w:pPr>
        <w:shd w:val="clear" w:color="auto" w:fill="FFFFFF"/>
        <w:spacing w:after="0" w:line="240" w:lineRule="auto"/>
        <w:jc w:val="both"/>
        <w:textAlignment w:val="baseline"/>
        <w:rPr>
          <w:rFonts w:ascii="Times New Roman" w:hAnsi="Times New Roman"/>
          <w:bCs/>
          <w:color w:val="000000"/>
          <w:sz w:val="24"/>
          <w:szCs w:val="24"/>
          <w:u w:val="single"/>
          <w:lang w:eastAsia="sk-SK"/>
        </w:rPr>
      </w:pPr>
      <w:r w:rsidRPr="00CB551C">
        <w:rPr>
          <w:rFonts w:ascii="Times New Roman" w:hAnsi="Times New Roman"/>
          <w:bCs/>
          <w:color w:val="000000"/>
          <w:sz w:val="24"/>
          <w:szCs w:val="24"/>
          <w:u w:val="single"/>
          <w:lang w:eastAsia="sk-SK"/>
        </w:rPr>
        <w:t>Stanovisko predkladateľa:</w:t>
      </w:r>
    </w:p>
    <w:p w:rsidR="00AF1848" w:rsidRPr="00CB551C" w:rsidRDefault="00AF1848" w:rsidP="006F004F">
      <w:pPr>
        <w:shd w:val="clear" w:color="auto" w:fill="FFFFFF"/>
        <w:spacing w:after="0" w:line="240" w:lineRule="auto"/>
        <w:jc w:val="both"/>
        <w:textAlignment w:val="baseline"/>
        <w:rPr>
          <w:rFonts w:ascii="Times New Roman" w:hAnsi="Times New Roman"/>
          <w:bCs/>
          <w:color w:val="000000"/>
          <w:sz w:val="24"/>
          <w:szCs w:val="24"/>
          <w:u w:val="single"/>
          <w:lang w:eastAsia="sk-SK"/>
        </w:rPr>
      </w:pPr>
    </w:p>
    <w:p w:rsidR="003F787A" w:rsidRPr="003F787A" w:rsidRDefault="003F787A" w:rsidP="0091542B">
      <w:pPr>
        <w:spacing w:after="0" w:line="240" w:lineRule="auto"/>
        <w:jc w:val="both"/>
        <w:rPr>
          <w:rFonts w:ascii="Times New Roman" w:hAnsi="Times New Roman"/>
          <w:sz w:val="24"/>
          <w:szCs w:val="24"/>
        </w:rPr>
      </w:pPr>
      <w:r w:rsidRPr="003F787A">
        <w:rPr>
          <w:rFonts w:ascii="Times New Roman" w:hAnsi="Times New Roman"/>
          <w:sz w:val="24"/>
          <w:szCs w:val="24"/>
        </w:rPr>
        <w:t xml:space="preserve">Predkladateľ má za to, že dôvody vedúce k zavedeniu povinnosti odvodňovať späťvzatie disciplinárneho návrhu zákonom č. 152/2017 Z. z., ktorým sa mení a dopĺňa zákon č. 385/2000 Z. z. o sudcoch a prísediacich a o zmene a doplnení niektorých zákonov v znení neskorších predpisov a ktorým sa menia a dopĺňajú niektoré zákony stále pretrvávajú. Preto nie je namieste upustiť od tejto požiadavky. </w:t>
      </w:r>
    </w:p>
    <w:p w:rsidR="003F787A" w:rsidRDefault="003F787A" w:rsidP="0091542B">
      <w:pPr>
        <w:spacing w:after="0" w:line="240" w:lineRule="auto"/>
        <w:jc w:val="both"/>
        <w:rPr>
          <w:rFonts w:ascii="Times New Roman" w:hAnsi="Times New Roman"/>
          <w:sz w:val="24"/>
          <w:szCs w:val="24"/>
          <w:highlight w:val="yellow"/>
        </w:rPr>
      </w:pPr>
    </w:p>
    <w:p w:rsidR="00FD4336" w:rsidRPr="00FD4336" w:rsidRDefault="00FD4336" w:rsidP="0091542B">
      <w:pPr>
        <w:spacing w:after="0" w:line="240" w:lineRule="auto"/>
        <w:jc w:val="both"/>
        <w:rPr>
          <w:rFonts w:ascii="Times New Roman" w:hAnsi="Times New Roman"/>
          <w:b/>
          <w:sz w:val="24"/>
          <w:szCs w:val="24"/>
        </w:rPr>
      </w:pPr>
      <w:r w:rsidRPr="00FD4336">
        <w:rPr>
          <w:rFonts w:ascii="Times New Roman" w:hAnsi="Times New Roman"/>
          <w:b/>
          <w:sz w:val="24"/>
          <w:szCs w:val="24"/>
        </w:rPr>
        <w:t>Pripomienka k čl. I, § 26 ods. 1 písm. e) a § 27 ods. 4</w:t>
      </w:r>
    </w:p>
    <w:p w:rsidR="00FD4336" w:rsidRDefault="00FD4336" w:rsidP="0091542B">
      <w:pPr>
        <w:spacing w:after="0" w:line="240" w:lineRule="auto"/>
        <w:jc w:val="both"/>
        <w:rPr>
          <w:rFonts w:ascii="Times New Roman" w:hAnsi="Times New Roman"/>
          <w:sz w:val="24"/>
          <w:szCs w:val="24"/>
        </w:rPr>
      </w:pPr>
    </w:p>
    <w:p w:rsidR="00FD4336" w:rsidRDefault="00542317" w:rsidP="0091542B">
      <w:pPr>
        <w:spacing w:after="0" w:line="240" w:lineRule="auto"/>
        <w:jc w:val="both"/>
        <w:rPr>
          <w:rFonts w:ascii="Times New Roman" w:hAnsi="Times New Roman"/>
          <w:sz w:val="24"/>
          <w:szCs w:val="24"/>
        </w:rPr>
      </w:pPr>
      <w:r>
        <w:rPr>
          <w:rFonts w:ascii="Times New Roman" w:hAnsi="Times New Roman"/>
          <w:sz w:val="24"/>
          <w:szCs w:val="24"/>
        </w:rPr>
        <w:t xml:space="preserve">Pripomienkujúci subjekt trvá na vypustení týchto ustanovení s poukazom na možné porušenie zásady </w:t>
      </w:r>
      <w:proofErr w:type="spellStart"/>
      <w:r w:rsidRPr="00652F30">
        <w:rPr>
          <w:rFonts w:ascii="Times New Roman" w:hAnsi="Times New Roman"/>
          <w:i/>
          <w:sz w:val="24"/>
          <w:szCs w:val="24"/>
        </w:rPr>
        <w:t>ne</w:t>
      </w:r>
      <w:proofErr w:type="spellEnd"/>
      <w:r w:rsidRPr="00652F30">
        <w:rPr>
          <w:rFonts w:ascii="Times New Roman" w:hAnsi="Times New Roman"/>
          <w:i/>
          <w:sz w:val="24"/>
          <w:szCs w:val="24"/>
        </w:rPr>
        <w:t xml:space="preserve"> bis in idem</w:t>
      </w:r>
      <w:r>
        <w:rPr>
          <w:rFonts w:ascii="Times New Roman" w:hAnsi="Times New Roman"/>
          <w:sz w:val="24"/>
          <w:szCs w:val="24"/>
        </w:rPr>
        <w:t>.</w:t>
      </w:r>
    </w:p>
    <w:p w:rsidR="00542317" w:rsidRDefault="00542317" w:rsidP="0091542B">
      <w:pPr>
        <w:spacing w:after="0" w:line="240" w:lineRule="auto"/>
        <w:jc w:val="both"/>
        <w:rPr>
          <w:rFonts w:ascii="Times New Roman" w:hAnsi="Times New Roman"/>
          <w:sz w:val="24"/>
          <w:szCs w:val="24"/>
        </w:rPr>
      </w:pPr>
    </w:p>
    <w:p w:rsidR="00542317" w:rsidRPr="00542317" w:rsidRDefault="00542317" w:rsidP="0091542B">
      <w:pPr>
        <w:spacing w:after="0" w:line="240" w:lineRule="auto"/>
        <w:jc w:val="both"/>
        <w:rPr>
          <w:rFonts w:ascii="Times New Roman" w:hAnsi="Times New Roman"/>
          <w:sz w:val="24"/>
          <w:szCs w:val="24"/>
          <w:u w:val="single"/>
        </w:rPr>
      </w:pPr>
      <w:r w:rsidRPr="00542317">
        <w:rPr>
          <w:rFonts w:ascii="Times New Roman" w:hAnsi="Times New Roman"/>
          <w:sz w:val="24"/>
          <w:szCs w:val="24"/>
          <w:u w:val="single"/>
        </w:rPr>
        <w:t xml:space="preserve">Stanovisko predkladateľa: </w:t>
      </w:r>
    </w:p>
    <w:p w:rsidR="00FD4336" w:rsidRDefault="00FD4336" w:rsidP="0091542B">
      <w:pPr>
        <w:spacing w:after="0" w:line="240" w:lineRule="auto"/>
        <w:jc w:val="both"/>
        <w:rPr>
          <w:rFonts w:ascii="Times New Roman" w:hAnsi="Times New Roman"/>
          <w:sz w:val="24"/>
          <w:szCs w:val="24"/>
        </w:rPr>
      </w:pPr>
    </w:p>
    <w:p w:rsidR="00542317" w:rsidRDefault="00542317" w:rsidP="0091542B">
      <w:pPr>
        <w:spacing w:after="0" w:line="240" w:lineRule="auto"/>
        <w:jc w:val="both"/>
        <w:rPr>
          <w:rFonts w:ascii="Times New Roman" w:hAnsi="Times New Roman"/>
          <w:sz w:val="24"/>
          <w:szCs w:val="24"/>
        </w:rPr>
      </w:pPr>
      <w:r>
        <w:rPr>
          <w:rFonts w:ascii="Times New Roman" w:hAnsi="Times New Roman"/>
          <w:sz w:val="24"/>
          <w:szCs w:val="24"/>
        </w:rPr>
        <w:t>V rámci dôvodovej správy predkladateľ podrobné analyzuje možnosti postihu pre ten istý skutok v trestnom konaní a v disciplinárnom konaní. S poukazom na túto argumentáciu preto zotrváva na navrhovanej právnej úprave.</w:t>
      </w:r>
    </w:p>
    <w:p w:rsidR="00542317" w:rsidRDefault="00542317" w:rsidP="0091542B">
      <w:pPr>
        <w:spacing w:after="0" w:line="240" w:lineRule="auto"/>
        <w:jc w:val="both"/>
        <w:rPr>
          <w:rFonts w:ascii="Times New Roman" w:hAnsi="Times New Roman"/>
          <w:sz w:val="24"/>
          <w:szCs w:val="24"/>
        </w:rPr>
      </w:pPr>
    </w:p>
    <w:p w:rsidR="00021841" w:rsidRPr="00021841" w:rsidRDefault="00021841" w:rsidP="0091542B">
      <w:pPr>
        <w:spacing w:after="0" w:line="240" w:lineRule="auto"/>
        <w:jc w:val="both"/>
        <w:rPr>
          <w:rFonts w:ascii="Times New Roman" w:hAnsi="Times New Roman"/>
          <w:b/>
          <w:sz w:val="24"/>
          <w:szCs w:val="24"/>
        </w:rPr>
      </w:pPr>
      <w:r w:rsidRPr="00021841">
        <w:rPr>
          <w:rFonts w:ascii="Times New Roman" w:hAnsi="Times New Roman"/>
          <w:b/>
          <w:sz w:val="24"/>
          <w:szCs w:val="24"/>
        </w:rPr>
        <w:t>Pripomienka k čl. I, § 36</w:t>
      </w:r>
      <w:r w:rsidR="00FD4336">
        <w:rPr>
          <w:rFonts w:ascii="Times New Roman" w:hAnsi="Times New Roman"/>
          <w:b/>
          <w:sz w:val="24"/>
          <w:szCs w:val="24"/>
        </w:rPr>
        <w:t xml:space="preserve"> a súvisiace ustanovenia </w:t>
      </w:r>
    </w:p>
    <w:p w:rsidR="00021841" w:rsidRDefault="00021841" w:rsidP="0091542B">
      <w:pPr>
        <w:spacing w:after="0" w:line="240" w:lineRule="auto"/>
        <w:jc w:val="both"/>
        <w:rPr>
          <w:rFonts w:ascii="Times New Roman" w:hAnsi="Times New Roman"/>
          <w:sz w:val="24"/>
          <w:szCs w:val="24"/>
        </w:rPr>
      </w:pPr>
    </w:p>
    <w:p w:rsidR="00021841" w:rsidRDefault="00FD4336" w:rsidP="0091542B">
      <w:pPr>
        <w:spacing w:after="0" w:line="240" w:lineRule="auto"/>
        <w:jc w:val="both"/>
        <w:rPr>
          <w:rFonts w:ascii="Times New Roman" w:hAnsi="Times New Roman"/>
          <w:sz w:val="24"/>
          <w:szCs w:val="24"/>
        </w:rPr>
      </w:pPr>
      <w:r>
        <w:rPr>
          <w:rFonts w:ascii="Times New Roman" w:hAnsi="Times New Roman"/>
          <w:sz w:val="24"/>
          <w:szCs w:val="24"/>
        </w:rPr>
        <w:t xml:space="preserve">Pripomienkujúci subjekt nepovažuje kompromisný návrh pripúšťajúci odvolanie proti rozhodnutiu disciplinárneho senátu, ktorý sa ukladá disciplinárne opatrenie spočívajúce v odvolaní z funkcie, či zbavení funkcie alebo úradu za dostatočné a požaduje pripustiť odvolanie proti každému disciplinárnemu rozhodnutiu. </w:t>
      </w:r>
    </w:p>
    <w:p w:rsidR="00FD4336" w:rsidRDefault="00FD4336" w:rsidP="0091542B">
      <w:pPr>
        <w:spacing w:after="0" w:line="240" w:lineRule="auto"/>
        <w:jc w:val="both"/>
        <w:rPr>
          <w:rFonts w:ascii="Times New Roman" w:hAnsi="Times New Roman"/>
          <w:sz w:val="24"/>
          <w:szCs w:val="24"/>
        </w:rPr>
      </w:pPr>
    </w:p>
    <w:p w:rsidR="00FD4336" w:rsidRDefault="00FD4336" w:rsidP="0091542B">
      <w:pPr>
        <w:spacing w:after="0" w:line="240" w:lineRule="auto"/>
        <w:jc w:val="both"/>
        <w:rPr>
          <w:rFonts w:ascii="Times New Roman" w:hAnsi="Times New Roman"/>
          <w:sz w:val="24"/>
          <w:szCs w:val="24"/>
        </w:rPr>
      </w:pPr>
      <w:r>
        <w:rPr>
          <w:rFonts w:ascii="Times New Roman" w:hAnsi="Times New Roman"/>
          <w:sz w:val="24"/>
          <w:szCs w:val="24"/>
        </w:rPr>
        <w:t>V tejto súvislosti požaduje, aby</w:t>
      </w:r>
      <w:r w:rsidRPr="00FD4336">
        <w:t xml:space="preserve"> </w:t>
      </w:r>
      <w:r w:rsidRPr="00FD4336">
        <w:rPr>
          <w:rFonts w:ascii="Times New Roman" w:hAnsi="Times New Roman"/>
          <w:sz w:val="24"/>
          <w:szCs w:val="24"/>
        </w:rPr>
        <w:t xml:space="preserve">v prípade zloženia disciplinárnych senátov, by v nich mali </w:t>
      </w:r>
      <w:r>
        <w:rPr>
          <w:rFonts w:ascii="Times New Roman" w:hAnsi="Times New Roman"/>
          <w:sz w:val="24"/>
          <w:szCs w:val="24"/>
        </w:rPr>
        <w:t xml:space="preserve">zastúpenie </w:t>
      </w:r>
      <w:r w:rsidRPr="00FD4336">
        <w:rPr>
          <w:rFonts w:ascii="Times New Roman" w:hAnsi="Times New Roman"/>
          <w:sz w:val="24"/>
          <w:szCs w:val="24"/>
        </w:rPr>
        <w:t>sudcovia rôznych stupňov celej súdnej sústavy (nielen správneho súdu), prokurátori, notári, súdny exekútori a zástupcovia ďalších právnických povolaní, čím sa do disciplinárneho konania vnesú rôzne uhly pohľadu, čo umožní posúdiť disciplinárne previnenie komplexnejšie a objektívnejšie a zároveň eliminuje vznik možných pochybností o nestrannosti v týchto (svojou podstatou) stavovských veciach.</w:t>
      </w:r>
    </w:p>
    <w:p w:rsidR="00FD4336" w:rsidRDefault="00FD4336" w:rsidP="0091542B">
      <w:pPr>
        <w:spacing w:after="0" w:line="240" w:lineRule="auto"/>
        <w:jc w:val="both"/>
        <w:rPr>
          <w:rFonts w:ascii="Times New Roman" w:hAnsi="Times New Roman"/>
          <w:sz w:val="24"/>
          <w:szCs w:val="24"/>
        </w:rPr>
      </w:pPr>
    </w:p>
    <w:p w:rsidR="00FD4336" w:rsidRDefault="00FD4336" w:rsidP="0091542B">
      <w:pPr>
        <w:spacing w:after="0" w:line="240" w:lineRule="auto"/>
        <w:jc w:val="both"/>
        <w:rPr>
          <w:rFonts w:ascii="Times New Roman" w:hAnsi="Times New Roman"/>
          <w:sz w:val="24"/>
          <w:szCs w:val="24"/>
        </w:rPr>
      </w:pPr>
      <w:r>
        <w:rPr>
          <w:rFonts w:ascii="Times New Roman" w:hAnsi="Times New Roman"/>
          <w:sz w:val="24"/>
          <w:szCs w:val="24"/>
        </w:rPr>
        <w:t xml:space="preserve">Súčasne nesúhlasí, aby o odvolaniach proti rozhodnutiam disciplinárnych senátov rozhodoval päťčlenný senát Najvyššieho správneho súdu Slovenskej republiky. </w:t>
      </w:r>
    </w:p>
    <w:p w:rsidR="00021841" w:rsidRDefault="00021841" w:rsidP="0091542B">
      <w:pPr>
        <w:spacing w:after="0" w:line="240" w:lineRule="auto"/>
        <w:jc w:val="both"/>
        <w:rPr>
          <w:rFonts w:ascii="Times New Roman" w:hAnsi="Times New Roman"/>
          <w:sz w:val="24"/>
          <w:szCs w:val="24"/>
        </w:rPr>
      </w:pPr>
    </w:p>
    <w:p w:rsidR="000D4AAB" w:rsidRPr="000D4AAB" w:rsidRDefault="000D4AAB" w:rsidP="0091542B">
      <w:pPr>
        <w:spacing w:after="0" w:line="240" w:lineRule="auto"/>
        <w:jc w:val="both"/>
        <w:rPr>
          <w:rFonts w:ascii="Times New Roman" w:hAnsi="Times New Roman"/>
          <w:sz w:val="24"/>
          <w:szCs w:val="24"/>
          <w:u w:val="single"/>
        </w:rPr>
      </w:pPr>
      <w:r w:rsidRPr="000D4AAB">
        <w:rPr>
          <w:rFonts w:ascii="Times New Roman" w:hAnsi="Times New Roman"/>
          <w:sz w:val="24"/>
          <w:szCs w:val="24"/>
          <w:u w:val="single"/>
        </w:rPr>
        <w:t xml:space="preserve">Stanovisko predkladateľa: </w:t>
      </w:r>
    </w:p>
    <w:p w:rsidR="000D4AAB" w:rsidRDefault="000D4AAB" w:rsidP="0091542B">
      <w:pPr>
        <w:spacing w:after="0" w:line="240" w:lineRule="auto"/>
        <w:jc w:val="both"/>
        <w:rPr>
          <w:rFonts w:ascii="Times New Roman" w:hAnsi="Times New Roman"/>
          <w:sz w:val="24"/>
          <w:szCs w:val="24"/>
        </w:rPr>
      </w:pPr>
    </w:p>
    <w:p w:rsidR="000D4AAB" w:rsidRDefault="000D4AAB" w:rsidP="0091542B">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Pri koncipovaní právnej úpravy predkladateľ nevzhliadol formálno-právne prekážky preto, aby disciplinárne konanie bolo koncipované ako jednostupňové konanie bez možnosti uplatňovania riadnych opravných prostriedkov. Výsledne znenie návrhu zákona, ktoré pripúšťa odvolanie v prípadoch, v ktorých bola uložená najprísnejšia sankcia v podobe odvolania z funkcie je výsledkom kompromisu, ku ktorému predkladateľ dospel na podklade rozporových konaní uskutočnených k návrhu zákona. To platí aj pre otázku orgánu, ktorý má rozhodovať o odvolané proti rozhodnutiu disciplinárneho senátu, kde návrh zákona vychádza z existujúcej právnej úpravy charakteristickej pre fungovanie najvyšších súdov. </w:t>
      </w:r>
      <w:r w:rsidR="00C92EF1">
        <w:rPr>
          <w:rFonts w:ascii="Times New Roman" w:hAnsi="Times New Roman"/>
          <w:sz w:val="24"/>
          <w:szCs w:val="24"/>
        </w:rPr>
        <w:t xml:space="preserve">Účasti sudcov súdov nižšieho stupňa na rozhodovaní disciplinárneho senátu, </w:t>
      </w:r>
      <w:proofErr w:type="spellStart"/>
      <w:r w:rsidR="00C92EF1">
        <w:rPr>
          <w:rFonts w:ascii="Times New Roman" w:hAnsi="Times New Roman"/>
          <w:sz w:val="24"/>
          <w:szCs w:val="24"/>
        </w:rPr>
        <w:t>t.j</w:t>
      </w:r>
      <w:proofErr w:type="spellEnd"/>
      <w:r w:rsidR="00C92EF1">
        <w:rPr>
          <w:rFonts w:ascii="Times New Roman" w:hAnsi="Times New Roman"/>
          <w:sz w:val="24"/>
          <w:szCs w:val="24"/>
        </w:rPr>
        <w:t xml:space="preserve">. na rozhodovacej činnosti Najvyššieho súdu Slovenskej republiky, bránia ústavnoprávne prekážky, preto z výkladu Ústavy Slovenskej republiky a existujúcej zákonnej úpravy možno dospieť k záveru, že výkon funkcie sudcu na dvoch súdoch je neprípustný. Tento koncept bol síce možný v prípade doterajšieho systému nastavenia disciplinárnych senátov kreovaných Súdnou radou Slovenskej republiky, ale len preto, že disciplinárne senáty neboli súčasťou žiadneho (všeobecného) súdu.   </w:t>
      </w:r>
    </w:p>
    <w:p w:rsidR="000D4AAB" w:rsidRDefault="000D4AAB" w:rsidP="0091542B">
      <w:pPr>
        <w:spacing w:after="0" w:line="240" w:lineRule="auto"/>
        <w:jc w:val="both"/>
        <w:rPr>
          <w:rFonts w:ascii="Times New Roman" w:hAnsi="Times New Roman"/>
          <w:sz w:val="24"/>
          <w:szCs w:val="24"/>
        </w:rPr>
      </w:pPr>
    </w:p>
    <w:p w:rsidR="00CB2E7F" w:rsidRPr="00CB2E7F" w:rsidRDefault="00CB2E7F" w:rsidP="0091542B">
      <w:pPr>
        <w:spacing w:after="0" w:line="240" w:lineRule="auto"/>
        <w:jc w:val="both"/>
        <w:rPr>
          <w:rFonts w:ascii="Times New Roman" w:hAnsi="Times New Roman"/>
          <w:b/>
          <w:sz w:val="24"/>
          <w:szCs w:val="24"/>
        </w:rPr>
      </w:pPr>
      <w:r w:rsidRPr="00341942">
        <w:rPr>
          <w:rFonts w:ascii="Times New Roman" w:hAnsi="Times New Roman"/>
          <w:b/>
          <w:sz w:val="24"/>
          <w:szCs w:val="24"/>
        </w:rPr>
        <w:t>Pripomienka k čl. IV body 12 a 13</w:t>
      </w:r>
    </w:p>
    <w:p w:rsidR="00CB2E7F" w:rsidRDefault="00CB2E7F" w:rsidP="0091542B">
      <w:pPr>
        <w:spacing w:after="0" w:line="240" w:lineRule="auto"/>
        <w:jc w:val="both"/>
        <w:rPr>
          <w:rFonts w:ascii="Times New Roman" w:hAnsi="Times New Roman"/>
          <w:sz w:val="24"/>
          <w:szCs w:val="24"/>
        </w:rPr>
      </w:pPr>
    </w:p>
    <w:p w:rsidR="00CB2E7F" w:rsidRDefault="00796173" w:rsidP="0091542B">
      <w:pPr>
        <w:spacing w:after="0" w:line="240" w:lineRule="auto"/>
        <w:jc w:val="both"/>
        <w:rPr>
          <w:rFonts w:ascii="Times New Roman" w:hAnsi="Times New Roman"/>
          <w:sz w:val="24"/>
          <w:szCs w:val="24"/>
        </w:rPr>
      </w:pPr>
      <w:r w:rsidRPr="00796173">
        <w:rPr>
          <w:rFonts w:ascii="Times New Roman" w:hAnsi="Times New Roman"/>
          <w:sz w:val="24"/>
          <w:szCs w:val="24"/>
        </w:rPr>
        <w:t xml:space="preserve">Pokiaľ trestný súd na základe posúdenia spôsobu spáchania nedbanlivostného trestného činu, jeho následku, priťažujúcich a poľahčujúcich okolností, ako aj osoby páchateľa, jeho pomerov a možností jeho nápravy, dospeje k záveru, že sudcovi nie je potrebné uložiť trest odňatia slobody, ktorého výkon nebol podmienečne odložený, kedy je sudca odvolaný z funkcie, nevidíme žiaden racionálny dôvod na to, aby bol sudca za ten istý skutok následne disciplinárne stíhaný a prípadne druhýkrát potrestaný. Navyše, ak by bol takýto skutok posúdený ako závažné disciplinárne previnenie nezlučiteľné s funkciou sudcu (ako sa navrhuje v bode 13), bráni takémuto opätovnému postihu aj čl. 4 ods. 1 Protokolu 7 k dohovoru, keďže vzhľadom na závažnosť hroziacej sankcie, ktorou je len odvolanie z funkcie sudcu, pričom táto sankcia zároveň neumožňuje takto disciplinárne postihnutému sudcovi uplatniť sa v inom právnickom povolaní [§ 3 ods. 1 písm. h) zákona č. 586/2003 Z. z. o advokácii a o zmene a doplnení zákona č. 455/1991 Zb. o živnostenskom podnikaní (živnostenský zákon) v znení neskorších predpisov; § 6 ods. 7 písm. b) zákona č. 154/2001 Z. z. o prokurátoroch a právnych čakateľoch prokuratúry v znení neskorších predpisov; § 11 ods. 1 písm. g) zákona SNR č. 323/1991 Zb. o notároch a notárskej činnosti (Notársky poriadok) v znení neskorších predpisov; § 10 ods. 1 písm. g) zákona č. 233/1995 o súdnych exekútoroch a exekučnej činnosti a o zmene a doplnení ďalších zákonov v znení neskorších predpisov], má takéto disciplinárne stíhanie sudcu už charakter trestného obvinenia podľa čl. 6 ods. 1 dohovoru (primerane napr. rozsudok ESĽP </w:t>
      </w:r>
      <w:proofErr w:type="spellStart"/>
      <w:r w:rsidRPr="00796173">
        <w:rPr>
          <w:rFonts w:ascii="Times New Roman" w:hAnsi="Times New Roman"/>
          <w:sz w:val="24"/>
          <w:szCs w:val="24"/>
        </w:rPr>
        <w:t>Oleksandr</w:t>
      </w:r>
      <w:proofErr w:type="spellEnd"/>
      <w:r w:rsidRPr="00796173">
        <w:rPr>
          <w:rFonts w:ascii="Times New Roman" w:hAnsi="Times New Roman"/>
          <w:sz w:val="24"/>
          <w:szCs w:val="24"/>
        </w:rPr>
        <w:t xml:space="preserve"> Volkov v. Ukrajina, č. 21722/11, 9. január 2013, ods. 92 až 95).</w:t>
      </w:r>
    </w:p>
    <w:p w:rsidR="00796173" w:rsidRDefault="00796173" w:rsidP="0091542B">
      <w:pPr>
        <w:spacing w:after="0" w:line="240" w:lineRule="auto"/>
        <w:jc w:val="both"/>
        <w:rPr>
          <w:rFonts w:ascii="Times New Roman" w:hAnsi="Times New Roman"/>
          <w:sz w:val="24"/>
          <w:szCs w:val="24"/>
        </w:rPr>
      </w:pPr>
    </w:p>
    <w:p w:rsidR="00796173" w:rsidRPr="00796173" w:rsidRDefault="00796173" w:rsidP="0091542B">
      <w:pPr>
        <w:spacing w:after="0" w:line="240" w:lineRule="auto"/>
        <w:jc w:val="both"/>
        <w:rPr>
          <w:rFonts w:ascii="Times New Roman" w:hAnsi="Times New Roman"/>
          <w:sz w:val="24"/>
          <w:szCs w:val="24"/>
          <w:u w:val="single"/>
        </w:rPr>
      </w:pPr>
      <w:r w:rsidRPr="00796173">
        <w:rPr>
          <w:rFonts w:ascii="Times New Roman" w:hAnsi="Times New Roman"/>
          <w:sz w:val="24"/>
          <w:szCs w:val="24"/>
          <w:u w:val="single"/>
        </w:rPr>
        <w:t xml:space="preserve">Stanovisko predkladateľa: </w:t>
      </w:r>
    </w:p>
    <w:p w:rsidR="00796173" w:rsidRDefault="00796173" w:rsidP="0091542B">
      <w:pPr>
        <w:spacing w:after="0" w:line="240" w:lineRule="auto"/>
        <w:jc w:val="both"/>
        <w:rPr>
          <w:rFonts w:ascii="Times New Roman" w:hAnsi="Times New Roman"/>
          <w:sz w:val="24"/>
          <w:szCs w:val="24"/>
        </w:rPr>
      </w:pPr>
    </w:p>
    <w:p w:rsidR="00341942" w:rsidRPr="00341942" w:rsidRDefault="00341942" w:rsidP="00341942">
      <w:pPr>
        <w:spacing w:after="0" w:line="240" w:lineRule="auto"/>
        <w:jc w:val="both"/>
        <w:rPr>
          <w:rFonts w:ascii="Times New Roman" w:hAnsi="Times New Roman"/>
          <w:sz w:val="24"/>
          <w:szCs w:val="24"/>
        </w:rPr>
      </w:pPr>
      <w:r w:rsidRPr="00341942">
        <w:rPr>
          <w:rFonts w:ascii="Times New Roman" w:hAnsi="Times New Roman"/>
          <w:sz w:val="24"/>
          <w:szCs w:val="24"/>
        </w:rPr>
        <w:t xml:space="preserve">Predkladateľ trvá na zachovaní doterajšej úpravy, podľa ktorej je vytvorená zákonná možnosť pre posúdenie toho, či právoplatné odsúdenie sudcu pre nedbanlivostný trestný čin, je alebo nie je zlučiteľné s výkonom funkcie sudcu. </w:t>
      </w:r>
    </w:p>
    <w:p w:rsidR="00341942" w:rsidRPr="00341942" w:rsidRDefault="00341942" w:rsidP="00341942">
      <w:pPr>
        <w:spacing w:after="0" w:line="240" w:lineRule="auto"/>
        <w:jc w:val="both"/>
        <w:rPr>
          <w:rFonts w:ascii="Times New Roman" w:hAnsi="Times New Roman"/>
          <w:sz w:val="24"/>
          <w:szCs w:val="24"/>
        </w:rPr>
      </w:pPr>
    </w:p>
    <w:p w:rsidR="00341942" w:rsidRPr="00341942" w:rsidRDefault="00341942" w:rsidP="00341942">
      <w:pPr>
        <w:spacing w:after="0" w:line="240" w:lineRule="auto"/>
        <w:jc w:val="both"/>
        <w:rPr>
          <w:rFonts w:ascii="Times New Roman" w:hAnsi="Times New Roman"/>
          <w:sz w:val="24"/>
          <w:szCs w:val="24"/>
        </w:rPr>
      </w:pPr>
      <w:r w:rsidRPr="00341942">
        <w:rPr>
          <w:rFonts w:ascii="Times New Roman" w:hAnsi="Times New Roman"/>
          <w:sz w:val="24"/>
          <w:szCs w:val="24"/>
        </w:rPr>
        <w:t xml:space="preserve">Vzhľadom na to, že podľa čl. 147 ods. 1 písm. c) ústavy možno takúto otázku riešiť len disciplinárnym rozhodnutím, tak niet inej možnosti ako túto možnosť po novom realizovať v disciplinárnom konaní. </w:t>
      </w:r>
    </w:p>
    <w:p w:rsidR="00341942" w:rsidRPr="00341942" w:rsidRDefault="00341942" w:rsidP="00341942">
      <w:pPr>
        <w:spacing w:after="0" w:line="240" w:lineRule="auto"/>
        <w:jc w:val="both"/>
        <w:rPr>
          <w:rFonts w:ascii="Times New Roman" w:hAnsi="Times New Roman"/>
          <w:sz w:val="24"/>
          <w:szCs w:val="24"/>
        </w:rPr>
      </w:pPr>
    </w:p>
    <w:p w:rsidR="00341942" w:rsidRPr="00341942" w:rsidRDefault="00341942" w:rsidP="00341942">
      <w:pPr>
        <w:spacing w:after="0" w:line="240" w:lineRule="auto"/>
        <w:jc w:val="both"/>
        <w:rPr>
          <w:rFonts w:ascii="Times New Roman" w:hAnsi="Times New Roman"/>
          <w:sz w:val="24"/>
          <w:szCs w:val="24"/>
        </w:rPr>
      </w:pPr>
      <w:r w:rsidRPr="00341942">
        <w:rPr>
          <w:rFonts w:ascii="Times New Roman" w:hAnsi="Times New Roman"/>
          <w:sz w:val="24"/>
          <w:szCs w:val="24"/>
        </w:rPr>
        <w:t xml:space="preserve">V tejto súvislosti poukazujeme aj na to, že zákon vytvára možnosť pre tento typ konania. Toto konanie je automatické, pretože najprv musí byť podaný disciplinárny návrh. </w:t>
      </w:r>
    </w:p>
    <w:p w:rsidR="00341942" w:rsidRPr="00341942" w:rsidRDefault="00341942" w:rsidP="00341942">
      <w:pPr>
        <w:spacing w:after="0" w:line="240" w:lineRule="auto"/>
        <w:jc w:val="both"/>
        <w:rPr>
          <w:rFonts w:ascii="Times New Roman" w:hAnsi="Times New Roman"/>
          <w:sz w:val="24"/>
          <w:szCs w:val="24"/>
        </w:rPr>
      </w:pPr>
    </w:p>
    <w:p w:rsidR="00796173" w:rsidRDefault="00341942" w:rsidP="00341942">
      <w:pPr>
        <w:spacing w:after="0" w:line="240" w:lineRule="auto"/>
        <w:jc w:val="both"/>
        <w:rPr>
          <w:rFonts w:ascii="Times New Roman" w:hAnsi="Times New Roman"/>
          <w:sz w:val="24"/>
          <w:szCs w:val="24"/>
        </w:rPr>
      </w:pPr>
      <w:r w:rsidRPr="00341942">
        <w:rPr>
          <w:rFonts w:ascii="Times New Roman" w:hAnsi="Times New Roman"/>
          <w:sz w:val="24"/>
          <w:szCs w:val="24"/>
        </w:rPr>
        <w:lastRenderedPageBreak/>
        <w:t xml:space="preserve">Ďalej, disciplinárny senát má možnosť disciplinárne konanie zastaviť, ak považuje predchádzajúci postih v trestnom konaní za dostatočný. A ďalej, ak by aj vykonal disciplinárne konanie, má prihliadať na predchádzajúci postih v trestnom konaní pri ukladaní sankcie.  </w:t>
      </w:r>
    </w:p>
    <w:p w:rsidR="00CB2E7F" w:rsidRDefault="00CB2E7F" w:rsidP="0091542B">
      <w:pPr>
        <w:spacing w:after="0" w:line="240" w:lineRule="auto"/>
        <w:jc w:val="both"/>
        <w:rPr>
          <w:rFonts w:ascii="Times New Roman" w:hAnsi="Times New Roman"/>
          <w:sz w:val="24"/>
          <w:szCs w:val="24"/>
        </w:rPr>
      </w:pPr>
    </w:p>
    <w:p w:rsidR="00961D78" w:rsidRPr="00CB551C" w:rsidRDefault="00961D78" w:rsidP="00961D78">
      <w:pPr>
        <w:shd w:val="clear" w:color="auto" w:fill="FFFFFF"/>
        <w:spacing w:after="0" w:line="240" w:lineRule="auto"/>
        <w:jc w:val="both"/>
        <w:textAlignment w:val="baseline"/>
        <w:rPr>
          <w:rFonts w:ascii="Times New Roman" w:hAnsi="Times New Roman"/>
          <w:b/>
          <w:sz w:val="24"/>
          <w:szCs w:val="24"/>
        </w:rPr>
      </w:pPr>
      <w:r>
        <w:rPr>
          <w:rFonts w:ascii="Times New Roman" w:hAnsi="Times New Roman"/>
          <w:b/>
          <w:sz w:val="24"/>
          <w:szCs w:val="24"/>
        </w:rPr>
        <w:t xml:space="preserve">Pripomienka </w:t>
      </w:r>
      <w:r w:rsidR="00B21CA2">
        <w:rPr>
          <w:rFonts w:ascii="Times New Roman" w:hAnsi="Times New Roman"/>
          <w:b/>
          <w:sz w:val="24"/>
          <w:szCs w:val="24"/>
        </w:rPr>
        <w:t xml:space="preserve">nad rámec návrhu zákona </w:t>
      </w:r>
    </w:p>
    <w:p w:rsidR="00961D78" w:rsidRPr="00CB551C" w:rsidRDefault="00961D78" w:rsidP="00961D78">
      <w:pPr>
        <w:spacing w:after="0" w:line="240" w:lineRule="auto"/>
        <w:jc w:val="both"/>
        <w:rPr>
          <w:rFonts w:ascii="Times New Roman" w:hAnsi="Times New Roman"/>
          <w:sz w:val="24"/>
          <w:szCs w:val="24"/>
        </w:rPr>
      </w:pPr>
    </w:p>
    <w:p w:rsidR="00B21CA2" w:rsidRDefault="00961D78" w:rsidP="00961D78">
      <w:pPr>
        <w:shd w:val="clear" w:color="auto" w:fill="FFFFFF"/>
        <w:spacing w:after="0" w:line="240" w:lineRule="auto"/>
        <w:jc w:val="both"/>
        <w:textAlignment w:val="baseline"/>
        <w:rPr>
          <w:rFonts w:ascii="Times New Roman" w:hAnsi="Times New Roman"/>
          <w:sz w:val="24"/>
          <w:szCs w:val="24"/>
        </w:rPr>
      </w:pPr>
      <w:r>
        <w:rPr>
          <w:rFonts w:ascii="Times New Roman" w:hAnsi="Times New Roman"/>
          <w:sz w:val="24"/>
          <w:szCs w:val="24"/>
        </w:rPr>
        <w:t>Pripomienkujúci</w:t>
      </w:r>
      <w:r w:rsidRPr="00CB551C">
        <w:rPr>
          <w:rFonts w:ascii="Times New Roman" w:hAnsi="Times New Roman"/>
          <w:sz w:val="24"/>
          <w:szCs w:val="24"/>
        </w:rPr>
        <w:t xml:space="preserve"> subjekt</w:t>
      </w:r>
      <w:r>
        <w:rPr>
          <w:rFonts w:ascii="Times New Roman" w:hAnsi="Times New Roman"/>
          <w:sz w:val="24"/>
          <w:szCs w:val="24"/>
        </w:rPr>
        <w:t xml:space="preserve"> navrhuje </w:t>
      </w:r>
      <w:r w:rsidR="00B21CA2" w:rsidRPr="00B21CA2">
        <w:rPr>
          <w:rFonts w:ascii="Times New Roman" w:hAnsi="Times New Roman"/>
          <w:sz w:val="24"/>
          <w:szCs w:val="24"/>
        </w:rPr>
        <w:t>nad rámec doposiaľ uplatnených pripomienok zaviesť osobitný typ konania, ktoré by bolo zverené disciplinárnemu súdu a predmetom ktorého by bolo posudzovanie toho, či zdravotný stav dlhodobo nebráni sudcovi riadne vykonávať jeho povinnosti (čl. 147 ods. 2 Ústavy Slovenskej republiky).</w:t>
      </w:r>
    </w:p>
    <w:p w:rsidR="00B21CA2" w:rsidRDefault="00B21CA2" w:rsidP="00961D78">
      <w:pPr>
        <w:shd w:val="clear" w:color="auto" w:fill="FFFFFF"/>
        <w:spacing w:after="0" w:line="240" w:lineRule="auto"/>
        <w:jc w:val="both"/>
        <w:textAlignment w:val="baseline"/>
        <w:rPr>
          <w:rFonts w:ascii="Times New Roman" w:hAnsi="Times New Roman"/>
          <w:sz w:val="24"/>
          <w:szCs w:val="24"/>
        </w:rPr>
      </w:pPr>
    </w:p>
    <w:p w:rsidR="00961D78" w:rsidRPr="00CB551C" w:rsidRDefault="00961D78" w:rsidP="00961D78">
      <w:pPr>
        <w:shd w:val="clear" w:color="auto" w:fill="FFFFFF"/>
        <w:spacing w:after="0" w:line="240" w:lineRule="auto"/>
        <w:jc w:val="both"/>
        <w:textAlignment w:val="baseline"/>
        <w:rPr>
          <w:rFonts w:ascii="Times New Roman" w:hAnsi="Times New Roman"/>
          <w:bCs/>
          <w:color w:val="000000"/>
          <w:sz w:val="24"/>
          <w:szCs w:val="24"/>
          <w:u w:val="single"/>
          <w:lang w:eastAsia="sk-SK"/>
        </w:rPr>
      </w:pPr>
      <w:r w:rsidRPr="00CB551C">
        <w:rPr>
          <w:rFonts w:ascii="Times New Roman" w:hAnsi="Times New Roman"/>
          <w:bCs/>
          <w:color w:val="000000"/>
          <w:sz w:val="24"/>
          <w:szCs w:val="24"/>
          <w:u w:val="single"/>
          <w:lang w:eastAsia="sk-SK"/>
        </w:rPr>
        <w:t>Stanovisko predkladateľa:</w:t>
      </w:r>
    </w:p>
    <w:p w:rsidR="00961D78" w:rsidRPr="00CB551C" w:rsidRDefault="00961D78" w:rsidP="00961D78">
      <w:pPr>
        <w:shd w:val="clear" w:color="auto" w:fill="FFFFFF"/>
        <w:spacing w:after="0" w:line="240" w:lineRule="auto"/>
        <w:jc w:val="both"/>
        <w:textAlignment w:val="baseline"/>
        <w:rPr>
          <w:rFonts w:ascii="Times New Roman" w:hAnsi="Times New Roman"/>
          <w:b/>
          <w:bCs/>
          <w:color w:val="000000"/>
          <w:sz w:val="24"/>
          <w:szCs w:val="24"/>
          <w:lang w:eastAsia="sk-SK"/>
        </w:rPr>
      </w:pPr>
    </w:p>
    <w:p w:rsidR="00961D78" w:rsidRDefault="00A57E57" w:rsidP="0091542B">
      <w:pPr>
        <w:spacing w:after="0" w:line="240" w:lineRule="auto"/>
        <w:jc w:val="both"/>
        <w:rPr>
          <w:rFonts w:ascii="Times New Roman" w:hAnsi="Times New Roman"/>
          <w:sz w:val="24"/>
          <w:szCs w:val="24"/>
        </w:rPr>
      </w:pPr>
      <w:r>
        <w:rPr>
          <w:rFonts w:ascii="Times New Roman" w:hAnsi="Times New Roman"/>
          <w:sz w:val="24"/>
          <w:szCs w:val="24"/>
        </w:rPr>
        <w:t>Pripomienke nie je možné vyhovieť, pretože disciplinárny senát nemá posudzovať iné otázky ako otázky viny a trestu</w:t>
      </w:r>
      <w:r w:rsidR="00C50C65">
        <w:rPr>
          <w:rFonts w:ascii="Times New Roman" w:hAnsi="Times New Roman"/>
          <w:sz w:val="24"/>
          <w:szCs w:val="24"/>
        </w:rPr>
        <w:t>.</w:t>
      </w:r>
      <w:r>
        <w:rPr>
          <w:rFonts w:ascii="Times New Roman" w:hAnsi="Times New Roman"/>
          <w:sz w:val="24"/>
          <w:szCs w:val="24"/>
        </w:rPr>
        <w:t xml:space="preserve"> Ale čo je nie menej významné, disciplinárny senát, resp. Najvyšší správny súd Slovenskej republiky nie sú v zmysle ústavného textu orgánmi, ktorý prináleží posudzovať otázku trvania funkcie sudcu pri vzniku okolnosti akou je zhoršenie zdravotného stavu sudcu takej intenzity, že mu to bráni vykonávať jeho povinnosti po ustanovený čas. Podľa čl. 147 ods. 2 Ústavy Slovenskej republiky patrí právomoc rozhodovať o odvolaní sudcu z funkcie, </w:t>
      </w:r>
      <w:r w:rsidRPr="00A57E57">
        <w:rPr>
          <w:rFonts w:ascii="Times New Roman" w:hAnsi="Times New Roman"/>
          <w:sz w:val="24"/>
          <w:szCs w:val="24"/>
        </w:rPr>
        <w:t>ak mu zdravotný stav dlhodobo nedovoľuje, najmenej počas jedného roka, riadne vykonávať sudcovské povinnosti</w:t>
      </w:r>
      <w:r>
        <w:rPr>
          <w:rFonts w:ascii="Times New Roman" w:hAnsi="Times New Roman"/>
          <w:sz w:val="24"/>
          <w:szCs w:val="24"/>
        </w:rPr>
        <w:t xml:space="preserve">, prezidentovi Slovenskej republiky, ktorý svoji právomoc vykonáva na návrh Súdnej rady Slovenskej republiky. Najvyšší správny súd Slovenskej republiky nemá ústavné možnosti ako participovať na tomto type rozhodovania, pretože nie je nijakým spôsobom pojatý do čl. 147 ods. 2, resp. takto právomoc tohto súdu nie je daná ani čl. 142 ods. 1 a 2. Niet preto ústavnej možnosti pre akceptovanie vznesenej pripomienky. </w:t>
      </w:r>
    </w:p>
    <w:p w:rsidR="002D418D" w:rsidRDefault="002D418D" w:rsidP="0091542B">
      <w:pPr>
        <w:spacing w:after="0" w:line="240" w:lineRule="auto"/>
        <w:jc w:val="both"/>
        <w:rPr>
          <w:rFonts w:ascii="Times New Roman" w:hAnsi="Times New Roman"/>
          <w:sz w:val="24"/>
          <w:szCs w:val="24"/>
        </w:rPr>
      </w:pPr>
    </w:p>
    <w:p w:rsidR="005C308A" w:rsidRDefault="004932A8" w:rsidP="005C308A">
      <w:pPr>
        <w:spacing w:after="0" w:line="240" w:lineRule="auto"/>
        <w:jc w:val="both"/>
        <w:rPr>
          <w:rFonts w:ascii="Times New Roman" w:hAnsi="Times New Roman"/>
          <w:b/>
          <w:sz w:val="24"/>
          <w:szCs w:val="24"/>
          <w:u w:val="single"/>
        </w:rPr>
      </w:pPr>
      <w:r>
        <w:rPr>
          <w:rFonts w:ascii="Times New Roman" w:hAnsi="Times New Roman"/>
          <w:b/>
          <w:bCs/>
          <w:color w:val="000000"/>
          <w:sz w:val="24"/>
          <w:szCs w:val="24"/>
          <w:u w:val="single"/>
          <w:lang w:eastAsia="sk-SK"/>
        </w:rPr>
        <w:t>3</w:t>
      </w:r>
      <w:r w:rsidRPr="00CB551C">
        <w:rPr>
          <w:rFonts w:ascii="Times New Roman" w:hAnsi="Times New Roman"/>
          <w:b/>
          <w:bCs/>
          <w:color w:val="000000"/>
          <w:sz w:val="24"/>
          <w:szCs w:val="24"/>
          <w:u w:val="single"/>
          <w:lang w:eastAsia="sk-SK"/>
        </w:rPr>
        <w:t xml:space="preserve">. </w:t>
      </w:r>
      <w:r w:rsidR="008A07DB">
        <w:rPr>
          <w:rFonts w:ascii="Times New Roman" w:hAnsi="Times New Roman"/>
          <w:b/>
          <w:sz w:val="24"/>
          <w:szCs w:val="24"/>
          <w:u w:val="single"/>
        </w:rPr>
        <w:t xml:space="preserve">Notárka komora Slovenskej republiky </w:t>
      </w:r>
      <w:r w:rsidR="00723195">
        <w:rPr>
          <w:rFonts w:ascii="Times New Roman" w:hAnsi="Times New Roman"/>
          <w:b/>
          <w:sz w:val="24"/>
          <w:szCs w:val="24"/>
          <w:u w:val="single"/>
        </w:rPr>
        <w:t xml:space="preserve"> </w:t>
      </w:r>
    </w:p>
    <w:p w:rsidR="004932A8" w:rsidRDefault="004932A8" w:rsidP="005C308A">
      <w:pPr>
        <w:spacing w:after="0" w:line="240" w:lineRule="auto"/>
        <w:jc w:val="both"/>
        <w:rPr>
          <w:rFonts w:ascii="Times New Roman" w:hAnsi="Times New Roman"/>
          <w:b/>
          <w:sz w:val="24"/>
          <w:szCs w:val="24"/>
          <w:u w:val="single"/>
        </w:rPr>
      </w:pPr>
    </w:p>
    <w:p w:rsidR="004932A8" w:rsidRPr="00CB551C" w:rsidRDefault="007D77A8" w:rsidP="004932A8">
      <w:pPr>
        <w:shd w:val="clear" w:color="auto" w:fill="FFFFFF"/>
        <w:spacing w:after="0" w:line="240" w:lineRule="auto"/>
        <w:jc w:val="both"/>
        <w:textAlignment w:val="baseline"/>
        <w:rPr>
          <w:rFonts w:ascii="Times New Roman" w:hAnsi="Times New Roman"/>
          <w:b/>
          <w:sz w:val="24"/>
          <w:szCs w:val="24"/>
        </w:rPr>
      </w:pPr>
      <w:r>
        <w:rPr>
          <w:rFonts w:ascii="Times New Roman" w:hAnsi="Times New Roman"/>
          <w:b/>
          <w:sz w:val="24"/>
          <w:szCs w:val="24"/>
        </w:rPr>
        <w:t xml:space="preserve">Pripomienka k čl. I § 1 a súvisiacim ustanoveniam </w:t>
      </w:r>
    </w:p>
    <w:p w:rsidR="002D418D" w:rsidRDefault="002D418D" w:rsidP="0091542B">
      <w:pPr>
        <w:spacing w:after="0" w:line="240" w:lineRule="auto"/>
        <w:jc w:val="both"/>
        <w:rPr>
          <w:rFonts w:ascii="Times New Roman" w:hAnsi="Times New Roman"/>
          <w:sz w:val="24"/>
          <w:szCs w:val="24"/>
        </w:rPr>
      </w:pPr>
    </w:p>
    <w:p w:rsidR="007D77A8" w:rsidRDefault="004932A8" w:rsidP="001826CB">
      <w:pPr>
        <w:spacing w:after="0" w:line="240" w:lineRule="auto"/>
        <w:jc w:val="both"/>
        <w:rPr>
          <w:rFonts w:ascii="Times New Roman" w:hAnsi="Times New Roman"/>
          <w:sz w:val="24"/>
          <w:szCs w:val="24"/>
        </w:rPr>
      </w:pPr>
      <w:r>
        <w:rPr>
          <w:rFonts w:ascii="Times New Roman" w:hAnsi="Times New Roman"/>
          <w:sz w:val="24"/>
          <w:szCs w:val="24"/>
        </w:rPr>
        <w:t xml:space="preserve">Pripomienkujúci subjekt </w:t>
      </w:r>
      <w:r w:rsidR="007D77A8">
        <w:rPr>
          <w:rFonts w:ascii="Times New Roman" w:hAnsi="Times New Roman"/>
          <w:sz w:val="24"/>
          <w:szCs w:val="24"/>
        </w:rPr>
        <w:t xml:space="preserve">nesúhlasí s podriadením notárov disciplinárne právomoc Najvyššieho správneho súdu Slovenskej republiky, pričom požaduje zavedenie takej právnej úpravy, podľa ktorej by disciplinárne konanie proti notárom v prvom stupni vykonával príslušný orgán komory a odvolaní proti jeho rozhodnutiu by rozhodoval Najvyšší správny súd Slovenskej republiky. </w:t>
      </w:r>
    </w:p>
    <w:p w:rsidR="007D77A8" w:rsidRDefault="007D77A8" w:rsidP="001826CB">
      <w:pPr>
        <w:spacing w:after="0" w:line="240" w:lineRule="auto"/>
        <w:jc w:val="both"/>
        <w:rPr>
          <w:rFonts w:ascii="Times New Roman" w:hAnsi="Times New Roman"/>
          <w:sz w:val="24"/>
          <w:szCs w:val="24"/>
        </w:rPr>
      </w:pPr>
    </w:p>
    <w:p w:rsidR="004932A8" w:rsidRPr="00CB551C" w:rsidRDefault="004932A8" w:rsidP="004932A8">
      <w:pPr>
        <w:shd w:val="clear" w:color="auto" w:fill="FFFFFF"/>
        <w:spacing w:after="0" w:line="240" w:lineRule="auto"/>
        <w:jc w:val="both"/>
        <w:textAlignment w:val="baseline"/>
        <w:rPr>
          <w:rFonts w:ascii="Times New Roman" w:hAnsi="Times New Roman"/>
          <w:bCs/>
          <w:color w:val="000000"/>
          <w:sz w:val="24"/>
          <w:szCs w:val="24"/>
          <w:u w:val="single"/>
          <w:lang w:eastAsia="sk-SK"/>
        </w:rPr>
      </w:pPr>
      <w:r w:rsidRPr="00CB551C">
        <w:rPr>
          <w:rFonts w:ascii="Times New Roman" w:hAnsi="Times New Roman"/>
          <w:bCs/>
          <w:color w:val="000000"/>
          <w:sz w:val="24"/>
          <w:szCs w:val="24"/>
          <w:u w:val="single"/>
          <w:lang w:eastAsia="sk-SK"/>
        </w:rPr>
        <w:t>Stanovisko predkladateľa:</w:t>
      </w:r>
    </w:p>
    <w:p w:rsidR="004932A8" w:rsidRDefault="004932A8" w:rsidP="0091542B">
      <w:pPr>
        <w:spacing w:after="0" w:line="240" w:lineRule="auto"/>
        <w:jc w:val="both"/>
        <w:rPr>
          <w:rFonts w:ascii="Times New Roman" w:hAnsi="Times New Roman"/>
          <w:sz w:val="24"/>
          <w:szCs w:val="24"/>
        </w:rPr>
      </w:pPr>
    </w:p>
    <w:p w:rsidR="008D046A" w:rsidRPr="008D046A" w:rsidRDefault="008D046A" w:rsidP="008D046A">
      <w:pPr>
        <w:spacing w:after="0" w:line="240" w:lineRule="auto"/>
        <w:jc w:val="both"/>
        <w:rPr>
          <w:rFonts w:ascii="Times New Roman" w:hAnsi="Times New Roman"/>
          <w:sz w:val="24"/>
          <w:szCs w:val="24"/>
        </w:rPr>
      </w:pPr>
      <w:r w:rsidRPr="008D046A">
        <w:rPr>
          <w:rFonts w:ascii="Times New Roman" w:hAnsi="Times New Roman"/>
          <w:sz w:val="24"/>
          <w:szCs w:val="24"/>
        </w:rPr>
        <w:t xml:space="preserve">Predkladateľ trvá na navrhovanej právnej úprave, ktorá podriaďuje notárov disciplinárnej právomoci Najvyššieho správneho súdu Slovenskej republiky. Koncepčne zákon vychádza z predpokladu, že pokrýva regulované profesie, pre ktoré je charakteristické to, že vykonávajú verejnú moc. Naviac, za škodu spôsobenú notárom pri výkone jeho funkcie (rovnako ako sudcov, prokurátorov a súdnych exekútorov) zodpovedá v plnom rozsahu štát. Preto je namieste, aby porušenie zákona zakladajúce disciplinárne previnenia realizoval štátny orgán, v tomto prípade najvyššia súdna inštancia. </w:t>
      </w:r>
    </w:p>
    <w:p w:rsidR="008D046A" w:rsidRPr="008D046A" w:rsidRDefault="008D046A" w:rsidP="008D046A">
      <w:pPr>
        <w:spacing w:after="0" w:line="240" w:lineRule="auto"/>
        <w:jc w:val="both"/>
        <w:rPr>
          <w:rFonts w:ascii="Times New Roman" w:hAnsi="Times New Roman"/>
          <w:sz w:val="24"/>
          <w:szCs w:val="24"/>
        </w:rPr>
      </w:pPr>
    </w:p>
    <w:p w:rsidR="008528A4" w:rsidRDefault="008D046A" w:rsidP="008D046A">
      <w:pPr>
        <w:spacing w:after="0" w:line="240" w:lineRule="auto"/>
        <w:jc w:val="both"/>
        <w:rPr>
          <w:rFonts w:ascii="Times New Roman" w:hAnsi="Times New Roman"/>
          <w:sz w:val="24"/>
          <w:szCs w:val="24"/>
        </w:rPr>
      </w:pPr>
      <w:r w:rsidRPr="008D046A">
        <w:rPr>
          <w:rFonts w:ascii="Times New Roman" w:hAnsi="Times New Roman"/>
          <w:sz w:val="24"/>
          <w:szCs w:val="24"/>
        </w:rPr>
        <w:t>Faktom je aj to, že výkon disciplinárnej právomoci zo strany orgánov Notárskej komory Slovenskej republiky dlhodobo neplní svoj účel, čo je úplne zreteľné v tých najvypuklejších prípadoch. O to viac je namieste presunúť výkon disciplinárnej právomoci na iný subjekt – opätovne poukazujeme na to, že ide o najvyššiu súdnu inštanciu, resp. nezávislý súd.</w:t>
      </w:r>
    </w:p>
    <w:p w:rsidR="0008366B" w:rsidRDefault="0008366B" w:rsidP="008D046A">
      <w:pPr>
        <w:spacing w:after="0" w:line="240" w:lineRule="auto"/>
        <w:jc w:val="both"/>
        <w:rPr>
          <w:rFonts w:ascii="Times New Roman" w:hAnsi="Times New Roman"/>
          <w:sz w:val="24"/>
          <w:szCs w:val="24"/>
        </w:rPr>
      </w:pPr>
    </w:p>
    <w:p w:rsidR="0008366B" w:rsidRPr="0008366B" w:rsidRDefault="0008366B" w:rsidP="008D046A">
      <w:pPr>
        <w:spacing w:after="0" w:line="240" w:lineRule="auto"/>
        <w:jc w:val="both"/>
        <w:rPr>
          <w:rFonts w:ascii="Times New Roman" w:hAnsi="Times New Roman"/>
          <w:b/>
          <w:sz w:val="24"/>
          <w:szCs w:val="24"/>
        </w:rPr>
      </w:pPr>
      <w:r w:rsidRPr="0008366B">
        <w:rPr>
          <w:rFonts w:ascii="Times New Roman" w:hAnsi="Times New Roman"/>
          <w:b/>
          <w:sz w:val="24"/>
          <w:szCs w:val="24"/>
        </w:rPr>
        <w:t>Pripomienka k čl. I § 29 ods. 7</w:t>
      </w:r>
    </w:p>
    <w:p w:rsidR="0008366B" w:rsidRDefault="0008366B" w:rsidP="008D046A">
      <w:pPr>
        <w:spacing w:after="0" w:line="240" w:lineRule="auto"/>
        <w:jc w:val="both"/>
        <w:rPr>
          <w:rFonts w:ascii="Times New Roman" w:hAnsi="Times New Roman"/>
          <w:sz w:val="24"/>
          <w:szCs w:val="24"/>
        </w:rPr>
      </w:pPr>
    </w:p>
    <w:p w:rsidR="004A5915" w:rsidRDefault="004A5915" w:rsidP="004A5915">
      <w:pPr>
        <w:spacing w:after="0" w:line="240" w:lineRule="auto"/>
        <w:jc w:val="both"/>
        <w:rPr>
          <w:rFonts w:ascii="Times New Roman" w:hAnsi="Times New Roman"/>
          <w:sz w:val="24"/>
          <w:szCs w:val="24"/>
        </w:rPr>
      </w:pPr>
      <w:r>
        <w:rPr>
          <w:rFonts w:ascii="Times New Roman" w:hAnsi="Times New Roman"/>
          <w:sz w:val="24"/>
          <w:szCs w:val="24"/>
        </w:rPr>
        <w:t xml:space="preserve">Pripomienkujúci subjekt navrhuje požaduje, aby disciplinárne </w:t>
      </w:r>
      <w:r>
        <w:rPr>
          <w:rFonts w:ascii="Times New Roman" w:hAnsi="Times New Roman"/>
          <w:sz w:val="24"/>
          <w:szCs w:val="24"/>
        </w:rPr>
        <w:t>konanie</w:t>
      </w:r>
      <w:r>
        <w:rPr>
          <w:rFonts w:ascii="Times New Roman" w:hAnsi="Times New Roman"/>
          <w:sz w:val="24"/>
          <w:szCs w:val="24"/>
        </w:rPr>
        <w:t xml:space="preserve"> proti notárovi bolo </w:t>
      </w:r>
      <w:r>
        <w:rPr>
          <w:rFonts w:ascii="Times New Roman" w:hAnsi="Times New Roman"/>
          <w:sz w:val="24"/>
          <w:szCs w:val="24"/>
        </w:rPr>
        <w:t>neverejné</w:t>
      </w:r>
      <w:r>
        <w:rPr>
          <w:rFonts w:ascii="Times New Roman" w:hAnsi="Times New Roman"/>
          <w:sz w:val="24"/>
          <w:szCs w:val="24"/>
        </w:rPr>
        <w:t xml:space="preserve">. </w:t>
      </w:r>
    </w:p>
    <w:p w:rsidR="0008366B" w:rsidRDefault="0008366B" w:rsidP="008D046A">
      <w:pPr>
        <w:spacing w:after="0" w:line="240" w:lineRule="auto"/>
        <w:jc w:val="both"/>
        <w:rPr>
          <w:rFonts w:ascii="Times New Roman" w:hAnsi="Times New Roman"/>
          <w:sz w:val="24"/>
          <w:szCs w:val="24"/>
        </w:rPr>
      </w:pPr>
    </w:p>
    <w:p w:rsidR="004A5915" w:rsidRPr="00CB551C" w:rsidRDefault="004A5915" w:rsidP="004A5915">
      <w:pPr>
        <w:shd w:val="clear" w:color="auto" w:fill="FFFFFF"/>
        <w:spacing w:after="0" w:line="240" w:lineRule="auto"/>
        <w:jc w:val="both"/>
        <w:textAlignment w:val="baseline"/>
        <w:rPr>
          <w:rFonts w:ascii="Times New Roman" w:hAnsi="Times New Roman"/>
          <w:bCs/>
          <w:color w:val="000000"/>
          <w:sz w:val="24"/>
          <w:szCs w:val="24"/>
          <w:u w:val="single"/>
          <w:lang w:eastAsia="sk-SK"/>
        </w:rPr>
      </w:pPr>
      <w:r w:rsidRPr="00CB551C">
        <w:rPr>
          <w:rFonts w:ascii="Times New Roman" w:hAnsi="Times New Roman"/>
          <w:bCs/>
          <w:color w:val="000000"/>
          <w:sz w:val="24"/>
          <w:szCs w:val="24"/>
          <w:u w:val="single"/>
          <w:lang w:eastAsia="sk-SK"/>
        </w:rPr>
        <w:t>Stanovisko predkladateľa:</w:t>
      </w:r>
    </w:p>
    <w:p w:rsidR="004A5915" w:rsidRDefault="004A5915" w:rsidP="008D046A">
      <w:pPr>
        <w:spacing w:after="0" w:line="240" w:lineRule="auto"/>
        <w:jc w:val="both"/>
        <w:rPr>
          <w:rFonts w:ascii="Times New Roman" w:hAnsi="Times New Roman"/>
          <w:sz w:val="24"/>
          <w:szCs w:val="24"/>
        </w:rPr>
      </w:pPr>
    </w:p>
    <w:p w:rsidR="004A5915" w:rsidRDefault="004A5915" w:rsidP="008D046A">
      <w:pPr>
        <w:spacing w:after="0" w:line="240" w:lineRule="auto"/>
        <w:jc w:val="both"/>
        <w:rPr>
          <w:rFonts w:ascii="Times New Roman" w:hAnsi="Times New Roman"/>
          <w:sz w:val="24"/>
          <w:szCs w:val="24"/>
        </w:rPr>
      </w:pPr>
      <w:r w:rsidRPr="004A5915">
        <w:rPr>
          <w:rFonts w:ascii="Times New Roman" w:hAnsi="Times New Roman"/>
          <w:sz w:val="24"/>
          <w:szCs w:val="24"/>
        </w:rPr>
        <w:t>Pojednávania pred súdmi sú v zásade vždy verejné. Je to prejav verejnej kontroly súdnej moci. Vylúčenie verejnosti je možné v prípadoch kedy to tak ustanovujú zákon. Vylúčenie verejnosti z ústneho prejednania disciplinárnej veci bude možné za rovnakých podmienok ako vylúčenie verejnosti z hlavného pojednávania v trestnom konaní. Požiadavka uvedená v pripomienke vyznieva o to absurdnejšie, že trestné konanie proti notárovi je verejné, niet dôvod, aby sa v disciplinárnom konaní uplatňoval iný meter a táto otázka sa posudzovala iným spôsobom.</w:t>
      </w:r>
    </w:p>
    <w:p w:rsidR="0008366B" w:rsidRDefault="0008366B" w:rsidP="008D046A">
      <w:pPr>
        <w:spacing w:after="0" w:line="240" w:lineRule="auto"/>
        <w:jc w:val="both"/>
        <w:rPr>
          <w:rFonts w:ascii="Times New Roman" w:hAnsi="Times New Roman"/>
          <w:sz w:val="24"/>
          <w:szCs w:val="24"/>
        </w:rPr>
      </w:pPr>
    </w:p>
    <w:p w:rsidR="00645E38" w:rsidRPr="00645E38" w:rsidRDefault="00645E38" w:rsidP="00645E38">
      <w:pPr>
        <w:shd w:val="clear" w:color="auto" w:fill="FFFFFF"/>
        <w:spacing w:after="0" w:line="240" w:lineRule="auto"/>
        <w:jc w:val="both"/>
        <w:textAlignment w:val="baseline"/>
        <w:rPr>
          <w:rFonts w:ascii="Times New Roman" w:hAnsi="Times New Roman"/>
          <w:b/>
          <w:sz w:val="24"/>
          <w:szCs w:val="24"/>
        </w:rPr>
      </w:pPr>
      <w:r>
        <w:rPr>
          <w:rFonts w:ascii="Times New Roman" w:hAnsi="Times New Roman"/>
          <w:b/>
          <w:sz w:val="24"/>
          <w:szCs w:val="24"/>
        </w:rPr>
        <w:t>Pripomienka k</w:t>
      </w:r>
      <w:r w:rsidR="0008366B">
        <w:rPr>
          <w:rFonts w:ascii="Times New Roman" w:hAnsi="Times New Roman"/>
          <w:b/>
          <w:sz w:val="24"/>
          <w:szCs w:val="24"/>
        </w:rPr>
        <w:t xml:space="preserve"> čl. I </w:t>
      </w:r>
      <w:r>
        <w:rPr>
          <w:rFonts w:ascii="Times New Roman" w:hAnsi="Times New Roman"/>
          <w:b/>
          <w:sz w:val="24"/>
          <w:szCs w:val="24"/>
        </w:rPr>
        <w:t xml:space="preserve">§ </w:t>
      </w:r>
      <w:r w:rsidR="001E7F6D">
        <w:rPr>
          <w:rFonts w:ascii="Times New Roman" w:hAnsi="Times New Roman"/>
          <w:b/>
          <w:sz w:val="24"/>
          <w:szCs w:val="24"/>
        </w:rPr>
        <w:t>34 ods. 1</w:t>
      </w:r>
    </w:p>
    <w:p w:rsidR="00645E38" w:rsidRDefault="00645E38" w:rsidP="0091542B">
      <w:pPr>
        <w:spacing w:after="0" w:line="240" w:lineRule="auto"/>
        <w:jc w:val="both"/>
        <w:rPr>
          <w:rFonts w:ascii="Times New Roman" w:hAnsi="Times New Roman"/>
          <w:sz w:val="24"/>
          <w:szCs w:val="24"/>
        </w:rPr>
      </w:pPr>
    </w:p>
    <w:p w:rsidR="007D0BD5" w:rsidRDefault="00832A0A" w:rsidP="0091542B">
      <w:pPr>
        <w:spacing w:after="0" w:line="240" w:lineRule="auto"/>
        <w:jc w:val="both"/>
        <w:rPr>
          <w:rFonts w:ascii="Times New Roman" w:hAnsi="Times New Roman"/>
          <w:sz w:val="24"/>
          <w:szCs w:val="24"/>
        </w:rPr>
      </w:pPr>
      <w:r>
        <w:rPr>
          <w:rFonts w:ascii="Times New Roman" w:hAnsi="Times New Roman"/>
          <w:sz w:val="24"/>
          <w:szCs w:val="24"/>
        </w:rPr>
        <w:t xml:space="preserve">Pripomienkujúci subjekt navrhuje </w:t>
      </w:r>
      <w:r w:rsidR="001E7F6D">
        <w:rPr>
          <w:rFonts w:ascii="Times New Roman" w:hAnsi="Times New Roman"/>
          <w:sz w:val="24"/>
          <w:szCs w:val="24"/>
        </w:rPr>
        <w:t xml:space="preserve">požaduje, aby disciplinárne rozhodnutie proti notárovi nebolo vyhlasované verejne. </w:t>
      </w:r>
    </w:p>
    <w:p w:rsidR="001E7F6D" w:rsidRDefault="001E7F6D" w:rsidP="0091542B">
      <w:pPr>
        <w:spacing w:after="0" w:line="240" w:lineRule="auto"/>
        <w:jc w:val="both"/>
        <w:rPr>
          <w:rFonts w:ascii="Times New Roman" w:hAnsi="Times New Roman"/>
          <w:sz w:val="24"/>
          <w:szCs w:val="24"/>
        </w:rPr>
      </w:pPr>
    </w:p>
    <w:p w:rsidR="007D0BD5" w:rsidRPr="00CB551C" w:rsidRDefault="007D0BD5" w:rsidP="007D0BD5">
      <w:pPr>
        <w:shd w:val="clear" w:color="auto" w:fill="FFFFFF"/>
        <w:spacing w:after="0" w:line="240" w:lineRule="auto"/>
        <w:jc w:val="both"/>
        <w:textAlignment w:val="baseline"/>
        <w:rPr>
          <w:rFonts w:ascii="Times New Roman" w:hAnsi="Times New Roman"/>
          <w:bCs/>
          <w:color w:val="000000"/>
          <w:sz w:val="24"/>
          <w:szCs w:val="24"/>
          <w:u w:val="single"/>
          <w:lang w:eastAsia="sk-SK"/>
        </w:rPr>
      </w:pPr>
      <w:r w:rsidRPr="00CB551C">
        <w:rPr>
          <w:rFonts w:ascii="Times New Roman" w:hAnsi="Times New Roman"/>
          <w:bCs/>
          <w:color w:val="000000"/>
          <w:sz w:val="24"/>
          <w:szCs w:val="24"/>
          <w:u w:val="single"/>
          <w:lang w:eastAsia="sk-SK"/>
        </w:rPr>
        <w:t>Stanovisko predkladateľa:</w:t>
      </w:r>
    </w:p>
    <w:p w:rsidR="007D0BD5" w:rsidRDefault="007D0BD5" w:rsidP="0091542B">
      <w:pPr>
        <w:spacing w:after="0" w:line="240" w:lineRule="auto"/>
        <w:jc w:val="both"/>
        <w:rPr>
          <w:rFonts w:ascii="Times New Roman" w:hAnsi="Times New Roman"/>
          <w:sz w:val="24"/>
          <w:szCs w:val="24"/>
        </w:rPr>
      </w:pPr>
    </w:p>
    <w:p w:rsidR="008528A4" w:rsidRDefault="00DC03E4" w:rsidP="0091542B">
      <w:pPr>
        <w:spacing w:after="0" w:line="240" w:lineRule="auto"/>
        <w:jc w:val="both"/>
        <w:rPr>
          <w:rFonts w:ascii="Times New Roman" w:hAnsi="Times New Roman"/>
          <w:sz w:val="24"/>
          <w:szCs w:val="24"/>
        </w:rPr>
      </w:pPr>
      <w:r w:rsidRPr="00DC03E4">
        <w:rPr>
          <w:rFonts w:ascii="Times New Roman" w:hAnsi="Times New Roman"/>
          <w:sz w:val="24"/>
          <w:szCs w:val="24"/>
        </w:rPr>
        <w:t>Rozsudky súdov sa vyhlasujú vždy verejne. Platí to aj pre disciplinárne rozhodnutia. Justícia sa nevykonáva kabinetne, ale podlieha verejnej kontrole. Jedným z nástrojov pre jej zabezpečenie je aj verejné vyhlasovanie rozsudkov, resp. v tomto prípade disciplinárnych rozhodnutí.</w:t>
      </w:r>
    </w:p>
    <w:p w:rsidR="00D80328" w:rsidRDefault="00D80328" w:rsidP="0091542B">
      <w:pPr>
        <w:spacing w:after="0" w:line="240" w:lineRule="auto"/>
        <w:jc w:val="both"/>
        <w:rPr>
          <w:rFonts w:ascii="Times New Roman" w:hAnsi="Times New Roman"/>
          <w:sz w:val="24"/>
          <w:szCs w:val="24"/>
        </w:rPr>
      </w:pPr>
    </w:p>
    <w:p w:rsidR="00D80328" w:rsidRPr="00D80328" w:rsidRDefault="00D80328" w:rsidP="0091542B">
      <w:pPr>
        <w:spacing w:after="0" w:line="240" w:lineRule="auto"/>
        <w:jc w:val="both"/>
        <w:rPr>
          <w:rFonts w:ascii="Times New Roman" w:hAnsi="Times New Roman"/>
          <w:b/>
          <w:sz w:val="24"/>
          <w:szCs w:val="24"/>
        </w:rPr>
      </w:pPr>
      <w:r w:rsidRPr="00D80328">
        <w:rPr>
          <w:rFonts w:ascii="Times New Roman" w:hAnsi="Times New Roman"/>
          <w:b/>
          <w:sz w:val="24"/>
          <w:szCs w:val="24"/>
        </w:rPr>
        <w:t xml:space="preserve">Pripomienka k čl. I § 38 od. 2 a </w:t>
      </w:r>
    </w:p>
    <w:p w:rsidR="0008366B" w:rsidRDefault="0008366B" w:rsidP="0091542B">
      <w:pPr>
        <w:spacing w:after="0" w:line="240" w:lineRule="auto"/>
        <w:jc w:val="both"/>
        <w:rPr>
          <w:rFonts w:ascii="Times New Roman" w:hAnsi="Times New Roman"/>
          <w:sz w:val="24"/>
          <w:szCs w:val="24"/>
        </w:rPr>
      </w:pPr>
    </w:p>
    <w:p w:rsidR="00D80328" w:rsidRDefault="00D80328" w:rsidP="0091542B">
      <w:pPr>
        <w:spacing w:after="0" w:line="240" w:lineRule="auto"/>
        <w:jc w:val="both"/>
        <w:rPr>
          <w:rFonts w:ascii="Times New Roman" w:hAnsi="Times New Roman"/>
          <w:sz w:val="24"/>
          <w:szCs w:val="24"/>
        </w:rPr>
      </w:pPr>
      <w:r>
        <w:rPr>
          <w:rFonts w:ascii="Times New Roman" w:hAnsi="Times New Roman"/>
          <w:sz w:val="24"/>
          <w:szCs w:val="24"/>
        </w:rPr>
        <w:t xml:space="preserve">Pripomienkujúci subjekt požaduje, aby disciplinárne rozhodnutia, ktorými sa ukladá pokuta notárom vykonávala komora a výnosy z pokút boli príjmom komory. </w:t>
      </w:r>
    </w:p>
    <w:p w:rsidR="00D80328" w:rsidRDefault="00D80328" w:rsidP="0091542B">
      <w:pPr>
        <w:spacing w:after="0" w:line="240" w:lineRule="auto"/>
        <w:jc w:val="both"/>
        <w:rPr>
          <w:rFonts w:ascii="Times New Roman" w:hAnsi="Times New Roman"/>
          <w:sz w:val="24"/>
          <w:szCs w:val="24"/>
        </w:rPr>
      </w:pPr>
    </w:p>
    <w:p w:rsidR="00D80328" w:rsidRPr="00CB551C" w:rsidRDefault="00D80328" w:rsidP="00D80328">
      <w:pPr>
        <w:shd w:val="clear" w:color="auto" w:fill="FFFFFF"/>
        <w:spacing w:after="0" w:line="240" w:lineRule="auto"/>
        <w:jc w:val="both"/>
        <w:textAlignment w:val="baseline"/>
        <w:rPr>
          <w:rFonts w:ascii="Times New Roman" w:hAnsi="Times New Roman"/>
          <w:bCs/>
          <w:color w:val="000000"/>
          <w:sz w:val="24"/>
          <w:szCs w:val="24"/>
          <w:u w:val="single"/>
          <w:lang w:eastAsia="sk-SK"/>
        </w:rPr>
      </w:pPr>
      <w:r w:rsidRPr="00CB551C">
        <w:rPr>
          <w:rFonts w:ascii="Times New Roman" w:hAnsi="Times New Roman"/>
          <w:bCs/>
          <w:color w:val="000000"/>
          <w:sz w:val="24"/>
          <w:szCs w:val="24"/>
          <w:u w:val="single"/>
          <w:lang w:eastAsia="sk-SK"/>
        </w:rPr>
        <w:t>Stanovisko predkladateľa:</w:t>
      </w:r>
    </w:p>
    <w:p w:rsidR="00D80328" w:rsidRDefault="00D80328" w:rsidP="0091542B">
      <w:pPr>
        <w:spacing w:after="0" w:line="240" w:lineRule="auto"/>
        <w:jc w:val="both"/>
        <w:rPr>
          <w:rFonts w:ascii="Times New Roman" w:hAnsi="Times New Roman"/>
          <w:sz w:val="24"/>
          <w:szCs w:val="24"/>
        </w:rPr>
      </w:pPr>
    </w:p>
    <w:p w:rsidR="0008366B" w:rsidRPr="0091542B" w:rsidRDefault="00D80328" w:rsidP="0091542B">
      <w:pPr>
        <w:spacing w:after="0" w:line="240" w:lineRule="auto"/>
        <w:jc w:val="both"/>
        <w:rPr>
          <w:rFonts w:ascii="Times New Roman" w:hAnsi="Times New Roman"/>
          <w:sz w:val="24"/>
          <w:szCs w:val="24"/>
        </w:rPr>
      </w:pPr>
      <w:r w:rsidRPr="00D80328">
        <w:rPr>
          <w:rFonts w:ascii="Times New Roman" w:hAnsi="Times New Roman"/>
          <w:sz w:val="24"/>
          <w:szCs w:val="24"/>
        </w:rPr>
        <w:t>Nie je možné akceptovať pripomienku ani v časti týkajúce sa výnos z uložených pokút</w:t>
      </w:r>
      <w:r>
        <w:rPr>
          <w:rFonts w:ascii="Times New Roman" w:hAnsi="Times New Roman"/>
          <w:sz w:val="24"/>
          <w:szCs w:val="24"/>
        </w:rPr>
        <w:t xml:space="preserve"> ani v spôsobe ich výkonu</w:t>
      </w:r>
      <w:r w:rsidRPr="00D80328">
        <w:rPr>
          <w:rFonts w:ascii="Times New Roman" w:hAnsi="Times New Roman"/>
          <w:sz w:val="24"/>
          <w:szCs w:val="24"/>
        </w:rPr>
        <w:t>. Pokuta sa po novom ukladá rozhodnutím súdu. Pohľadávka, ktorá takto vzniká je pohľadávkou štátu, ktorej vymáhanie musí zabezpečiť štát a preto výnos z pokút nemôže byť príjmom komory</w:t>
      </w:r>
      <w:r w:rsidR="00954939">
        <w:rPr>
          <w:rFonts w:ascii="Times New Roman" w:hAnsi="Times New Roman"/>
          <w:sz w:val="24"/>
          <w:szCs w:val="24"/>
        </w:rPr>
        <w:t xml:space="preserve">, ale musí byť </w:t>
      </w:r>
      <w:r w:rsidR="00A63FD8">
        <w:rPr>
          <w:rFonts w:ascii="Times New Roman" w:hAnsi="Times New Roman"/>
          <w:sz w:val="24"/>
          <w:szCs w:val="24"/>
        </w:rPr>
        <w:t>príjmom</w:t>
      </w:r>
      <w:bookmarkStart w:id="0" w:name="_GoBack"/>
      <w:bookmarkEnd w:id="0"/>
      <w:r w:rsidR="00954939">
        <w:rPr>
          <w:rFonts w:ascii="Times New Roman" w:hAnsi="Times New Roman"/>
          <w:sz w:val="24"/>
          <w:szCs w:val="24"/>
        </w:rPr>
        <w:t xml:space="preserve"> štátneho rozpočtu</w:t>
      </w:r>
      <w:r w:rsidRPr="00D80328">
        <w:rPr>
          <w:rFonts w:ascii="Times New Roman" w:hAnsi="Times New Roman"/>
          <w:sz w:val="24"/>
          <w:szCs w:val="24"/>
        </w:rPr>
        <w:t>.</w:t>
      </w:r>
    </w:p>
    <w:sectPr w:rsidR="0008366B" w:rsidRPr="0091542B" w:rsidSect="0091542B">
      <w:footerReference w:type="default" r:id="rId7"/>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968" w:rsidRDefault="00B55968" w:rsidP="0091542B">
      <w:pPr>
        <w:spacing w:after="0" w:line="240" w:lineRule="auto"/>
      </w:pPr>
      <w:r>
        <w:separator/>
      </w:r>
    </w:p>
  </w:endnote>
  <w:endnote w:type="continuationSeparator" w:id="0">
    <w:p w:rsidR="00B55968" w:rsidRDefault="00B55968" w:rsidP="00915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rPr>
      <w:id w:val="1581633940"/>
      <w:docPartObj>
        <w:docPartGallery w:val="Page Numbers (Bottom of Page)"/>
        <w:docPartUnique/>
      </w:docPartObj>
    </w:sdtPr>
    <w:sdtEndPr/>
    <w:sdtContent>
      <w:p w:rsidR="0091542B" w:rsidRPr="0091542B" w:rsidRDefault="0091542B">
        <w:pPr>
          <w:pStyle w:val="Pta"/>
          <w:jc w:val="center"/>
          <w:rPr>
            <w:rFonts w:ascii="Times New Roman" w:hAnsi="Times New Roman"/>
            <w:sz w:val="24"/>
          </w:rPr>
        </w:pPr>
        <w:r w:rsidRPr="0091542B">
          <w:rPr>
            <w:rFonts w:ascii="Times New Roman" w:hAnsi="Times New Roman"/>
            <w:sz w:val="24"/>
          </w:rPr>
          <w:fldChar w:fldCharType="begin"/>
        </w:r>
        <w:r w:rsidRPr="0091542B">
          <w:rPr>
            <w:rFonts w:ascii="Times New Roman" w:hAnsi="Times New Roman"/>
            <w:sz w:val="24"/>
          </w:rPr>
          <w:instrText>PAGE   \* MERGEFORMAT</w:instrText>
        </w:r>
        <w:r w:rsidRPr="0091542B">
          <w:rPr>
            <w:rFonts w:ascii="Times New Roman" w:hAnsi="Times New Roman"/>
            <w:sz w:val="24"/>
          </w:rPr>
          <w:fldChar w:fldCharType="separate"/>
        </w:r>
        <w:r w:rsidR="00A63FD8">
          <w:rPr>
            <w:rFonts w:ascii="Times New Roman" w:hAnsi="Times New Roman"/>
            <w:noProof/>
            <w:sz w:val="24"/>
          </w:rPr>
          <w:t>4</w:t>
        </w:r>
        <w:r w:rsidRPr="0091542B">
          <w:rPr>
            <w:rFonts w:ascii="Times New Roman" w:hAnsi="Times New Roman"/>
            <w:sz w:val="24"/>
          </w:rPr>
          <w:fldChar w:fldCharType="end"/>
        </w:r>
      </w:p>
    </w:sdtContent>
  </w:sdt>
  <w:p w:rsidR="0091542B" w:rsidRPr="0091542B" w:rsidRDefault="0091542B">
    <w:pPr>
      <w:pStyle w:val="Pta"/>
      <w:rPr>
        <w:rFonts w:ascii="Times New Roman"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968" w:rsidRDefault="00B55968" w:rsidP="0091542B">
      <w:pPr>
        <w:spacing w:after="0" w:line="240" w:lineRule="auto"/>
      </w:pPr>
      <w:r>
        <w:separator/>
      </w:r>
    </w:p>
  </w:footnote>
  <w:footnote w:type="continuationSeparator" w:id="0">
    <w:p w:rsidR="00B55968" w:rsidRDefault="00B55968" w:rsidP="009154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1E76"/>
    <w:multiLevelType w:val="hybridMultilevel"/>
    <w:tmpl w:val="326CA310"/>
    <w:lvl w:ilvl="0" w:tplc="B538B766">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 w15:restartNumberingAfterBreak="0">
    <w:nsid w:val="2A1529BB"/>
    <w:multiLevelType w:val="multilevel"/>
    <w:tmpl w:val="50C03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0107F5"/>
    <w:multiLevelType w:val="hybridMultilevel"/>
    <w:tmpl w:val="5D944A9A"/>
    <w:lvl w:ilvl="0" w:tplc="5172E7EE">
      <w:start w:val="1"/>
      <w:numFmt w:val="lowerLetter"/>
      <w:lvlText w:val="%1)"/>
      <w:lvlJc w:val="left"/>
      <w:pPr>
        <w:ind w:left="644" w:hanging="360"/>
      </w:pPr>
      <w:rPr>
        <w:i w:val="0"/>
      </w:r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3" w15:restartNumberingAfterBreak="0">
    <w:nsid w:val="3991327D"/>
    <w:multiLevelType w:val="hybridMultilevel"/>
    <w:tmpl w:val="CA3C1ECE"/>
    <w:lvl w:ilvl="0" w:tplc="EC8077DC">
      <w:numFmt w:val="bullet"/>
      <w:lvlText w:val="-"/>
      <w:lvlJc w:val="left"/>
      <w:pPr>
        <w:ind w:left="786" w:hanging="360"/>
      </w:pPr>
      <w:rPr>
        <w:rFonts w:ascii="Times New Roman" w:eastAsia="Times New Roman" w:hAnsi="Times New Roman" w:hint="default"/>
      </w:rPr>
    </w:lvl>
    <w:lvl w:ilvl="1" w:tplc="041B0003" w:tentative="1">
      <w:start w:val="1"/>
      <w:numFmt w:val="bullet"/>
      <w:lvlText w:val="o"/>
      <w:lvlJc w:val="left"/>
      <w:pPr>
        <w:ind w:left="1506" w:hanging="360"/>
      </w:pPr>
      <w:rPr>
        <w:rFonts w:ascii="Courier New" w:hAnsi="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4" w15:restartNumberingAfterBreak="0">
    <w:nsid w:val="48E9696E"/>
    <w:multiLevelType w:val="multilevel"/>
    <w:tmpl w:val="F8AC81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0C40E78"/>
    <w:multiLevelType w:val="hybridMultilevel"/>
    <w:tmpl w:val="390CD4E6"/>
    <w:lvl w:ilvl="0" w:tplc="4606BD2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681F2906"/>
    <w:multiLevelType w:val="hybridMultilevel"/>
    <w:tmpl w:val="250819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7A4735B9"/>
    <w:multiLevelType w:val="hybridMultilevel"/>
    <w:tmpl w:val="250819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F4A"/>
    <w:rsid w:val="00006E4D"/>
    <w:rsid w:val="00015DE1"/>
    <w:rsid w:val="00016BAC"/>
    <w:rsid w:val="00021841"/>
    <w:rsid w:val="00054EA4"/>
    <w:rsid w:val="00061383"/>
    <w:rsid w:val="000613F1"/>
    <w:rsid w:val="00074729"/>
    <w:rsid w:val="00080BF3"/>
    <w:rsid w:val="0008366B"/>
    <w:rsid w:val="000839D3"/>
    <w:rsid w:val="000940A3"/>
    <w:rsid w:val="000D4AAB"/>
    <w:rsid w:val="000D5ECB"/>
    <w:rsid w:val="00127BF7"/>
    <w:rsid w:val="0015140D"/>
    <w:rsid w:val="00165B80"/>
    <w:rsid w:val="001702E2"/>
    <w:rsid w:val="0017199D"/>
    <w:rsid w:val="0017363B"/>
    <w:rsid w:val="001826CB"/>
    <w:rsid w:val="001B6C2C"/>
    <w:rsid w:val="001C75DF"/>
    <w:rsid w:val="001D7AF3"/>
    <w:rsid w:val="001E7F6D"/>
    <w:rsid w:val="001F3AFC"/>
    <w:rsid w:val="00200DD3"/>
    <w:rsid w:val="00212FFA"/>
    <w:rsid w:val="00232F84"/>
    <w:rsid w:val="00253C38"/>
    <w:rsid w:val="0029626C"/>
    <w:rsid w:val="002C6FF4"/>
    <w:rsid w:val="002D418D"/>
    <w:rsid w:val="002E15CA"/>
    <w:rsid w:val="002F3B15"/>
    <w:rsid w:val="002F423C"/>
    <w:rsid w:val="00301164"/>
    <w:rsid w:val="003379E9"/>
    <w:rsid w:val="003414BB"/>
    <w:rsid w:val="00341942"/>
    <w:rsid w:val="003565AA"/>
    <w:rsid w:val="00383821"/>
    <w:rsid w:val="00391A78"/>
    <w:rsid w:val="003A47C4"/>
    <w:rsid w:val="003B3BE4"/>
    <w:rsid w:val="003B4139"/>
    <w:rsid w:val="003C1002"/>
    <w:rsid w:val="003C70D2"/>
    <w:rsid w:val="003D0032"/>
    <w:rsid w:val="003D0A4A"/>
    <w:rsid w:val="003E0989"/>
    <w:rsid w:val="003F787A"/>
    <w:rsid w:val="00405629"/>
    <w:rsid w:val="0042038A"/>
    <w:rsid w:val="00425547"/>
    <w:rsid w:val="004318D0"/>
    <w:rsid w:val="00434212"/>
    <w:rsid w:val="004648BE"/>
    <w:rsid w:val="004932A8"/>
    <w:rsid w:val="004A5915"/>
    <w:rsid w:val="004C67CB"/>
    <w:rsid w:val="004E46B4"/>
    <w:rsid w:val="004F5579"/>
    <w:rsid w:val="00512463"/>
    <w:rsid w:val="00512D2F"/>
    <w:rsid w:val="00524F02"/>
    <w:rsid w:val="00540BD0"/>
    <w:rsid w:val="00542317"/>
    <w:rsid w:val="00556B58"/>
    <w:rsid w:val="005723B8"/>
    <w:rsid w:val="00577DD3"/>
    <w:rsid w:val="005A7757"/>
    <w:rsid w:val="005B2E1E"/>
    <w:rsid w:val="005C308A"/>
    <w:rsid w:val="005D0CB3"/>
    <w:rsid w:val="00605B33"/>
    <w:rsid w:val="00607353"/>
    <w:rsid w:val="0063059C"/>
    <w:rsid w:val="0063518C"/>
    <w:rsid w:val="00643E83"/>
    <w:rsid w:val="00645E38"/>
    <w:rsid w:val="00647C0D"/>
    <w:rsid w:val="00652F30"/>
    <w:rsid w:val="00656C1C"/>
    <w:rsid w:val="006653AA"/>
    <w:rsid w:val="00666EDF"/>
    <w:rsid w:val="00675618"/>
    <w:rsid w:val="0068444F"/>
    <w:rsid w:val="00687F00"/>
    <w:rsid w:val="00693DD0"/>
    <w:rsid w:val="006943A9"/>
    <w:rsid w:val="006A1253"/>
    <w:rsid w:val="006A4E96"/>
    <w:rsid w:val="006A5F0A"/>
    <w:rsid w:val="006B4C2C"/>
    <w:rsid w:val="006B56AB"/>
    <w:rsid w:val="006D799C"/>
    <w:rsid w:val="006E25D0"/>
    <w:rsid w:val="006F004F"/>
    <w:rsid w:val="00714D07"/>
    <w:rsid w:val="00723195"/>
    <w:rsid w:val="00723490"/>
    <w:rsid w:val="00760E86"/>
    <w:rsid w:val="00765809"/>
    <w:rsid w:val="00771922"/>
    <w:rsid w:val="00795ECB"/>
    <w:rsid w:val="00796173"/>
    <w:rsid w:val="007A1489"/>
    <w:rsid w:val="007D0BD5"/>
    <w:rsid w:val="007D77A8"/>
    <w:rsid w:val="00802808"/>
    <w:rsid w:val="00816E42"/>
    <w:rsid w:val="00832A0A"/>
    <w:rsid w:val="00850A15"/>
    <w:rsid w:val="008528A4"/>
    <w:rsid w:val="008740F5"/>
    <w:rsid w:val="0087477B"/>
    <w:rsid w:val="008A07DB"/>
    <w:rsid w:val="008A4D9D"/>
    <w:rsid w:val="008D046A"/>
    <w:rsid w:val="008D3282"/>
    <w:rsid w:val="008D4DB1"/>
    <w:rsid w:val="008F2470"/>
    <w:rsid w:val="00903B9B"/>
    <w:rsid w:val="0091542B"/>
    <w:rsid w:val="009220A5"/>
    <w:rsid w:val="00922EF1"/>
    <w:rsid w:val="00934DE5"/>
    <w:rsid w:val="00946A52"/>
    <w:rsid w:val="00954939"/>
    <w:rsid w:val="00955EA0"/>
    <w:rsid w:val="0095698E"/>
    <w:rsid w:val="00961D78"/>
    <w:rsid w:val="00962545"/>
    <w:rsid w:val="00982179"/>
    <w:rsid w:val="00982234"/>
    <w:rsid w:val="00983F4B"/>
    <w:rsid w:val="009901CC"/>
    <w:rsid w:val="009A759C"/>
    <w:rsid w:val="009B1776"/>
    <w:rsid w:val="009C2FCE"/>
    <w:rsid w:val="009C6566"/>
    <w:rsid w:val="009F5EAB"/>
    <w:rsid w:val="009F6B44"/>
    <w:rsid w:val="00A241DF"/>
    <w:rsid w:val="00A26787"/>
    <w:rsid w:val="00A42F17"/>
    <w:rsid w:val="00A450C7"/>
    <w:rsid w:val="00A54C64"/>
    <w:rsid w:val="00A57E57"/>
    <w:rsid w:val="00A631C6"/>
    <w:rsid w:val="00A63F96"/>
    <w:rsid w:val="00A63FD8"/>
    <w:rsid w:val="00A740AA"/>
    <w:rsid w:val="00A772A0"/>
    <w:rsid w:val="00A84F64"/>
    <w:rsid w:val="00AA0342"/>
    <w:rsid w:val="00AA1EB3"/>
    <w:rsid w:val="00AD37F4"/>
    <w:rsid w:val="00AD4B4F"/>
    <w:rsid w:val="00AE78AB"/>
    <w:rsid w:val="00AF1848"/>
    <w:rsid w:val="00AF3AB0"/>
    <w:rsid w:val="00B104AE"/>
    <w:rsid w:val="00B11DE1"/>
    <w:rsid w:val="00B1405A"/>
    <w:rsid w:val="00B21CA2"/>
    <w:rsid w:val="00B35658"/>
    <w:rsid w:val="00B54CE0"/>
    <w:rsid w:val="00B55968"/>
    <w:rsid w:val="00B56B64"/>
    <w:rsid w:val="00B74FB2"/>
    <w:rsid w:val="00BB35BD"/>
    <w:rsid w:val="00BC74A9"/>
    <w:rsid w:val="00C03DA9"/>
    <w:rsid w:val="00C100FE"/>
    <w:rsid w:val="00C226A1"/>
    <w:rsid w:val="00C33227"/>
    <w:rsid w:val="00C50C65"/>
    <w:rsid w:val="00C626EB"/>
    <w:rsid w:val="00C7103A"/>
    <w:rsid w:val="00C76684"/>
    <w:rsid w:val="00C92EF1"/>
    <w:rsid w:val="00CB2E7F"/>
    <w:rsid w:val="00CB551C"/>
    <w:rsid w:val="00CB5838"/>
    <w:rsid w:val="00CC707C"/>
    <w:rsid w:val="00CD4999"/>
    <w:rsid w:val="00CE1EF5"/>
    <w:rsid w:val="00D13172"/>
    <w:rsid w:val="00D17DAD"/>
    <w:rsid w:val="00D20806"/>
    <w:rsid w:val="00D33EDB"/>
    <w:rsid w:val="00D47781"/>
    <w:rsid w:val="00D61031"/>
    <w:rsid w:val="00D63B89"/>
    <w:rsid w:val="00D80328"/>
    <w:rsid w:val="00DA60ED"/>
    <w:rsid w:val="00DB2055"/>
    <w:rsid w:val="00DB2523"/>
    <w:rsid w:val="00DB7138"/>
    <w:rsid w:val="00DC03E4"/>
    <w:rsid w:val="00DC7118"/>
    <w:rsid w:val="00DD3ECE"/>
    <w:rsid w:val="00DD5B9D"/>
    <w:rsid w:val="00DE135F"/>
    <w:rsid w:val="00DE227D"/>
    <w:rsid w:val="00DF52B5"/>
    <w:rsid w:val="00DF5D26"/>
    <w:rsid w:val="00DF6E05"/>
    <w:rsid w:val="00E03571"/>
    <w:rsid w:val="00E12348"/>
    <w:rsid w:val="00E57F4A"/>
    <w:rsid w:val="00E62B22"/>
    <w:rsid w:val="00E90268"/>
    <w:rsid w:val="00E964E6"/>
    <w:rsid w:val="00E968EE"/>
    <w:rsid w:val="00EA15B6"/>
    <w:rsid w:val="00EA47A4"/>
    <w:rsid w:val="00EB6837"/>
    <w:rsid w:val="00ED7B62"/>
    <w:rsid w:val="00F00D43"/>
    <w:rsid w:val="00F1024B"/>
    <w:rsid w:val="00F21277"/>
    <w:rsid w:val="00F23188"/>
    <w:rsid w:val="00F32F04"/>
    <w:rsid w:val="00F56450"/>
    <w:rsid w:val="00F926D5"/>
    <w:rsid w:val="00F928B5"/>
    <w:rsid w:val="00FA2EE5"/>
    <w:rsid w:val="00FA676F"/>
    <w:rsid w:val="00FD4336"/>
    <w:rsid w:val="00FE50EF"/>
    <w:rsid w:val="00FF69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9CE7BC"/>
  <w15:docId w15:val="{DEAD51D4-B4BA-4EFA-8C52-7776C37A8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57F4A"/>
    <w:rPr>
      <w:rFonts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E57F4A"/>
    <w:pPr>
      <w:spacing w:before="100" w:beforeAutospacing="1" w:after="100" w:afterAutospacing="1" w:line="240" w:lineRule="auto"/>
    </w:pPr>
    <w:rPr>
      <w:rFonts w:ascii="Times New Roman" w:hAnsi="Times New Roman"/>
      <w:sz w:val="24"/>
      <w:szCs w:val="24"/>
      <w:lang w:eastAsia="sk-SK"/>
    </w:rPr>
  </w:style>
  <w:style w:type="paragraph" w:styleId="Odsekzoznamu">
    <w:name w:val="List Paragraph"/>
    <w:basedOn w:val="Normlny"/>
    <w:uiPriority w:val="34"/>
    <w:qFormat/>
    <w:rsid w:val="00CE1EF5"/>
    <w:pPr>
      <w:ind w:left="720"/>
      <w:contextualSpacing/>
    </w:pPr>
  </w:style>
  <w:style w:type="paragraph" w:styleId="Textbubliny">
    <w:name w:val="Balloon Text"/>
    <w:basedOn w:val="Normlny"/>
    <w:link w:val="TextbublinyChar"/>
    <w:uiPriority w:val="99"/>
    <w:semiHidden/>
    <w:unhideWhenUsed/>
    <w:rsid w:val="00DD5B9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DD5B9D"/>
    <w:rPr>
      <w:rFonts w:ascii="Tahoma" w:hAnsi="Tahoma" w:cs="Tahoma"/>
      <w:sz w:val="16"/>
      <w:szCs w:val="16"/>
    </w:rPr>
  </w:style>
  <w:style w:type="character" w:styleId="Odkaznakomentr">
    <w:name w:val="annotation reference"/>
    <w:basedOn w:val="Predvolenpsmoodseku"/>
    <w:uiPriority w:val="99"/>
    <w:semiHidden/>
    <w:unhideWhenUsed/>
    <w:rsid w:val="009220A5"/>
    <w:rPr>
      <w:rFonts w:cs="Times New Roman"/>
      <w:sz w:val="16"/>
      <w:szCs w:val="16"/>
    </w:rPr>
  </w:style>
  <w:style w:type="paragraph" w:styleId="Textkomentra">
    <w:name w:val="annotation text"/>
    <w:basedOn w:val="Normlny"/>
    <w:link w:val="TextkomentraChar"/>
    <w:uiPriority w:val="99"/>
    <w:semiHidden/>
    <w:unhideWhenUsed/>
    <w:rsid w:val="009220A5"/>
    <w:pPr>
      <w:spacing w:line="240" w:lineRule="auto"/>
    </w:pPr>
    <w:rPr>
      <w:sz w:val="20"/>
      <w:szCs w:val="20"/>
    </w:rPr>
  </w:style>
  <w:style w:type="character" w:customStyle="1" w:styleId="TextkomentraChar">
    <w:name w:val="Text komentára Char"/>
    <w:basedOn w:val="Predvolenpsmoodseku"/>
    <w:link w:val="Textkomentra"/>
    <w:uiPriority w:val="99"/>
    <w:semiHidden/>
    <w:locked/>
    <w:rsid w:val="009220A5"/>
    <w:rPr>
      <w:rFonts w:cs="Times New Roman"/>
      <w:sz w:val="20"/>
      <w:szCs w:val="20"/>
    </w:rPr>
  </w:style>
  <w:style w:type="paragraph" w:styleId="Predmetkomentra">
    <w:name w:val="annotation subject"/>
    <w:basedOn w:val="Textkomentra"/>
    <w:next w:val="Textkomentra"/>
    <w:link w:val="PredmetkomentraChar"/>
    <w:uiPriority w:val="99"/>
    <w:semiHidden/>
    <w:unhideWhenUsed/>
    <w:rsid w:val="009220A5"/>
    <w:rPr>
      <w:b/>
      <w:bCs/>
    </w:rPr>
  </w:style>
  <w:style w:type="character" w:customStyle="1" w:styleId="PredmetkomentraChar">
    <w:name w:val="Predmet komentára Char"/>
    <w:basedOn w:val="TextkomentraChar"/>
    <w:link w:val="Predmetkomentra"/>
    <w:uiPriority w:val="99"/>
    <w:semiHidden/>
    <w:locked/>
    <w:rsid w:val="009220A5"/>
    <w:rPr>
      <w:rFonts w:cs="Times New Roman"/>
      <w:b/>
      <w:bCs/>
      <w:sz w:val="20"/>
      <w:szCs w:val="20"/>
    </w:rPr>
  </w:style>
  <w:style w:type="paragraph" w:styleId="Hlavika">
    <w:name w:val="header"/>
    <w:basedOn w:val="Normlny"/>
    <w:link w:val="HlavikaChar"/>
    <w:uiPriority w:val="99"/>
    <w:unhideWhenUsed/>
    <w:rsid w:val="0091542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1542B"/>
    <w:rPr>
      <w:rFonts w:cs="Times New Roman"/>
    </w:rPr>
  </w:style>
  <w:style w:type="paragraph" w:styleId="Pta">
    <w:name w:val="footer"/>
    <w:basedOn w:val="Normlny"/>
    <w:link w:val="PtaChar"/>
    <w:uiPriority w:val="99"/>
    <w:unhideWhenUsed/>
    <w:rsid w:val="0091542B"/>
    <w:pPr>
      <w:tabs>
        <w:tab w:val="center" w:pos="4536"/>
        <w:tab w:val="right" w:pos="9072"/>
      </w:tabs>
      <w:spacing w:after="0" w:line="240" w:lineRule="auto"/>
    </w:pPr>
  </w:style>
  <w:style w:type="character" w:customStyle="1" w:styleId="PtaChar">
    <w:name w:val="Päta Char"/>
    <w:basedOn w:val="Predvolenpsmoodseku"/>
    <w:link w:val="Pta"/>
    <w:uiPriority w:val="99"/>
    <w:rsid w:val="0091542B"/>
    <w:rPr>
      <w:rFonts w:cs="Times New Roman"/>
    </w:rPr>
  </w:style>
  <w:style w:type="paragraph" w:customStyle="1" w:styleId="AKSS">
    <w:name w:val="AKSS"/>
    <w:basedOn w:val="Normlny"/>
    <w:qFormat/>
    <w:rsid w:val="00666EDF"/>
    <w:pPr>
      <w:spacing w:after="0" w:line="240" w:lineRule="atLeast"/>
      <w:jc w:val="both"/>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14811">
      <w:bodyDiv w:val="1"/>
      <w:marLeft w:val="0"/>
      <w:marRight w:val="0"/>
      <w:marTop w:val="0"/>
      <w:marBottom w:val="0"/>
      <w:divBdr>
        <w:top w:val="none" w:sz="0" w:space="0" w:color="auto"/>
        <w:left w:val="none" w:sz="0" w:space="0" w:color="auto"/>
        <w:bottom w:val="none" w:sz="0" w:space="0" w:color="auto"/>
        <w:right w:val="none" w:sz="0" w:space="0" w:color="auto"/>
      </w:divBdr>
    </w:div>
    <w:div w:id="207452938">
      <w:bodyDiv w:val="1"/>
      <w:marLeft w:val="0"/>
      <w:marRight w:val="0"/>
      <w:marTop w:val="0"/>
      <w:marBottom w:val="0"/>
      <w:divBdr>
        <w:top w:val="none" w:sz="0" w:space="0" w:color="auto"/>
        <w:left w:val="none" w:sz="0" w:space="0" w:color="auto"/>
        <w:bottom w:val="none" w:sz="0" w:space="0" w:color="auto"/>
        <w:right w:val="none" w:sz="0" w:space="0" w:color="auto"/>
      </w:divBdr>
    </w:div>
    <w:div w:id="506215843">
      <w:bodyDiv w:val="1"/>
      <w:marLeft w:val="0"/>
      <w:marRight w:val="0"/>
      <w:marTop w:val="0"/>
      <w:marBottom w:val="0"/>
      <w:divBdr>
        <w:top w:val="none" w:sz="0" w:space="0" w:color="auto"/>
        <w:left w:val="none" w:sz="0" w:space="0" w:color="auto"/>
        <w:bottom w:val="none" w:sz="0" w:space="0" w:color="auto"/>
        <w:right w:val="none" w:sz="0" w:space="0" w:color="auto"/>
      </w:divBdr>
    </w:div>
    <w:div w:id="619150707">
      <w:bodyDiv w:val="1"/>
      <w:marLeft w:val="0"/>
      <w:marRight w:val="0"/>
      <w:marTop w:val="0"/>
      <w:marBottom w:val="0"/>
      <w:divBdr>
        <w:top w:val="none" w:sz="0" w:space="0" w:color="auto"/>
        <w:left w:val="none" w:sz="0" w:space="0" w:color="auto"/>
        <w:bottom w:val="none" w:sz="0" w:space="0" w:color="auto"/>
        <w:right w:val="none" w:sz="0" w:space="0" w:color="auto"/>
      </w:divBdr>
    </w:div>
    <w:div w:id="718675749">
      <w:bodyDiv w:val="1"/>
      <w:marLeft w:val="0"/>
      <w:marRight w:val="0"/>
      <w:marTop w:val="0"/>
      <w:marBottom w:val="0"/>
      <w:divBdr>
        <w:top w:val="none" w:sz="0" w:space="0" w:color="auto"/>
        <w:left w:val="none" w:sz="0" w:space="0" w:color="auto"/>
        <w:bottom w:val="none" w:sz="0" w:space="0" w:color="auto"/>
        <w:right w:val="none" w:sz="0" w:space="0" w:color="auto"/>
      </w:divBdr>
    </w:div>
    <w:div w:id="752242956">
      <w:bodyDiv w:val="1"/>
      <w:marLeft w:val="0"/>
      <w:marRight w:val="0"/>
      <w:marTop w:val="0"/>
      <w:marBottom w:val="0"/>
      <w:divBdr>
        <w:top w:val="none" w:sz="0" w:space="0" w:color="auto"/>
        <w:left w:val="none" w:sz="0" w:space="0" w:color="auto"/>
        <w:bottom w:val="none" w:sz="0" w:space="0" w:color="auto"/>
        <w:right w:val="none" w:sz="0" w:space="0" w:color="auto"/>
      </w:divBdr>
    </w:div>
    <w:div w:id="896165442">
      <w:bodyDiv w:val="1"/>
      <w:marLeft w:val="0"/>
      <w:marRight w:val="0"/>
      <w:marTop w:val="0"/>
      <w:marBottom w:val="0"/>
      <w:divBdr>
        <w:top w:val="none" w:sz="0" w:space="0" w:color="auto"/>
        <w:left w:val="none" w:sz="0" w:space="0" w:color="auto"/>
        <w:bottom w:val="none" w:sz="0" w:space="0" w:color="auto"/>
        <w:right w:val="none" w:sz="0" w:space="0" w:color="auto"/>
      </w:divBdr>
    </w:div>
    <w:div w:id="905187534">
      <w:bodyDiv w:val="1"/>
      <w:marLeft w:val="0"/>
      <w:marRight w:val="0"/>
      <w:marTop w:val="0"/>
      <w:marBottom w:val="0"/>
      <w:divBdr>
        <w:top w:val="none" w:sz="0" w:space="0" w:color="auto"/>
        <w:left w:val="none" w:sz="0" w:space="0" w:color="auto"/>
        <w:bottom w:val="none" w:sz="0" w:space="0" w:color="auto"/>
        <w:right w:val="none" w:sz="0" w:space="0" w:color="auto"/>
      </w:divBdr>
    </w:div>
    <w:div w:id="1117985131">
      <w:bodyDiv w:val="1"/>
      <w:marLeft w:val="0"/>
      <w:marRight w:val="0"/>
      <w:marTop w:val="0"/>
      <w:marBottom w:val="0"/>
      <w:divBdr>
        <w:top w:val="none" w:sz="0" w:space="0" w:color="auto"/>
        <w:left w:val="none" w:sz="0" w:space="0" w:color="auto"/>
        <w:bottom w:val="none" w:sz="0" w:space="0" w:color="auto"/>
        <w:right w:val="none" w:sz="0" w:space="0" w:color="auto"/>
      </w:divBdr>
    </w:div>
    <w:div w:id="1465809904">
      <w:bodyDiv w:val="1"/>
      <w:marLeft w:val="0"/>
      <w:marRight w:val="0"/>
      <w:marTop w:val="0"/>
      <w:marBottom w:val="0"/>
      <w:divBdr>
        <w:top w:val="none" w:sz="0" w:space="0" w:color="auto"/>
        <w:left w:val="none" w:sz="0" w:space="0" w:color="auto"/>
        <w:bottom w:val="none" w:sz="0" w:space="0" w:color="auto"/>
        <w:right w:val="none" w:sz="0" w:space="0" w:color="auto"/>
      </w:divBdr>
    </w:div>
    <w:div w:id="1788352937">
      <w:bodyDiv w:val="1"/>
      <w:marLeft w:val="0"/>
      <w:marRight w:val="0"/>
      <w:marTop w:val="0"/>
      <w:marBottom w:val="0"/>
      <w:divBdr>
        <w:top w:val="none" w:sz="0" w:space="0" w:color="auto"/>
        <w:left w:val="none" w:sz="0" w:space="0" w:color="auto"/>
        <w:bottom w:val="none" w:sz="0" w:space="0" w:color="auto"/>
        <w:right w:val="none" w:sz="0" w:space="0" w:color="auto"/>
      </w:divBdr>
    </w:div>
    <w:div w:id="1837768897">
      <w:bodyDiv w:val="1"/>
      <w:marLeft w:val="0"/>
      <w:marRight w:val="0"/>
      <w:marTop w:val="0"/>
      <w:marBottom w:val="0"/>
      <w:divBdr>
        <w:top w:val="none" w:sz="0" w:space="0" w:color="auto"/>
        <w:left w:val="none" w:sz="0" w:space="0" w:color="auto"/>
        <w:bottom w:val="none" w:sz="0" w:space="0" w:color="auto"/>
        <w:right w:val="none" w:sz="0" w:space="0" w:color="auto"/>
      </w:divBdr>
    </w:div>
    <w:div w:id="1845511815">
      <w:bodyDiv w:val="1"/>
      <w:marLeft w:val="0"/>
      <w:marRight w:val="0"/>
      <w:marTop w:val="0"/>
      <w:marBottom w:val="0"/>
      <w:divBdr>
        <w:top w:val="none" w:sz="0" w:space="0" w:color="auto"/>
        <w:left w:val="none" w:sz="0" w:space="0" w:color="auto"/>
        <w:bottom w:val="none" w:sz="0" w:space="0" w:color="auto"/>
        <w:right w:val="none" w:sz="0" w:space="0" w:color="auto"/>
      </w:divBdr>
    </w:div>
    <w:div w:id="203426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5</Pages>
  <Words>2030</Words>
  <Characters>11576</Characters>
  <Application>Microsoft Office Word</Application>
  <DocSecurity>0</DocSecurity>
  <Lines>96</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Janikova Eva</dc:creator>
  <cp:lastModifiedBy>PALÚŠ Juraj</cp:lastModifiedBy>
  <cp:revision>190</cp:revision>
  <cp:lastPrinted>2016-12-01T05:31:00Z</cp:lastPrinted>
  <dcterms:created xsi:type="dcterms:W3CDTF">2019-04-09T09:03:00Z</dcterms:created>
  <dcterms:modified xsi:type="dcterms:W3CDTF">2021-08-12T06:10:00Z</dcterms:modified>
</cp:coreProperties>
</file>