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9A6CC7" w:rsidRDefault="009A6CC7">
      <w:pPr>
        <w:jc w:val="center"/>
        <w:divId w:val="196538223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skupiny poslancov Národnej rady Slovenskej republiky na vydanie zákona, ktorým sa mení a dopĺňa zákon č. 143/1998 Z. z. o civilnom letectve (letecký zákon) a o zmene a doplnení niektorých zákonov v znení neskorších predpisov (tlač 574)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9A6CC7" w:rsidP="009A6CC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A6CC7" w:rsidRDefault="009A6CC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v predmete uvedeného zákona, ktorý ste zaslali na pripomienkové konanie oznamom č. 36025/2021/OL/85149-M/43218 z 26. júla 2021, oznamujeme toto stanovisko: Súhlasíme so stanoviskom Ministerstva dopravy a výstavby Slovenskej republiky uvedeným v predkladacej správe k návrhu zákona.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v stanovisku Ministerstva dopravy a výstavby SR žiadame uviesť, že ak by v súvislosti s úpravou pôsobnosti Dopravného úradu uvedenou v bodoch 6 a 7 (§ 49) návrhu zákona vznikli zvýšené finančné požiadavky na rozpočet verejnej správy, budú zabezpečené v rámci schváleného limitu výdavkov kapitoly Ministerstva dopravy a výstavby SR na príslušný rozpočtový rok.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vypracovať a predložiť aktuálny formát doložky vybraných vplyvov. ODÔVODNENIE: Predkladateľ predložil do MPK formát doložky vybraných vplyvov, ktorý je od 1.6.2021 neaktuálny.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prípade, že Ministerstvo dopravy a výstavby Slovenskej republiky predkladá v rámci predloženého návrhu aj doložku vybraných vplyvov, je potrebné, aby doložka vybraných vplyvov a príslušné analýzy vybraných vplyvov, ktoré predložený návrh zakladá, boli vypracované v súlade s Jednotnou metodikou na posudzovanie vybraných vplyvov vrátane použitia aktuálne účinnej šablóny doložky vybraných vplyvov (Príloha č. 1 Jednotnej metodiky na posudzovanie vybraných vplyvov). Odôvodnenie: Potreba úpravy vyplýva z Jednotnej metodiky na posudzovanie vybraných vplyvov.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 - Sekcia legislatívy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A6CC7">
        <w:trPr>
          <w:divId w:val="1146698784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6CC7" w:rsidRDefault="009A6CC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CC7" w:rsidRDefault="009A6C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4C0FFC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9A6CC7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F59B-BB30-4753-8111-9A2D02E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4.8.2021 4:10:17"/>
    <f:field ref="objchangedby" par="" text="Fscclone"/>
    <f:field ref="objmodifiedat" par="" text="4.8.2021 4:10:22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CB83DE-7CA4-40D6-9B5C-0ABD0BE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Cyprianová, Valeria</cp:lastModifiedBy>
  <cp:revision>2</cp:revision>
  <dcterms:created xsi:type="dcterms:W3CDTF">2021-08-04T08:01:00Z</dcterms:created>
  <dcterms:modified xsi:type="dcterms:W3CDTF">2021-08-04T08:01:00Z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Civilná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Valeria Cyprianova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§ 70 ods. 2 zákona Národnej rady Slovenskej republiky č. 350/1996 Z. z. o rokovacom poriadku Národnej rady Slovenskej republiky                 _x000d_
</vt:lpwstr>
  </property>
  <property fmtid="{D5CDD505-2E9C-101B-9397-08002B2CF9AE}" pid="22" name="FSC#SKEDITIONSLOVLEX@103.510:plny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36025/2021/OL/85149-M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LP/2021/399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predsedovi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&lt;p&gt;Na základe § 70 ods. 2 zákona Národnej rady Slovenskej republiky č. 350/1996 Z. z. o rokovacom poriadku Národnej rady Slovenskej republiky v&amp;nbsp;znení zákona č. 399/2015 Z. z.&amp;nbsp;&amp;nbsp;&amp;nbsp;&amp;nbsp;&amp;nbsp;&amp;nbsp;&amp;nbsp;&amp;nbsp;&amp;nbsp; a v súlade s čl. 31 L</vt:lpwstr>
  </property>
  <property fmtid="{D5CDD505-2E9C-101B-9397-08002B2CF9AE}" pid="149" name="FSC#COOSYSTEM@1.1:Container">
    <vt:lpwstr>COO.2145.1000.3.4490299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4. 8. 2021</vt:lpwstr>
  </property>
</Properties>
</file>