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7" w:rsidRPr="00403C87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403C87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D</w:t>
      </w:r>
      <w:r w:rsidR="001B23B7" w:rsidRPr="00403C87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oložka vybraných vplyvov</w:t>
      </w:r>
    </w:p>
    <w:p w:rsidR="001B23B7" w:rsidRPr="00403C87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403C8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Základné údaje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403C8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Názov materiálu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403C87" w:rsidRDefault="00403C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>Návrh nariadenia vlády Slovenskej republiky, ktorým sa zrušuje nariadenie vlády Slovenskej republiky č. 29/2011 Z. z., ktorým sa ustanovuje zoznam zamýšľaných použití krmív určených na osobitné nutričné účely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403C8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Predkladateľ (a spolupredkladateľ)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403C87" w:rsidRDefault="00403C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 rozvoja vidieka Slovenskej republiky</w:t>
            </w:r>
          </w:p>
        </w:tc>
      </w:tr>
      <w:tr w:rsidR="001B23B7" w:rsidRPr="00403C8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403C8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403C87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403C8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403C87" w:rsidRDefault="00403C8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403C8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403C87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1B23B7" w:rsidRPr="00403C8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403C8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predloženia na </w:t>
            </w:r>
            <w:r w:rsidR="00A340BB"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C87" w:rsidRDefault="00403C8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2021</w:t>
            </w:r>
          </w:p>
        </w:tc>
      </w:tr>
      <w:tr w:rsidR="001B23B7" w:rsidRPr="00403C8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začiatku a ukončenia ZP**</w:t>
            </w:r>
            <w:r w:rsidRPr="00403C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C87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403C8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C87" w:rsidRDefault="00A161C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403C87"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Definovanie problému</w:t>
            </w:r>
          </w:p>
        </w:tc>
      </w:tr>
      <w:tr w:rsidR="001B23B7" w:rsidRPr="00403C8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</w:t>
            </w:r>
            <w:r w:rsidR="00A161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materiálu (dôvody majú presne poukázať na problém, ktorý existuje a je nutné ho predloženým materiálom riešiť).</w:t>
            </w:r>
          </w:p>
          <w:p w:rsidR="001B23B7" w:rsidRPr="00403C87" w:rsidRDefault="00403C87" w:rsidP="00751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>Zrušenie smernice Komisie 2008/38/ES z 5. marca 2008, ktorou sa stanovuje zoznam zamýšľaných použití krmív určených na zvláštne nutričné účely u</w:t>
            </w:r>
            <w:r w:rsidR="00751F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>zvierat</w:t>
            </w:r>
            <w:r w:rsidR="0075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FB7" w:rsidRPr="00751FB7">
              <w:rPr>
                <w:rFonts w:ascii="Times New Roman" w:hAnsi="Times New Roman" w:cs="Times New Roman"/>
                <w:sz w:val="20"/>
                <w:szCs w:val="20"/>
              </w:rPr>
              <w:t>(kodifikované znenie)</w:t>
            </w: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 xml:space="preserve"> (Ú. v. EÚ L 62, 6.3.2008) nariadením Komisie (EÚ) 2020/354 zo 4. marca 2020, ktorým sa stanovuje zoznam zamýšľaných použití krmív určených na zvláštne nutričné účely a zrušuje smernica 2008/38/ES (Ú. v. EÚ L 67, 5.3.2020). Smernica bola transponovaná do právneho poriadku SR nariadením vlády Slovenskej republiky č. 29/2011 Z. z., ktorým sa ustanovuje zoznam zamýšľaných použití krmív určených na osobitné nutričné účely.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Ciele a výsledný stav</w:t>
            </w:r>
          </w:p>
        </w:tc>
      </w:tr>
      <w:tr w:rsidR="001B23B7" w:rsidRPr="00403C8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B23B7" w:rsidRPr="00403C87" w:rsidRDefault="00403C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>Zrušenie nepotrebného právneho predpisu.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Dotknuté subjekty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403C87" w:rsidRDefault="00751F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403C87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 sú dotknuté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Alternatívne riešenia</w:t>
            </w:r>
          </w:p>
        </w:tc>
      </w:tr>
      <w:tr w:rsidR="001B23B7" w:rsidRPr="00403C8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403C8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03C87" w:rsidRPr="00403C87" w:rsidRDefault="00403C87" w:rsidP="008959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 xml:space="preserve">Alternatíva 0 – nezrušenie nariadenia vlády Slovenskej republiky č. 29/2011 Z. z., ktorým sa ustanovuje zoznam zamýšľaných použití krmív určených na osobitné nutričné účely – to zn. ponechanie </w:t>
            </w:r>
            <w:r w:rsidR="00895927">
              <w:rPr>
                <w:rFonts w:ascii="Times New Roman" w:hAnsi="Times New Roman" w:cs="Times New Roman"/>
                <w:sz w:val="20"/>
                <w:szCs w:val="20"/>
              </w:rPr>
              <w:t>obsolentného</w:t>
            </w:r>
            <w:r w:rsidRPr="00403C87">
              <w:rPr>
                <w:rFonts w:ascii="Times New Roman" w:hAnsi="Times New Roman" w:cs="Times New Roman"/>
                <w:sz w:val="20"/>
                <w:szCs w:val="20"/>
              </w:rPr>
              <w:t xml:space="preserve"> právneho predpisu, ktorý transponuje zrušenú smernicu a predstavuje tak duplicitnú právnu úpravu s nariadením (EÚ) 2020/354.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Vykonávacie predpisy</w:t>
            </w:r>
          </w:p>
        </w:tc>
      </w:tr>
      <w:tr w:rsidR="001B23B7" w:rsidRPr="00403C8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</w:t>
            </w:r>
            <w:r w:rsidR="00A161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403C87" w:rsidRDefault="00A161C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1B23B7"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403C87" w:rsidRDefault="00A161C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87"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1B23B7"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Nie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1B23B7" w:rsidRPr="00403C8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403C8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403C87" w:rsidRDefault="00403C87" w:rsidP="00403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Preskúmanie účelnosti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403C87" w:rsidRDefault="00403C8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</w:t>
            </w:r>
          </w:p>
        </w:tc>
      </w:tr>
      <w:tr w:rsidR="001B23B7" w:rsidRPr="00403C8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403C87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 vyplniť iba v prípade, ak materiál nie je zahrnutý do Plánu práce vlády Slovenskej republiky alebo Plánu</w:t>
            </w:r>
            <w:r w:rsidR="00A161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legislatívnych úloh vlády Slovenskej republiky. </w:t>
            </w:r>
          </w:p>
          <w:p w:rsidR="001B23B7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161C6" w:rsidRPr="00403C87" w:rsidRDefault="00A16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403C8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Vybrané vplyvy</w:t>
            </w:r>
            <w:r w:rsidR="00A16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materiálu</w:t>
            </w:r>
          </w:p>
        </w:tc>
      </w:tr>
      <w:tr w:rsidR="001B23B7" w:rsidRPr="00403C8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403C87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403C87" w:rsidRDefault="00403C8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403C87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403C87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403C8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Pr="00403C87" w:rsidRDefault="00A16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B23B7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rozpočtovo zabezpečené vplyvy,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B84F87" w:rsidRPr="00403C87" w:rsidRDefault="00A16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B23B7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403C87" w:rsidRDefault="00A161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B23B7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403C87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403C8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403C87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403C8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403C87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403C87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403C8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403C87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403C87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403C8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403C87" w:rsidRDefault="00A161C6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87681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A161C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403C87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403C87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403C8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Pr="00403C87" w:rsidRDefault="00A161C6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87681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Mechanizmus znižovania byrokracie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F87681" w:rsidRPr="00403C87" w:rsidRDefault="00A161C6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87681"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403C87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403C87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403C87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403C87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403C8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403C87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403C87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403C8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403C87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403C87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403C8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403C87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403C87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403C87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403C87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403C8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403C87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403C87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403C8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403C87" w:rsidRDefault="00A161C6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2BE9"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03C8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03C87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03C87" w:rsidRDefault="00403C8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403C87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403C8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403C87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403C8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403C87" w:rsidRDefault="00A161C6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2BE9"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403C8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403C87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403C87" w:rsidRDefault="00403C8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403C87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403C8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403C87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403C87" w:rsidTr="00403C8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403C87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403C87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403C87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403C87" w:rsidRDefault="00403C87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403C87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403C87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3C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403C87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403C87" w:rsidTr="00403C87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Poznámky</w:t>
            </w:r>
          </w:p>
        </w:tc>
      </w:tr>
      <w:tr w:rsidR="001B23B7" w:rsidRPr="00403C87" w:rsidTr="00403C87">
        <w:trPr>
          <w:trHeight w:val="468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403C87" w:rsidRDefault="001B23B7" w:rsidP="00403C8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</w:tc>
      </w:tr>
      <w:tr w:rsidR="001B23B7" w:rsidRPr="00403C87" w:rsidTr="00403C87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na spracovateľa</w:t>
            </w:r>
          </w:p>
        </w:tc>
      </w:tr>
      <w:tr w:rsidR="001B23B7" w:rsidRPr="00403C87" w:rsidTr="00A161C6">
        <w:trPr>
          <w:trHeight w:val="465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403C87" w:rsidRPr="00403C87" w:rsidRDefault="00A161C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8" w:history="1">
              <w:r w:rsidR="00403C87" w:rsidRPr="00403C87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lenka.capekova@land.gov.sk</w:t>
              </w:r>
            </w:hyperlink>
            <w:r w:rsidR="00403C87"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403C87" w:rsidTr="00403C87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Zdroje</w:t>
            </w:r>
          </w:p>
        </w:tc>
      </w:tr>
      <w:tr w:rsidR="001B23B7" w:rsidRPr="00403C87" w:rsidTr="00403C87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403C8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403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23B7" w:rsidRPr="00403C87" w:rsidTr="00403C87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Stanovisko Komisie na posudzovanie vybraných vplyvov z PPK č. ..........</w:t>
            </w:r>
            <w:r w:rsidRPr="00403C8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B23B7" w:rsidRPr="00403C87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Calibri" w:hAnsi="Times New Roman" w:cs="Times New Roman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1B23B7" w:rsidRPr="00403C87" w:rsidTr="00403C87">
        <w:trPr>
          <w:trHeight w:val="923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03C87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403C87" w:rsidRDefault="00A161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403C87" w:rsidRDefault="00A161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403C87" w:rsidRDefault="00A161C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403C87" w:rsidRDefault="001B23B7" w:rsidP="00403C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403C87" w:rsidTr="00403C8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1B23B7" w:rsidRPr="00403C87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C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Stanovisko Komisie na posudzovanie vybraných vplyvov zo záverečného posúdenia č. ..........</w:t>
            </w:r>
            <w:r w:rsidRPr="00403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(v prípade, ak sa uskutočnilo v zmysle bodu 9.1. Jednotnej metodiky) </w:t>
            </w:r>
          </w:p>
        </w:tc>
      </w:tr>
      <w:tr w:rsidR="001B23B7" w:rsidRPr="00403C87" w:rsidTr="00403C8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p w:rsidR="001B23B7" w:rsidRPr="00403C8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03C87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403C87" w:rsidRDefault="00A161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403C87" w:rsidRDefault="00A161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</w:t>
                  </w:r>
                  <w:bookmarkStart w:id="0" w:name="_GoBack"/>
                  <w:bookmarkEnd w:id="0"/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hlasné 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:rsidR="001B23B7" w:rsidRPr="00403C87" w:rsidRDefault="00A161C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03C8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3C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403C87" w:rsidRDefault="001B23B7" w:rsidP="00403C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74130" w:rsidRPr="00403C87" w:rsidRDefault="00A161C6">
      <w:pPr>
        <w:rPr>
          <w:sz w:val="20"/>
          <w:szCs w:val="20"/>
        </w:rPr>
      </w:pPr>
    </w:p>
    <w:sectPr w:rsidR="00274130" w:rsidRPr="00403C87" w:rsidSect="00A161C6">
      <w:footerReference w:type="default" r:id="rId9"/>
      <w:footerReference w:type="first" r:id="rId10"/>
      <w:pgSz w:w="11906" w:h="16838"/>
      <w:pgMar w:top="1417" w:right="1417" w:bottom="1417" w:left="1417" w:header="708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F9" w:rsidRDefault="00B213F9" w:rsidP="001B23B7">
      <w:pPr>
        <w:spacing w:after="0" w:line="240" w:lineRule="auto"/>
      </w:pPr>
      <w:r>
        <w:separator/>
      </w:r>
    </w:p>
  </w:endnote>
  <w:endnote w:type="continuationSeparator" w:id="0">
    <w:p w:rsidR="00B213F9" w:rsidRDefault="00B213F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867113325"/>
      <w:docPartObj>
        <w:docPartGallery w:val="Page Numbers (Bottom of Page)"/>
        <w:docPartUnique/>
      </w:docPartObj>
    </w:sdtPr>
    <w:sdtEndPr/>
    <w:sdtContent>
      <w:p w:rsidR="001B23B7" w:rsidRPr="00A161C6" w:rsidRDefault="00F75CB6" w:rsidP="00A161C6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A161C6">
          <w:rPr>
            <w:rFonts w:ascii="Times New Roman" w:hAnsi="Times New Roman" w:cs="Times New Roman"/>
            <w:sz w:val="24"/>
          </w:rPr>
          <w:fldChar w:fldCharType="begin"/>
        </w:r>
        <w:r w:rsidRPr="00A161C6">
          <w:rPr>
            <w:rFonts w:ascii="Times New Roman" w:hAnsi="Times New Roman" w:cs="Times New Roman"/>
            <w:sz w:val="24"/>
          </w:rPr>
          <w:instrText>PAGE   \* MERGEFORMAT</w:instrText>
        </w:r>
        <w:r w:rsidRPr="00A161C6">
          <w:rPr>
            <w:rFonts w:ascii="Times New Roman" w:hAnsi="Times New Roman" w:cs="Times New Roman"/>
            <w:sz w:val="24"/>
          </w:rPr>
          <w:fldChar w:fldCharType="separate"/>
        </w:r>
        <w:r w:rsidR="00A161C6">
          <w:rPr>
            <w:rFonts w:ascii="Times New Roman" w:hAnsi="Times New Roman" w:cs="Times New Roman"/>
            <w:noProof/>
            <w:sz w:val="24"/>
          </w:rPr>
          <w:t>4</w:t>
        </w:r>
        <w:r w:rsidRPr="00A161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217817173"/>
      <w:docPartObj>
        <w:docPartGallery w:val="Page Numbers (Bottom of Page)"/>
        <w:docPartUnique/>
      </w:docPartObj>
    </w:sdtPr>
    <w:sdtEndPr/>
    <w:sdtContent>
      <w:p w:rsidR="006613A8" w:rsidRPr="00A161C6" w:rsidRDefault="00F75CB6" w:rsidP="00A161C6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A161C6">
          <w:rPr>
            <w:rFonts w:ascii="Times New Roman" w:hAnsi="Times New Roman" w:cs="Times New Roman"/>
            <w:sz w:val="24"/>
          </w:rPr>
          <w:fldChar w:fldCharType="begin"/>
        </w:r>
        <w:r w:rsidRPr="00A161C6">
          <w:rPr>
            <w:rFonts w:ascii="Times New Roman" w:hAnsi="Times New Roman" w:cs="Times New Roman"/>
            <w:sz w:val="24"/>
          </w:rPr>
          <w:instrText>PAGE   \* MERGEFORMAT</w:instrText>
        </w:r>
        <w:r w:rsidRPr="00A161C6">
          <w:rPr>
            <w:rFonts w:ascii="Times New Roman" w:hAnsi="Times New Roman" w:cs="Times New Roman"/>
            <w:sz w:val="24"/>
          </w:rPr>
          <w:fldChar w:fldCharType="separate"/>
        </w:r>
        <w:r w:rsidR="00A161C6">
          <w:rPr>
            <w:rFonts w:ascii="Times New Roman" w:hAnsi="Times New Roman" w:cs="Times New Roman"/>
            <w:noProof/>
            <w:sz w:val="24"/>
          </w:rPr>
          <w:t>3</w:t>
        </w:r>
        <w:r w:rsidRPr="00A161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F9" w:rsidRDefault="00B213F9" w:rsidP="001B23B7">
      <w:pPr>
        <w:spacing w:after="0" w:line="240" w:lineRule="auto"/>
      </w:pPr>
      <w:r>
        <w:separator/>
      </w:r>
    </w:p>
  </w:footnote>
  <w:footnote w:type="continuationSeparator" w:id="0">
    <w:p w:rsidR="00B213F9" w:rsidRDefault="00B213F9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F2BE9"/>
    <w:rsid w:val="001B23B7"/>
    <w:rsid w:val="001E3562"/>
    <w:rsid w:val="00203EE3"/>
    <w:rsid w:val="0023360B"/>
    <w:rsid w:val="00243652"/>
    <w:rsid w:val="0035709F"/>
    <w:rsid w:val="003A057B"/>
    <w:rsid w:val="00403C87"/>
    <w:rsid w:val="0049476D"/>
    <w:rsid w:val="004A4383"/>
    <w:rsid w:val="00591EC6"/>
    <w:rsid w:val="005F7876"/>
    <w:rsid w:val="006613A8"/>
    <w:rsid w:val="006F678E"/>
    <w:rsid w:val="00720322"/>
    <w:rsid w:val="00740194"/>
    <w:rsid w:val="0075197E"/>
    <w:rsid w:val="00751FB7"/>
    <w:rsid w:val="00761208"/>
    <w:rsid w:val="00786071"/>
    <w:rsid w:val="007B40C1"/>
    <w:rsid w:val="00861BC0"/>
    <w:rsid w:val="00865E81"/>
    <w:rsid w:val="008801B5"/>
    <w:rsid w:val="00895927"/>
    <w:rsid w:val="008B222D"/>
    <w:rsid w:val="008C79B7"/>
    <w:rsid w:val="009431E3"/>
    <w:rsid w:val="009475F5"/>
    <w:rsid w:val="009717F5"/>
    <w:rsid w:val="009C424C"/>
    <w:rsid w:val="009E09F7"/>
    <w:rsid w:val="009F4832"/>
    <w:rsid w:val="00A161C6"/>
    <w:rsid w:val="00A340BB"/>
    <w:rsid w:val="00AC30D6"/>
    <w:rsid w:val="00B213F9"/>
    <w:rsid w:val="00B547F5"/>
    <w:rsid w:val="00B84F87"/>
    <w:rsid w:val="00B95F15"/>
    <w:rsid w:val="00BA2BF4"/>
    <w:rsid w:val="00CE6AAE"/>
    <w:rsid w:val="00CF1A25"/>
    <w:rsid w:val="00D2313B"/>
    <w:rsid w:val="00DF357C"/>
    <w:rsid w:val="00F75CB6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03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apekova@land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-vybraných-vplyvov"/>
    <f:field ref="objsubject" par="" edit="true" text=""/>
    <f:field ref="objcreatedby" par="" text="Kozlíková, Barbora, Mgr."/>
    <f:field ref="objcreatedat" par="" text="16.7.2021 9:57:13"/>
    <f:field ref="objchangedby" par="" text="Administrator, System"/>
    <f:field ref="objmodifiedat" par="" text="16.7.2021 9:57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martin.illas</cp:lastModifiedBy>
  <cp:revision>3</cp:revision>
  <cp:lastPrinted>2021-06-17T07:11:00Z</cp:lastPrinted>
  <dcterms:created xsi:type="dcterms:W3CDTF">2021-08-18T11:59:00Z</dcterms:created>
  <dcterms:modified xsi:type="dcterms:W3CDTF">2021-08-25T18:25:00Z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10425/2021-410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LP/2021/389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50" name="FSC#SKEDITIONSLOVLEX@103.510:vytvorenedna">
    <vt:lpwstr>16. 7. 2021</vt:lpwstr>
  </property>
  <property fmtid="{D5CDD505-2E9C-101B-9397-08002B2CF9AE}" pid="151" name="FSC#COOSYSTEM@1.1:Container">
    <vt:lpwstr>COO.2145.1000.3.4462875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13. 7. 2021, 08:05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811 01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13. 7. 2021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13.7.2021, 08:05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13.07.2021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*COO.2296.100.2.1946575*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13</vt:lpwstr>
  </property>
  <property fmtid="{D5CDD505-2E9C-101B-9397-08002B2CF9AE}" pid="504" name="FSC#COOELAK@1.1001:CurrentUserEmail">
    <vt:lpwstr>barbora.kozlikova@land.gov.sk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</Properties>
</file>